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53394" w14:textId="61DA524A" w:rsidR="00D011CE" w:rsidRPr="00F707E4" w:rsidRDefault="00E623D4" w:rsidP="00E623D4">
      <w:pPr>
        <w:spacing w:line="360" w:lineRule="auto"/>
        <w:jc w:val="center"/>
        <w:rPr>
          <w:rFonts w:ascii="Times New Roman" w:hAnsi="Times New Roman" w:cs="Times New Roman"/>
          <w:b/>
          <w:bCs/>
          <w:color w:val="000000" w:themeColor="text1"/>
          <w:sz w:val="36"/>
          <w:szCs w:val="36"/>
          <w:lang w:bidi="ar"/>
        </w:rPr>
      </w:pPr>
      <w:bookmarkStart w:id="0" w:name="_GoBack"/>
      <w:r w:rsidRPr="00F707E4">
        <w:rPr>
          <w:rFonts w:ascii="Times New Roman" w:hAnsi="Times New Roman" w:cs="Times New Roman"/>
          <w:b/>
          <w:bCs/>
          <w:color w:val="000000" w:themeColor="text1"/>
          <w:sz w:val="36"/>
          <w:szCs w:val="36"/>
          <w:lang w:bidi="ar"/>
        </w:rPr>
        <w:t>Supplementary Material</w:t>
      </w:r>
    </w:p>
    <w:p w14:paraId="6A85674C" w14:textId="77777777" w:rsidR="00E623D4" w:rsidRPr="00F707E4" w:rsidRDefault="00E623D4" w:rsidP="00E623D4">
      <w:pPr>
        <w:spacing w:line="360" w:lineRule="auto"/>
        <w:jc w:val="center"/>
        <w:rPr>
          <w:rFonts w:ascii="Times New Roman" w:hAnsi="Times New Roman" w:cs="Times New Roman"/>
          <w:color w:val="000000" w:themeColor="text1"/>
          <w:sz w:val="24"/>
          <w:lang w:bidi="ar"/>
        </w:rPr>
      </w:pPr>
    </w:p>
    <w:p w14:paraId="0AF874AF" w14:textId="111D7A26" w:rsidR="00D011CE" w:rsidRPr="00F707E4" w:rsidRDefault="000F5251">
      <w:pPr>
        <w:spacing w:line="360" w:lineRule="auto"/>
        <w:ind w:firstLine="643"/>
        <w:jc w:val="center"/>
        <w:rPr>
          <w:rFonts w:ascii="Times New Roman" w:hAnsi="Times New Roman" w:cs="Times New Roman"/>
          <w:b/>
          <w:bCs/>
          <w:color w:val="000000" w:themeColor="text1"/>
          <w:sz w:val="32"/>
          <w:szCs w:val="32"/>
        </w:rPr>
      </w:pPr>
      <w:bookmarkStart w:id="1" w:name="OLE_LINK8"/>
      <w:r w:rsidRPr="00F707E4">
        <w:rPr>
          <w:rFonts w:ascii="Times New Roman" w:hAnsi="Times New Roman" w:cs="Times New Roman"/>
          <w:b/>
          <w:bCs/>
          <w:color w:val="000000" w:themeColor="text1"/>
          <w:sz w:val="32"/>
          <w:szCs w:val="32"/>
        </w:rPr>
        <w:t>Conversation of pesticide residue into ammonium nitrogen</w:t>
      </w:r>
      <w:r w:rsidR="00685627" w:rsidRPr="00F707E4">
        <w:rPr>
          <w:rFonts w:ascii="Times New Roman" w:hAnsi="Times New Roman" w:cs="Times New Roman"/>
          <w:b/>
          <w:bCs/>
          <w:color w:val="000000" w:themeColor="text1"/>
          <w:sz w:val="32"/>
          <w:szCs w:val="32"/>
        </w:rPr>
        <w:t xml:space="preserve"> (NH</w:t>
      </w:r>
      <w:r w:rsidR="00685627" w:rsidRPr="00F707E4">
        <w:rPr>
          <w:rFonts w:ascii="Times New Roman" w:hAnsi="Times New Roman" w:cs="Times New Roman"/>
          <w:b/>
          <w:bCs/>
          <w:color w:val="000000" w:themeColor="text1"/>
          <w:sz w:val="32"/>
          <w:szCs w:val="32"/>
          <w:vertAlign w:val="subscript"/>
        </w:rPr>
        <w:t>4</w:t>
      </w:r>
      <w:r w:rsidR="00685627" w:rsidRPr="00F707E4">
        <w:rPr>
          <w:rFonts w:ascii="Times New Roman" w:hAnsi="Times New Roman" w:cs="Times New Roman"/>
          <w:b/>
          <w:bCs/>
          <w:color w:val="000000" w:themeColor="text1"/>
          <w:sz w:val="32"/>
          <w:szCs w:val="32"/>
          <w:vertAlign w:val="superscript"/>
        </w:rPr>
        <w:t>+</w:t>
      </w:r>
      <w:r w:rsidR="00685627" w:rsidRPr="00F707E4">
        <w:rPr>
          <w:rFonts w:ascii="Times New Roman" w:hAnsi="Times New Roman" w:cs="Times New Roman"/>
          <w:b/>
          <w:bCs/>
          <w:color w:val="000000" w:themeColor="text1"/>
          <w:sz w:val="32"/>
          <w:szCs w:val="32"/>
        </w:rPr>
        <w:t xml:space="preserve">-N) </w:t>
      </w:r>
      <w:r w:rsidRPr="00F707E4">
        <w:rPr>
          <w:rFonts w:ascii="Times New Roman" w:hAnsi="Times New Roman" w:cs="Times New Roman"/>
          <w:b/>
          <w:bCs/>
          <w:color w:val="000000" w:themeColor="text1"/>
          <w:sz w:val="32"/>
          <w:szCs w:val="32"/>
        </w:rPr>
        <w:t>through AOP</w:t>
      </w:r>
      <w:r w:rsidR="005458E3" w:rsidRPr="00F707E4">
        <w:rPr>
          <w:rFonts w:ascii="Times New Roman" w:hAnsi="Times New Roman" w:cs="Times New Roman"/>
          <w:b/>
          <w:bCs/>
          <w:color w:val="000000" w:themeColor="text1"/>
          <w:sz w:val="32"/>
          <w:szCs w:val="32"/>
        </w:rPr>
        <w:t>s</w:t>
      </w:r>
      <w:r w:rsidRPr="00F707E4">
        <w:rPr>
          <w:rFonts w:ascii="Times New Roman" w:hAnsi="Times New Roman" w:cs="Times New Roman"/>
          <w:b/>
          <w:bCs/>
          <w:color w:val="000000" w:themeColor="text1"/>
          <w:sz w:val="32"/>
          <w:szCs w:val="32"/>
        </w:rPr>
        <w:t xml:space="preserve"> and its fertilization effect on lettuce growth</w:t>
      </w:r>
    </w:p>
    <w:bookmarkEnd w:id="1"/>
    <w:p w14:paraId="78A10EB9" w14:textId="77777777" w:rsidR="00D011CE" w:rsidRPr="00F707E4" w:rsidRDefault="000F5251">
      <w:pPr>
        <w:spacing w:line="360" w:lineRule="auto"/>
        <w:rPr>
          <w:rFonts w:ascii="Times New Roman" w:hAnsi="Times New Roman" w:cs="Times New Roman"/>
          <w:color w:val="000000" w:themeColor="text1"/>
        </w:rPr>
      </w:pPr>
      <w:r w:rsidRPr="00F707E4">
        <w:rPr>
          <w:rFonts w:ascii="Times New Roman" w:hAnsi="Times New Roman" w:cs="Times New Roman"/>
          <w:color w:val="000000" w:themeColor="text1"/>
        </w:rPr>
        <w:t>Dong He</w:t>
      </w:r>
      <w:r w:rsidRPr="00F707E4">
        <w:rPr>
          <w:rFonts w:ascii="Times New Roman" w:hAnsi="Times New Roman" w:cs="Times New Roman"/>
          <w:color w:val="000000" w:themeColor="text1"/>
          <w:vertAlign w:val="superscript"/>
        </w:rPr>
        <w:t xml:space="preserve"> a, b,1</w:t>
      </w:r>
      <w:r w:rsidRPr="00F707E4">
        <w:rPr>
          <w:rFonts w:ascii="Times New Roman" w:hAnsi="Times New Roman" w:cs="Times New Roman"/>
          <w:color w:val="000000" w:themeColor="text1"/>
        </w:rPr>
        <w:t>, Yujiao Wen</w:t>
      </w:r>
      <w:r w:rsidRPr="00F707E4">
        <w:rPr>
          <w:rFonts w:ascii="Times New Roman" w:hAnsi="Times New Roman" w:cs="Times New Roman"/>
          <w:color w:val="000000" w:themeColor="text1"/>
          <w:vertAlign w:val="superscript"/>
        </w:rPr>
        <w:t xml:space="preserve"> a, b,1</w:t>
      </w:r>
      <w:r w:rsidRPr="00F707E4">
        <w:rPr>
          <w:rFonts w:ascii="Times New Roman" w:hAnsi="Times New Roman" w:cs="Times New Roman"/>
          <w:color w:val="000000" w:themeColor="text1"/>
        </w:rPr>
        <w:t xml:space="preserve">, </w:t>
      </w:r>
      <w:r w:rsidRPr="00F707E4">
        <w:rPr>
          <w:rFonts w:ascii="Times New Roman" w:hAnsi="Times New Roman" w:cs="Times New Roman"/>
          <w:color w:val="000000" w:themeColor="text1"/>
          <w:szCs w:val="21"/>
          <w:lang w:val="nl-NL"/>
        </w:rPr>
        <w:t>Shangzhi Wei</w:t>
      </w:r>
      <w:r w:rsidRPr="00F707E4">
        <w:rPr>
          <w:rFonts w:ascii="Times New Roman" w:hAnsi="Times New Roman" w:cs="Times New Roman"/>
          <w:color w:val="000000" w:themeColor="text1"/>
          <w:szCs w:val="21"/>
          <w:vertAlign w:val="superscript"/>
          <w:lang w:val="nl-NL"/>
        </w:rPr>
        <w:t>c</w:t>
      </w:r>
      <w:r w:rsidRPr="00F707E4">
        <w:rPr>
          <w:rFonts w:ascii="Times New Roman" w:hAnsi="Times New Roman" w:cs="Times New Roman"/>
          <w:color w:val="000000" w:themeColor="text1"/>
          <w:szCs w:val="21"/>
          <w:lang w:val="nl-NL"/>
        </w:rPr>
        <w:t xml:space="preserve">, </w:t>
      </w:r>
      <w:r w:rsidRPr="00F707E4">
        <w:rPr>
          <w:rFonts w:ascii="Times New Roman" w:hAnsi="Times New Roman" w:cs="Times New Roman"/>
          <w:color w:val="000000" w:themeColor="text1"/>
        </w:rPr>
        <w:t xml:space="preserve">Shikai Li </w:t>
      </w:r>
      <w:r w:rsidRPr="00F707E4">
        <w:rPr>
          <w:rFonts w:ascii="Times New Roman" w:hAnsi="Times New Roman" w:cs="Times New Roman"/>
          <w:color w:val="000000" w:themeColor="text1"/>
          <w:vertAlign w:val="superscript"/>
        </w:rPr>
        <w:t>d</w:t>
      </w:r>
      <w:r w:rsidRPr="00F707E4">
        <w:rPr>
          <w:rFonts w:ascii="Times New Roman" w:hAnsi="Times New Roman" w:cs="Times New Roman"/>
          <w:color w:val="000000" w:themeColor="text1"/>
        </w:rPr>
        <w:t>, Lide Liu</w:t>
      </w:r>
      <w:r w:rsidRPr="00F707E4">
        <w:rPr>
          <w:rFonts w:ascii="Times New Roman" w:hAnsi="Times New Roman" w:cs="Times New Roman"/>
          <w:color w:val="000000" w:themeColor="text1"/>
          <w:vertAlign w:val="superscript"/>
        </w:rPr>
        <w:t xml:space="preserve"> a, b</w:t>
      </w:r>
      <w:r w:rsidRPr="00F707E4">
        <w:rPr>
          <w:rFonts w:ascii="Times New Roman" w:hAnsi="Times New Roman" w:cs="Times New Roman"/>
          <w:color w:val="000000" w:themeColor="text1"/>
        </w:rPr>
        <w:t>, Jinmeng Wu</w:t>
      </w:r>
      <w:r w:rsidRPr="00F707E4">
        <w:rPr>
          <w:rFonts w:ascii="Times New Roman" w:hAnsi="Times New Roman" w:cs="Times New Roman"/>
          <w:color w:val="000000" w:themeColor="text1"/>
          <w:vertAlign w:val="superscript"/>
        </w:rPr>
        <w:t xml:space="preserve"> a, b</w:t>
      </w:r>
      <w:r w:rsidRPr="00F707E4">
        <w:rPr>
          <w:rFonts w:ascii="Times New Roman" w:hAnsi="Times New Roman" w:cs="Times New Roman"/>
          <w:color w:val="000000" w:themeColor="text1"/>
        </w:rPr>
        <w:t>, Zhi Zhou</w:t>
      </w:r>
      <w:r w:rsidRPr="00F707E4">
        <w:rPr>
          <w:rFonts w:ascii="Times New Roman" w:hAnsi="Times New Roman" w:cs="Times New Roman"/>
          <w:color w:val="000000" w:themeColor="text1"/>
          <w:vertAlign w:val="superscript"/>
        </w:rPr>
        <w:t xml:space="preserve"> a, b</w:t>
      </w:r>
      <w:r w:rsidRPr="00F707E4">
        <w:rPr>
          <w:rFonts w:ascii="Times New Roman" w:hAnsi="Times New Roman" w:cs="Times New Roman"/>
          <w:color w:val="000000" w:themeColor="text1"/>
        </w:rPr>
        <w:t>, Nan Zhou</w:t>
      </w:r>
      <w:r w:rsidRPr="00F707E4">
        <w:rPr>
          <w:rFonts w:ascii="Times New Roman" w:hAnsi="Times New Roman" w:cs="Times New Roman"/>
          <w:color w:val="000000" w:themeColor="text1"/>
          <w:vertAlign w:val="superscript"/>
        </w:rPr>
        <w:t xml:space="preserve"> a, b, *</w:t>
      </w:r>
      <w:r w:rsidRPr="00F707E4">
        <w:rPr>
          <w:rFonts w:ascii="Times New Roman" w:hAnsi="Times New Roman" w:cs="Times New Roman"/>
          <w:color w:val="000000" w:themeColor="text1"/>
        </w:rPr>
        <w:t xml:space="preserve">, Hongmei Liu </w:t>
      </w:r>
      <w:r w:rsidRPr="00F707E4">
        <w:rPr>
          <w:rFonts w:ascii="Times New Roman" w:hAnsi="Times New Roman" w:cs="Times New Roman"/>
          <w:color w:val="000000" w:themeColor="text1"/>
          <w:vertAlign w:val="superscript"/>
        </w:rPr>
        <w:t>a, b, *</w:t>
      </w:r>
      <w:r w:rsidRPr="00F707E4">
        <w:rPr>
          <w:rFonts w:ascii="Times New Roman" w:hAnsi="Times New Roman" w:cs="Times New Roman"/>
          <w:color w:val="000000" w:themeColor="text1"/>
        </w:rPr>
        <w:t xml:space="preserve">, Zhonghua Zhou </w:t>
      </w:r>
      <w:r w:rsidRPr="00F707E4">
        <w:rPr>
          <w:rFonts w:ascii="Times New Roman" w:hAnsi="Times New Roman" w:cs="Times New Roman"/>
          <w:color w:val="000000" w:themeColor="text1"/>
          <w:vertAlign w:val="superscript"/>
        </w:rPr>
        <w:t>a, b, *</w:t>
      </w:r>
    </w:p>
    <w:p w14:paraId="55BED567" w14:textId="77777777" w:rsidR="00D011CE" w:rsidRPr="00F707E4" w:rsidRDefault="000F5251">
      <w:pPr>
        <w:spacing w:line="360" w:lineRule="auto"/>
        <w:rPr>
          <w:rFonts w:ascii="Times New Roman" w:hAnsi="Times New Roman" w:cs="Times New Roman"/>
          <w:color w:val="000000" w:themeColor="text1"/>
        </w:rPr>
      </w:pPr>
      <w:r w:rsidRPr="00F707E4">
        <w:rPr>
          <w:rFonts w:ascii="Times New Roman" w:hAnsi="Times New Roman" w:cs="Times New Roman"/>
          <w:color w:val="000000" w:themeColor="text1"/>
        </w:rPr>
        <w:t xml:space="preserve">a. Hunan Engineering Research Center for Biochar, Hunan Agricultural University, Changsha 410128, China; </w:t>
      </w:r>
    </w:p>
    <w:p w14:paraId="150DB68C" w14:textId="77777777" w:rsidR="00D011CE" w:rsidRPr="00F707E4" w:rsidRDefault="000F5251">
      <w:pPr>
        <w:spacing w:line="360" w:lineRule="auto"/>
        <w:rPr>
          <w:rFonts w:ascii="Times New Roman" w:hAnsi="Times New Roman" w:cs="Times New Roman"/>
          <w:color w:val="000000" w:themeColor="text1"/>
        </w:rPr>
      </w:pPr>
      <w:r w:rsidRPr="00F707E4">
        <w:rPr>
          <w:rFonts w:ascii="Times New Roman" w:hAnsi="Times New Roman" w:cs="Times New Roman"/>
          <w:color w:val="000000" w:themeColor="text1"/>
        </w:rPr>
        <w:t>b. College of Mechanical and Electrical Engineering, College of Agronomy, College of Chemistry and Material Science, Hunan Agricultural University, Changsha 410128. China;</w:t>
      </w:r>
    </w:p>
    <w:p w14:paraId="4A20E270" w14:textId="77777777" w:rsidR="00D011CE" w:rsidRPr="00F707E4" w:rsidRDefault="000F5251">
      <w:pPr>
        <w:spacing w:line="360" w:lineRule="auto"/>
        <w:rPr>
          <w:rFonts w:ascii="Times New Roman" w:hAnsi="Times New Roman" w:cs="Times New Roman"/>
          <w:color w:val="000000" w:themeColor="text1"/>
          <w:lang w:val="en"/>
        </w:rPr>
      </w:pPr>
      <w:r w:rsidRPr="00F707E4">
        <w:rPr>
          <w:rFonts w:ascii="Times New Roman" w:hAnsi="Times New Roman" w:cs="Times New Roman"/>
          <w:color w:val="000000" w:themeColor="text1"/>
        </w:rPr>
        <w:t xml:space="preserve">c. </w:t>
      </w:r>
      <w:r w:rsidRPr="00F707E4">
        <w:rPr>
          <w:rFonts w:ascii="Times New Roman" w:hAnsi="Times New Roman" w:cs="Times New Roman"/>
          <w:color w:val="000000" w:themeColor="text1"/>
          <w:lang w:val="en"/>
        </w:rPr>
        <w:t>Hunan Province Linxiang city Huanggai town agricultural comprehensive service center,</w:t>
      </w:r>
      <w:r w:rsidRPr="00F707E4">
        <w:rPr>
          <w:rFonts w:ascii="Times New Roman" w:hAnsi="Times New Roman" w:cs="Times New Roman"/>
          <w:color w:val="000000" w:themeColor="text1"/>
        </w:rPr>
        <w:t xml:space="preserve"> </w:t>
      </w:r>
      <w:r w:rsidRPr="00F707E4">
        <w:rPr>
          <w:rFonts w:ascii="Times New Roman" w:hAnsi="Times New Roman" w:cs="Times New Roman"/>
          <w:color w:val="000000" w:themeColor="text1"/>
          <w:lang w:val="en"/>
        </w:rPr>
        <w:t>Linxiang 414000, China;</w:t>
      </w:r>
    </w:p>
    <w:p w14:paraId="6A9BCAC3" w14:textId="77777777" w:rsidR="00D011CE" w:rsidRPr="00F707E4" w:rsidRDefault="000F5251">
      <w:pPr>
        <w:spacing w:line="360" w:lineRule="auto"/>
        <w:rPr>
          <w:rFonts w:ascii="Times New Roman" w:hAnsi="Times New Roman" w:cs="Times New Roman"/>
          <w:color w:val="000000" w:themeColor="text1"/>
        </w:rPr>
      </w:pPr>
      <w:r w:rsidRPr="00F707E4">
        <w:rPr>
          <w:rFonts w:ascii="Times New Roman" w:hAnsi="Times New Roman" w:cs="Times New Roman"/>
          <w:color w:val="000000" w:themeColor="text1"/>
        </w:rPr>
        <w:t>d. Central South University Institute of Environmental Engineering School of Metallurgy and Environment 932 Lushan South Road, Changsha 410083, PR China.</w:t>
      </w:r>
    </w:p>
    <w:p w14:paraId="75BE8024" w14:textId="77777777" w:rsidR="00D011CE" w:rsidRPr="00F707E4" w:rsidRDefault="00D011CE">
      <w:pPr>
        <w:spacing w:line="360" w:lineRule="auto"/>
        <w:rPr>
          <w:rFonts w:ascii="Times New Roman" w:hAnsi="Times New Roman" w:cs="Times New Roman"/>
          <w:color w:val="000000" w:themeColor="text1"/>
        </w:rPr>
      </w:pPr>
    </w:p>
    <w:p w14:paraId="2846D519" w14:textId="77777777" w:rsidR="00D011CE" w:rsidRPr="00F707E4" w:rsidRDefault="000F5251">
      <w:pPr>
        <w:spacing w:line="360" w:lineRule="auto"/>
        <w:rPr>
          <w:rFonts w:ascii="Times New Roman" w:hAnsi="Times New Roman" w:cs="Times New Roman"/>
          <w:color w:val="000000" w:themeColor="text1"/>
        </w:rPr>
      </w:pPr>
      <w:r w:rsidRPr="00F707E4">
        <w:rPr>
          <w:rFonts w:ascii="Times New Roman" w:hAnsi="Times New Roman" w:cs="Times New Roman"/>
          <w:color w:val="000000" w:themeColor="text1"/>
        </w:rPr>
        <w:t xml:space="preserve">1-These authors contributed equally to this work. </w:t>
      </w:r>
    </w:p>
    <w:p w14:paraId="4069E8D6" w14:textId="77777777" w:rsidR="00D011CE" w:rsidRPr="00F707E4" w:rsidRDefault="000F5251">
      <w:pPr>
        <w:spacing w:line="360" w:lineRule="auto"/>
        <w:rPr>
          <w:rFonts w:ascii="Times New Roman" w:hAnsi="Times New Roman" w:cs="Times New Roman"/>
          <w:color w:val="000000" w:themeColor="text1"/>
          <w:u w:val="single"/>
        </w:rPr>
      </w:pPr>
      <w:r w:rsidRPr="00F707E4">
        <w:rPr>
          <w:rFonts w:ascii="Times New Roman" w:hAnsi="Times New Roman" w:cs="Times New Roman"/>
          <w:color w:val="000000" w:themeColor="text1"/>
        </w:rPr>
        <w:t xml:space="preserve">*Corresponding author: Nan Zhou, E-mail: </w:t>
      </w:r>
      <w:hyperlink r:id="rId8" w:history="1">
        <w:r w:rsidRPr="00F707E4">
          <w:rPr>
            <w:rStyle w:val="Hyperlink"/>
            <w:rFonts w:ascii="Times New Roman" w:hAnsi="Times New Roman" w:cs="Times New Roman"/>
            <w:color w:val="000000" w:themeColor="text1"/>
          </w:rPr>
          <w:t>zhounan@hunau.edu.cn</w:t>
        </w:r>
      </w:hyperlink>
      <w:r w:rsidRPr="00F707E4">
        <w:rPr>
          <w:rFonts w:ascii="Times New Roman" w:hAnsi="Times New Roman" w:cs="Times New Roman"/>
          <w:color w:val="000000" w:themeColor="text1"/>
        </w:rPr>
        <w:t xml:space="preserve">; </w:t>
      </w:r>
    </w:p>
    <w:p w14:paraId="3A1641E5" w14:textId="77777777" w:rsidR="00D011CE" w:rsidRPr="00F707E4" w:rsidRDefault="000F5251">
      <w:pPr>
        <w:spacing w:line="360" w:lineRule="auto"/>
        <w:ind w:firstLineChars="1000" w:firstLine="2100"/>
        <w:rPr>
          <w:rFonts w:ascii="Times New Roman" w:hAnsi="Times New Roman" w:cs="Times New Roman"/>
          <w:color w:val="000000" w:themeColor="text1"/>
        </w:rPr>
      </w:pPr>
      <w:r w:rsidRPr="00F707E4">
        <w:rPr>
          <w:rFonts w:ascii="Times New Roman" w:hAnsi="Times New Roman" w:cs="Times New Roman"/>
          <w:color w:val="000000" w:themeColor="text1"/>
        </w:rPr>
        <w:t>Hongmei Liu, E-mail: liuhongmei@hunau.edu.cn;</w:t>
      </w:r>
    </w:p>
    <w:p w14:paraId="02EAB41B" w14:textId="77777777" w:rsidR="00D011CE" w:rsidRPr="00F707E4" w:rsidRDefault="000F5251">
      <w:pPr>
        <w:spacing w:line="360" w:lineRule="auto"/>
        <w:ind w:firstLineChars="1000" w:firstLine="2100"/>
        <w:rPr>
          <w:rFonts w:ascii="Times New Roman" w:hAnsi="Times New Roman" w:cs="Times New Roman"/>
          <w:color w:val="000000" w:themeColor="text1"/>
        </w:rPr>
      </w:pPr>
      <w:r w:rsidRPr="00F707E4">
        <w:rPr>
          <w:rFonts w:ascii="Times New Roman" w:hAnsi="Times New Roman" w:cs="Times New Roman"/>
          <w:color w:val="000000" w:themeColor="text1"/>
        </w:rPr>
        <w:t>Zhonghua Zhou, E-mail: zhouzhonghua1976@hotmail.com.</w:t>
      </w:r>
    </w:p>
    <w:p w14:paraId="010C0EFC" w14:textId="77777777" w:rsidR="00D011CE" w:rsidRPr="008E583D" w:rsidRDefault="00D011CE">
      <w:pPr>
        <w:spacing w:line="360" w:lineRule="auto"/>
        <w:rPr>
          <w:rFonts w:ascii="Times New Roman" w:hAnsi="Times New Roman" w:cs="Times New Roman"/>
          <w:color w:val="000000" w:themeColor="text1"/>
          <w:sz w:val="24"/>
        </w:rPr>
      </w:pPr>
    </w:p>
    <w:p w14:paraId="46A77C3E" w14:textId="77777777" w:rsidR="00D011CE" w:rsidRPr="00F707E4" w:rsidRDefault="00D011CE">
      <w:pPr>
        <w:spacing w:line="360" w:lineRule="auto"/>
        <w:rPr>
          <w:rFonts w:ascii="Times New Roman" w:hAnsi="Times New Roman" w:cs="Times New Roman"/>
          <w:color w:val="000000" w:themeColor="text1"/>
          <w:sz w:val="24"/>
        </w:rPr>
      </w:pPr>
    </w:p>
    <w:p w14:paraId="225624D2" w14:textId="77777777" w:rsidR="00D011CE" w:rsidRPr="00F707E4" w:rsidRDefault="00D011CE">
      <w:pPr>
        <w:spacing w:line="360" w:lineRule="auto"/>
        <w:rPr>
          <w:rFonts w:ascii="Times New Roman" w:hAnsi="Times New Roman" w:cs="Times New Roman"/>
          <w:color w:val="000000" w:themeColor="text1"/>
          <w:sz w:val="24"/>
        </w:rPr>
      </w:pPr>
    </w:p>
    <w:p w14:paraId="5DCF4BE7" w14:textId="6E50C85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Number of pages:</w:t>
      </w:r>
      <w:r w:rsidR="00355718" w:rsidRPr="00F707E4">
        <w:rPr>
          <w:rFonts w:ascii="Times New Roman" w:hAnsi="Times New Roman" w:cs="Times New Roman"/>
          <w:color w:val="000000" w:themeColor="text1"/>
          <w:sz w:val="24"/>
        </w:rPr>
        <w:t xml:space="preserve"> 3</w:t>
      </w:r>
      <w:r w:rsidR="00861A75" w:rsidRPr="00F707E4">
        <w:rPr>
          <w:rFonts w:ascii="Times New Roman" w:hAnsi="Times New Roman" w:cs="Times New Roman"/>
          <w:color w:val="000000" w:themeColor="text1"/>
          <w:sz w:val="24"/>
        </w:rPr>
        <w:t>5</w:t>
      </w:r>
    </w:p>
    <w:p w14:paraId="749FBEEC" w14:textId="60665446"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Number of text</w:t>
      </w:r>
      <w:r w:rsidR="00861A75"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rPr>
        <w:t xml:space="preserve">: </w:t>
      </w:r>
      <w:r w:rsidR="00355718" w:rsidRPr="00F707E4">
        <w:rPr>
          <w:rFonts w:ascii="Times New Roman" w:hAnsi="Times New Roman" w:cs="Times New Roman"/>
          <w:color w:val="000000" w:themeColor="text1"/>
          <w:sz w:val="24"/>
        </w:rPr>
        <w:t>1</w:t>
      </w:r>
      <w:r w:rsidR="00861A75" w:rsidRPr="00F707E4">
        <w:rPr>
          <w:rFonts w:ascii="Times New Roman" w:hAnsi="Times New Roman" w:cs="Times New Roman"/>
          <w:color w:val="000000" w:themeColor="text1"/>
          <w:sz w:val="24"/>
        </w:rPr>
        <w:t>1</w:t>
      </w:r>
    </w:p>
    <w:p w14:paraId="2F6C540E" w14:textId="08EA86CA"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Number of figures: </w:t>
      </w:r>
      <w:r w:rsidR="00355718" w:rsidRPr="00F707E4">
        <w:rPr>
          <w:rFonts w:ascii="Times New Roman" w:hAnsi="Times New Roman" w:cs="Times New Roman"/>
          <w:color w:val="000000" w:themeColor="text1"/>
          <w:sz w:val="24"/>
        </w:rPr>
        <w:t>12</w:t>
      </w:r>
    </w:p>
    <w:p w14:paraId="69E15B59" w14:textId="7BF85D14"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Number of tables: </w:t>
      </w:r>
      <w:r w:rsidR="00355718" w:rsidRPr="00F707E4">
        <w:rPr>
          <w:rFonts w:ascii="Times New Roman" w:hAnsi="Times New Roman" w:cs="Times New Roman"/>
          <w:color w:val="000000" w:themeColor="text1"/>
          <w:sz w:val="24"/>
        </w:rPr>
        <w:t>5</w:t>
      </w:r>
    </w:p>
    <w:p w14:paraId="057A635E" w14:textId="77777777" w:rsidR="00D011CE" w:rsidRPr="00F707E4" w:rsidRDefault="00D011CE">
      <w:pPr>
        <w:spacing w:line="360" w:lineRule="auto"/>
        <w:rPr>
          <w:rFonts w:ascii="Times New Roman" w:hAnsi="Times New Roman" w:cs="Times New Roman"/>
          <w:color w:val="000000" w:themeColor="text1"/>
          <w:sz w:val="24"/>
        </w:rPr>
        <w:sectPr w:rsidR="00D011CE" w:rsidRPr="00F707E4" w:rsidSect="00150B7A">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14:paraId="4342AE31" w14:textId="77777777" w:rsidR="00D011CE" w:rsidRPr="00F707E4" w:rsidRDefault="000F5251">
      <w:pPr>
        <w:spacing w:line="360" w:lineRule="auto"/>
        <w:rPr>
          <w:rFonts w:ascii="Times New Roman" w:hAnsi="Times New Roman" w:cs="Times New Roman"/>
          <w:b/>
          <w:bCs/>
          <w:color w:val="000000" w:themeColor="text1"/>
          <w:sz w:val="28"/>
          <w:szCs w:val="28"/>
        </w:rPr>
      </w:pPr>
      <w:r w:rsidRPr="00F707E4">
        <w:rPr>
          <w:rFonts w:ascii="Times New Roman" w:hAnsi="Times New Roman" w:cs="Times New Roman"/>
          <w:b/>
          <w:bCs/>
          <w:color w:val="000000" w:themeColor="text1"/>
          <w:sz w:val="28"/>
          <w:szCs w:val="28"/>
        </w:rPr>
        <w:t>Contents:</w:t>
      </w:r>
    </w:p>
    <w:p w14:paraId="70216B9C" w14:textId="77777777" w:rsidR="00D011CE" w:rsidRPr="00F707E4" w:rsidRDefault="000F5251">
      <w:pPr>
        <w:spacing w:line="360" w:lineRule="auto"/>
        <w:ind w:firstLineChars="200" w:firstLine="482"/>
        <w:rPr>
          <w:rFonts w:ascii="Times New Roman" w:eastAsia="DengXian" w:hAnsi="Times New Roman" w:cs="Times New Roman"/>
          <w:color w:val="000000" w:themeColor="text1"/>
          <w:sz w:val="24"/>
        </w:rPr>
      </w:pPr>
      <w:r w:rsidRPr="00F707E4">
        <w:rPr>
          <w:rFonts w:ascii="Times New Roman" w:hAnsi="Times New Roman" w:cs="Times New Roman"/>
          <w:b/>
          <w:color w:val="000000" w:themeColor="text1"/>
          <w:sz w:val="24"/>
        </w:rPr>
        <w:t>Text S1.</w:t>
      </w:r>
      <w:r w:rsidRPr="00F707E4">
        <w:rPr>
          <w:rFonts w:ascii="Times New Roman" w:hAnsi="Times New Roman" w:cs="Times New Roman"/>
          <w:color w:val="000000" w:themeColor="text1"/>
          <w:sz w:val="24"/>
        </w:rPr>
        <w:t xml:space="preserve"> Chemicals reagents.</w:t>
      </w:r>
    </w:p>
    <w:p w14:paraId="4D2A2965"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Text S2. </w:t>
      </w:r>
      <w:r w:rsidRPr="00F707E4">
        <w:rPr>
          <w:rFonts w:ascii="Times New Roman" w:hAnsi="Times New Roman" w:cs="Times New Roman"/>
          <w:color w:val="000000" w:themeColor="text1"/>
          <w:sz w:val="24"/>
        </w:rPr>
        <w:t>Methods and means of material characterization.</w:t>
      </w:r>
    </w:p>
    <w:p w14:paraId="6582ECEB" w14:textId="77777777" w:rsidR="00D011CE" w:rsidRPr="00F707E4" w:rsidRDefault="000F5251">
      <w:pPr>
        <w:spacing w:line="360" w:lineRule="auto"/>
        <w:ind w:firstLineChars="200" w:firstLine="482"/>
        <w:rPr>
          <w:rFonts w:ascii="Times New Roman" w:eastAsia="DengXian" w:hAnsi="Times New Roman" w:cs="Times New Roman"/>
          <w:color w:val="000000" w:themeColor="text1"/>
          <w:sz w:val="24"/>
        </w:rPr>
      </w:pPr>
      <w:r w:rsidRPr="00F707E4">
        <w:rPr>
          <w:rFonts w:ascii="Times New Roman" w:hAnsi="Times New Roman" w:cs="Times New Roman"/>
          <w:b/>
          <w:color w:val="000000" w:themeColor="text1"/>
          <w:sz w:val="24"/>
        </w:rPr>
        <w:t>Text S3.</w:t>
      </w:r>
      <w:r w:rsidRPr="00F707E4">
        <w:rPr>
          <w:rFonts w:ascii="Times New Roman" w:hAnsi="Times New Roman" w:cs="Times New Roman"/>
          <w:color w:val="000000" w:themeColor="text1"/>
          <w:sz w:val="24"/>
        </w:rPr>
        <w:t xml:space="preserve"> Electrochemical testing of </w:t>
      </w:r>
      <w:r w:rsidRPr="00F707E4">
        <w:rPr>
          <w:rFonts w:ascii="Times New Roman" w:eastAsia="SimSun" w:hAnsi="Times New Roman" w:cs="Times New Roman"/>
          <w:color w:val="000000" w:themeColor="text1"/>
          <w:kern w:val="0"/>
          <w:sz w:val="24"/>
        </w:rPr>
        <w:t>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 xml:space="preserve">4 </w:t>
      </w:r>
      <w:r w:rsidRPr="00F707E4">
        <w:rPr>
          <w:rFonts w:ascii="Times New Roman" w:hAnsi="Times New Roman" w:cs="Times New Roman"/>
          <w:color w:val="000000" w:themeColor="text1"/>
          <w:sz w:val="24"/>
        </w:rPr>
        <w:t>and BC.</w:t>
      </w:r>
    </w:p>
    <w:p w14:paraId="6AC7DC6B"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Text S4. </w:t>
      </w:r>
      <w:r w:rsidRPr="00F707E4">
        <w:rPr>
          <w:rFonts w:ascii="Times New Roman" w:hAnsi="Times New Roman" w:cs="Times New Roman"/>
          <w:color w:val="000000" w:themeColor="text1"/>
          <w:sz w:val="24"/>
        </w:rPr>
        <w:t>iFIA7 detects ammonium nitrogen in the degradation system.</w:t>
      </w:r>
    </w:p>
    <w:p w14:paraId="105FE80A"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 xml:space="preserve">Text S5. </w:t>
      </w:r>
      <w:r w:rsidRPr="00F707E4">
        <w:rPr>
          <w:rFonts w:ascii="Times New Roman" w:hAnsi="Times New Roman" w:cs="Times New Roman"/>
          <w:color w:val="000000" w:themeColor="text1"/>
          <w:sz w:val="24"/>
        </w:rPr>
        <w:t>Specific method for the determination of CTD residues in soil and lettuce.</w:t>
      </w:r>
    </w:p>
    <w:p w14:paraId="4A558227"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Text S6.</w:t>
      </w:r>
      <w:r w:rsidRPr="00F707E4">
        <w:rPr>
          <w:rFonts w:ascii="Times New Roman" w:hAnsi="Times New Roman" w:cs="Times New Roman"/>
          <w:color w:val="000000" w:themeColor="text1"/>
          <w:sz w:val="24"/>
        </w:rPr>
        <w:t xml:space="preserve"> Catalytic degradation of CTD by </w:t>
      </w:r>
      <w:r w:rsidRPr="00F707E4">
        <w:rPr>
          <w:rFonts w:ascii="Times New Roman" w:eastAsia="SimSun" w:hAnsi="Times New Roman" w:cs="Times New Roman"/>
          <w:color w:val="000000" w:themeColor="text1"/>
          <w:sz w:val="24"/>
          <w:lang w:bidi="ar"/>
        </w:rPr>
        <w:t>BC@Fe</w:t>
      </w:r>
      <w:r w:rsidRPr="00F707E4">
        <w:rPr>
          <w:rFonts w:ascii="Times New Roman" w:eastAsia="SimSun" w:hAnsi="Times New Roman" w:cs="Times New Roman"/>
          <w:color w:val="000000" w:themeColor="text1"/>
          <w:sz w:val="24"/>
          <w:vertAlign w:val="subscript"/>
          <w:lang w:bidi="ar"/>
        </w:rPr>
        <w:t>3</w:t>
      </w:r>
      <w:r w:rsidRPr="00F707E4">
        <w:rPr>
          <w:rFonts w:ascii="Times New Roman" w:eastAsia="SimSun" w:hAnsi="Times New Roman" w:cs="Times New Roman"/>
          <w:color w:val="000000" w:themeColor="text1"/>
          <w:sz w:val="24"/>
          <w:lang w:bidi="ar"/>
        </w:rPr>
        <w:t>S</w:t>
      </w:r>
      <w:r w:rsidRPr="00F707E4">
        <w:rPr>
          <w:rFonts w:ascii="Times New Roman" w:eastAsia="SimSun" w:hAnsi="Times New Roman" w:cs="Times New Roman"/>
          <w:color w:val="000000" w:themeColor="text1"/>
          <w:sz w:val="24"/>
          <w:vertAlign w:val="subscript"/>
          <w:lang w:bidi="ar"/>
        </w:rPr>
        <w:t>4</w:t>
      </w:r>
      <w:r w:rsidRPr="00F707E4">
        <w:rPr>
          <w:rFonts w:ascii="Times New Roman" w:hAnsi="Times New Roman" w:cs="Times New Roman"/>
          <w:color w:val="000000" w:themeColor="text1"/>
          <w:sz w:val="24"/>
        </w:rPr>
        <w:t>.</w:t>
      </w:r>
    </w:p>
    <w:p w14:paraId="4D6EE6B0"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Text S7.</w:t>
      </w:r>
      <w:r w:rsidRPr="00F707E4">
        <w:rPr>
          <w:rFonts w:ascii="Times New Roman" w:hAnsi="Times New Roman" w:cs="Times New Roman"/>
          <w:color w:val="000000" w:themeColor="text1"/>
          <w:sz w:val="24"/>
        </w:rPr>
        <w:t xml:space="preserve"> Details of the CTD and intermediates extraction method.</w:t>
      </w:r>
    </w:p>
    <w:p w14:paraId="3294C395" w14:textId="77777777" w:rsidR="00D011CE" w:rsidRPr="00F707E4" w:rsidRDefault="000F5251">
      <w:pPr>
        <w:spacing w:line="360" w:lineRule="auto"/>
        <w:ind w:firstLineChars="200" w:firstLine="482"/>
        <w:rPr>
          <w:rFonts w:ascii="Times New Roman" w:eastAsia="DengXian" w:hAnsi="Times New Roman" w:cs="Times New Roman"/>
          <w:color w:val="000000" w:themeColor="text1"/>
          <w:sz w:val="24"/>
        </w:rPr>
      </w:pPr>
      <w:r w:rsidRPr="00F707E4">
        <w:rPr>
          <w:rFonts w:ascii="Times New Roman" w:hAnsi="Times New Roman" w:cs="Times New Roman"/>
          <w:b/>
          <w:color w:val="000000" w:themeColor="text1"/>
          <w:sz w:val="24"/>
        </w:rPr>
        <w:t xml:space="preserve">Text S8. </w:t>
      </w:r>
      <w:r w:rsidRPr="00F707E4">
        <w:rPr>
          <w:rFonts w:ascii="Times New Roman" w:hAnsi="Times New Roman" w:cs="Times New Roman"/>
          <w:color w:val="000000" w:themeColor="text1"/>
          <w:sz w:val="24"/>
        </w:rPr>
        <w:t>Analytical methods.</w:t>
      </w:r>
    </w:p>
    <w:p w14:paraId="101FF636"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eastAsia="SimSun" w:hAnsi="Times New Roman" w:cs="Times New Roman"/>
          <w:b/>
          <w:bCs/>
          <w:color w:val="000000" w:themeColor="text1"/>
          <w:sz w:val="24"/>
          <w:lang w:bidi="ar"/>
        </w:rPr>
        <w:t>Text S9</w:t>
      </w:r>
      <w:r w:rsidRPr="00F707E4">
        <w:rPr>
          <w:rFonts w:ascii="Times New Roman" w:eastAsia="SimSun" w:hAnsi="Times New Roman" w:cs="Times New Roman"/>
          <w:color w:val="000000" w:themeColor="text1"/>
          <w:sz w:val="24"/>
          <w:lang w:bidi="ar"/>
        </w:rPr>
        <w:t>. Toxicity changes of intermediates involved in CTD degradation or nutrient conversion.</w:t>
      </w:r>
    </w:p>
    <w:p w14:paraId="3535293E"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Text S10. </w:t>
      </w:r>
      <w:r w:rsidRPr="00F707E4">
        <w:rPr>
          <w:rFonts w:ascii="Times New Roman" w:hAnsi="Times New Roman" w:cs="Times New Roman"/>
          <w:color w:val="000000" w:themeColor="text1"/>
          <w:sz w:val="24"/>
        </w:rPr>
        <w:t>Material characterization.</w:t>
      </w:r>
    </w:p>
    <w:p w14:paraId="248254BF" w14:textId="75F553AD" w:rsidR="00861A75" w:rsidRPr="00F707E4" w:rsidRDefault="00861A75">
      <w:pPr>
        <w:spacing w:line="360" w:lineRule="auto"/>
        <w:ind w:firstLineChars="200" w:firstLine="482"/>
        <w:rPr>
          <w:rFonts w:ascii="Times New Roman" w:hAnsi="Times New Roman" w:cs="Times New Roman"/>
          <w:bCs/>
          <w:color w:val="000000" w:themeColor="text1"/>
          <w:sz w:val="24"/>
        </w:rPr>
      </w:pPr>
      <w:r w:rsidRPr="00F707E4">
        <w:rPr>
          <w:rFonts w:ascii="Times New Roman" w:hAnsi="Times New Roman" w:cs="Times New Roman"/>
          <w:b/>
          <w:color w:val="000000" w:themeColor="text1"/>
          <w:sz w:val="24"/>
        </w:rPr>
        <w:t>Text S11.</w:t>
      </w:r>
      <w:r w:rsidRPr="00F707E4">
        <w:rPr>
          <w:rFonts w:ascii="Times New Roman" w:hAnsi="Times New Roman" w:cs="Times New Roman"/>
          <w:color w:val="000000" w:themeColor="text1"/>
        </w:rPr>
        <w:t xml:space="preserve"> </w:t>
      </w:r>
      <w:r w:rsidRPr="00F707E4">
        <w:rPr>
          <w:rFonts w:ascii="Times New Roman" w:hAnsi="Times New Roman" w:cs="Times New Roman"/>
          <w:bCs/>
          <w:color w:val="000000" w:themeColor="text1"/>
          <w:sz w:val="24"/>
        </w:rPr>
        <w:t>Test method for fresh weight and dry weight of potted lettuce.</w:t>
      </w:r>
    </w:p>
    <w:p w14:paraId="537C0F22"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Fig.S1.</w:t>
      </w:r>
      <w:r w:rsidRPr="00F707E4">
        <w:rPr>
          <w:rFonts w:ascii="Times New Roman" w:hAnsi="Times New Roman" w:cs="Times New Roman"/>
          <w:color w:val="000000" w:themeColor="text1"/>
          <w:sz w:val="24"/>
        </w:rPr>
        <w:t>SEM and EDS images of (a) BC and (b)BC@Fe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 xml:space="preserve">4, </w:t>
      </w:r>
      <w:r w:rsidRPr="00F707E4">
        <w:rPr>
          <w:rFonts w:ascii="Times New Roman" w:hAnsi="Times New Roman" w:cs="Times New Roman"/>
          <w:color w:val="000000" w:themeColor="text1"/>
          <w:sz w:val="24"/>
        </w:rPr>
        <w:t xml:space="preserve">(c)XRD spectra, (d)FTIR of </w:t>
      </w:r>
      <w:r w:rsidRPr="00F707E4">
        <w:rPr>
          <w:rFonts w:ascii="Times New Roman" w:hAnsi="Times New Roman" w:cs="Times New Roman"/>
          <w:color w:val="000000" w:themeColor="text1"/>
          <w:spacing w:val="15"/>
          <w:sz w:val="24"/>
        </w:rPr>
        <w:t>BC@Fe</w:t>
      </w:r>
      <w:r w:rsidRPr="00F707E4">
        <w:rPr>
          <w:rFonts w:ascii="Times New Roman" w:hAnsi="Times New Roman" w:cs="Times New Roman"/>
          <w:color w:val="000000" w:themeColor="text1"/>
          <w:spacing w:val="15"/>
          <w:sz w:val="24"/>
          <w:vertAlign w:val="subscript"/>
        </w:rPr>
        <w:t>3</w:t>
      </w:r>
      <w:r w:rsidRPr="00F707E4">
        <w:rPr>
          <w:rFonts w:ascii="Times New Roman" w:hAnsi="Times New Roman" w:cs="Times New Roman"/>
          <w:color w:val="000000" w:themeColor="text1"/>
          <w:spacing w:val="15"/>
          <w:sz w:val="24"/>
        </w:rPr>
        <w:t>S</w:t>
      </w:r>
      <w:r w:rsidRPr="00F707E4">
        <w:rPr>
          <w:rFonts w:ascii="Times New Roman" w:hAnsi="Times New Roman" w:cs="Times New Roman"/>
          <w:color w:val="000000" w:themeColor="text1"/>
          <w:spacing w:val="15"/>
          <w:sz w:val="24"/>
          <w:vertAlign w:val="subscript"/>
        </w:rPr>
        <w:t xml:space="preserve">4, </w:t>
      </w:r>
      <w:r w:rsidRPr="00F707E4">
        <w:rPr>
          <w:rFonts w:ascii="Times New Roman" w:hAnsi="Times New Roman" w:cs="Times New Roman"/>
          <w:color w:val="000000" w:themeColor="text1"/>
          <w:spacing w:val="15"/>
          <w:sz w:val="24"/>
        </w:rPr>
        <w:t>BC@Fe</w:t>
      </w:r>
      <w:r w:rsidRPr="00F707E4">
        <w:rPr>
          <w:rFonts w:ascii="Times New Roman" w:hAnsi="Times New Roman" w:cs="Times New Roman"/>
          <w:color w:val="000000" w:themeColor="text1"/>
          <w:spacing w:val="15"/>
          <w:sz w:val="24"/>
          <w:vertAlign w:val="subscript"/>
        </w:rPr>
        <w:t>3</w:t>
      </w:r>
      <w:r w:rsidRPr="00F707E4">
        <w:rPr>
          <w:rFonts w:ascii="Times New Roman" w:hAnsi="Times New Roman" w:cs="Times New Roman"/>
          <w:color w:val="000000" w:themeColor="text1"/>
          <w:spacing w:val="15"/>
          <w:sz w:val="24"/>
        </w:rPr>
        <w:t>S</w:t>
      </w:r>
      <w:r w:rsidRPr="00F707E4">
        <w:rPr>
          <w:rFonts w:ascii="Times New Roman" w:hAnsi="Times New Roman" w:cs="Times New Roman"/>
          <w:color w:val="000000" w:themeColor="text1"/>
          <w:spacing w:val="15"/>
          <w:sz w:val="24"/>
          <w:vertAlign w:val="subscript"/>
        </w:rPr>
        <w:t>4</w:t>
      </w:r>
      <w:r w:rsidRPr="00F707E4">
        <w:rPr>
          <w:rFonts w:ascii="Times New Roman" w:hAnsi="Times New Roman" w:cs="Times New Roman"/>
          <w:color w:val="000000" w:themeColor="text1"/>
          <w:spacing w:val="15"/>
          <w:sz w:val="24"/>
        </w:rPr>
        <w:t>+CTD</w:t>
      </w:r>
      <w:r w:rsidRPr="00F707E4">
        <w:rPr>
          <w:rFonts w:ascii="Times New Roman" w:hAnsi="Times New Roman" w:cs="Times New Roman"/>
          <w:color w:val="000000" w:themeColor="text1"/>
          <w:sz w:val="24"/>
        </w:rPr>
        <w:t xml:space="preserve"> and </w:t>
      </w:r>
      <w:r w:rsidRPr="00F707E4">
        <w:rPr>
          <w:rFonts w:ascii="Times New Roman" w:hAnsi="Times New Roman" w:cs="Times New Roman"/>
          <w:color w:val="000000" w:themeColor="text1"/>
          <w:spacing w:val="15"/>
          <w:sz w:val="24"/>
        </w:rPr>
        <w:t xml:space="preserve">BC </w:t>
      </w:r>
      <w:r w:rsidRPr="00F707E4">
        <w:rPr>
          <w:rFonts w:ascii="Times New Roman" w:hAnsi="Times New Roman" w:cs="Times New Roman"/>
          <w:color w:val="000000" w:themeColor="text1"/>
          <w:sz w:val="24"/>
        </w:rPr>
        <w:t>samples.</w:t>
      </w:r>
    </w:p>
    <w:p w14:paraId="595D5C7F" w14:textId="77777777"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Fig.S2.</w:t>
      </w:r>
      <w:r w:rsidRPr="00F707E4">
        <w:rPr>
          <w:rFonts w:ascii="Times New Roman" w:hAnsi="Times New Roman" w:cs="Times New Roman"/>
          <w:color w:val="000000" w:themeColor="text1"/>
          <w:sz w:val="24"/>
        </w:rPr>
        <w:t xml:space="preserve"> BET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samples (a-b).</w:t>
      </w:r>
    </w:p>
    <w:p w14:paraId="6DB26979"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Fig.S3.</w:t>
      </w:r>
      <w:r w:rsidRPr="00F707E4">
        <w:rPr>
          <w:rFonts w:ascii="Times New Roman" w:hAnsi="Times New Roman" w:cs="Times New Roman"/>
          <w:color w:val="000000" w:themeColor="text1"/>
          <w:sz w:val="24"/>
        </w:rPr>
        <w:t xml:space="preserve"> Electrochemical performance analysis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(a) CV curve, (b) EIS, (c) LSV curve.</w:t>
      </w:r>
    </w:p>
    <w:p w14:paraId="70853207"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Fig.S4.</w:t>
      </w:r>
      <w:r w:rsidRPr="00F707E4">
        <w:rPr>
          <w:rFonts w:ascii="Times New Roman" w:hAnsi="Times New Roman" w:cs="Times New Roman"/>
          <w:color w:val="000000" w:themeColor="text1"/>
          <w:sz w:val="24"/>
        </w:rPr>
        <w:t xml:space="preserve"> The TGA curves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at: (a), the DTG curves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at: (b).</w:t>
      </w:r>
    </w:p>
    <w:p w14:paraId="40DD261D" w14:textId="3161374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Fig.S5.</w:t>
      </w:r>
      <w:r w:rsidRPr="00F707E4">
        <w:rPr>
          <w:rFonts w:ascii="Times New Roman" w:hAnsi="Times New Roman" w:cs="Times New Roman"/>
          <w:color w:val="000000" w:themeColor="text1"/>
          <w:sz w:val="24"/>
        </w:rPr>
        <w:t xml:space="preserve"> TOC removal performance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 for CTD, Tests conditions: Equilibrium time = 3 h, aqueous volume = 50 mL, catalyst dosage =</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0.08 </w:t>
      </w:r>
      <w:r w:rsidRPr="00F707E4">
        <w:rPr>
          <w:rFonts w:ascii="Times New Roman" w:eastAsia="Microsoft YaHei" w:hAnsi="Times New Roman" w:cs="Times New Roman"/>
          <w:color w:val="000000" w:themeColor="text1"/>
          <w:spacing w:val="15"/>
          <w:sz w:val="24"/>
        </w:rPr>
        <w:t>g</w:t>
      </w:r>
      <w:r w:rsidR="00B24F52" w:rsidRPr="00F707E4">
        <w:rPr>
          <w:rFonts w:ascii="Times New Roman" w:eastAsia="Microsoft YaHei" w:hAnsi="Times New Roman" w:cs="Times New Roman"/>
          <w:color w:val="000000" w:themeColor="text1"/>
          <w:spacing w:val="15"/>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[CTD]</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20 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[PMS]</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1.6 mM, pH</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No adjustment, 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298.15 K. </w:t>
      </w:r>
    </w:p>
    <w:p w14:paraId="7F0BEBD7" w14:textId="45068E9A"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Fig.S6.</w:t>
      </w:r>
      <w:r w:rsidRPr="00F707E4">
        <w:rPr>
          <w:rFonts w:ascii="Times New Roman" w:hAnsi="Times New Roman" w:cs="Times New Roman"/>
          <w:color w:val="000000" w:themeColor="text1"/>
          <w:sz w:val="24"/>
        </w:rPr>
        <w:t xml:space="preserve"> The effect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repeated degradation of CTD within 5 times. Test environment: The experiment was conducted in ultra-pure water. The reaction equilibrium time is 3h. [CTD]</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5 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aqueous volume = 50 mL, catalyst dosage =</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0.08 </w:t>
      </w:r>
      <w:r w:rsidRPr="00F707E4">
        <w:rPr>
          <w:rFonts w:ascii="Times New Roman" w:eastAsia="Microsoft YaHei" w:hAnsi="Times New Roman" w:cs="Times New Roman"/>
          <w:color w:val="000000" w:themeColor="text1"/>
          <w:spacing w:val="15"/>
          <w:sz w:val="24"/>
        </w:rPr>
        <w:t>g</w:t>
      </w:r>
      <w:r w:rsidR="00B24F52" w:rsidRPr="00F707E4">
        <w:rPr>
          <w:rFonts w:ascii="Times New Roman" w:eastAsia="Microsoft YaHei" w:hAnsi="Times New Roman" w:cs="Times New Roman"/>
          <w:color w:val="000000" w:themeColor="text1"/>
          <w:spacing w:val="15"/>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[PMS]</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1.6 mM, pH</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No adjustment, 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298.15 K. </w:t>
      </w:r>
    </w:p>
    <w:p w14:paraId="076397FC" w14:textId="1E16CDB1"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Fig.S7.</w:t>
      </w:r>
      <w:r w:rsidRPr="00F707E4">
        <w:rPr>
          <w:rFonts w:ascii="Times New Roman" w:hAnsi="Times New Roman" w:cs="Times New Roman"/>
          <w:color w:val="000000" w:themeColor="text1"/>
          <w:sz w:val="24"/>
        </w:rPr>
        <w:t xml:space="preserve"> SEM and EDS before and after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degradation of CTD. (a)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(b)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+PMS+CTD.</w:t>
      </w:r>
    </w:p>
    <w:p w14:paraId="12CA6236" w14:textId="0A24B27D"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Fig.S8.</w:t>
      </w:r>
      <w:r w:rsidRPr="00F707E4">
        <w:rPr>
          <w:rFonts w:ascii="Times New Roman" w:hAnsi="Times New Roman" w:cs="Times New Roman"/>
          <w:color w:val="000000" w:themeColor="text1"/>
          <w:sz w:val="24"/>
        </w:rPr>
        <w:t xml:space="preserve"> Effect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on CTD degradation in polluted soils with different proportions of soil and water. Test environment: all the above experiments were carried out in CTD-contaminates the soil. The reaction equilibrium time is 3h. [CTD]</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50 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CTD-contaminates soil</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5.00 g, aqueous volume = 5, 10, 25, 50 mL, catalyst dosage =</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0.8 </w:t>
      </w:r>
      <w:r w:rsidRPr="00F707E4">
        <w:rPr>
          <w:rFonts w:ascii="Times New Roman" w:eastAsia="Microsoft YaHei" w:hAnsi="Times New Roman" w:cs="Times New Roman"/>
          <w:color w:val="000000" w:themeColor="text1"/>
          <w:spacing w:val="15"/>
          <w:sz w:val="24"/>
        </w:rPr>
        <w:t>g</w:t>
      </w:r>
      <w:r w:rsidR="00B24F52" w:rsidRPr="00F707E4">
        <w:rPr>
          <w:rFonts w:ascii="Times New Roman" w:eastAsia="Microsoft YaHei" w:hAnsi="Times New Roman" w:cs="Times New Roman"/>
          <w:color w:val="000000" w:themeColor="text1"/>
          <w:spacing w:val="15"/>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[PMS]</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1.6 mM, pH</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No adjustment, 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298.15 K.</w:t>
      </w:r>
    </w:p>
    <w:p w14:paraId="792665EA" w14:textId="77777777"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Fig.S9.</w:t>
      </w:r>
      <w:r w:rsidRPr="00F707E4">
        <w:rPr>
          <w:rFonts w:ascii="Times New Roman" w:hAnsi="Times New Roman" w:cs="Times New Roman"/>
          <w:color w:val="000000" w:themeColor="text1"/>
          <w:sz w:val="24"/>
        </w:rPr>
        <w:t xml:space="preserve"> High-definition photographs of growth morphology of lettuce on day 30</w:t>
      </w:r>
      <w:r w:rsidRPr="00F707E4">
        <w:rPr>
          <w:rFonts w:ascii="Times New Roman" w:hAnsi="Times New Roman" w:cs="Times New Roman"/>
          <w:color w:val="000000" w:themeColor="text1"/>
          <w:sz w:val="24"/>
          <w:vertAlign w:val="superscript"/>
        </w:rPr>
        <w:t>th</w:t>
      </w:r>
      <w:r w:rsidRPr="00F707E4">
        <w:rPr>
          <w:rFonts w:ascii="Times New Roman" w:hAnsi="Times New Roman" w:cs="Times New Roman"/>
          <w:color w:val="000000" w:themeColor="text1"/>
          <w:sz w:val="24"/>
        </w:rPr>
        <w:t xml:space="preserve"> cultured under fresh soil (a1), fresh soil+BC@Fe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 system (b1), CTD stress (a2-a6) and CTD+BC@Fe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 system (b2-b6) detoxification.</w:t>
      </w:r>
    </w:p>
    <w:p w14:paraId="5120B9F8" w14:textId="77777777"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 xml:space="preserve">Fig.S10. </w:t>
      </w:r>
      <w:r w:rsidRPr="00F707E4">
        <w:rPr>
          <w:rFonts w:ascii="Times New Roman" w:hAnsi="Times New Roman" w:cs="Times New Roman"/>
          <w:color w:val="000000" w:themeColor="text1"/>
          <w:sz w:val="24"/>
        </w:rPr>
        <w:t>Using a scanner to obtain high-definition photos of lettuce under different treatments. Underground and ground biomass morphology of lettuce seedlings cultured on the 30</w:t>
      </w:r>
      <w:r w:rsidRPr="00F707E4">
        <w:rPr>
          <w:rFonts w:ascii="Times New Roman" w:hAnsi="Times New Roman" w:cs="Times New Roman"/>
          <w:color w:val="000000" w:themeColor="text1"/>
          <w:sz w:val="24"/>
          <w:vertAlign w:val="superscript"/>
        </w:rPr>
        <w:t>th</w:t>
      </w:r>
      <w:r w:rsidRPr="00F707E4">
        <w:rPr>
          <w:rFonts w:ascii="Times New Roman" w:hAnsi="Times New Roman" w:cs="Times New Roman"/>
          <w:color w:val="000000" w:themeColor="text1"/>
          <w:sz w:val="24"/>
        </w:rPr>
        <w:t xml:space="preserve"> day under fresh soil (a1), fresh soil+BC@Fe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 system (b1), under CTD stress (a2-a6) and CTD+BC@Fe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 system (b2-b6) detoxification treatment.</w:t>
      </w:r>
    </w:p>
    <w:p w14:paraId="6F8B3196" w14:textId="77777777"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Fig.S11.</w:t>
      </w:r>
      <w:r w:rsidRPr="00F707E4">
        <w:rPr>
          <w:rFonts w:ascii="Times New Roman" w:hAnsi="Times New Roman" w:cs="Times New Roman"/>
          <w:color w:val="000000" w:themeColor="text1"/>
          <w:sz w:val="24"/>
        </w:rPr>
        <w:t xml:space="preserve"> XPS high-resolution O1s and C1s spectra of (a,b)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 xml:space="preserve">4 </w:t>
      </w:r>
      <w:r w:rsidRPr="00F707E4">
        <w:rPr>
          <w:rFonts w:ascii="Times New Roman" w:hAnsi="Times New Roman" w:cs="Times New Roman"/>
          <w:color w:val="000000" w:themeColor="text1"/>
          <w:sz w:val="24"/>
        </w:rPr>
        <w:t>(before the reaction), and (c, 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+CTD+PMS</w:t>
      </w:r>
      <w:r w:rsidRPr="00F707E4">
        <w:rPr>
          <w:rFonts w:ascii="Times New Roman" w:hAnsi="Times New Roman" w:cs="Times New Roman"/>
          <w:color w:val="000000" w:themeColor="text1"/>
          <w:sz w:val="24"/>
        </w:rPr>
        <w:t xml:space="preserve"> (after the reaction). </w:t>
      </w:r>
    </w:p>
    <w:p w14:paraId="49FA472B"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Fig.S12.</w:t>
      </w:r>
      <w:r w:rsidRPr="00F707E4">
        <w:rPr>
          <w:rFonts w:ascii="Times New Roman" w:hAnsi="Times New Roman" w:cs="Times New Roman"/>
          <w:color w:val="000000" w:themeColor="text1"/>
          <w:sz w:val="24"/>
        </w:rPr>
        <w:t xml:space="preserve"> LC-MS/MS of CTD and its degradation products.</w:t>
      </w:r>
    </w:p>
    <w:p w14:paraId="21892A3E" w14:textId="77777777"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 xml:space="preserve">Table S1. </w:t>
      </w:r>
      <w:r w:rsidRPr="00F707E4">
        <w:rPr>
          <w:rFonts w:ascii="Times New Roman" w:hAnsi="Times New Roman" w:cs="Times New Roman"/>
          <w:color w:val="000000" w:themeColor="text1"/>
          <w:sz w:val="24"/>
        </w:rPr>
        <w:t>Analysis of metal components in CTD-contaminated soil and healthy soil.</w:t>
      </w:r>
    </w:p>
    <w:p w14:paraId="26265C66" w14:textId="77777777" w:rsidR="00D011CE" w:rsidRPr="00F707E4" w:rsidRDefault="000F5251">
      <w:pPr>
        <w:spacing w:line="360" w:lineRule="auto"/>
        <w:ind w:firstLineChars="200" w:firstLine="482"/>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Table S2.</w:t>
      </w:r>
      <w:r w:rsidRPr="00F707E4">
        <w:rPr>
          <w:rFonts w:ascii="Times New Roman" w:hAnsi="Times New Roman" w:cs="Times New Roman"/>
          <w:color w:val="000000" w:themeColor="text1"/>
          <w:sz w:val="24"/>
        </w:rPr>
        <w:t xml:space="preserve"> Analysis of nonmetallic components in CTD-contaminated soil and healthy soil.</w:t>
      </w:r>
    </w:p>
    <w:p w14:paraId="28B380A9" w14:textId="54042CFD" w:rsidR="00D011CE" w:rsidRPr="00F707E4" w:rsidRDefault="000F5251">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Table S3.</w:t>
      </w:r>
      <w:r w:rsidRPr="00F707E4">
        <w:rPr>
          <w:rFonts w:ascii="Times New Roman" w:hAnsi="Times New Roman" w:cs="Times New Roman"/>
          <w:color w:val="000000" w:themeColor="text1"/>
          <w:sz w:val="24"/>
        </w:rPr>
        <w:t xml:space="preserve"> Specific surface area details of the BC,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w:t>
      </w:r>
    </w:p>
    <w:p w14:paraId="7EFC6245" w14:textId="77777777" w:rsidR="008E583D" w:rsidRPr="00F707E4" w:rsidRDefault="000F5251" w:rsidP="008E583D">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Table S4. </w:t>
      </w:r>
      <w:r w:rsidR="008E583D" w:rsidRPr="00F707E4">
        <w:rPr>
          <w:rFonts w:ascii="Times New Roman" w:hAnsi="Times New Roman" w:cs="Times New Roman"/>
          <w:color w:val="000000" w:themeColor="text1"/>
          <w:sz w:val="24"/>
        </w:rPr>
        <w:t xml:space="preserve">Summary on the second-order reaction rates of </w:t>
      </w:r>
      <w:r w:rsidR="008E583D" w:rsidRPr="00F707E4">
        <w:rPr>
          <w:rFonts w:ascii="Times New Roman" w:eastAsia="仿宋" w:hAnsi="Times New Roman" w:cs="Times New Roman"/>
          <w:color w:val="000000" w:themeColor="text1"/>
          <w:sz w:val="24"/>
        </w:rPr>
        <w:t>MeOH</w:t>
      </w:r>
      <w:r w:rsidR="008E583D" w:rsidRPr="00F707E4">
        <w:rPr>
          <w:rFonts w:ascii="Times New Roman" w:hAnsi="Times New Roman" w:cs="Times New Roman"/>
          <w:color w:val="000000" w:themeColor="text1"/>
          <w:sz w:val="24"/>
        </w:rPr>
        <w:t>, TBA, FFA, L-histidine</w:t>
      </w:r>
      <w:r w:rsidR="008E583D">
        <w:rPr>
          <w:rFonts w:ascii="Times New Roman" w:hAnsi="Times New Roman" w:cs="Times New Roman" w:hint="eastAsia"/>
          <w:color w:val="000000" w:themeColor="text1"/>
          <w:sz w:val="24"/>
        </w:rPr>
        <w:t xml:space="preserve">, </w:t>
      </w:r>
      <w:r w:rsidR="008E583D" w:rsidRPr="00F707E4">
        <w:rPr>
          <w:rFonts w:ascii="Times New Roman" w:hAnsi="Times New Roman" w:cs="Times New Roman"/>
          <w:color w:val="000000" w:themeColor="text1"/>
          <w:sz w:val="24"/>
        </w:rPr>
        <w:t>and p-BQ with different ROS.</w:t>
      </w:r>
    </w:p>
    <w:p w14:paraId="18E73874" w14:textId="3352F7F0" w:rsidR="00D011CE" w:rsidRPr="00F707E4" w:rsidRDefault="000F5251" w:rsidP="008E583D">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Table S5.</w:t>
      </w:r>
      <w:r w:rsidRPr="00F707E4">
        <w:rPr>
          <w:rFonts w:ascii="Times New Roman" w:hAnsi="Times New Roman" w:cs="Times New Roman"/>
          <w:color w:val="000000" w:themeColor="text1"/>
          <w:sz w:val="24"/>
        </w:rPr>
        <w:t xml:space="preserve"> T.E.S.T-QSAR evaluated the toxicity of CTD and its degradation intermediates to Fathead-minnow and T.pyriformis.</w:t>
      </w:r>
    </w:p>
    <w:p w14:paraId="796D678B" w14:textId="77777777" w:rsidR="00D011CE" w:rsidRPr="00F707E4" w:rsidRDefault="00D011CE">
      <w:pPr>
        <w:spacing w:line="360" w:lineRule="auto"/>
        <w:jc w:val="left"/>
        <w:rPr>
          <w:rFonts w:ascii="Times New Roman" w:hAnsi="Times New Roman" w:cs="Times New Roman"/>
          <w:color w:val="000000" w:themeColor="text1"/>
          <w:sz w:val="24"/>
        </w:rPr>
      </w:pPr>
    </w:p>
    <w:p w14:paraId="752A428B" w14:textId="77777777" w:rsidR="00D011CE" w:rsidRPr="00F707E4" w:rsidRDefault="00D011CE">
      <w:pPr>
        <w:spacing w:line="360" w:lineRule="auto"/>
        <w:jc w:val="left"/>
        <w:rPr>
          <w:rFonts w:ascii="Times New Roman" w:hAnsi="Times New Roman" w:cs="Times New Roman"/>
          <w:color w:val="000000" w:themeColor="text1"/>
          <w:sz w:val="24"/>
        </w:rPr>
      </w:pPr>
    </w:p>
    <w:p w14:paraId="7147C2DB" w14:textId="77777777" w:rsidR="00D011CE" w:rsidRPr="00F707E4" w:rsidRDefault="00D011CE">
      <w:pPr>
        <w:spacing w:line="360" w:lineRule="auto"/>
        <w:rPr>
          <w:rFonts w:ascii="Times New Roman" w:hAnsi="Times New Roman" w:cs="Times New Roman"/>
          <w:color w:val="000000" w:themeColor="text1"/>
          <w:sz w:val="24"/>
        </w:rPr>
      </w:pPr>
    </w:p>
    <w:p w14:paraId="690B4F35" w14:textId="77777777" w:rsidR="00D011CE" w:rsidRPr="00F707E4" w:rsidRDefault="00D011CE" w:rsidP="00E870C2">
      <w:pPr>
        <w:spacing w:line="360" w:lineRule="auto"/>
        <w:rPr>
          <w:rFonts w:ascii="Times New Roman" w:hAnsi="Times New Roman" w:cs="Times New Roman"/>
          <w:color w:val="000000" w:themeColor="text1"/>
          <w:sz w:val="24"/>
        </w:rPr>
      </w:pPr>
    </w:p>
    <w:p w14:paraId="71EA83A3" w14:textId="77777777" w:rsidR="00D011CE" w:rsidRPr="00F707E4" w:rsidRDefault="00D011CE">
      <w:pPr>
        <w:spacing w:line="360" w:lineRule="auto"/>
        <w:rPr>
          <w:rFonts w:ascii="Times New Roman" w:hAnsi="Times New Roman" w:cs="Times New Roman"/>
          <w:b/>
          <w:color w:val="000000" w:themeColor="text1"/>
          <w:sz w:val="24"/>
        </w:rPr>
      </w:pPr>
    </w:p>
    <w:p w14:paraId="4CC8E6D2" w14:textId="77777777" w:rsidR="00D011CE" w:rsidRPr="00F707E4" w:rsidRDefault="000F5251">
      <w:pPr>
        <w:spacing w:line="360" w:lineRule="auto"/>
        <w:rPr>
          <w:rFonts w:ascii="Times New Roman" w:eastAsia="DengXian" w:hAnsi="Times New Roman" w:cs="Times New Roman"/>
          <w:color w:val="000000" w:themeColor="text1"/>
          <w:sz w:val="24"/>
        </w:rPr>
      </w:pPr>
      <w:r w:rsidRPr="00F707E4">
        <w:rPr>
          <w:rFonts w:ascii="Times New Roman" w:hAnsi="Times New Roman" w:cs="Times New Roman"/>
          <w:b/>
          <w:color w:val="000000" w:themeColor="text1"/>
          <w:sz w:val="24"/>
        </w:rPr>
        <w:t>Text S1.</w:t>
      </w:r>
      <w:r w:rsidRPr="00F707E4">
        <w:rPr>
          <w:rFonts w:ascii="Times New Roman" w:hAnsi="Times New Roman" w:cs="Times New Roman"/>
          <w:color w:val="000000" w:themeColor="text1"/>
          <w:sz w:val="24"/>
        </w:rPr>
        <w:t xml:space="preserve"> Chemicals reagents.</w:t>
      </w:r>
    </w:p>
    <w:p w14:paraId="524BE1A0" w14:textId="315BAC08" w:rsidR="00D011CE" w:rsidRPr="00A83D2F" w:rsidRDefault="000F5251">
      <w:pPr>
        <w:spacing w:line="360" w:lineRule="auto"/>
        <w:ind w:firstLineChars="200" w:firstLine="480"/>
        <w:rPr>
          <w:rFonts w:ascii="Times New Roman" w:hAnsi="Times New Roman" w:cs="Times New Roman"/>
          <w:color w:val="000000" w:themeColor="text1"/>
          <w:sz w:val="24"/>
        </w:rPr>
      </w:pPr>
      <w:r w:rsidRPr="00A83D2F">
        <w:rPr>
          <w:rFonts w:ascii="Times New Roman" w:hAnsi="Times New Roman" w:cs="Times New Roman"/>
          <w:color w:val="000000" w:themeColor="text1"/>
          <w:sz w:val="24"/>
        </w:rPr>
        <w:t>Thiourea (CH</w:t>
      </w:r>
      <w:r w:rsidRPr="00A83D2F">
        <w:rPr>
          <w:rFonts w:ascii="Times New Roman" w:hAnsi="Times New Roman" w:cs="Times New Roman"/>
          <w:color w:val="000000" w:themeColor="text1"/>
          <w:sz w:val="24"/>
          <w:vertAlign w:val="subscript"/>
        </w:rPr>
        <w:t>4</w:t>
      </w:r>
      <w:r w:rsidRPr="00A83D2F">
        <w:rPr>
          <w:rFonts w:ascii="Times New Roman" w:hAnsi="Times New Roman" w:cs="Times New Roman"/>
          <w:color w:val="000000" w:themeColor="text1"/>
          <w:sz w:val="24"/>
        </w:rPr>
        <w:t>N</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S), ferric chloride (FeCl</w:t>
      </w:r>
      <w:r w:rsidRPr="00A83D2F">
        <w:rPr>
          <w:rFonts w:ascii="Times New Roman" w:hAnsi="Times New Roman" w:cs="Times New Roman"/>
          <w:color w:val="000000" w:themeColor="text1"/>
          <w:sz w:val="24"/>
          <w:vertAlign w:val="subscript"/>
        </w:rPr>
        <w:t>3</w:t>
      </w:r>
      <w:r w:rsidRPr="00A83D2F">
        <w:rPr>
          <w:rFonts w:ascii="Times New Roman" w:hAnsi="Times New Roman" w:cs="Times New Roman"/>
          <w:color w:val="000000" w:themeColor="text1"/>
          <w:sz w:val="24"/>
        </w:rPr>
        <w:t xml:space="preserve">), Sodium hydroxide (NaOH), Clothianidin (CTD, 97%), </w:t>
      </w:r>
      <w:bookmarkStart w:id="2" w:name="OLE_LINK1"/>
      <w:r w:rsidRPr="00A83D2F">
        <w:rPr>
          <w:rFonts w:ascii="Times New Roman" w:hAnsi="Times New Roman" w:cs="Times New Roman"/>
          <w:color w:val="000000" w:themeColor="text1"/>
          <w:sz w:val="24"/>
        </w:rPr>
        <w:t>Peroxymonosulfate (KHSO</w:t>
      </w:r>
      <w:r w:rsidRPr="00A83D2F">
        <w:rPr>
          <w:rFonts w:ascii="Times New Roman" w:hAnsi="Times New Roman" w:cs="Times New Roman"/>
          <w:color w:val="000000" w:themeColor="text1"/>
          <w:sz w:val="24"/>
          <w:vertAlign w:val="subscript"/>
        </w:rPr>
        <w:t>5</w:t>
      </w:r>
      <w:r w:rsidRPr="00A83D2F">
        <w:rPr>
          <w:rFonts w:ascii="Times New Roman" w:hAnsi="Times New Roman" w:cs="Times New Roman"/>
          <w:color w:val="000000" w:themeColor="text1"/>
          <w:sz w:val="24"/>
        </w:rPr>
        <w:t>, 99.5%, PMS),</w:t>
      </w:r>
      <w:bookmarkEnd w:id="2"/>
      <w:r w:rsidRPr="00A83D2F">
        <w:rPr>
          <w:rFonts w:ascii="Times New Roman" w:hAnsi="Times New Roman" w:cs="Times New Roman"/>
          <w:color w:val="000000" w:themeColor="text1"/>
          <w:sz w:val="24"/>
        </w:rPr>
        <w:t xml:space="preserve"> Sulfuric acid (H</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SO</w:t>
      </w:r>
      <w:r w:rsidRPr="00A83D2F">
        <w:rPr>
          <w:rFonts w:ascii="Times New Roman" w:hAnsi="Times New Roman" w:cs="Times New Roman"/>
          <w:color w:val="000000" w:themeColor="text1"/>
          <w:sz w:val="24"/>
          <w:vertAlign w:val="subscript"/>
        </w:rPr>
        <w:t>4</w:t>
      </w:r>
      <w:r w:rsidRPr="00A83D2F">
        <w:rPr>
          <w:rFonts w:ascii="Times New Roman" w:hAnsi="Times New Roman" w:cs="Times New Roman"/>
          <w:color w:val="000000" w:themeColor="text1"/>
          <w:sz w:val="24"/>
        </w:rPr>
        <w:t xml:space="preserve">), Carbon black, </w:t>
      </w:r>
      <w:bookmarkStart w:id="3" w:name="OLE_LINK10"/>
      <w:r w:rsidRPr="00A83D2F">
        <w:rPr>
          <w:rFonts w:ascii="Times New Roman" w:hAnsi="Times New Roman" w:cs="Times New Roman"/>
          <w:color w:val="000000" w:themeColor="text1"/>
          <w:sz w:val="24"/>
        </w:rPr>
        <w:t>Polytetrafluoroethylene</w:t>
      </w:r>
      <w:bookmarkEnd w:id="3"/>
      <w:r w:rsidRPr="00A83D2F">
        <w:rPr>
          <w:rFonts w:ascii="Times New Roman" w:hAnsi="Times New Roman" w:cs="Times New Roman"/>
          <w:color w:val="000000" w:themeColor="text1"/>
          <w:sz w:val="24"/>
        </w:rPr>
        <w:t xml:space="preserve"> (PTFE), Graphitized carbon black, P-propyl ethylenediamine, Sodium potassium tartrate (C</w:t>
      </w:r>
      <w:r w:rsidRPr="00A83D2F">
        <w:rPr>
          <w:rFonts w:ascii="Times New Roman" w:hAnsi="Times New Roman" w:cs="Times New Roman"/>
          <w:color w:val="000000" w:themeColor="text1"/>
          <w:sz w:val="24"/>
          <w:vertAlign w:val="subscript"/>
        </w:rPr>
        <w:t>4</w:t>
      </w:r>
      <w:r w:rsidRPr="00A83D2F">
        <w:rPr>
          <w:rFonts w:ascii="Times New Roman" w:hAnsi="Times New Roman" w:cs="Times New Roman"/>
          <w:color w:val="000000" w:themeColor="text1"/>
          <w:sz w:val="24"/>
        </w:rPr>
        <w:t>H</w:t>
      </w:r>
      <w:r w:rsidRPr="00A83D2F">
        <w:rPr>
          <w:rFonts w:ascii="Times New Roman" w:hAnsi="Times New Roman" w:cs="Times New Roman"/>
          <w:color w:val="000000" w:themeColor="text1"/>
          <w:sz w:val="24"/>
          <w:vertAlign w:val="subscript"/>
        </w:rPr>
        <w:t>4</w:t>
      </w:r>
      <w:r w:rsidRPr="00A83D2F">
        <w:rPr>
          <w:rFonts w:ascii="Times New Roman" w:hAnsi="Times New Roman" w:cs="Times New Roman"/>
          <w:color w:val="000000" w:themeColor="text1"/>
          <w:sz w:val="24"/>
        </w:rPr>
        <w:t>O</w:t>
      </w:r>
      <w:r w:rsidRPr="00A83D2F">
        <w:rPr>
          <w:rFonts w:ascii="Times New Roman" w:hAnsi="Times New Roman" w:cs="Times New Roman"/>
          <w:color w:val="000000" w:themeColor="text1"/>
          <w:sz w:val="24"/>
          <w:vertAlign w:val="subscript"/>
        </w:rPr>
        <w:t>6</w:t>
      </w:r>
      <w:r w:rsidRPr="00A83D2F">
        <w:rPr>
          <w:rFonts w:ascii="Times New Roman" w:hAnsi="Times New Roman" w:cs="Times New Roman"/>
          <w:color w:val="000000" w:themeColor="text1"/>
          <w:sz w:val="24"/>
        </w:rPr>
        <w:t>KNa</w:t>
      </w:r>
      <w:r w:rsidRPr="00A83D2F">
        <w:rPr>
          <w:rFonts w:ascii="Times New Roman" w:eastAsia="SimSun" w:hAnsi="Times New Roman" w:cs="Times New Roman"/>
          <w:color w:val="000000" w:themeColor="text1"/>
          <w:sz w:val="24"/>
          <w:lang w:bidi="ar"/>
        </w:rPr>
        <w:t>·</w:t>
      </w:r>
      <w:r w:rsidRPr="00A83D2F">
        <w:rPr>
          <w:rFonts w:ascii="Times New Roman" w:hAnsi="Times New Roman" w:cs="Times New Roman"/>
          <w:color w:val="000000" w:themeColor="text1"/>
          <w:sz w:val="24"/>
        </w:rPr>
        <w:t>4H</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O), Sodium citrate (C</w:t>
      </w:r>
      <w:r w:rsidRPr="00A83D2F">
        <w:rPr>
          <w:rFonts w:ascii="Times New Roman" w:hAnsi="Times New Roman" w:cs="Times New Roman"/>
          <w:color w:val="000000" w:themeColor="text1"/>
          <w:sz w:val="24"/>
          <w:vertAlign w:val="subscript"/>
        </w:rPr>
        <w:t>6</w:t>
      </w:r>
      <w:r w:rsidRPr="00A83D2F">
        <w:rPr>
          <w:rFonts w:ascii="Times New Roman" w:hAnsi="Times New Roman" w:cs="Times New Roman"/>
          <w:color w:val="000000" w:themeColor="text1"/>
          <w:sz w:val="24"/>
        </w:rPr>
        <w:t>H</w:t>
      </w:r>
      <w:r w:rsidRPr="00A83D2F">
        <w:rPr>
          <w:rFonts w:ascii="Times New Roman" w:hAnsi="Times New Roman" w:cs="Times New Roman"/>
          <w:color w:val="000000" w:themeColor="text1"/>
          <w:sz w:val="24"/>
          <w:vertAlign w:val="subscript"/>
        </w:rPr>
        <w:t>5</w:t>
      </w:r>
      <w:r w:rsidRPr="00A83D2F">
        <w:rPr>
          <w:rFonts w:ascii="Times New Roman" w:hAnsi="Times New Roman" w:cs="Times New Roman"/>
          <w:color w:val="000000" w:themeColor="text1"/>
          <w:sz w:val="24"/>
        </w:rPr>
        <w:t>O</w:t>
      </w:r>
      <w:r w:rsidRPr="00A83D2F">
        <w:rPr>
          <w:rFonts w:ascii="Times New Roman" w:hAnsi="Times New Roman" w:cs="Times New Roman"/>
          <w:color w:val="000000" w:themeColor="text1"/>
          <w:sz w:val="24"/>
          <w:vertAlign w:val="subscript"/>
        </w:rPr>
        <w:t>7</w:t>
      </w:r>
      <w:r w:rsidRPr="00A83D2F">
        <w:rPr>
          <w:rFonts w:ascii="Times New Roman" w:hAnsi="Times New Roman" w:cs="Times New Roman"/>
          <w:color w:val="000000" w:themeColor="text1"/>
          <w:sz w:val="24"/>
        </w:rPr>
        <w:t>Na</w:t>
      </w:r>
      <w:r w:rsidRPr="00A83D2F">
        <w:rPr>
          <w:rFonts w:ascii="Times New Roman" w:hAnsi="Times New Roman" w:cs="Times New Roman"/>
          <w:color w:val="000000" w:themeColor="text1"/>
          <w:sz w:val="24"/>
          <w:vertAlign w:val="subscript"/>
        </w:rPr>
        <w:t>3</w:t>
      </w:r>
      <w:r w:rsidRPr="00A83D2F">
        <w:rPr>
          <w:rFonts w:ascii="Times New Roman" w:eastAsia="SimSun" w:hAnsi="Times New Roman" w:cs="Times New Roman"/>
          <w:color w:val="000000" w:themeColor="text1"/>
          <w:sz w:val="24"/>
          <w:lang w:bidi="ar"/>
        </w:rPr>
        <w:t>·</w:t>
      </w:r>
      <w:r w:rsidRPr="00A83D2F">
        <w:rPr>
          <w:rFonts w:ascii="Times New Roman" w:hAnsi="Times New Roman" w:cs="Times New Roman"/>
          <w:color w:val="000000" w:themeColor="text1"/>
          <w:sz w:val="24"/>
        </w:rPr>
        <w:t>2H</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O), Sodium salicylate (C</w:t>
      </w:r>
      <w:r w:rsidRPr="00A83D2F">
        <w:rPr>
          <w:rFonts w:ascii="Times New Roman" w:hAnsi="Times New Roman" w:cs="Times New Roman"/>
          <w:color w:val="000000" w:themeColor="text1"/>
          <w:sz w:val="24"/>
          <w:vertAlign w:val="subscript"/>
        </w:rPr>
        <w:t>7</w:t>
      </w:r>
      <w:r w:rsidRPr="00A83D2F">
        <w:rPr>
          <w:rFonts w:ascii="Times New Roman" w:hAnsi="Times New Roman" w:cs="Times New Roman"/>
          <w:color w:val="000000" w:themeColor="text1"/>
          <w:sz w:val="24"/>
        </w:rPr>
        <w:t>H</w:t>
      </w:r>
      <w:r w:rsidRPr="00A83D2F">
        <w:rPr>
          <w:rFonts w:ascii="Times New Roman" w:hAnsi="Times New Roman" w:cs="Times New Roman"/>
          <w:color w:val="000000" w:themeColor="text1"/>
          <w:sz w:val="24"/>
          <w:vertAlign w:val="subscript"/>
        </w:rPr>
        <w:t>5</w:t>
      </w:r>
      <w:r w:rsidRPr="00A83D2F">
        <w:rPr>
          <w:rFonts w:ascii="Times New Roman" w:hAnsi="Times New Roman" w:cs="Times New Roman"/>
          <w:color w:val="000000" w:themeColor="text1"/>
          <w:sz w:val="24"/>
        </w:rPr>
        <w:t>NaO</w:t>
      </w:r>
      <w:r w:rsidRPr="00A83D2F">
        <w:rPr>
          <w:rFonts w:ascii="Times New Roman" w:hAnsi="Times New Roman" w:cs="Times New Roman"/>
          <w:color w:val="000000" w:themeColor="text1"/>
          <w:sz w:val="24"/>
          <w:vertAlign w:val="subscript"/>
        </w:rPr>
        <w:t>3</w:t>
      </w:r>
      <w:r w:rsidRPr="00A83D2F">
        <w:rPr>
          <w:rFonts w:ascii="Times New Roman" w:hAnsi="Times New Roman" w:cs="Times New Roman"/>
          <w:color w:val="000000" w:themeColor="text1"/>
          <w:sz w:val="24"/>
        </w:rPr>
        <w:t>), Sodium nitroprusside (Na[Fe(CN)</w:t>
      </w:r>
      <w:r w:rsidRPr="00A83D2F">
        <w:rPr>
          <w:rFonts w:ascii="Times New Roman" w:hAnsi="Times New Roman" w:cs="Times New Roman"/>
          <w:color w:val="000000" w:themeColor="text1"/>
          <w:sz w:val="24"/>
          <w:vertAlign w:val="subscript"/>
        </w:rPr>
        <w:t>5</w:t>
      </w:r>
      <w:r w:rsidRPr="00A83D2F">
        <w:rPr>
          <w:rFonts w:ascii="Times New Roman" w:hAnsi="Times New Roman" w:cs="Times New Roman"/>
          <w:color w:val="000000" w:themeColor="text1"/>
          <w:sz w:val="24"/>
        </w:rPr>
        <w:t>NO]</w:t>
      </w:r>
      <w:r w:rsidRPr="00A83D2F">
        <w:rPr>
          <w:rFonts w:ascii="Times New Roman" w:eastAsia="SimSun" w:hAnsi="Times New Roman" w:cs="Times New Roman"/>
          <w:color w:val="000000" w:themeColor="text1"/>
          <w:sz w:val="24"/>
          <w:lang w:bidi="ar"/>
        </w:rPr>
        <w:t>·</w:t>
      </w:r>
      <w:r w:rsidRPr="00A83D2F">
        <w:rPr>
          <w:rFonts w:ascii="Times New Roman" w:hAnsi="Times New Roman" w:cs="Times New Roman"/>
          <w:color w:val="000000" w:themeColor="text1"/>
          <w:sz w:val="24"/>
        </w:rPr>
        <w:t>2H</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O), Sodium dichloroisocyanurate (C</w:t>
      </w:r>
      <w:r w:rsidRPr="00A83D2F">
        <w:rPr>
          <w:rFonts w:ascii="Times New Roman" w:hAnsi="Times New Roman" w:cs="Times New Roman"/>
          <w:color w:val="000000" w:themeColor="text1"/>
          <w:sz w:val="24"/>
          <w:vertAlign w:val="subscript"/>
        </w:rPr>
        <w:t>3</w:t>
      </w:r>
      <w:r w:rsidRPr="00A83D2F">
        <w:rPr>
          <w:rFonts w:ascii="Times New Roman" w:hAnsi="Times New Roman" w:cs="Times New Roman"/>
          <w:color w:val="000000" w:themeColor="text1"/>
          <w:sz w:val="24"/>
        </w:rPr>
        <w:t>Cl</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N</w:t>
      </w:r>
      <w:r w:rsidRPr="00A83D2F">
        <w:rPr>
          <w:rFonts w:ascii="Times New Roman" w:hAnsi="Times New Roman" w:cs="Times New Roman"/>
          <w:color w:val="000000" w:themeColor="text1"/>
          <w:sz w:val="24"/>
          <w:vertAlign w:val="subscript"/>
        </w:rPr>
        <w:t>3</w:t>
      </w:r>
      <w:r w:rsidRPr="00A83D2F">
        <w:rPr>
          <w:rFonts w:ascii="Times New Roman" w:hAnsi="Times New Roman" w:cs="Times New Roman"/>
          <w:color w:val="000000" w:themeColor="text1"/>
          <w:sz w:val="24"/>
        </w:rPr>
        <w:t>NaO</w:t>
      </w:r>
      <w:r w:rsidRPr="00A83D2F">
        <w:rPr>
          <w:rFonts w:ascii="Times New Roman" w:hAnsi="Times New Roman" w:cs="Times New Roman"/>
          <w:color w:val="000000" w:themeColor="text1"/>
          <w:sz w:val="24"/>
          <w:vertAlign w:val="subscript"/>
        </w:rPr>
        <w:t>3</w:t>
      </w:r>
      <w:r w:rsidRPr="00A83D2F">
        <w:rPr>
          <w:rFonts w:ascii="Times New Roman" w:hAnsi="Times New Roman" w:cs="Times New Roman"/>
          <w:color w:val="000000" w:themeColor="text1"/>
          <w:sz w:val="24"/>
        </w:rPr>
        <w:t>), L-histidine(C</w:t>
      </w:r>
      <w:r w:rsidRPr="00A83D2F">
        <w:rPr>
          <w:rFonts w:ascii="Times New Roman" w:hAnsi="Times New Roman" w:cs="Times New Roman"/>
          <w:color w:val="000000" w:themeColor="text1"/>
          <w:sz w:val="24"/>
          <w:vertAlign w:val="subscript"/>
        </w:rPr>
        <w:t>6</w:t>
      </w:r>
      <w:r w:rsidRPr="00A83D2F">
        <w:rPr>
          <w:rFonts w:ascii="Times New Roman" w:hAnsi="Times New Roman" w:cs="Times New Roman"/>
          <w:color w:val="000000" w:themeColor="text1"/>
          <w:sz w:val="24"/>
        </w:rPr>
        <w:t>H</w:t>
      </w:r>
      <w:r w:rsidRPr="00A83D2F">
        <w:rPr>
          <w:rFonts w:ascii="Times New Roman" w:hAnsi="Times New Roman" w:cs="Times New Roman"/>
          <w:color w:val="000000" w:themeColor="text1"/>
          <w:sz w:val="24"/>
          <w:vertAlign w:val="subscript"/>
        </w:rPr>
        <w:t>9</w:t>
      </w:r>
      <w:r w:rsidRPr="00A83D2F">
        <w:rPr>
          <w:rFonts w:ascii="Times New Roman" w:hAnsi="Times New Roman" w:cs="Times New Roman"/>
          <w:color w:val="000000" w:themeColor="text1"/>
          <w:sz w:val="24"/>
        </w:rPr>
        <w:t>N</w:t>
      </w:r>
      <w:r w:rsidRPr="00A83D2F">
        <w:rPr>
          <w:rFonts w:ascii="Times New Roman" w:hAnsi="Times New Roman" w:cs="Times New Roman"/>
          <w:color w:val="000000" w:themeColor="text1"/>
          <w:sz w:val="24"/>
          <w:vertAlign w:val="subscript"/>
        </w:rPr>
        <w:t>3</w:t>
      </w:r>
      <w:r w:rsidRPr="00A83D2F">
        <w:rPr>
          <w:rFonts w:ascii="Times New Roman" w:hAnsi="Times New Roman" w:cs="Times New Roman"/>
          <w:color w:val="000000" w:themeColor="text1"/>
          <w:sz w:val="24"/>
        </w:rPr>
        <w:t>O</w:t>
      </w:r>
      <w:r w:rsidRPr="00A83D2F">
        <w:rPr>
          <w:rFonts w:ascii="Times New Roman" w:hAnsi="Times New Roman" w:cs="Times New Roman"/>
          <w:color w:val="000000" w:themeColor="text1"/>
          <w:sz w:val="24"/>
          <w:vertAlign w:val="subscript"/>
        </w:rPr>
        <w:t>2</w:t>
      </w:r>
      <w:r w:rsidRPr="00A83D2F">
        <w:rPr>
          <w:rFonts w:ascii="Times New Roman" w:hAnsi="Times New Roman" w:cs="Times New Roman"/>
          <w:color w:val="000000" w:themeColor="text1"/>
          <w:sz w:val="24"/>
        </w:rPr>
        <w:t xml:space="preserve">), was purchased from Shanghai Aladdin Biochemical Technology Co., LTD., </w:t>
      </w:r>
      <w:r w:rsidRPr="00A83D2F">
        <w:rPr>
          <w:rFonts w:ascii="Times New Roman" w:eastAsia="仿宋" w:hAnsi="Times New Roman" w:cs="Times New Roman"/>
          <w:bCs/>
          <w:color w:val="000000" w:themeColor="text1"/>
          <w:sz w:val="24"/>
        </w:rPr>
        <w:t>5,5-dimethyl-1-pyrroline N-oxide (DMPO) and 2,2,6,6-tetramethylpiperidine oxide (</w:t>
      </w:r>
      <w:bookmarkStart w:id="4" w:name="OLE_LINK2"/>
      <w:r w:rsidRPr="00A83D2F">
        <w:rPr>
          <w:rFonts w:ascii="Times New Roman" w:eastAsia="仿宋" w:hAnsi="Times New Roman" w:cs="Times New Roman"/>
          <w:bCs/>
          <w:color w:val="000000" w:themeColor="text1"/>
          <w:sz w:val="24"/>
        </w:rPr>
        <w:t>TEMP</w:t>
      </w:r>
      <w:bookmarkEnd w:id="4"/>
      <w:r w:rsidRPr="00A83D2F">
        <w:rPr>
          <w:rFonts w:ascii="Times New Roman" w:eastAsia="仿宋" w:hAnsi="Times New Roman" w:cs="Times New Roman"/>
          <w:bCs/>
          <w:color w:val="000000" w:themeColor="text1"/>
          <w:sz w:val="24"/>
        </w:rPr>
        <w:t xml:space="preserve">O), </w:t>
      </w:r>
      <w:r w:rsidRPr="00A83D2F">
        <w:rPr>
          <w:rFonts w:ascii="Times New Roman" w:hAnsi="Times New Roman" w:cs="Times New Roman"/>
          <w:color w:val="000000" w:themeColor="text1"/>
          <w:sz w:val="24"/>
        </w:rPr>
        <w:t>purchased furfuryl alcohol (FFA), tert-butanol (TBA),</w:t>
      </w:r>
      <w:r w:rsidRPr="00A83D2F">
        <w:rPr>
          <w:rFonts w:ascii="Times New Roman" w:hAnsi="Times New Roman" w:cs="Times New Roman"/>
          <w:bCs/>
          <w:color w:val="000000" w:themeColor="text1"/>
          <w:sz w:val="24"/>
        </w:rPr>
        <w:t xml:space="preserve"> </w:t>
      </w:r>
      <w:r w:rsidRPr="00A83D2F">
        <w:rPr>
          <w:rFonts w:ascii="Times New Roman" w:hAnsi="Times New Roman" w:cs="Times New Roman"/>
          <w:color w:val="000000" w:themeColor="text1"/>
          <w:sz w:val="24"/>
        </w:rPr>
        <w:t>p-benzoquinone (p-BQ), methanol (MeOH)</w:t>
      </w:r>
      <w:r w:rsidR="00425C06" w:rsidRPr="00A83D2F">
        <w:rPr>
          <w:rFonts w:ascii="Times New Roman" w:hAnsi="Times New Roman" w:cs="Times New Roman"/>
          <w:color w:val="000000" w:themeColor="text1"/>
          <w:sz w:val="24"/>
        </w:rPr>
        <w:t xml:space="preserve">, </w:t>
      </w:r>
      <w:r w:rsidRPr="00A83D2F">
        <w:rPr>
          <w:rFonts w:ascii="Times New Roman" w:hAnsi="Times New Roman" w:cs="Times New Roman"/>
          <w:color w:val="000000" w:themeColor="text1"/>
          <w:sz w:val="24"/>
        </w:rPr>
        <w:t>Acetic acid</w:t>
      </w:r>
      <w:r w:rsidR="00425C06" w:rsidRPr="00A83D2F">
        <w:rPr>
          <w:rFonts w:ascii="Times New Roman" w:hAnsi="Times New Roman" w:cs="Times New Roman"/>
          <w:color w:val="000000" w:themeColor="text1"/>
          <w:sz w:val="24"/>
        </w:rPr>
        <w:t xml:space="preserve">, </w:t>
      </w:r>
      <w:r w:rsidRPr="00A83D2F">
        <w:rPr>
          <w:rFonts w:ascii="Times New Roman" w:hAnsi="Times New Roman" w:cs="Times New Roman"/>
          <w:color w:val="000000" w:themeColor="text1"/>
          <w:sz w:val="24"/>
        </w:rPr>
        <w:t xml:space="preserve">acetonitrile and </w:t>
      </w:r>
      <w:r w:rsidR="00ED39AD" w:rsidRPr="00A83D2F">
        <w:rPr>
          <w:rFonts w:ascii="Times New Roman" w:eastAsia="SimSun" w:hAnsi="Times New Roman" w:cs="Times New Roman"/>
          <w:color w:val="000000" w:themeColor="text1"/>
          <w:kern w:val="0"/>
          <w:sz w:val="24"/>
        </w:rPr>
        <w:t>ethanol</w:t>
      </w:r>
      <w:r w:rsidRPr="00A83D2F">
        <w:rPr>
          <w:rFonts w:ascii="Times New Roman" w:hAnsi="Times New Roman" w:cs="Times New Roman"/>
          <w:color w:val="000000" w:themeColor="text1"/>
          <w:sz w:val="24"/>
        </w:rPr>
        <w:t xml:space="preserve"> from Sinopharm Group Chemical reagent Co., LTD. and other chemicals and reagents were all analytically pure. All the reagents were dissolved with ultra-pure water.</w:t>
      </w:r>
    </w:p>
    <w:p w14:paraId="441BA113" w14:textId="77777777" w:rsidR="00D011CE" w:rsidRPr="00F707E4" w:rsidRDefault="00D011CE">
      <w:pPr>
        <w:spacing w:line="360" w:lineRule="auto"/>
        <w:rPr>
          <w:rFonts w:ascii="Times New Roman" w:hAnsi="Times New Roman" w:cs="Times New Roman"/>
          <w:color w:val="000000" w:themeColor="text1"/>
          <w:sz w:val="24"/>
        </w:rPr>
      </w:pPr>
    </w:p>
    <w:p w14:paraId="72FF2998" w14:textId="77777777" w:rsidR="00D011CE" w:rsidRPr="00F707E4" w:rsidRDefault="00D011CE">
      <w:pPr>
        <w:spacing w:line="360" w:lineRule="auto"/>
        <w:rPr>
          <w:rFonts w:ascii="Times New Roman" w:hAnsi="Times New Roman" w:cs="Times New Roman"/>
          <w:color w:val="000000" w:themeColor="text1"/>
          <w:sz w:val="24"/>
        </w:rPr>
      </w:pPr>
    </w:p>
    <w:p w14:paraId="41EBA84D" w14:textId="77777777" w:rsidR="00D011CE" w:rsidRPr="00F707E4" w:rsidRDefault="00D011CE">
      <w:pPr>
        <w:spacing w:line="360" w:lineRule="auto"/>
        <w:rPr>
          <w:rFonts w:ascii="Times New Roman" w:hAnsi="Times New Roman" w:cs="Times New Roman"/>
          <w:color w:val="000000" w:themeColor="text1"/>
          <w:sz w:val="24"/>
        </w:rPr>
      </w:pPr>
    </w:p>
    <w:p w14:paraId="08A46406" w14:textId="77777777" w:rsidR="00D011CE" w:rsidRPr="00F707E4" w:rsidRDefault="00D011CE">
      <w:pPr>
        <w:spacing w:line="360" w:lineRule="auto"/>
        <w:rPr>
          <w:rFonts w:ascii="Times New Roman" w:hAnsi="Times New Roman" w:cs="Times New Roman"/>
          <w:color w:val="000000" w:themeColor="text1"/>
          <w:sz w:val="24"/>
        </w:rPr>
      </w:pPr>
    </w:p>
    <w:p w14:paraId="259DE9B0" w14:textId="77777777" w:rsidR="00D011CE" w:rsidRPr="00F707E4" w:rsidRDefault="00D011CE">
      <w:pPr>
        <w:spacing w:line="360" w:lineRule="auto"/>
        <w:rPr>
          <w:rFonts w:ascii="Times New Roman" w:hAnsi="Times New Roman" w:cs="Times New Roman"/>
          <w:color w:val="000000" w:themeColor="text1"/>
          <w:sz w:val="24"/>
        </w:rPr>
      </w:pPr>
    </w:p>
    <w:p w14:paraId="361ABE8F" w14:textId="77777777" w:rsidR="00D011CE" w:rsidRPr="00F707E4" w:rsidRDefault="00D011CE">
      <w:pPr>
        <w:spacing w:line="360" w:lineRule="auto"/>
        <w:rPr>
          <w:rFonts w:ascii="Times New Roman" w:hAnsi="Times New Roman" w:cs="Times New Roman"/>
          <w:color w:val="000000" w:themeColor="text1"/>
          <w:sz w:val="24"/>
        </w:rPr>
      </w:pPr>
    </w:p>
    <w:p w14:paraId="3B0D4193" w14:textId="77777777" w:rsidR="00D011CE" w:rsidRPr="00F707E4" w:rsidRDefault="00D011CE">
      <w:pPr>
        <w:spacing w:line="360" w:lineRule="auto"/>
        <w:rPr>
          <w:rFonts w:ascii="Times New Roman" w:hAnsi="Times New Roman" w:cs="Times New Roman"/>
          <w:color w:val="000000" w:themeColor="text1"/>
          <w:sz w:val="24"/>
        </w:rPr>
      </w:pPr>
    </w:p>
    <w:p w14:paraId="06998523" w14:textId="77777777" w:rsidR="00D011CE" w:rsidRPr="00F707E4" w:rsidRDefault="00D011CE">
      <w:pPr>
        <w:spacing w:line="360" w:lineRule="auto"/>
        <w:rPr>
          <w:rFonts w:ascii="Times New Roman" w:hAnsi="Times New Roman" w:cs="Times New Roman"/>
          <w:color w:val="000000" w:themeColor="text1"/>
          <w:sz w:val="24"/>
        </w:rPr>
      </w:pPr>
    </w:p>
    <w:p w14:paraId="4A95564C" w14:textId="77777777" w:rsidR="00D011CE" w:rsidRPr="00F707E4" w:rsidRDefault="00D011CE">
      <w:pPr>
        <w:spacing w:line="360" w:lineRule="auto"/>
        <w:rPr>
          <w:rFonts w:ascii="Times New Roman" w:hAnsi="Times New Roman" w:cs="Times New Roman"/>
          <w:color w:val="000000" w:themeColor="text1"/>
          <w:sz w:val="24"/>
        </w:rPr>
      </w:pPr>
    </w:p>
    <w:p w14:paraId="5E1C7F7E" w14:textId="77777777" w:rsidR="00D011CE" w:rsidRPr="00F707E4" w:rsidRDefault="00D011CE">
      <w:pPr>
        <w:spacing w:line="360" w:lineRule="auto"/>
        <w:rPr>
          <w:rFonts w:ascii="Times New Roman" w:hAnsi="Times New Roman" w:cs="Times New Roman"/>
          <w:color w:val="000000" w:themeColor="text1"/>
          <w:sz w:val="24"/>
        </w:rPr>
      </w:pPr>
    </w:p>
    <w:p w14:paraId="0653F578" w14:textId="77777777" w:rsidR="00D011CE" w:rsidRPr="00F707E4" w:rsidRDefault="00D011CE">
      <w:pPr>
        <w:spacing w:line="360" w:lineRule="auto"/>
        <w:rPr>
          <w:rFonts w:ascii="Times New Roman" w:hAnsi="Times New Roman" w:cs="Times New Roman"/>
          <w:color w:val="000000" w:themeColor="text1"/>
          <w:sz w:val="24"/>
        </w:rPr>
      </w:pPr>
    </w:p>
    <w:p w14:paraId="5DFCB743" w14:textId="77777777" w:rsidR="00D011CE" w:rsidRPr="00F707E4" w:rsidRDefault="00D011CE">
      <w:pPr>
        <w:spacing w:line="360" w:lineRule="auto"/>
        <w:rPr>
          <w:rFonts w:ascii="Times New Roman" w:hAnsi="Times New Roman" w:cs="Times New Roman"/>
          <w:color w:val="000000" w:themeColor="text1"/>
          <w:sz w:val="24"/>
        </w:rPr>
      </w:pPr>
    </w:p>
    <w:p w14:paraId="430F67CC" w14:textId="77777777" w:rsidR="00D011CE" w:rsidRPr="00F707E4" w:rsidRDefault="00D011CE">
      <w:pPr>
        <w:spacing w:line="360" w:lineRule="auto"/>
        <w:rPr>
          <w:rFonts w:ascii="Times New Roman" w:hAnsi="Times New Roman" w:cs="Times New Roman"/>
          <w:color w:val="000000" w:themeColor="text1"/>
          <w:sz w:val="24"/>
        </w:rPr>
      </w:pPr>
    </w:p>
    <w:p w14:paraId="410DCA83" w14:textId="77777777" w:rsidR="00D011CE" w:rsidRDefault="00D011CE">
      <w:pPr>
        <w:spacing w:line="360" w:lineRule="auto"/>
        <w:rPr>
          <w:rFonts w:ascii="Times New Roman" w:hAnsi="Times New Roman" w:cs="Times New Roman"/>
          <w:color w:val="000000" w:themeColor="text1"/>
          <w:sz w:val="24"/>
        </w:rPr>
      </w:pPr>
    </w:p>
    <w:p w14:paraId="6DC6F668" w14:textId="77777777" w:rsidR="00A83D2F" w:rsidRPr="00F707E4" w:rsidRDefault="00A83D2F">
      <w:pPr>
        <w:spacing w:line="360" w:lineRule="auto"/>
        <w:rPr>
          <w:rFonts w:ascii="Times New Roman" w:hAnsi="Times New Roman" w:cs="Times New Roman"/>
          <w:color w:val="000000" w:themeColor="text1"/>
          <w:sz w:val="24"/>
        </w:rPr>
      </w:pPr>
    </w:p>
    <w:p w14:paraId="491ECF6B" w14:textId="77777777" w:rsidR="00D011CE" w:rsidRPr="00F707E4" w:rsidRDefault="00D011CE">
      <w:pPr>
        <w:spacing w:line="360" w:lineRule="auto"/>
        <w:rPr>
          <w:rFonts w:ascii="Times New Roman" w:hAnsi="Times New Roman" w:cs="Times New Roman"/>
          <w:color w:val="000000" w:themeColor="text1"/>
          <w:sz w:val="24"/>
        </w:rPr>
      </w:pPr>
    </w:p>
    <w:p w14:paraId="3E080ED1"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Text S2. </w:t>
      </w:r>
      <w:r w:rsidRPr="00F707E4">
        <w:rPr>
          <w:rFonts w:ascii="Times New Roman" w:hAnsi="Times New Roman" w:cs="Times New Roman"/>
          <w:color w:val="000000" w:themeColor="text1"/>
          <w:sz w:val="24"/>
        </w:rPr>
        <w:t>Methods and means of material characterization.</w:t>
      </w:r>
    </w:p>
    <w:p w14:paraId="562D44B0" w14:textId="77777777"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X-ray diffraction (XRD-6,000, SHIMADZU, Japan) was used to record crystal patterns in the range of 2</w:t>
      </w:r>
      <w:r w:rsidRPr="00F707E4">
        <w:rPr>
          <w:rFonts w:ascii="Times New Roman" w:hAnsi="Times New Roman" w:cs="Times New Roman"/>
          <w:i/>
          <w:iCs/>
          <w:color w:val="000000" w:themeColor="text1"/>
          <w:sz w:val="24"/>
        </w:rPr>
        <w:t>θ</w:t>
      </w:r>
      <w:r w:rsidRPr="00F707E4">
        <w:rPr>
          <w:rFonts w:ascii="Times New Roman" w:hAnsi="Times New Roman" w:cs="Times New Roman"/>
          <w:color w:val="000000" w:themeColor="text1"/>
          <w:sz w:val="24"/>
        </w:rPr>
        <w:t xml:space="preserve"> 10-80 degrees (Cu-K</w:t>
      </w:r>
      <w:r w:rsidRPr="00F707E4">
        <w:rPr>
          <w:rFonts w:ascii="Times New Roman" w:hAnsi="Times New Roman" w:cs="Times New Roman"/>
          <w:color w:val="000000" w:themeColor="text1"/>
          <w:sz w:val="24"/>
        </w:rPr>
        <w:sym w:font="Symbol" w:char="F061"/>
      </w:r>
      <w:r w:rsidRPr="00F707E4">
        <w:rPr>
          <w:rFonts w:ascii="Times New Roman" w:hAnsi="Times New Roman" w:cs="Times New Roman"/>
          <w:color w:val="000000" w:themeColor="text1"/>
          <w:sz w:val="24"/>
        </w:rPr>
        <w:t xml:space="preserve">). Brunauer-Emmett-Teller </w:t>
      </w:r>
      <w:bookmarkStart w:id="5" w:name="_Hlk112060963"/>
      <w:r w:rsidRPr="00F707E4">
        <w:rPr>
          <w:rFonts w:ascii="Times New Roman" w:hAnsi="Times New Roman" w:cs="Times New Roman"/>
          <w:color w:val="000000" w:themeColor="text1"/>
          <w:sz w:val="24"/>
        </w:rPr>
        <w:t>(BET, 3H-2000PS1)</w:t>
      </w:r>
      <w:bookmarkEnd w:id="5"/>
      <w:r w:rsidRPr="00F707E4">
        <w:rPr>
          <w:rFonts w:ascii="Times New Roman" w:hAnsi="Times New Roman" w:cs="Times New Roman"/>
          <w:color w:val="000000" w:themeColor="text1"/>
          <w:sz w:val="24"/>
        </w:rPr>
        <w:t xml:space="preserve"> was used to measure the specific surface area and pore size distribution of samples. Besides, the surface morphology of the catalysts was analyzed by scanning electron microscope (SEM, JSN-6380LV), and the distribution of elements in the sample was determined by energy dispersive spectrometer (</w:t>
      </w:r>
      <w:bookmarkStart w:id="6" w:name="_Hlk186103862"/>
      <w:r w:rsidRPr="00F707E4">
        <w:rPr>
          <w:rFonts w:ascii="Times New Roman" w:hAnsi="Times New Roman" w:cs="Times New Roman"/>
          <w:color w:val="000000" w:themeColor="text1"/>
          <w:sz w:val="24"/>
        </w:rPr>
        <w:t>EDS</w:t>
      </w:r>
      <w:bookmarkEnd w:id="6"/>
      <w:r w:rsidRPr="00F707E4">
        <w:rPr>
          <w:rFonts w:ascii="Times New Roman" w:hAnsi="Times New Roman" w:cs="Times New Roman"/>
          <w:color w:val="000000" w:themeColor="text1"/>
          <w:sz w:val="24"/>
        </w:rPr>
        <w:t>). Fourier transform infrared spectroscopy (FT-IR,</w:t>
      </w:r>
      <w:r w:rsidRPr="00F707E4">
        <w:rPr>
          <w:rFonts w:ascii="Times New Roman" w:hAnsi="Times New Roman" w:cs="Times New Roman"/>
          <w:color w:val="000000" w:themeColor="text1"/>
          <w:sz w:val="24"/>
          <w:lang w:bidi="ar"/>
        </w:rPr>
        <w:t xml:space="preserve"> VERTEX 80/80 v, Bruker, Germany</w:t>
      </w:r>
      <w:r w:rsidRPr="00F707E4">
        <w:rPr>
          <w:rFonts w:ascii="Times New Roman" w:hAnsi="Times New Roman" w:cs="Times New Roman"/>
          <w:color w:val="000000" w:themeColor="text1"/>
          <w:sz w:val="24"/>
        </w:rPr>
        <w:t xml:space="preserve">) was used to measure the organic composition and functional groups. X-ray photoelectron spectroscopy (XPS, ESCA Lab 250Xi, Thermo Fischer) was utilized to analyze the surface elements, all peak positions were referenced to the C 1s peak of adventitious carbon at 284.8 eV. A </w:t>
      </w:r>
      <w:bookmarkStart w:id="7" w:name="_Hlk186099160"/>
      <w:r w:rsidRPr="00F707E4">
        <w:rPr>
          <w:rFonts w:ascii="Times New Roman" w:hAnsi="Times New Roman" w:cs="Times New Roman"/>
          <w:color w:val="000000" w:themeColor="text1"/>
          <w:sz w:val="24"/>
        </w:rPr>
        <w:t>thermogravimetric analyzer</w:t>
      </w:r>
      <w:bookmarkEnd w:id="7"/>
      <w:r w:rsidRPr="00F707E4">
        <w:rPr>
          <w:rFonts w:ascii="Times New Roman" w:hAnsi="Times New Roman" w:cs="Times New Roman"/>
          <w:color w:val="000000" w:themeColor="text1"/>
          <w:sz w:val="24"/>
        </w:rPr>
        <w:t xml:space="preserve"> (TGA2, Mettler Toledo, Switzerland) was used to study the TGA of </w:t>
      </w:r>
      <w:r w:rsidRPr="00F707E4">
        <w:rPr>
          <w:rFonts w:ascii="Times New Roman" w:eastAsia="SimSun" w:hAnsi="Times New Roman" w:cs="Times New Roman"/>
          <w:color w:val="000000" w:themeColor="text1"/>
          <w:kern w:val="0"/>
          <w:sz w:val="24"/>
        </w:rPr>
        <w:t>BC</w:t>
      </w:r>
      <w:r w:rsidRPr="00F707E4">
        <w:rPr>
          <w:rFonts w:ascii="Times New Roman" w:hAnsi="Times New Roman" w:cs="Times New Roman"/>
          <w:color w:val="000000" w:themeColor="text1"/>
          <w:sz w:val="24"/>
        </w:rPr>
        <w:t xml:space="preserve"> and </w:t>
      </w:r>
      <w:r w:rsidRPr="00F707E4">
        <w:rPr>
          <w:rFonts w:ascii="Times New Roman" w:eastAsia="SimSun" w:hAnsi="Times New Roman" w:cs="Times New Roman"/>
          <w:color w:val="000000" w:themeColor="text1"/>
          <w:kern w:val="0"/>
          <w:sz w:val="24"/>
        </w:rPr>
        <w:t>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hAnsi="Times New Roman" w:cs="Times New Roman"/>
          <w:color w:val="000000" w:themeColor="text1"/>
          <w:sz w:val="24"/>
        </w:rPr>
        <w:t xml:space="preserve">. Approximately 10 mg sample was added in corundum crucible and heated from 30 ℃ to 800 ℃ with the heating rates is 50 ℃/min. </w:t>
      </w:r>
    </w:p>
    <w:p w14:paraId="21B0E8D5"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AE10581"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459CDC56"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2DBDAB1B"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6059F8CF"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76AAFA68"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855667D"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F4982E2"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622ED7CA"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3A19495C"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77201441"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24B5E68B"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715A2FBF"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2BE696A4"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482DECEA" w14:textId="77777777" w:rsidR="00D011CE" w:rsidRPr="00F707E4" w:rsidRDefault="00D011CE">
      <w:pPr>
        <w:spacing w:line="360" w:lineRule="auto"/>
        <w:rPr>
          <w:rFonts w:ascii="Times New Roman" w:hAnsi="Times New Roman" w:cs="Times New Roman"/>
          <w:color w:val="000000" w:themeColor="text1"/>
          <w:sz w:val="24"/>
        </w:rPr>
      </w:pPr>
    </w:p>
    <w:p w14:paraId="24E6B6F5" w14:textId="77777777" w:rsidR="00D011CE" w:rsidRPr="00F707E4" w:rsidRDefault="000F5251">
      <w:pPr>
        <w:spacing w:line="360" w:lineRule="auto"/>
        <w:rPr>
          <w:rFonts w:ascii="Times New Roman" w:eastAsia="DengXian" w:hAnsi="Times New Roman" w:cs="Times New Roman"/>
          <w:color w:val="000000" w:themeColor="text1"/>
          <w:sz w:val="24"/>
        </w:rPr>
      </w:pPr>
      <w:r w:rsidRPr="00F707E4">
        <w:rPr>
          <w:rFonts w:ascii="Times New Roman" w:hAnsi="Times New Roman" w:cs="Times New Roman"/>
          <w:b/>
          <w:color w:val="000000" w:themeColor="text1"/>
          <w:sz w:val="24"/>
        </w:rPr>
        <w:t>Text S3.</w:t>
      </w:r>
      <w:r w:rsidRPr="00F707E4">
        <w:rPr>
          <w:rFonts w:ascii="Times New Roman" w:hAnsi="Times New Roman" w:cs="Times New Roman"/>
          <w:color w:val="000000" w:themeColor="text1"/>
          <w:sz w:val="24"/>
        </w:rPr>
        <w:t xml:space="preserve"> Electrochemical testing of </w:t>
      </w:r>
      <w:r w:rsidRPr="00F707E4">
        <w:rPr>
          <w:rFonts w:ascii="Times New Roman" w:eastAsia="SimSun" w:hAnsi="Times New Roman" w:cs="Times New Roman"/>
          <w:color w:val="000000" w:themeColor="text1"/>
          <w:kern w:val="0"/>
          <w:sz w:val="24"/>
        </w:rPr>
        <w:t>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 xml:space="preserve">4 </w:t>
      </w:r>
      <w:r w:rsidRPr="00F707E4">
        <w:rPr>
          <w:rFonts w:ascii="Times New Roman" w:hAnsi="Times New Roman" w:cs="Times New Roman"/>
          <w:color w:val="000000" w:themeColor="text1"/>
          <w:sz w:val="24"/>
        </w:rPr>
        <w:t>and BC.</w:t>
      </w:r>
    </w:p>
    <w:p w14:paraId="4205A8B3" w14:textId="000D34A7"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Mixing </w:t>
      </w:r>
      <w:bookmarkStart w:id="8" w:name="OLE_LINK9"/>
      <w:r w:rsidRPr="00F707E4">
        <w:rPr>
          <w:rFonts w:ascii="Times New Roman" w:hAnsi="Times New Roman" w:cs="Times New Roman"/>
          <w:color w:val="000000" w:themeColor="text1"/>
          <w:sz w:val="24"/>
        </w:rPr>
        <w:t>carbon black,</w:t>
      </w:r>
      <w:bookmarkEnd w:id="8"/>
      <w:r w:rsidRPr="00F707E4">
        <w:rPr>
          <w:rFonts w:ascii="Times New Roman" w:hAnsi="Times New Roman" w:cs="Times New Roman"/>
          <w:color w:val="000000" w:themeColor="text1"/>
          <w:sz w:val="24"/>
        </w:rPr>
        <w:t xml:space="preserve"> Polytetrafluoroethylene (PTFE), and </w:t>
      </w:r>
      <w:r w:rsidRPr="00F707E4">
        <w:rPr>
          <w:rFonts w:ascii="Times New Roman" w:eastAsia="SimSun" w:hAnsi="Times New Roman" w:cs="Times New Roman"/>
          <w:color w:val="000000" w:themeColor="text1"/>
          <w:kern w:val="0"/>
          <w:sz w:val="24"/>
        </w:rPr>
        <w:t>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hAnsi="Times New Roman" w:cs="Times New Roman"/>
          <w:color w:val="000000" w:themeColor="text1"/>
          <w:sz w:val="24"/>
        </w:rPr>
        <w:t>/BC powder with a weight ratio of 1:1:8 and then wiped the mixture onto an   aluminum foil paper. After the formation, the electrode is stripped from the aluminum foil, pressed into a round sheet using a mold, assembled on the conductive wire mesh, and pressed tightly using hydraulic pliers. After drying it in a vacuum oven (Shanghai qianjin scientific instrument co., LTD, DZ-2BCII, China) at 60</w:t>
      </w:r>
      <w:r w:rsidR="00577051"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 for 12 h to remove excess water.</w:t>
      </w:r>
    </w:p>
    <w:p w14:paraId="6E25B0BE" w14:textId="0963E729" w:rsidR="00D011CE" w:rsidRPr="00F707E4" w:rsidRDefault="000F5251">
      <w:pPr>
        <w:spacing w:line="360" w:lineRule="auto"/>
        <w:ind w:firstLineChars="200" w:firstLine="482"/>
        <w:rPr>
          <w:rFonts w:ascii="Times New Roman" w:hAnsi="Times New Roman" w:cs="Times New Roman"/>
          <w:color w:val="000000" w:themeColor="text1"/>
          <w:sz w:val="24"/>
        </w:rPr>
      </w:pPr>
      <w:bookmarkStart w:id="9" w:name="_Hlk186099246"/>
      <w:r w:rsidRPr="00F707E4">
        <w:rPr>
          <w:rFonts w:ascii="Times New Roman" w:hAnsi="Times New Roman" w:cs="Times New Roman"/>
          <w:b/>
          <w:bCs/>
          <w:color w:val="000000" w:themeColor="text1"/>
          <w:sz w:val="24"/>
        </w:rPr>
        <w:t>Cyclic voltammetry</w:t>
      </w:r>
      <w:bookmarkEnd w:id="9"/>
      <w:r w:rsidRPr="00F707E4">
        <w:rPr>
          <w:rFonts w:ascii="Times New Roman" w:hAnsi="Times New Roman" w:cs="Times New Roman"/>
          <w:b/>
          <w:bCs/>
          <w:color w:val="000000" w:themeColor="text1"/>
          <w:sz w:val="24"/>
        </w:rPr>
        <w:t xml:space="preserve"> (CV)</w:t>
      </w:r>
      <w:r w:rsidRPr="00F707E4">
        <w:rPr>
          <w:rFonts w:ascii="Times New Roman" w:hAnsi="Times New Roman" w:cs="Times New Roman"/>
          <w:color w:val="000000" w:themeColor="text1"/>
          <w:sz w:val="24"/>
        </w:rPr>
        <w:t xml:space="preserve">: The electrochemical measurements were conducted using CHI604E electrochemical workstation in an H-type electrolytic cell separated by a single-layer polyethylene film. The single-layer polyethylene film was washed several times using ultrapure water before tests. The electrode derived from </w:t>
      </w:r>
      <w:r w:rsidRPr="00F707E4">
        <w:rPr>
          <w:rFonts w:ascii="Times New Roman" w:eastAsia="SimSun" w:hAnsi="Times New Roman" w:cs="Times New Roman"/>
          <w:color w:val="000000" w:themeColor="text1"/>
          <w:kern w:val="0"/>
          <w:sz w:val="24"/>
        </w:rPr>
        <w:t>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 xml:space="preserve">4 </w:t>
      </w:r>
      <w:r w:rsidRPr="00F707E4">
        <w:rPr>
          <w:rFonts w:ascii="Times New Roman" w:hAnsi="Times New Roman" w:cs="Times New Roman"/>
          <w:color w:val="000000" w:themeColor="text1"/>
          <w:sz w:val="24"/>
        </w:rPr>
        <w:t>and BC powder was used as the working electrode respectively, while saturated calomel electrode (SCE) and platinum foil were utilized as the reference electrode and counter electrode, respectively. The size of working electrode was tailored to 1×1 cm</w:t>
      </w:r>
      <w:r w:rsidRPr="00F707E4">
        <w:rPr>
          <w:rFonts w:ascii="Times New Roman" w:hAnsi="Times New Roman" w:cs="Times New Roman"/>
          <w:color w:val="000000" w:themeColor="text1"/>
          <w:sz w:val="24"/>
          <w:vertAlign w:val="superscript"/>
        </w:rPr>
        <w:t>2</w:t>
      </w:r>
      <w:r w:rsidRPr="00F707E4">
        <w:rPr>
          <w:rFonts w:ascii="Times New Roman" w:hAnsi="Times New Roman" w:cs="Times New Roman"/>
          <w:color w:val="000000" w:themeColor="text1"/>
          <w:sz w:val="24"/>
        </w:rPr>
        <w:t>. The anode and cathode compartment were filled by 6 M H</w:t>
      </w:r>
      <w:r w:rsidRPr="00F707E4">
        <w:rPr>
          <w:rFonts w:ascii="Times New Roman" w:hAnsi="Times New Roman" w:cs="Times New Roman"/>
          <w:color w:val="000000" w:themeColor="text1"/>
          <w:sz w:val="24"/>
          <w:vertAlign w:val="subscript"/>
        </w:rPr>
        <w:t>2</w:t>
      </w:r>
      <w:r w:rsidRPr="00F707E4">
        <w:rPr>
          <w:rFonts w:ascii="Times New Roman" w:hAnsi="Times New Roman" w:cs="Times New Roman"/>
          <w:color w:val="000000" w:themeColor="text1"/>
          <w:sz w:val="24"/>
        </w:rPr>
        <w:t>SO</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solution (100 mL). The detection range was </w:t>
      </w:r>
      <w:r w:rsidR="002E7899" w:rsidRPr="00F707E4">
        <w:rPr>
          <w:rFonts w:ascii="Times New Roman" w:hAnsi="Times New Roman" w:cs="Times New Roman"/>
          <w:color w:val="000000" w:themeColor="text1"/>
          <w:sz w:val="24"/>
        </w:rPr>
        <w:t>−</w:t>
      </w:r>
      <w:r w:rsidRPr="00F707E4">
        <w:rPr>
          <w:rFonts w:ascii="Times New Roman" w:hAnsi="Times New Roman" w:cs="Times New Roman"/>
          <w:color w:val="000000" w:themeColor="text1"/>
          <w:sz w:val="24"/>
        </w:rPr>
        <w:t xml:space="preserve">0.2 </w:t>
      </w:r>
      <w:r w:rsidR="00A83D2F">
        <w:rPr>
          <w:rFonts w:ascii="Times New Roman" w:hAnsi="Times New Roman" w:cs="Times New Roman" w:hint="eastAsia"/>
          <w:color w:val="000000" w:themeColor="text1"/>
          <w:sz w:val="24"/>
        </w:rPr>
        <w:t>-</w:t>
      </w:r>
      <w:r w:rsidRPr="00F707E4">
        <w:rPr>
          <w:rFonts w:ascii="Times New Roman" w:hAnsi="Times New Roman" w:cs="Times New Roman"/>
          <w:color w:val="000000" w:themeColor="text1"/>
          <w:sz w:val="24"/>
        </w:rPr>
        <w:t xml:space="preserve"> 0.8 V.</w:t>
      </w:r>
    </w:p>
    <w:p w14:paraId="36FA616F" w14:textId="77777777" w:rsidR="00D011CE" w:rsidRPr="00F707E4" w:rsidRDefault="000F5251">
      <w:pPr>
        <w:spacing w:line="360" w:lineRule="auto"/>
        <w:ind w:firstLineChars="200" w:firstLine="482"/>
        <w:rPr>
          <w:rFonts w:ascii="Times New Roman" w:hAnsi="Times New Roman" w:cs="Times New Roman"/>
          <w:color w:val="000000" w:themeColor="text1"/>
          <w:sz w:val="24"/>
        </w:rPr>
      </w:pPr>
      <w:bookmarkStart w:id="10" w:name="_Hlk186099259"/>
      <w:r w:rsidRPr="00F707E4">
        <w:rPr>
          <w:rFonts w:ascii="Times New Roman" w:hAnsi="Times New Roman" w:cs="Times New Roman"/>
          <w:b/>
          <w:bCs/>
          <w:color w:val="000000" w:themeColor="text1"/>
          <w:sz w:val="24"/>
        </w:rPr>
        <w:t>Electrochemical impedance spectroscopy</w:t>
      </w:r>
      <w:bookmarkEnd w:id="10"/>
      <w:r w:rsidRPr="00F707E4">
        <w:rPr>
          <w:rFonts w:ascii="Times New Roman" w:hAnsi="Times New Roman" w:cs="Times New Roman"/>
          <w:b/>
          <w:bCs/>
          <w:color w:val="000000" w:themeColor="text1"/>
          <w:sz w:val="24"/>
        </w:rPr>
        <w:t xml:space="preserve"> (</w:t>
      </w:r>
      <w:bookmarkStart w:id="11" w:name="_Hlk186103839"/>
      <w:r w:rsidRPr="00F707E4">
        <w:rPr>
          <w:rFonts w:ascii="Times New Roman" w:hAnsi="Times New Roman" w:cs="Times New Roman"/>
          <w:b/>
          <w:bCs/>
          <w:color w:val="000000" w:themeColor="text1"/>
          <w:sz w:val="24"/>
        </w:rPr>
        <w:t>EIS</w:t>
      </w:r>
      <w:bookmarkEnd w:id="11"/>
      <w:r w:rsidRPr="00F707E4">
        <w:rPr>
          <w:rFonts w:ascii="Times New Roman" w:hAnsi="Times New Roman" w:cs="Times New Roman"/>
          <w:b/>
          <w:bCs/>
          <w:color w:val="000000" w:themeColor="text1"/>
          <w:sz w:val="24"/>
        </w:rPr>
        <w:t>)</w:t>
      </w:r>
      <w:r w:rsidRPr="00F707E4">
        <w:rPr>
          <w:rFonts w:ascii="Times New Roman" w:hAnsi="Times New Roman" w:cs="Times New Roman"/>
          <w:color w:val="000000" w:themeColor="text1"/>
          <w:sz w:val="24"/>
        </w:rPr>
        <w:t>: Electrochemical impedance spectroscopy (EIS) was measured at open circuit potential over a frequency range from 10 mHz to 100 kHz with an AC amplitude of 5 mV.</w:t>
      </w:r>
    </w:p>
    <w:p w14:paraId="3E78B544" w14:textId="6274B6C8" w:rsidR="00D011CE" w:rsidRPr="00F707E4" w:rsidRDefault="000F5251">
      <w:pPr>
        <w:spacing w:line="360" w:lineRule="auto"/>
        <w:ind w:firstLineChars="200" w:firstLine="482"/>
        <w:rPr>
          <w:rFonts w:ascii="Times New Roman" w:hAnsi="Times New Roman" w:cs="Times New Roman"/>
          <w:color w:val="000000" w:themeColor="text1"/>
          <w:sz w:val="24"/>
        </w:rPr>
      </w:pPr>
      <w:bookmarkStart w:id="12" w:name="_Hlk186099274"/>
      <w:r w:rsidRPr="00F707E4">
        <w:rPr>
          <w:rFonts w:ascii="Times New Roman" w:hAnsi="Times New Roman" w:cs="Times New Roman"/>
          <w:b/>
          <w:bCs/>
          <w:color w:val="000000" w:themeColor="text1"/>
          <w:sz w:val="24"/>
        </w:rPr>
        <w:t>Linear sweep voltammetry</w:t>
      </w:r>
      <w:bookmarkEnd w:id="12"/>
      <w:r w:rsidRPr="00F707E4">
        <w:rPr>
          <w:rFonts w:ascii="Times New Roman" w:hAnsi="Times New Roman" w:cs="Times New Roman"/>
          <w:b/>
          <w:bCs/>
          <w:color w:val="000000" w:themeColor="text1"/>
          <w:sz w:val="24"/>
        </w:rPr>
        <w:t xml:space="preserve"> (</w:t>
      </w:r>
      <w:bookmarkStart w:id="13" w:name="_Hlk186103847"/>
      <w:r w:rsidRPr="00F707E4">
        <w:rPr>
          <w:rFonts w:ascii="Times New Roman" w:hAnsi="Times New Roman" w:cs="Times New Roman"/>
          <w:b/>
          <w:bCs/>
          <w:color w:val="000000" w:themeColor="text1"/>
          <w:sz w:val="24"/>
        </w:rPr>
        <w:t>LSV</w:t>
      </w:r>
      <w:bookmarkEnd w:id="13"/>
      <w:r w:rsidRPr="00F707E4">
        <w:rPr>
          <w:rFonts w:ascii="Times New Roman" w:hAnsi="Times New Roman" w:cs="Times New Roman"/>
          <w:b/>
          <w:bCs/>
          <w:color w:val="000000" w:themeColor="text1"/>
          <w:sz w:val="24"/>
        </w:rPr>
        <w:t>)</w:t>
      </w:r>
      <w:r w:rsidRPr="00F707E4">
        <w:rPr>
          <w:rFonts w:ascii="Times New Roman" w:hAnsi="Times New Roman" w:cs="Times New Roman"/>
          <w:color w:val="000000" w:themeColor="text1"/>
          <w:sz w:val="24"/>
        </w:rPr>
        <w:t xml:space="preserve">: </w:t>
      </w:r>
      <w:r w:rsidRPr="00F707E4">
        <w:rPr>
          <w:rFonts w:ascii="Times New Roman" w:eastAsia="SimSun" w:hAnsi="Times New Roman" w:cs="Times New Roman"/>
          <w:color w:val="000000" w:themeColor="text1"/>
          <w:kern w:val="0"/>
          <w:sz w:val="24"/>
        </w:rPr>
        <w:t>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 xml:space="preserve">4 </w:t>
      </w:r>
      <w:r w:rsidRPr="00F707E4">
        <w:rPr>
          <w:rFonts w:ascii="Times New Roman" w:hAnsi="Times New Roman" w:cs="Times New Roman"/>
          <w:color w:val="000000" w:themeColor="text1"/>
          <w:sz w:val="24"/>
        </w:rPr>
        <w:t>and BC were placed in 6 M H</w:t>
      </w:r>
      <w:r w:rsidRPr="00F707E4">
        <w:rPr>
          <w:rFonts w:ascii="Times New Roman" w:hAnsi="Times New Roman" w:cs="Times New Roman"/>
          <w:color w:val="000000" w:themeColor="text1"/>
          <w:sz w:val="24"/>
          <w:vertAlign w:val="subscript"/>
        </w:rPr>
        <w:t>2</w:t>
      </w:r>
      <w:r w:rsidRPr="00F707E4">
        <w:rPr>
          <w:rFonts w:ascii="Times New Roman" w:hAnsi="Times New Roman" w:cs="Times New Roman"/>
          <w:color w:val="000000" w:themeColor="text1"/>
          <w:sz w:val="24"/>
        </w:rPr>
        <w:t>SO</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solution and linear-sweep voltammetry (LSV) was performed at a potential window of </w:t>
      </w:r>
      <w:r w:rsidR="002E7899" w:rsidRPr="00F707E4">
        <w:rPr>
          <w:rFonts w:ascii="Times New Roman" w:hAnsi="Times New Roman" w:cs="Times New Roman"/>
          <w:color w:val="000000" w:themeColor="text1"/>
          <w:sz w:val="24"/>
        </w:rPr>
        <w:t>−</w:t>
      </w:r>
      <w:r w:rsidRPr="00F707E4">
        <w:rPr>
          <w:rFonts w:ascii="Times New Roman" w:hAnsi="Times New Roman" w:cs="Times New Roman"/>
          <w:color w:val="000000" w:themeColor="text1"/>
          <w:sz w:val="24"/>
        </w:rPr>
        <w:t>0.2</w:t>
      </w:r>
      <w:r w:rsidR="00A83D2F" w:rsidRPr="00F707E4">
        <w:rPr>
          <w:rFonts w:ascii="Times New Roman" w:hAnsi="Times New Roman" w:cs="Times New Roman"/>
          <w:color w:val="000000" w:themeColor="text1"/>
          <w:sz w:val="24"/>
        </w:rPr>
        <w:t xml:space="preserve"> </w:t>
      </w:r>
      <w:r w:rsidR="00A83D2F">
        <w:rPr>
          <w:rFonts w:ascii="Times New Roman" w:hAnsi="Times New Roman" w:cs="Times New Roman" w:hint="eastAsia"/>
          <w:color w:val="000000" w:themeColor="text1"/>
          <w:sz w:val="24"/>
        </w:rPr>
        <w:t>-</w:t>
      </w:r>
      <w:r w:rsidR="00A83D2F"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0.8</w:t>
      </w:r>
      <w:r w:rsidR="00A83D2F">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V.</w:t>
      </w:r>
      <w:r w:rsidR="007F3641">
        <w:rPr>
          <w:rFonts w:ascii="Times New Roman" w:hAnsi="Times New Roman" w:cs="Times New Roman" w:hint="eastAsia"/>
          <w:color w:val="000000" w:themeColor="text1"/>
          <w:sz w:val="24"/>
        </w:rPr>
        <w:t xml:space="preserve">    </w:t>
      </w:r>
    </w:p>
    <w:p w14:paraId="37CED8A8" w14:textId="77777777" w:rsidR="00D011CE" w:rsidRPr="00F707E4" w:rsidRDefault="00D011CE">
      <w:pPr>
        <w:spacing w:line="360" w:lineRule="auto"/>
        <w:rPr>
          <w:rFonts w:ascii="Times New Roman" w:hAnsi="Times New Roman" w:cs="Times New Roman"/>
          <w:color w:val="000000" w:themeColor="text1"/>
          <w:sz w:val="24"/>
        </w:rPr>
      </w:pPr>
    </w:p>
    <w:p w14:paraId="155A6E8A"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494F5EE0"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04F7A0CE"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2AE0A1C1"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06AA3552"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4ACC33D9"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6EDFA5B"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Text S4. </w:t>
      </w:r>
      <w:r w:rsidRPr="00F707E4">
        <w:rPr>
          <w:rFonts w:ascii="Times New Roman" w:hAnsi="Times New Roman" w:cs="Times New Roman"/>
          <w:color w:val="000000" w:themeColor="text1"/>
          <w:sz w:val="24"/>
        </w:rPr>
        <w:t>iFIA7 detects ammonium nitrogen in the degradation system.</w:t>
      </w:r>
    </w:p>
    <w:p w14:paraId="42AA2576" w14:textId="77777777" w:rsidR="00D011CE" w:rsidRPr="00F707E4" w:rsidRDefault="000F5251">
      <w:pPr>
        <w:spacing w:line="360" w:lineRule="auto"/>
        <w:ind w:firstLineChars="200" w:firstLine="480"/>
        <w:rPr>
          <w:rFonts w:ascii="Times New Roman" w:eastAsia="Times New Roman" w:hAnsi="Times New Roman" w:cs="Times New Roman"/>
          <w:color w:val="000000" w:themeColor="text1"/>
          <w:sz w:val="24"/>
        </w:rPr>
      </w:pPr>
      <w:bookmarkStart w:id="14" w:name="OLE_LINK3"/>
      <w:r w:rsidRPr="00F707E4">
        <w:rPr>
          <w:rFonts w:ascii="Times New Roman" w:eastAsia="Times New Roman" w:hAnsi="Times New Roman" w:cs="Times New Roman"/>
          <w:color w:val="000000" w:themeColor="text1"/>
          <w:sz w:val="24"/>
        </w:rPr>
        <w:t>The automatic multi-parameter flow injection analyzer (Model: iFIA7, Beijing Jitian Instruments Co.) was used in this experiment to measure ammonium nitrogen.</w:t>
      </w:r>
      <w:r w:rsidRPr="00F707E4">
        <w:rPr>
          <w:rFonts w:ascii="Times New Roman" w:eastAsia="SimSun" w:hAnsi="Times New Roman" w:cs="Times New Roman"/>
          <w:color w:val="000000" w:themeColor="text1"/>
          <w:sz w:val="24"/>
        </w:rPr>
        <w:t xml:space="preserve"> </w:t>
      </w:r>
      <w:r w:rsidRPr="00F707E4">
        <w:rPr>
          <w:rFonts w:ascii="Times New Roman" w:eastAsia="Times New Roman" w:hAnsi="Times New Roman" w:cs="Times New Roman"/>
          <w:color w:val="000000" w:themeColor="text1"/>
          <w:sz w:val="24"/>
        </w:rPr>
        <w:t>Specific operation process: First, start the instrument to preheat for 30 min, and then clean the sample tube with ultra-pure water for about 10 min; Secondly, the infusion tube (C, R1, R2, R3) was placed in the corresponding detection reagent to moistening the pipeline, and then the baseline was observed. After the signal was stable, the standard sample was tested and the standard curve was drawn. Finally, the sample to be tested is detected and the results are derived.</w:t>
      </w:r>
    </w:p>
    <w:p w14:paraId="146C06BF" w14:textId="77777777" w:rsidR="00D011CE" w:rsidRPr="00F707E4" w:rsidRDefault="000F5251">
      <w:pPr>
        <w:spacing w:line="360" w:lineRule="auto"/>
        <w:ind w:firstLineChars="200" w:firstLine="480"/>
        <w:rPr>
          <w:rFonts w:ascii="Times New Roman" w:eastAsia="Times New Roman" w:hAnsi="Times New Roman" w:cs="Times New Roman"/>
          <w:color w:val="000000" w:themeColor="text1"/>
          <w:sz w:val="24"/>
        </w:rPr>
      </w:pPr>
      <w:r w:rsidRPr="00F707E4">
        <w:rPr>
          <w:rFonts w:ascii="Times New Roman" w:eastAsia="Times New Roman" w:hAnsi="Times New Roman" w:cs="Times New Roman"/>
          <w:color w:val="000000" w:themeColor="text1"/>
          <w:sz w:val="24"/>
        </w:rPr>
        <w:t>Preparation of reagents: All reagents are prepared with ultra-pure water and degassed through an ultrasonic cleaner for 30 minutes to ensure no bubbles. The configuration process is as follows:</w:t>
      </w:r>
    </w:p>
    <w:p w14:paraId="0F4B8FED" w14:textId="77777777" w:rsidR="00D011CE" w:rsidRPr="00F707E4" w:rsidRDefault="000F5251">
      <w:pPr>
        <w:spacing w:line="360" w:lineRule="auto"/>
        <w:ind w:firstLineChars="200" w:firstLine="480"/>
        <w:rPr>
          <w:rFonts w:ascii="Times New Roman" w:eastAsia="Times New Roman" w:hAnsi="Times New Roman" w:cs="Times New Roman"/>
          <w:color w:val="000000" w:themeColor="text1"/>
          <w:sz w:val="24"/>
        </w:rPr>
      </w:pPr>
      <w:r w:rsidRPr="00F707E4">
        <w:rPr>
          <w:rFonts w:ascii="Times New Roman" w:eastAsia="Times New Roman" w:hAnsi="Times New Roman" w:cs="Times New Roman"/>
          <w:color w:val="000000" w:themeColor="text1"/>
          <w:sz w:val="24"/>
        </w:rPr>
        <w:t>C: current-carrying: ultra-pure water.</w:t>
      </w:r>
    </w:p>
    <w:p w14:paraId="60DD35F6" w14:textId="3B6002B8" w:rsidR="00D011CE" w:rsidRPr="00F707E4" w:rsidRDefault="000F5251">
      <w:pPr>
        <w:spacing w:line="360" w:lineRule="auto"/>
        <w:ind w:firstLineChars="200" w:firstLine="480"/>
        <w:rPr>
          <w:rFonts w:ascii="Times New Roman" w:eastAsia="Times New Roman" w:hAnsi="Times New Roman" w:cs="Times New Roman"/>
          <w:color w:val="000000" w:themeColor="text1"/>
          <w:sz w:val="24"/>
        </w:rPr>
      </w:pPr>
      <w:r w:rsidRPr="00F707E4">
        <w:rPr>
          <w:rFonts w:ascii="Times New Roman" w:eastAsia="Times New Roman" w:hAnsi="Times New Roman" w:cs="Times New Roman"/>
          <w:color w:val="000000" w:themeColor="text1"/>
          <w:sz w:val="24"/>
        </w:rPr>
        <w:t>R1 (Buffer solution)</w:t>
      </w:r>
      <w:r w:rsidR="006B10CB">
        <w:rPr>
          <w:rFonts w:ascii="Times New Roman" w:hAnsi="Times New Roman" w:cs="Times New Roman" w:hint="eastAsia"/>
          <w:color w:val="000000" w:themeColor="text1"/>
          <w:sz w:val="24"/>
        </w:rPr>
        <w:t>:</w:t>
      </w:r>
      <w:r w:rsidRPr="00F707E4">
        <w:rPr>
          <w:rFonts w:ascii="Times New Roman" w:eastAsia="Times New Roman" w:hAnsi="Times New Roman" w:cs="Times New Roman"/>
          <w:color w:val="000000" w:themeColor="text1"/>
          <w:sz w:val="24"/>
        </w:rPr>
        <w:t xml:space="preserve"> In an 1 L volumetric bottle, he dissolved 33 g of </w:t>
      </w:r>
      <w:r w:rsidRPr="00F707E4">
        <w:rPr>
          <w:rFonts w:ascii="Times New Roman" w:hAnsi="Times New Roman" w:cs="Times New Roman"/>
          <w:color w:val="000000" w:themeColor="text1"/>
          <w:sz w:val="24"/>
        </w:rPr>
        <w:t>Sodium potassium tartrate (C</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H</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O</w:t>
      </w:r>
      <w:r w:rsidRPr="00F707E4">
        <w:rPr>
          <w:rFonts w:ascii="Times New Roman" w:hAnsi="Times New Roman" w:cs="Times New Roman"/>
          <w:color w:val="000000" w:themeColor="text1"/>
          <w:sz w:val="24"/>
          <w:vertAlign w:val="subscript"/>
        </w:rPr>
        <w:t>6</w:t>
      </w:r>
      <w:r w:rsidRPr="00F707E4">
        <w:rPr>
          <w:rFonts w:ascii="Times New Roman" w:hAnsi="Times New Roman" w:cs="Times New Roman"/>
          <w:color w:val="000000" w:themeColor="text1"/>
          <w:sz w:val="24"/>
        </w:rPr>
        <w:t>KNa</w:t>
      </w:r>
      <w:r w:rsidRPr="00F707E4">
        <w:rPr>
          <w:rFonts w:ascii="Times New Roman" w:eastAsia="SimSun" w:hAnsi="Times New Roman" w:cs="Times New Roman"/>
          <w:color w:val="000000" w:themeColor="text1"/>
          <w:sz w:val="24"/>
          <w:lang w:bidi="ar"/>
        </w:rPr>
        <w:t>·</w:t>
      </w:r>
      <w:r w:rsidRPr="00F707E4">
        <w:rPr>
          <w:rFonts w:ascii="Times New Roman" w:hAnsi="Times New Roman" w:cs="Times New Roman"/>
          <w:color w:val="000000" w:themeColor="text1"/>
          <w:sz w:val="24"/>
        </w:rPr>
        <w:t>4H</w:t>
      </w:r>
      <w:r w:rsidRPr="00F707E4">
        <w:rPr>
          <w:rFonts w:ascii="Times New Roman" w:hAnsi="Times New Roman" w:cs="Times New Roman"/>
          <w:color w:val="000000" w:themeColor="text1"/>
          <w:sz w:val="24"/>
          <w:vertAlign w:val="subscript"/>
        </w:rPr>
        <w:t>2</w:t>
      </w:r>
      <w:r w:rsidRPr="00F707E4">
        <w:rPr>
          <w:rFonts w:ascii="Times New Roman" w:hAnsi="Times New Roman" w:cs="Times New Roman"/>
          <w:color w:val="000000" w:themeColor="text1"/>
          <w:sz w:val="24"/>
        </w:rPr>
        <w:t>O)</w:t>
      </w:r>
      <w:r w:rsidRPr="00F707E4">
        <w:rPr>
          <w:rFonts w:ascii="Times New Roman" w:eastAsia="Times New Roman" w:hAnsi="Times New Roman" w:cs="Times New Roman"/>
          <w:color w:val="000000" w:themeColor="text1"/>
          <w:sz w:val="24"/>
        </w:rPr>
        <w:t xml:space="preserve"> and then added 24 g of </w:t>
      </w:r>
      <w:r w:rsidRPr="00F707E4">
        <w:rPr>
          <w:rFonts w:ascii="Times New Roman" w:hAnsi="Times New Roman" w:cs="Times New Roman"/>
          <w:color w:val="000000" w:themeColor="text1"/>
          <w:sz w:val="24"/>
        </w:rPr>
        <w:t>sodium citrate (C</w:t>
      </w:r>
      <w:r w:rsidRPr="00F707E4">
        <w:rPr>
          <w:rFonts w:ascii="Times New Roman" w:hAnsi="Times New Roman" w:cs="Times New Roman"/>
          <w:color w:val="000000" w:themeColor="text1"/>
          <w:sz w:val="24"/>
          <w:vertAlign w:val="subscript"/>
        </w:rPr>
        <w:t>6</w:t>
      </w:r>
      <w:r w:rsidRPr="00F707E4">
        <w:rPr>
          <w:rFonts w:ascii="Times New Roman" w:hAnsi="Times New Roman" w:cs="Times New Roman"/>
          <w:color w:val="000000" w:themeColor="text1"/>
          <w:sz w:val="24"/>
        </w:rPr>
        <w:t>H</w:t>
      </w:r>
      <w:r w:rsidRPr="00F707E4">
        <w:rPr>
          <w:rFonts w:ascii="Times New Roman" w:hAnsi="Times New Roman" w:cs="Times New Roman"/>
          <w:color w:val="000000" w:themeColor="text1"/>
          <w:sz w:val="24"/>
          <w:vertAlign w:val="subscript"/>
        </w:rPr>
        <w:t>5</w:t>
      </w:r>
      <w:r w:rsidRPr="00F707E4">
        <w:rPr>
          <w:rFonts w:ascii="Times New Roman" w:hAnsi="Times New Roman" w:cs="Times New Roman"/>
          <w:color w:val="000000" w:themeColor="text1"/>
          <w:sz w:val="24"/>
        </w:rPr>
        <w:t>O</w:t>
      </w:r>
      <w:r w:rsidRPr="00F707E4">
        <w:rPr>
          <w:rFonts w:ascii="Times New Roman" w:hAnsi="Times New Roman" w:cs="Times New Roman"/>
          <w:color w:val="000000" w:themeColor="text1"/>
          <w:sz w:val="24"/>
          <w:vertAlign w:val="subscript"/>
        </w:rPr>
        <w:t>7</w:t>
      </w:r>
      <w:r w:rsidRPr="00F707E4">
        <w:rPr>
          <w:rFonts w:ascii="Times New Roman" w:hAnsi="Times New Roman" w:cs="Times New Roman"/>
          <w:color w:val="000000" w:themeColor="text1"/>
          <w:sz w:val="24"/>
        </w:rPr>
        <w:t>Na</w:t>
      </w:r>
      <w:r w:rsidRPr="00F707E4">
        <w:rPr>
          <w:rFonts w:ascii="Times New Roman" w:hAnsi="Times New Roman" w:cs="Times New Roman"/>
          <w:color w:val="000000" w:themeColor="text1"/>
          <w:sz w:val="24"/>
          <w:vertAlign w:val="subscript"/>
        </w:rPr>
        <w:t>3</w:t>
      </w:r>
      <w:r w:rsidRPr="00F707E4">
        <w:rPr>
          <w:rFonts w:ascii="Times New Roman" w:eastAsia="SimSun" w:hAnsi="Times New Roman" w:cs="Times New Roman"/>
          <w:color w:val="000000" w:themeColor="text1"/>
          <w:sz w:val="24"/>
          <w:lang w:bidi="ar"/>
        </w:rPr>
        <w:t>·</w:t>
      </w:r>
      <w:r w:rsidRPr="00F707E4">
        <w:rPr>
          <w:rFonts w:ascii="Times New Roman" w:hAnsi="Times New Roman" w:cs="Times New Roman"/>
          <w:color w:val="000000" w:themeColor="text1"/>
          <w:sz w:val="24"/>
        </w:rPr>
        <w:t>2H</w:t>
      </w:r>
      <w:r w:rsidRPr="00F707E4">
        <w:rPr>
          <w:rFonts w:ascii="Times New Roman" w:hAnsi="Times New Roman" w:cs="Times New Roman"/>
          <w:color w:val="000000" w:themeColor="text1"/>
          <w:sz w:val="24"/>
          <w:vertAlign w:val="subscript"/>
        </w:rPr>
        <w:t>2</w:t>
      </w:r>
      <w:r w:rsidRPr="00F707E4">
        <w:rPr>
          <w:rFonts w:ascii="Times New Roman" w:hAnsi="Times New Roman" w:cs="Times New Roman"/>
          <w:color w:val="000000" w:themeColor="text1"/>
          <w:sz w:val="24"/>
        </w:rPr>
        <w:t>O)</w:t>
      </w:r>
      <w:r w:rsidRPr="00F707E4">
        <w:rPr>
          <w:rFonts w:ascii="Times New Roman" w:eastAsia="Times New Roman" w:hAnsi="Times New Roman" w:cs="Times New Roman"/>
          <w:color w:val="000000" w:themeColor="text1"/>
          <w:sz w:val="24"/>
        </w:rPr>
        <w:t>. It was refilled to 1 L with ultra-pure water, mixed evenly, and degassed before use. Note: The pH of this solution should be 5.2</w:t>
      </w:r>
      <w:r w:rsidR="007F3641">
        <w:rPr>
          <w:rFonts w:ascii="Times New Roman" w:hAnsi="Times New Roman" w:cs="Times New Roman" w:hint="eastAsia"/>
          <w:color w:val="000000" w:themeColor="text1"/>
          <w:sz w:val="24"/>
        </w:rPr>
        <w:t xml:space="preserve"> </w:t>
      </w:r>
      <w:r w:rsidRPr="00F707E4">
        <w:rPr>
          <w:rFonts w:ascii="Times New Roman" w:eastAsia="Times New Roman" w:hAnsi="Times New Roman" w:cs="Times New Roman"/>
          <w:color w:val="000000" w:themeColor="text1"/>
          <w:sz w:val="24"/>
        </w:rPr>
        <w:t>±</w:t>
      </w:r>
      <w:r w:rsidR="007F3641">
        <w:rPr>
          <w:rFonts w:ascii="Times New Roman" w:hAnsi="Times New Roman" w:cs="Times New Roman" w:hint="eastAsia"/>
          <w:color w:val="000000" w:themeColor="text1"/>
          <w:sz w:val="24"/>
        </w:rPr>
        <w:t xml:space="preserve"> </w:t>
      </w:r>
      <w:r w:rsidRPr="00F707E4">
        <w:rPr>
          <w:rFonts w:ascii="Times New Roman" w:eastAsia="Times New Roman" w:hAnsi="Times New Roman" w:cs="Times New Roman"/>
          <w:color w:val="000000" w:themeColor="text1"/>
          <w:sz w:val="24"/>
        </w:rPr>
        <w:t>0.1. If not, adjust with hydrochloric acid. This solution can be stable for one week, please store in the refrigerator at 4</w:t>
      </w:r>
      <w:r w:rsidRPr="00F707E4">
        <w:rPr>
          <w:rFonts w:ascii="Times New Roman" w:hAnsi="Times New Roman" w:cs="Times New Roman"/>
          <w:color w:val="000000" w:themeColor="text1"/>
          <w:sz w:val="24"/>
        </w:rPr>
        <w:t xml:space="preserve"> </w:t>
      </w:r>
      <w:r w:rsidRPr="00F707E4">
        <w:rPr>
          <w:rFonts w:ascii="Times New Roman" w:eastAsia="Times New Roman" w:hAnsi="Times New Roman" w:cs="Times New Roman"/>
          <w:color w:val="000000" w:themeColor="text1"/>
          <w:sz w:val="24"/>
        </w:rPr>
        <w:t>℃ when not in use.</w:t>
      </w:r>
    </w:p>
    <w:p w14:paraId="216C076B" w14:textId="7B2DF762" w:rsidR="00D011CE" w:rsidRPr="00A91D76" w:rsidRDefault="000F5251" w:rsidP="00A91D76">
      <w:pPr>
        <w:spacing w:line="360" w:lineRule="auto"/>
        <w:ind w:firstLineChars="200" w:firstLine="480"/>
      </w:pPr>
      <w:r w:rsidRPr="00F707E4">
        <w:rPr>
          <w:rFonts w:ascii="Times New Roman" w:eastAsia="Times New Roman" w:hAnsi="Times New Roman" w:cs="Times New Roman"/>
          <w:color w:val="000000" w:themeColor="text1"/>
          <w:sz w:val="24"/>
        </w:rPr>
        <w:t>R2 (Sodium salicylate - Nitroprusside solution): Dissolve 25 g sodium hydroxide (NaOH) in 500 m</w:t>
      </w:r>
      <w:r w:rsidR="007F3641">
        <w:rPr>
          <w:rFonts w:ascii="Times New Roman" w:hAnsi="Times New Roman" w:cs="Times New Roman" w:hint="eastAsia"/>
          <w:color w:val="000000" w:themeColor="text1"/>
          <w:sz w:val="24"/>
        </w:rPr>
        <w:t>L</w:t>
      </w:r>
      <w:r w:rsidRPr="00F707E4">
        <w:rPr>
          <w:rFonts w:ascii="Times New Roman" w:eastAsia="Times New Roman" w:hAnsi="Times New Roman" w:cs="Times New Roman"/>
          <w:color w:val="000000" w:themeColor="text1"/>
          <w:sz w:val="24"/>
        </w:rPr>
        <w:t xml:space="preserve"> ultra-pure water in a 1000 mL volumetric bottle and add 80 g </w:t>
      </w:r>
      <w:r w:rsidRPr="00F707E4">
        <w:rPr>
          <w:rFonts w:ascii="Times New Roman" w:hAnsi="Times New Roman" w:cs="Times New Roman"/>
          <w:color w:val="000000" w:themeColor="text1"/>
          <w:sz w:val="24"/>
        </w:rPr>
        <w:t>sodium salicylate (C</w:t>
      </w:r>
      <w:r w:rsidRPr="00F707E4">
        <w:rPr>
          <w:rFonts w:ascii="Times New Roman" w:hAnsi="Times New Roman" w:cs="Times New Roman"/>
          <w:color w:val="000000" w:themeColor="text1"/>
          <w:sz w:val="24"/>
          <w:vertAlign w:val="subscript"/>
        </w:rPr>
        <w:t>7</w:t>
      </w:r>
      <w:r w:rsidRPr="00F707E4">
        <w:rPr>
          <w:rFonts w:ascii="Times New Roman" w:hAnsi="Times New Roman" w:cs="Times New Roman"/>
          <w:color w:val="000000" w:themeColor="text1"/>
          <w:sz w:val="24"/>
        </w:rPr>
        <w:t>H</w:t>
      </w:r>
      <w:r w:rsidRPr="00F707E4">
        <w:rPr>
          <w:rFonts w:ascii="Times New Roman" w:hAnsi="Times New Roman" w:cs="Times New Roman"/>
          <w:color w:val="000000" w:themeColor="text1"/>
          <w:sz w:val="24"/>
          <w:vertAlign w:val="subscript"/>
        </w:rPr>
        <w:t>5</w:t>
      </w:r>
      <w:r w:rsidRPr="00F707E4">
        <w:rPr>
          <w:rFonts w:ascii="Times New Roman" w:hAnsi="Times New Roman" w:cs="Times New Roman"/>
          <w:color w:val="000000" w:themeColor="text1"/>
          <w:sz w:val="24"/>
        </w:rPr>
        <w:t>NaO</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w:t>
      </w:r>
      <w:r w:rsidRPr="00F707E4">
        <w:rPr>
          <w:rFonts w:ascii="Times New Roman" w:eastAsia="Times New Roman" w:hAnsi="Times New Roman" w:cs="Times New Roman"/>
          <w:color w:val="000000" w:themeColor="text1"/>
          <w:sz w:val="24"/>
        </w:rPr>
        <w:t xml:space="preserve">. </w:t>
      </w:r>
      <w:r w:rsidR="00A91D76" w:rsidRPr="00A91D76">
        <w:rPr>
          <w:rFonts w:ascii="Times New Roman" w:eastAsia="Times New Roman" w:hAnsi="Times New Roman" w:cs="Times New Roman"/>
          <w:color w:val="000000" w:themeColor="text1"/>
          <w:sz w:val="24"/>
        </w:rPr>
        <w:t>Dissolve 5 g of Sodium nitroprusside</w:t>
      </w:r>
      <w:r w:rsidR="00A91D76">
        <w:rPr>
          <w:rFonts w:ascii="Times New Roman" w:hAnsi="Times New Roman" w:cs="Times New Roman" w:hint="eastAsia"/>
          <w:color w:val="000000" w:themeColor="text1"/>
          <w:sz w:val="24"/>
        </w:rPr>
        <w:t xml:space="preserve"> </w:t>
      </w:r>
      <w:r w:rsidR="00A91D76" w:rsidRPr="00F707E4">
        <w:rPr>
          <w:rFonts w:ascii="Times New Roman" w:hAnsi="Times New Roman" w:cs="Times New Roman"/>
          <w:color w:val="000000" w:themeColor="text1"/>
          <w:sz w:val="24"/>
        </w:rPr>
        <w:t>(Na[Fe(CN)</w:t>
      </w:r>
      <w:r w:rsidR="00A91D76" w:rsidRPr="00F707E4">
        <w:rPr>
          <w:rFonts w:ascii="Times New Roman" w:hAnsi="Times New Roman" w:cs="Times New Roman"/>
          <w:color w:val="000000" w:themeColor="text1"/>
          <w:sz w:val="24"/>
          <w:vertAlign w:val="subscript"/>
        </w:rPr>
        <w:t>5</w:t>
      </w:r>
      <w:r w:rsidR="00A91D76" w:rsidRPr="00F707E4">
        <w:rPr>
          <w:rFonts w:ascii="Times New Roman" w:hAnsi="Times New Roman" w:cs="Times New Roman"/>
          <w:color w:val="000000" w:themeColor="text1"/>
          <w:sz w:val="24"/>
        </w:rPr>
        <w:t>NO]</w:t>
      </w:r>
      <w:r w:rsidR="00A91D76" w:rsidRPr="00F707E4">
        <w:rPr>
          <w:rFonts w:ascii="Times New Roman" w:eastAsia="SimSun" w:hAnsi="Times New Roman" w:cs="Times New Roman"/>
          <w:color w:val="000000" w:themeColor="text1"/>
          <w:sz w:val="24"/>
          <w:lang w:bidi="ar"/>
        </w:rPr>
        <w:t>·</w:t>
      </w:r>
      <w:r w:rsidR="00A91D76" w:rsidRPr="00F707E4">
        <w:rPr>
          <w:rFonts w:ascii="Times New Roman" w:hAnsi="Times New Roman" w:cs="Times New Roman"/>
          <w:color w:val="000000" w:themeColor="text1"/>
          <w:sz w:val="24"/>
        </w:rPr>
        <w:t>2H</w:t>
      </w:r>
      <w:r w:rsidR="00A91D76" w:rsidRPr="00F707E4">
        <w:rPr>
          <w:rFonts w:ascii="Times New Roman" w:hAnsi="Times New Roman" w:cs="Times New Roman"/>
          <w:color w:val="000000" w:themeColor="text1"/>
          <w:sz w:val="24"/>
          <w:vertAlign w:val="subscript"/>
        </w:rPr>
        <w:t>2</w:t>
      </w:r>
      <w:r w:rsidR="00A91D76" w:rsidRPr="00F707E4">
        <w:rPr>
          <w:rFonts w:ascii="Times New Roman" w:hAnsi="Times New Roman" w:cs="Times New Roman"/>
          <w:color w:val="000000" w:themeColor="text1"/>
          <w:sz w:val="24"/>
        </w:rPr>
        <w:t>O)</w:t>
      </w:r>
      <w:r w:rsidR="00A91D76" w:rsidRPr="00F707E4">
        <w:rPr>
          <w:rFonts w:ascii="Times New Roman" w:eastAsia="Times New Roman" w:hAnsi="Times New Roman" w:cs="Times New Roman"/>
          <w:color w:val="000000" w:themeColor="text1"/>
          <w:sz w:val="24"/>
        </w:rPr>
        <w:t xml:space="preserve"> </w:t>
      </w:r>
      <w:r w:rsidR="00A91D76" w:rsidRPr="00A91D76">
        <w:rPr>
          <w:rFonts w:ascii="Times New Roman" w:eastAsia="Times New Roman" w:hAnsi="Times New Roman" w:cs="Times New Roman"/>
          <w:color w:val="000000" w:themeColor="text1"/>
          <w:sz w:val="24"/>
        </w:rPr>
        <w:t xml:space="preserve">in 1 L of ultra-pure water. After thorough mixing, degas the solution to remove any dissolved gases before use. </w:t>
      </w:r>
      <w:r w:rsidRPr="00F707E4">
        <w:rPr>
          <w:rFonts w:ascii="Times New Roman" w:eastAsia="Times New Roman" w:hAnsi="Times New Roman" w:cs="Times New Roman"/>
          <w:color w:val="000000" w:themeColor="text1"/>
          <w:sz w:val="24"/>
        </w:rPr>
        <w:t>This solution can be stable for one week, please store in the refrigerator at 4 ℃ when not in use.</w:t>
      </w:r>
    </w:p>
    <w:p w14:paraId="486560AC" w14:textId="6D551F0A" w:rsidR="00D011CE" w:rsidRPr="00F707E4" w:rsidRDefault="000F5251">
      <w:pPr>
        <w:spacing w:line="360" w:lineRule="auto"/>
        <w:ind w:firstLineChars="200" w:firstLine="480"/>
        <w:rPr>
          <w:rFonts w:ascii="Times New Roman" w:eastAsia="Times New Roman" w:hAnsi="Times New Roman" w:cs="Times New Roman"/>
          <w:color w:val="000000" w:themeColor="text1"/>
          <w:sz w:val="24"/>
        </w:rPr>
      </w:pPr>
      <w:r w:rsidRPr="00F707E4">
        <w:rPr>
          <w:rFonts w:ascii="Times New Roman" w:eastAsia="Times New Roman" w:hAnsi="Times New Roman" w:cs="Times New Roman"/>
          <w:color w:val="000000" w:themeColor="text1"/>
          <w:sz w:val="24"/>
        </w:rPr>
        <w:t xml:space="preserve">R3 (Sodium dichloroisocyanurate solution): Weigh and dissolve 4 g </w:t>
      </w:r>
      <w:r w:rsidRPr="00F707E4">
        <w:rPr>
          <w:rFonts w:ascii="Times New Roman" w:hAnsi="Times New Roman" w:cs="Times New Roman"/>
          <w:color w:val="000000" w:themeColor="text1"/>
          <w:sz w:val="24"/>
        </w:rPr>
        <w:t>Sodium dichloroisocyanurate (C</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Cl</w:t>
      </w:r>
      <w:r w:rsidRPr="00F707E4">
        <w:rPr>
          <w:rFonts w:ascii="Times New Roman" w:hAnsi="Times New Roman" w:cs="Times New Roman"/>
          <w:color w:val="000000" w:themeColor="text1"/>
          <w:sz w:val="24"/>
          <w:vertAlign w:val="subscript"/>
        </w:rPr>
        <w:t>2</w:t>
      </w:r>
      <w:r w:rsidRPr="00F707E4">
        <w:rPr>
          <w:rFonts w:ascii="Times New Roman" w:hAnsi="Times New Roman" w:cs="Times New Roman"/>
          <w:color w:val="000000" w:themeColor="text1"/>
          <w:sz w:val="24"/>
        </w:rPr>
        <w:t>N</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NaO</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w:t>
      </w:r>
      <w:r w:rsidRPr="00F707E4">
        <w:rPr>
          <w:rFonts w:ascii="Times New Roman" w:eastAsia="Times New Roman" w:hAnsi="Times New Roman" w:cs="Times New Roman"/>
          <w:color w:val="000000" w:themeColor="text1"/>
          <w:sz w:val="24"/>
        </w:rPr>
        <w:t xml:space="preserve"> in 1 L volumetric bottle.</w:t>
      </w:r>
    </w:p>
    <w:bookmarkEnd w:id="14"/>
    <w:p w14:paraId="743A874A" w14:textId="77777777" w:rsidR="00D011CE" w:rsidRPr="00F707E4" w:rsidRDefault="00D011CE">
      <w:pPr>
        <w:spacing w:line="360" w:lineRule="auto"/>
        <w:rPr>
          <w:rFonts w:ascii="Times New Roman" w:hAnsi="Times New Roman" w:cs="Times New Roman"/>
          <w:color w:val="000000" w:themeColor="text1"/>
          <w:sz w:val="24"/>
        </w:rPr>
      </w:pPr>
    </w:p>
    <w:p w14:paraId="046515CD" w14:textId="77777777" w:rsidR="00D011CE" w:rsidRPr="00F707E4" w:rsidRDefault="00D011CE">
      <w:pPr>
        <w:spacing w:line="360" w:lineRule="auto"/>
        <w:rPr>
          <w:rFonts w:ascii="Times New Roman" w:hAnsi="Times New Roman" w:cs="Times New Roman"/>
          <w:color w:val="000000" w:themeColor="text1"/>
          <w:sz w:val="24"/>
        </w:rPr>
      </w:pPr>
    </w:p>
    <w:p w14:paraId="2AB797F3" w14:textId="77777777" w:rsidR="00D011CE" w:rsidRPr="00F707E4" w:rsidRDefault="00D011CE">
      <w:pPr>
        <w:spacing w:line="360" w:lineRule="auto"/>
        <w:rPr>
          <w:rFonts w:ascii="Times New Roman" w:hAnsi="Times New Roman" w:cs="Times New Roman"/>
          <w:color w:val="000000" w:themeColor="text1"/>
          <w:sz w:val="24"/>
        </w:rPr>
      </w:pPr>
    </w:p>
    <w:p w14:paraId="604D1EAA"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 xml:space="preserve">Text S5. </w:t>
      </w:r>
      <w:r w:rsidRPr="00F707E4">
        <w:rPr>
          <w:rFonts w:ascii="Times New Roman" w:hAnsi="Times New Roman" w:cs="Times New Roman"/>
          <w:color w:val="000000" w:themeColor="text1"/>
          <w:sz w:val="24"/>
        </w:rPr>
        <w:t>Specific method for the determination of CTD residues in soil and lettuce.</w:t>
      </w:r>
    </w:p>
    <w:p w14:paraId="099E545A" w14:textId="77777777"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First, the standard solution was prepared by using the original drug of CTD with purity of 97%. Then the following specific methods were used to extract and test CTD in soil and lettuce: </w:t>
      </w:r>
    </w:p>
    <w:p w14:paraId="1A16A616" w14:textId="6752459D"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Soil CTD residue determination method: 5</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g dry soil was taken, 10</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mL extraction solution (acetonitrile-acetic acid) was added to the soil sample to be tested, and placed in a constant temperature generator. After the residual CTD in the soil was extracted, the tested solution was extracted using a water filter membrane. Finally, the samples to be tested were tested by HPLC (standard products were first tested and standard curves were made), and the residual concentration of CTD in the soil samples was calculated according to the standard curves. </w:t>
      </w:r>
    </w:p>
    <w:p w14:paraId="71EE65F7" w14:textId="77777777"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Methods for the determination of CTD residues in lettuce: First, the roots and leaves of lettuce samples treated for 30 days in different treatment groups were separated, washed, chopped and ground, and the extraction solution (methanol) was added for extraction. After extraction, the mixture was centrifuged and the supernatant was separated. Then, an appropriate amount of graphitized carbon black and β-propyl ethylenediamine were added to remove the pigment in the extract solution (graphitized carbon black is not required to be added in the root system without pigment), and then use a magnetic stirrer to stir thoroughly, centrifuge, and take the supernatant. Finally, the sample to be tested is detected by HPLC.</w:t>
      </w:r>
    </w:p>
    <w:p w14:paraId="61CABBF9" w14:textId="77777777" w:rsidR="00D011CE" w:rsidRPr="00F707E4" w:rsidRDefault="00D011CE">
      <w:pPr>
        <w:spacing w:line="360" w:lineRule="auto"/>
        <w:rPr>
          <w:rFonts w:ascii="Times New Roman" w:hAnsi="Times New Roman" w:cs="Times New Roman"/>
          <w:b/>
          <w:color w:val="000000" w:themeColor="text1"/>
          <w:sz w:val="24"/>
        </w:rPr>
      </w:pPr>
    </w:p>
    <w:p w14:paraId="399A3A6A" w14:textId="77777777" w:rsidR="00D011CE" w:rsidRPr="00F707E4" w:rsidRDefault="00D011CE">
      <w:pPr>
        <w:spacing w:line="360" w:lineRule="auto"/>
        <w:rPr>
          <w:rFonts w:ascii="Times New Roman" w:hAnsi="Times New Roman" w:cs="Times New Roman"/>
          <w:b/>
          <w:color w:val="000000" w:themeColor="text1"/>
          <w:sz w:val="24"/>
        </w:rPr>
      </w:pPr>
    </w:p>
    <w:p w14:paraId="6CBFD11E" w14:textId="77777777" w:rsidR="00D011CE" w:rsidRPr="00F707E4" w:rsidRDefault="00D011CE">
      <w:pPr>
        <w:spacing w:line="360" w:lineRule="auto"/>
        <w:rPr>
          <w:rFonts w:ascii="Times New Roman" w:hAnsi="Times New Roman" w:cs="Times New Roman"/>
          <w:b/>
          <w:color w:val="000000" w:themeColor="text1"/>
          <w:sz w:val="24"/>
        </w:rPr>
      </w:pPr>
    </w:p>
    <w:p w14:paraId="15C65939" w14:textId="77777777" w:rsidR="00D011CE" w:rsidRPr="00F707E4" w:rsidRDefault="00D011CE">
      <w:pPr>
        <w:spacing w:line="360" w:lineRule="auto"/>
        <w:rPr>
          <w:rFonts w:ascii="Times New Roman" w:hAnsi="Times New Roman" w:cs="Times New Roman"/>
          <w:b/>
          <w:color w:val="000000" w:themeColor="text1"/>
          <w:sz w:val="24"/>
        </w:rPr>
      </w:pPr>
    </w:p>
    <w:p w14:paraId="755993C7" w14:textId="77777777" w:rsidR="00D011CE" w:rsidRPr="00F707E4" w:rsidRDefault="00D011CE">
      <w:pPr>
        <w:spacing w:line="360" w:lineRule="auto"/>
        <w:rPr>
          <w:rFonts w:ascii="Times New Roman" w:hAnsi="Times New Roman" w:cs="Times New Roman"/>
          <w:b/>
          <w:color w:val="000000" w:themeColor="text1"/>
          <w:sz w:val="24"/>
        </w:rPr>
      </w:pPr>
    </w:p>
    <w:p w14:paraId="088742B7" w14:textId="77777777" w:rsidR="00D011CE" w:rsidRPr="00F707E4" w:rsidRDefault="00D011CE">
      <w:pPr>
        <w:spacing w:line="360" w:lineRule="auto"/>
        <w:rPr>
          <w:rFonts w:ascii="Times New Roman" w:hAnsi="Times New Roman" w:cs="Times New Roman"/>
          <w:b/>
          <w:color w:val="000000" w:themeColor="text1"/>
          <w:sz w:val="24"/>
        </w:rPr>
      </w:pPr>
    </w:p>
    <w:p w14:paraId="48171F0D" w14:textId="77777777" w:rsidR="00D011CE" w:rsidRPr="00F707E4" w:rsidRDefault="00D011CE">
      <w:pPr>
        <w:spacing w:line="360" w:lineRule="auto"/>
        <w:rPr>
          <w:rFonts w:ascii="Times New Roman" w:hAnsi="Times New Roman" w:cs="Times New Roman"/>
          <w:b/>
          <w:color w:val="000000" w:themeColor="text1"/>
          <w:sz w:val="24"/>
        </w:rPr>
      </w:pPr>
    </w:p>
    <w:p w14:paraId="3A0F14E2" w14:textId="77777777" w:rsidR="00D011CE" w:rsidRPr="00F707E4" w:rsidRDefault="00D011CE">
      <w:pPr>
        <w:spacing w:line="360" w:lineRule="auto"/>
        <w:rPr>
          <w:rFonts w:ascii="Times New Roman" w:hAnsi="Times New Roman" w:cs="Times New Roman"/>
          <w:b/>
          <w:color w:val="000000" w:themeColor="text1"/>
          <w:sz w:val="24"/>
        </w:rPr>
      </w:pPr>
    </w:p>
    <w:p w14:paraId="6FA0EFCD" w14:textId="77777777" w:rsidR="00D011CE" w:rsidRPr="00F707E4" w:rsidRDefault="00D011CE">
      <w:pPr>
        <w:spacing w:line="360" w:lineRule="auto"/>
        <w:rPr>
          <w:rFonts w:ascii="Times New Roman" w:hAnsi="Times New Roman" w:cs="Times New Roman"/>
          <w:b/>
          <w:color w:val="000000" w:themeColor="text1"/>
          <w:sz w:val="24"/>
        </w:rPr>
      </w:pPr>
    </w:p>
    <w:p w14:paraId="0C1C732D" w14:textId="77777777" w:rsidR="00D011CE" w:rsidRPr="00F707E4" w:rsidRDefault="00D011CE">
      <w:pPr>
        <w:spacing w:line="360" w:lineRule="auto"/>
        <w:rPr>
          <w:rFonts w:ascii="Times New Roman" w:hAnsi="Times New Roman" w:cs="Times New Roman"/>
          <w:b/>
          <w:color w:val="000000" w:themeColor="text1"/>
          <w:sz w:val="24"/>
        </w:rPr>
      </w:pPr>
    </w:p>
    <w:p w14:paraId="3A7B47CF"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Text S6.</w:t>
      </w:r>
      <w:r w:rsidRPr="00F707E4">
        <w:rPr>
          <w:rFonts w:ascii="Times New Roman" w:hAnsi="Times New Roman" w:cs="Times New Roman"/>
          <w:color w:val="000000" w:themeColor="text1"/>
          <w:sz w:val="24"/>
        </w:rPr>
        <w:t xml:space="preserve"> Catalytic degradation of CTD by </w:t>
      </w:r>
      <w:r w:rsidRPr="00F707E4">
        <w:rPr>
          <w:rFonts w:ascii="Times New Roman" w:eastAsia="SimSun" w:hAnsi="Times New Roman" w:cs="Times New Roman"/>
          <w:color w:val="000000" w:themeColor="text1"/>
          <w:sz w:val="24"/>
          <w:szCs w:val="32"/>
          <w:lang w:bidi="ar"/>
        </w:rPr>
        <w:t>BC@Fe</w:t>
      </w:r>
      <w:r w:rsidRPr="00F707E4">
        <w:rPr>
          <w:rFonts w:ascii="Times New Roman" w:eastAsia="SimSun" w:hAnsi="Times New Roman" w:cs="Times New Roman"/>
          <w:color w:val="000000" w:themeColor="text1"/>
          <w:sz w:val="24"/>
          <w:szCs w:val="32"/>
          <w:vertAlign w:val="subscript"/>
          <w:lang w:bidi="ar"/>
        </w:rPr>
        <w:t>3</w:t>
      </w:r>
      <w:r w:rsidRPr="00F707E4">
        <w:rPr>
          <w:rFonts w:ascii="Times New Roman" w:eastAsia="SimSun" w:hAnsi="Times New Roman" w:cs="Times New Roman"/>
          <w:color w:val="000000" w:themeColor="text1"/>
          <w:sz w:val="24"/>
          <w:szCs w:val="32"/>
          <w:lang w:bidi="ar"/>
        </w:rPr>
        <w:t>S</w:t>
      </w:r>
      <w:r w:rsidRPr="00F707E4">
        <w:rPr>
          <w:rFonts w:ascii="Times New Roman" w:eastAsia="SimSun" w:hAnsi="Times New Roman" w:cs="Times New Roman"/>
          <w:color w:val="000000" w:themeColor="text1"/>
          <w:sz w:val="24"/>
          <w:szCs w:val="32"/>
          <w:vertAlign w:val="subscript"/>
          <w:lang w:bidi="ar"/>
        </w:rPr>
        <w:t>4</w:t>
      </w:r>
      <w:r w:rsidRPr="00F707E4">
        <w:rPr>
          <w:rFonts w:ascii="Times New Roman" w:hAnsi="Times New Roman" w:cs="Times New Roman"/>
          <w:color w:val="000000" w:themeColor="text1"/>
          <w:sz w:val="24"/>
        </w:rPr>
        <w:t>.</w:t>
      </w:r>
    </w:p>
    <w:p w14:paraId="267EAE76" w14:textId="6C34C544"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CTD removal experiments in contaminated soil were performed in 250 mL conical flasks, with 3 replicates per treatment and averaged.  Firstly, 5.00 g CTD- contaminated soil and 50 mL of distilled water to a 250 mL conical flask and hold for 24 h at 298.15 K and 150 rpm to fully leach CTD in the soil, followed by </w:t>
      </w:r>
      <w:r w:rsidRPr="00F707E4">
        <w:rPr>
          <w:rFonts w:ascii="Times New Roman" w:eastAsia="SimSun" w:hAnsi="Times New Roman" w:cs="Times New Roman"/>
          <w:color w:val="000000" w:themeColor="text1"/>
          <w:sz w:val="24"/>
          <w:szCs w:val="32"/>
          <w:lang w:bidi="ar"/>
        </w:rPr>
        <w:t xml:space="preserve">0.8 </w:t>
      </w:r>
      <w:r w:rsidRPr="00F707E4">
        <w:rPr>
          <w:rFonts w:ascii="Times New Roman" w:eastAsia="Microsoft YaHei" w:hAnsi="Times New Roman" w:cs="Times New Roman"/>
          <w:color w:val="000000" w:themeColor="text1"/>
          <w:spacing w:val="15"/>
          <w:sz w:val="24"/>
          <w:szCs w:val="32"/>
          <w:lang w:bidi="ar"/>
        </w:rPr>
        <w:t>g</w:t>
      </w:r>
      <w:r w:rsidR="00B24F52" w:rsidRPr="00F707E4">
        <w:rPr>
          <w:rFonts w:ascii="Times New Roman" w:eastAsia="Microsoft YaHei" w:hAnsi="Times New Roman" w:cs="Times New Roman"/>
          <w:color w:val="000000" w:themeColor="text1"/>
          <w:spacing w:val="15"/>
          <w:sz w:val="24"/>
          <w:szCs w:val="32"/>
          <w:lang w:bidi="ar"/>
        </w:rPr>
        <w:t xml:space="preserve"> </w:t>
      </w:r>
      <w:r w:rsidRPr="00F707E4">
        <w:rPr>
          <w:rFonts w:ascii="Times New Roman" w:eastAsia="SimSun" w:hAnsi="Times New Roman" w:cs="Times New Roman"/>
          <w:color w:val="000000" w:themeColor="text1"/>
          <w:sz w:val="24"/>
          <w:szCs w:val="32"/>
          <w:lang w:bidi="ar"/>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sz w:val="24"/>
          <w:szCs w:val="32"/>
          <w:vertAlign w:val="superscript"/>
          <w:lang w:bidi="ar"/>
        </w:rPr>
        <w:t xml:space="preserve"> </w:t>
      </w:r>
      <w:r w:rsidRPr="00F707E4">
        <w:rPr>
          <w:rFonts w:ascii="Times New Roman" w:hAnsi="Times New Roman" w:cs="Times New Roman"/>
          <w:color w:val="000000" w:themeColor="text1"/>
          <w:sz w:val="24"/>
        </w:rPr>
        <w:t>BC/</w:t>
      </w:r>
      <w:bookmarkStart w:id="15" w:name="OLE_LINK6"/>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bookmarkEnd w:id="15"/>
      <w:r w:rsidRPr="00F707E4">
        <w:rPr>
          <w:rFonts w:ascii="Times New Roman" w:hAnsi="Times New Roman" w:cs="Times New Roman"/>
          <w:color w:val="000000" w:themeColor="text1"/>
          <w:sz w:val="24"/>
        </w:rPr>
        <w:t xml:space="preserve"> for further shaking. To clarify the adsorption and removal performance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on CTD.  To further clarify the degradation performance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on CTD, PMS was added to the soil-water mixture 60min before experimental samples were taken, and then continued the reaction under the same environmental conditions. </w:t>
      </w:r>
      <w:bookmarkStart w:id="16" w:name="OLE_LINK7"/>
      <w:r w:rsidRPr="00F707E4">
        <w:rPr>
          <w:rFonts w:ascii="Times New Roman" w:hAnsi="Times New Roman" w:cs="Times New Roman"/>
          <w:color w:val="000000" w:themeColor="text1"/>
          <w:sz w:val="24"/>
        </w:rPr>
        <w:t xml:space="preserve">Within 0-60 min after the start of the degradation reaction, 2 mL of the mixture was taken every 10 min, and 1 mL of methanol was added to quench and stored. </w:t>
      </w:r>
      <w:r w:rsidRPr="00F707E4">
        <w:rPr>
          <w:rFonts w:ascii="Times New Roman" w:eastAsia="仿宋" w:hAnsi="Times New Roman" w:cs="Times New Roman"/>
          <w:color w:val="000000" w:themeColor="text1"/>
          <w:sz w:val="24"/>
        </w:rPr>
        <w:t>and extracted according to the method in text S4</w:t>
      </w:r>
      <w:r w:rsidRPr="00F707E4">
        <w:rPr>
          <w:rFonts w:ascii="Times New Roman" w:hAnsi="Times New Roman" w:cs="Times New Roman"/>
          <w:color w:val="000000" w:themeColor="text1"/>
          <w:sz w:val="24"/>
        </w:rPr>
        <w:t>. Then the CTD</w:t>
      </w:r>
      <w:r w:rsidRPr="00F707E4">
        <w:rPr>
          <w:rFonts w:ascii="Times New Roman" w:eastAsia="仿宋" w:hAnsi="Times New Roman" w:cs="Times New Roman"/>
          <w:color w:val="000000" w:themeColor="text1"/>
          <w:sz w:val="24"/>
        </w:rPr>
        <w:t xml:space="preserve"> concentration in the system was measured by HPLC.</w:t>
      </w:r>
      <w:r w:rsidRPr="00F707E4">
        <w:rPr>
          <w:rFonts w:ascii="Times New Roman" w:hAnsi="Times New Roman" w:cs="Times New Roman"/>
          <w:color w:val="000000" w:themeColor="text1"/>
          <w:sz w:val="24"/>
        </w:rPr>
        <w:t xml:space="preserve">  </w:t>
      </w:r>
      <w:bookmarkEnd w:id="16"/>
    </w:p>
    <w:p w14:paraId="64F7ABAC" w14:textId="327DE1BF"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eastAsia="仿宋" w:hAnsi="Times New Roman" w:cs="Times New Roman"/>
          <w:color w:val="000000" w:themeColor="text1"/>
          <w:sz w:val="24"/>
        </w:rPr>
        <w:t>According to the above experimental steps, the influence of different reaction parameters on the removal of</w:t>
      </w:r>
      <w:r w:rsidRPr="00F707E4">
        <w:rPr>
          <w:rFonts w:ascii="Times New Roman" w:hAnsi="Times New Roman" w:cs="Times New Roman"/>
          <w:color w:val="000000" w:themeColor="text1"/>
          <w:sz w:val="24"/>
        </w:rPr>
        <w:t xml:space="preserve"> CTD</w:t>
      </w:r>
      <w:r w:rsidRPr="00F707E4">
        <w:rPr>
          <w:rFonts w:ascii="Times New Roman" w:eastAsia="仿宋" w:hAnsi="Times New Roman" w:cs="Times New Roman"/>
          <w:color w:val="000000" w:themeColor="text1"/>
          <w:sz w:val="24"/>
        </w:rPr>
        <w:t xml:space="preserve"> from the soil by biochar was explored through single-factor control experiments, to optimize the degradation conditions of pollutants. Firstly, </w:t>
      </w:r>
      <w:r w:rsidRPr="00F707E4">
        <w:rPr>
          <w:rFonts w:ascii="Times New Roman" w:hAnsi="Times New Roman" w:cs="Times New Roman"/>
          <w:color w:val="000000" w:themeColor="text1"/>
          <w:sz w:val="24"/>
          <w:shd w:val="clear" w:color="auto" w:fill="FFFFFF"/>
        </w:rPr>
        <w:t xml:space="preserve">different biochar amounts </w:t>
      </w:r>
      <w:r w:rsidRPr="00F707E4">
        <w:rPr>
          <w:rFonts w:ascii="Times New Roman" w:eastAsia="仿宋" w:hAnsi="Times New Roman" w:cs="Times New Roman"/>
          <w:color w:val="000000" w:themeColor="text1"/>
          <w:sz w:val="24"/>
        </w:rPr>
        <w:t>(</w:t>
      </w:r>
      <w:r w:rsidRPr="00F707E4">
        <w:rPr>
          <w:rFonts w:ascii="Times New Roman" w:hAnsi="Times New Roman" w:cs="Times New Roman"/>
          <w:color w:val="000000" w:themeColor="text1"/>
          <w:sz w:val="24"/>
        </w:rPr>
        <w:t>BC,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仿宋" w:hAnsi="Times New Roman" w:cs="Times New Roman"/>
          <w:color w:val="000000" w:themeColor="text1"/>
          <w:sz w:val="24"/>
        </w:rPr>
        <w:t xml:space="preserve">), different </w:t>
      </w:r>
      <w:r w:rsidRPr="00F707E4">
        <w:rPr>
          <w:rFonts w:ascii="Times New Roman" w:hAnsi="Times New Roman" w:cs="Times New Roman"/>
          <w:color w:val="000000" w:themeColor="text1"/>
          <w:sz w:val="24"/>
          <w:shd w:val="clear" w:color="auto" w:fill="FFFFFF"/>
        </w:rPr>
        <w:t>biochar</w:t>
      </w:r>
      <w:r w:rsidRPr="00F707E4">
        <w:rPr>
          <w:rFonts w:ascii="Times New Roman" w:eastAsia="仿宋" w:hAnsi="Times New Roman" w:cs="Times New Roman"/>
          <w:color w:val="000000" w:themeColor="text1"/>
          <w:sz w:val="24"/>
        </w:rPr>
        <w:t xml:space="preserve"> amounts (</w:t>
      </w:r>
      <w:r w:rsidRPr="00F707E4">
        <w:rPr>
          <w:rFonts w:ascii="Times New Roman" w:hAnsi="Times New Roman" w:cs="Times New Roman"/>
          <w:color w:val="000000" w:themeColor="text1"/>
          <w:sz w:val="24"/>
        </w:rPr>
        <w:t xml:space="preserve">0.8, 1.6, 2.4, 3.2, 4.0 </w:t>
      </w:r>
      <w:bookmarkStart w:id="17" w:name="_Hlk170373339"/>
      <w:r w:rsidRPr="00F707E4">
        <w:rPr>
          <w:rFonts w:ascii="Times New Roman" w:hAnsi="Times New Roman" w:cs="Times New Roman"/>
          <w:color w:val="000000" w:themeColor="text1"/>
          <w:sz w:val="24"/>
        </w:rPr>
        <w:t>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kg</w:t>
      </w:r>
      <w:bookmarkEnd w:id="17"/>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仿宋" w:hAnsi="Times New Roman" w:cs="Times New Roman"/>
          <w:color w:val="000000" w:themeColor="text1"/>
          <w:sz w:val="24"/>
        </w:rPr>
        <w:t>), different PMS amounts (</w:t>
      </w:r>
      <w:bookmarkStart w:id="18" w:name="_Hlk170460366"/>
      <w:r w:rsidRPr="00F707E4">
        <w:rPr>
          <w:rFonts w:ascii="Times New Roman" w:hAnsi="Times New Roman" w:cs="Times New Roman"/>
          <w:color w:val="000000" w:themeColor="text1"/>
          <w:sz w:val="24"/>
        </w:rPr>
        <w:t>0.8, 1.6, 2.4, 3.2, 4.0 mM</w:t>
      </w:r>
      <w:bookmarkEnd w:id="18"/>
      <w:r w:rsidRPr="00F707E4">
        <w:rPr>
          <w:rFonts w:ascii="Times New Roman" w:eastAsia="仿宋" w:hAnsi="Times New Roman" w:cs="Times New Roman"/>
          <w:color w:val="000000" w:themeColor="text1"/>
          <w:sz w:val="24"/>
        </w:rPr>
        <w:t xml:space="preserve">), and different soil </w:t>
      </w:r>
      <w:r w:rsidRPr="00F707E4">
        <w:rPr>
          <w:rFonts w:ascii="Times New Roman" w:hAnsi="Times New Roman" w:cs="Times New Roman"/>
          <w:color w:val="000000" w:themeColor="text1"/>
          <w:sz w:val="24"/>
        </w:rPr>
        <w:t>CTD</w:t>
      </w:r>
      <w:r w:rsidRPr="00F707E4">
        <w:rPr>
          <w:rFonts w:ascii="Times New Roman" w:eastAsia="仿宋" w:hAnsi="Times New Roman" w:cs="Times New Roman"/>
          <w:color w:val="000000" w:themeColor="text1"/>
          <w:sz w:val="24"/>
        </w:rPr>
        <w:t>-concentrations (</w:t>
      </w:r>
      <w:r w:rsidRPr="00F707E4">
        <w:rPr>
          <w:rFonts w:ascii="Times New Roman" w:hAnsi="Times New Roman" w:cs="Times New Roman"/>
          <w:color w:val="000000" w:themeColor="text1"/>
          <w:sz w:val="24"/>
        </w:rPr>
        <w:t>50, 100, 150, 200</w:t>
      </w:r>
      <w:r w:rsidRPr="00F707E4">
        <w:rPr>
          <w:rFonts w:ascii="Times New Roman" w:eastAsia="仿宋" w:hAnsi="Times New Roman" w:cs="Times New Roman"/>
          <w:color w:val="000000" w:themeColor="text1"/>
          <w:sz w:val="24"/>
        </w:rPr>
        <w:t xml:space="preserve"> mg</w:t>
      </w:r>
      <w:r w:rsidR="00B24F52" w:rsidRPr="00F707E4">
        <w:rPr>
          <w:rFonts w:ascii="Times New Roman" w:eastAsia="仿宋" w:hAnsi="Times New Roman" w:cs="Times New Roman"/>
          <w:color w:val="000000" w:themeColor="text1"/>
          <w:sz w:val="24"/>
        </w:rPr>
        <w:t xml:space="preserve"> </w:t>
      </w:r>
      <w:r w:rsidRPr="00F707E4">
        <w:rPr>
          <w:rFonts w:ascii="Times New Roman" w:eastAsia="仿宋"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仿宋" w:hAnsi="Times New Roman" w:cs="Times New Roman"/>
          <w:color w:val="000000" w:themeColor="text1"/>
          <w:sz w:val="24"/>
        </w:rPr>
        <w:t>)</w:t>
      </w:r>
      <w:r w:rsidRPr="00F707E4">
        <w:rPr>
          <w:rFonts w:ascii="Times New Roman" w:hAnsi="Times New Roman" w:cs="Times New Roman"/>
          <w:color w:val="000000" w:themeColor="text1"/>
          <w:sz w:val="24"/>
        </w:rPr>
        <w:t xml:space="preserve"> </w:t>
      </w:r>
      <w:r w:rsidRPr="00F707E4">
        <w:rPr>
          <w:rFonts w:ascii="Times New Roman" w:eastAsia="仿宋" w:hAnsi="Times New Roman" w:cs="Times New Roman"/>
          <w:color w:val="000000" w:themeColor="text1"/>
          <w:sz w:val="24"/>
        </w:rPr>
        <w:t xml:space="preserve">the concentration of </w:t>
      </w:r>
      <w:r w:rsidRPr="00F707E4">
        <w:rPr>
          <w:rFonts w:ascii="Times New Roman" w:hAnsi="Times New Roman" w:cs="Times New Roman"/>
          <w:color w:val="000000" w:themeColor="text1"/>
          <w:sz w:val="24"/>
        </w:rPr>
        <w:t>CTD</w:t>
      </w:r>
      <w:r w:rsidRPr="00F707E4">
        <w:rPr>
          <w:rFonts w:ascii="Times New Roman" w:eastAsia="仿宋" w:hAnsi="Times New Roman" w:cs="Times New Roman"/>
          <w:color w:val="000000" w:themeColor="text1"/>
          <w:sz w:val="24"/>
        </w:rPr>
        <w:t xml:space="preserve"> in soil-water mixture was 5, 10, 15, 20 </w:t>
      </w:r>
      <w:r w:rsidRPr="00F707E4">
        <w:rPr>
          <w:rFonts w:ascii="Times New Roman" w:hAnsi="Times New Roman" w:cs="Times New Roman"/>
          <w:color w:val="000000" w:themeColor="text1"/>
          <w:sz w:val="24"/>
        </w:rPr>
        <w:t>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仿宋" w:hAnsi="Times New Roman" w:cs="Times New Roman"/>
          <w:color w:val="000000" w:themeColor="text1"/>
          <w:sz w:val="24"/>
        </w:rPr>
        <w:t>, different pH values (</w:t>
      </w:r>
      <w:r w:rsidRPr="00F707E4">
        <w:rPr>
          <w:rFonts w:ascii="Times New Roman" w:hAnsi="Times New Roman" w:cs="Times New Roman"/>
          <w:color w:val="000000" w:themeColor="text1"/>
          <w:sz w:val="24"/>
        </w:rPr>
        <w:t>2, 4, 6, 8, 10</w:t>
      </w:r>
      <w:r w:rsidRPr="00F707E4">
        <w:rPr>
          <w:rFonts w:ascii="Times New Roman" w:eastAsia="仿宋" w:hAnsi="Times New Roman" w:cs="Times New Roman"/>
          <w:color w:val="000000" w:themeColor="text1"/>
          <w:sz w:val="24"/>
        </w:rPr>
        <w:t>), different temperatures (288.15, 298.15, 308.15 K), and reaction time (-60, -40,-20, 0, 10, 20, 30, 40, 50, 60, 120 min) were systematically studied. The optimal removal efficiency degradation scheme was obtained.</w:t>
      </w:r>
      <w:r w:rsidRPr="00F707E4">
        <w:rPr>
          <w:rFonts w:ascii="Times New Roman" w:hAnsi="Times New Roman" w:cs="Times New Roman"/>
          <w:color w:val="000000" w:themeColor="text1"/>
          <w:sz w:val="24"/>
        </w:rPr>
        <w:t xml:space="preserve"> </w:t>
      </w:r>
      <w:r w:rsidRPr="00F707E4">
        <w:rPr>
          <w:rFonts w:ascii="Times New Roman" w:eastAsia="仿宋" w:hAnsi="Times New Roman" w:cs="Times New Roman"/>
          <w:color w:val="000000" w:themeColor="text1"/>
          <w:sz w:val="24"/>
        </w:rPr>
        <w:t xml:space="preserve">Within 0-180 min after the start of the degradation reaction, 2 mL of the mixture was taken every 10 min, and 1 mL of methanol was added to quench and stored. </w:t>
      </w:r>
    </w:p>
    <w:p w14:paraId="0C81D847"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6C52D9C2"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4178C9A2"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51DC23E4"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0559CC15"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60F6E478"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Text S7.</w:t>
      </w:r>
      <w:r w:rsidRPr="00F707E4">
        <w:rPr>
          <w:rFonts w:ascii="Times New Roman" w:hAnsi="Times New Roman" w:cs="Times New Roman"/>
          <w:color w:val="000000" w:themeColor="text1"/>
          <w:sz w:val="24"/>
        </w:rPr>
        <w:t xml:space="preserve"> Details of the CTD and intermediates extraction method.</w:t>
      </w:r>
    </w:p>
    <w:p w14:paraId="7AA7BB30" w14:textId="5A4576AB" w:rsidR="00D011CE" w:rsidRPr="00F707E4" w:rsidRDefault="000F5251">
      <w:pPr>
        <w:spacing w:line="360" w:lineRule="auto"/>
        <w:ind w:firstLineChars="200" w:firstLine="480"/>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CTD was extracted with a mixture of acetonitrile and acetic acid. 10 mL acetonitrile solution containing 0.1% acetic acid was added to 5</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g of soil and subjected to shock and ultrasound for 30 min. The extracted CTD was purified by nitrogen rotary evaporation method, and the samples were finally filtered by 0.22 µm microporous membrane. The content of residual CTD in the samples was determined by high performance liquid chromatography (HPLC).</w:t>
      </w:r>
    </w:p>
    <w:p w14:paraId="0FC51A59"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7909031"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FF862B2"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16EF17AA"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6D6B95CB"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535E800F" w14:textId="77777777" w:rsidR="00D011CE" w:rsidRPr="00F707E4" w:rsidRDefault="00D011CE">
      <w:pPr>
        <w:spacing w:line="360" w:lineRule="auto"/>
        <w:ind w:firstLineChars="200" w:firstLine="480"/>
        <w:rPr>
          <w:rFonts w:ascii="Times New Roman" w:hAnsi="Times New Roman" w:cs="Times New Roman"/>
          <w:color w:val="000000" w:themeColor="text1"/>
          <w:sz w:val="24"/>
        </w:rPr>
      </w:pPr>
    </w:p>
    <w:p w14:paraId="6B63AE44" w14:textId="77777777" w:rsidR="00D011CE" w:rsidRPr="00F707E4" w:rsidRDefault="00D011CE">
      <w:pPr>
        <w:spacing w:line="360" w:lineRule="auto"/>
        <w:rPr>
          <w:rFonts w:ascii="Times New Roman" w:hAnsi="Times New Roman" w:cs="Times New Roman"/>
          <w:color w:val="000000" w:themeColor="text1"/>
          <w:sz w:val="24"/>
        </w:rPr>
      </w:pPr>
    </w:p>
    <w:p w14:paraId="6A215957" w14:textId="77777777" w:rsidR="00D011CE" w:rsidRPr="00F707E4" w:rsidRDefault="00D011CE">
      <w:pPr>
        <w:spacing w:line="360" w:lineRule="auto"/>
        <w:rPr>
          <w:rFonts w:ascii="Times New Roman" w:hAnsi="Times New Roman" w:cs="Times New Roman"/>
          <w:b/>
          <w:color w:val="000000" w:themeColor="text1"/>
          <w:sz w:val="24"/>
        </w:rPr>
      </w:pPr>
    </w:p>
    <w:p w14:paraId="1C6D5B83" w14:textId="77777777" w:rsidR="00D011CE" w:rsidRPr="00F707E4" w:rsidRDefault="00D011CE">
      <w:pPr>
        <w:spacing w:line="360" w:lineRule="auto"/>
        <w:rPr>
          <w:rFonts w:ascii="Times New Roman" w:hAnsi="Times New Roman" w:cs="Times New Roman"/>
          <w:b/>
          <w:color w:val="000000" w:themeColor="text1"/>
          <w:sz w:val="24"/>
        </w:rPr>
      </w:pPr>
    </w:p>
    <w:p w14:paraId="2A5C8290" w14:textId="77777777" w:rsidR="00D011CE" w:rsidRPr="00F707E4" w:rsidRDefault="00D011CE">
      <w:pPr>
        <w:spacing w:line="360" w:lineRule="auto"/>
        <w:rPr>
          <w:rFonts w:ascii="Times New Roman" w:hAnsi="Times New Roman" w:cs="Times New Roman"/>
          <w:b/>
          <w:color w:val="000000" w:themeColor="text1"/>
          <w:sz w:val="24"/>
        </w:rPr>
      </w:pPr>
    </w:p>
    <w:p w14:paraId="3A099D36" w14:textId="77777777" w:rsidR="00D011CE" w:rsidRPr="00F707E4" w:rsidRDefault="00D011CE">
      <w:pPr>
        <w:spacing w:line="360" w:lineRule="auto"/>
        <w:rPr>
          <w:rFonts w:ascii="Times New Roman" w:hAnsi="Times New Roman" w:cs="Times New Roman"/>
          <w:b/>
          <w:color w:val="000000" w:themeColor="text1"/>
          <w:sz w:val="24"/>
        </w:rPr>
      </w:pPr>
    </w:p>
    <w:p w14:paraId="1DE104B9" w14:textId="77777777" w:rsidR="00D011CE" w:rsidRPr="00F707E4" w:rsidRDefault="00D011CE">
      <w:pPr>
        <w:spacing w:line="360" w:lineRule="auto"/>
        <w:rPr>
          <w:rFonts w:ascii="Times New Roman" w:hAnsi="Times New Roman" w:cs="Times New Roman"/>
          <w:b/>
          <w:color w:val="000000" w:themeColor="text1"/>
          <w:sz w:val="24"/>
        </w:rPr>
      </w:pPr>
    </w:p>
    <w:p w14:paraId="5C7EFA75" w14:textId="77777777" w:rsidR="00D011CE" w:rsidRPr="00F707E4" w:rsidRDefault="00D011CE">
      <w:pPr>
        <w:spacing w:line="360" w:lineRule="auto"/>
        <w:rPr>
          <w:rFonts w:ascii="Times New Roman" w:hAnsi="Times New Roman" w:cs="Times New Roman"/>
          <w:b/>
          <w:color w:val="000000" w:themeColor="text1"/>
          <w:sz w:val="24"/>
        </w:rPr>
      </w:pPr>
    </w:p>
    <w:p w14:paraId="0E5B3EC3" w14:textId="77777777" w:rsidR="00D011CE" w:rsidRPr="00F707E4" w:rsidRDefault="00D011CE">
      <w:pPr>
        <w:spacing w:line="360" w:lineRule="auto"/>
        <w:rPr>
          <w:rFonts w:ascii="Times New Roman" w:hAnsi="Times New Roman" w:cs="Times New Roman"/>
          <w:b/>
          <w:color w:val="000000" w:themeColor="text1"/>
          <w:sz w:val="24"/>
        </w:rPr>
      </w:pPr>
    </w:p>
    <w:p w14:paraId="5D8373AA" w14:textId="77777777" w:rsidR="00D011CE" w:rsidRPr="00F707E4" w:rsidRDefault="00D011CE">
      <w:pPr>
        <w:spacing w:line="360" w:lineRule="auto"/>
        <w:rPr>
          <w:rFonts w:ascii="Times New Roman" w:hAnsi="Times New Roman" w:cs="Times New Roman"/>
          <w:b/>
          <w:color w:val="000000" w:themeColor="text1"/>
          <w:sz w:val="24"/>
        </w:rPr>
      </w:pPr>
    </w:p>
    <w:p w14:paraId="16F91CC6" w14:textId="77777777" w:rsidR="00D011CE" w:rsidRPr="00F707E4" w:rsidRDefault="00D011CE">
      <w:pPr>
        <w:spacing w:line="360" w:lineRule="auto"/>
        <w:rPr>
          <w:rFonts w:ascii="Times New Roman" w:hAnsi="Times New Roman" w:cs="Times New Roman"/>
          <w:b/>
          <w:color w:val="000000" w:themeColor="text1"/>
          <w:sz w:val="24"/>
        </w:rPr>
      </w:pPr>
    </w:p>
    <w:p w14:paraId="6DD18D80" w14:textId="77777777" w:rsidR="00D011CE" w:rsidRPr="00F707E4" w:rsidRDefault="00D011CE">
      <w:pPr>
        <w:spacing w:line="360" w:lineRule="auto"/>
        <w:rPr>
          <w:rFonts w:ascii="Times New Roman" w:hAnsi="Times New Roman" w:cs="Times New Roman"/>
          <w:b/>
          <w:color w:val="000000" w:themeColor="text1"/>
          <w:sz w:val="24"/>
        </w:rPr>
      </w:pPr>
    </w:p>
    <w:p w14:paraId="1B2E62D6" w14:textId="77777777" w:rsidR="00D011CE" w:rsidRPr="00F707E4" w:rsidRDefault="00D011CE">
      <w:pPr>
        <w:spacing w:line="360" w:lineRule="auto"/>
        <w:rPr>
          <w:rFonts w:ascii="Times New Roman" w:hAnsi="Times New Roman" w:cs="Times New Roman"/>
          <w:b/>
          <w:color w:val="000000" w:themeColor="text1"/>
          <w:sz w:val="24"/>
        </w:rPr>
      </w:pPr>
    </w:p>
    <w:p w14:paraId="5D925E9E" w14:textId="77777777" w:rsidR="00D011CE" w:rsidRPr="00F707E4" w:rsidRDefault="00D011CE">
      <w:pPr>
        <w:spacing w:line="360" w:lineRule="auto"/>
        <w:rPr>
          <w:rFonts w:ascii="Times New Roman" w:hAnsi="Times New Roman" w:cs="Times New Roman"/>
          <w:b/>
          <w:color w:val="000000" w:themeColor="text1"/>
          <w:sz w:val="24"/>
        </w:rPr>
      </w:pPr>
    </w:p>
    <w:p w14:paraId="5344BA0D" w14:textId="77777777" w:rsidR="00D011CE" w:rsidRPr="00F707E4" w:rsidRDefault="00D011CE">
      <w:pPr>
        <w:spacing w:line="360" w:lineRule="auto"/>
        <w:rPr>
          <w:rFonts w:ascii="Times New Roman" w:hAnsi="Times New Roman" w:cs="Times New Roman"/>
          <w:b/>
          <w:color w:val="000000" w:themeColor="text1"/>
          <w:sz w:val="24"/>
        </w:rPr>
      </w:pPr>
    </w:p>
    <w:p w14:paraId="0EA258B8"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05325613"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771CD876" w14:textId="77777777" w:rsidR="00D011CE" w:rsidRPr="00F707E4" w:rsidRDefault="00D011CE">
      <w:pPr>
        <w:spacing w:line="360" w:lineRule="auto"/>
        <w:ind w:firstLineChars="200" w:firstLine="480"/>
        <w:rPr>
          <w:rFonts w:ascii="Times New Roman" w:eastAsia="仿宋" w:hAnsi="Times New Roman" w:cs="Times New Roman"/>
          <w:color w:val="000000" w:themeColor="text1"/>
          <w:sz w:val="24"/>
        </w:rPr>
      </w:pPr>
    </w:p>
    <w:p w14:paraId="28A92499" w14:textId="77777777" w:rsidR="00D011CE" w:rsidRPr="00F707E4" w:rsidRDefault="000F5251">
      <w:pPr>
        <w:spacing w:line="360" w:lineRule="auto"/>
        <w:rPr>
          <w:rFonts w:ascii="Times New Roman" w:eastAsia="DengXian" w:hAnsi="Times New Roman" w:cs="Times New Roman"/>
          <w:color w:val="000000" w:themeColor="text1"/>
          <w:sz w:val="24"/>
        </w:rPr>
      </w:pPr>
      <w:r w:rsidRPr="00F707E4">
        <w:rPr>
          <w:rFonts w:ascii="Times New Roman" w:hAnsi="Times New Roman" w:cs="Times New Roman"/>
          <w:b/>
          <w:color w:val="000000" w:themeColor="text1"/>
          <w:sz w:val="24"/>
        </w:rPr>
        <w:t xml:space="preserve">Text S8. </w:t>
      </w:r>
      <w:r w:rsidRPr="00F707E4">
        <w:rPr>
          <w:rFonts w:ascii="Times New Roman" w:hAnsi="Times New Roman" w:cs="Times New Roman"/>
          <w:color w:val="000000" w:themeColor="text1"/>
          <w:sz w:val="24"/>
        </w:rPr>
        <w:t>Analytical methods.</w:t>
      </w:r>
    </w:p>
    <w:p w14:paraId="7BEDD3A0" w14:textId="67DB639E" w:rsidR="00D011CE" w:rsidRPr="00F707E4" w:rsidRDefault="000F5251">
      <w:pPr>
        <w:spacing w:line="360" w:lineRule="auto"/>
        <w:ind w:firstLineChars="200" w:firstLine="480"/>
        <w:rPr>
          <w:rFonts w:ascii="Times New Roman" w:eastAsia="仿宋" w:hAnsi="Times New Roman" w:cs="Times New Roman"/>
          <w:bCs/>
          <w:color w:val="000000" w:themeColor="text1"/>
          <w:sz w:val="24"/>
        </w:rPr>
      </w:pPr>
      <w:r w:rsidRPr="00F707E4">
        <w:rPr>
          <w:rFonts w:ascii="Times New Roman" w:hAnsi="Times New Roman" w:cs="Times New Roman"/>
          <w:color w:val="000000" w:themeColor="text1"/>
          <w:sz w:val="24"/>
        </w:rPr>
        <w:t xml:space="preserve">The quantitative analysis of CTD was performed by high performance liquid chromatography (HPLC) with organic phase (MeOH): aqueous phase (water)= (40:60, v/v) as the mobile phase. The chromatography was performed on C18 column (4.6 mm × 250 mm, 5 µL) with a flow rate of 1 mL/min and a wavelength of 265 nm. The column temperature was 35 ℃. </w:t>
      </w:r>
      <w:r w:rsidRPr="00F707E4">
        <w:rPr>
          <w:rFonts w:ascii="Times New Roman" w:eastAsia="仿宋" w:hAnsi="Times New Roman" w:cs="Times New Roman"/>
          <w:bCs/>
          <w:color w:val="000000" w:themeColor="text1"/>
          <w:sz w:val="24"/>
        </w:rPr>
        <w:t>UHPLC-QTOF/MS (Agilent1290–6530, USA) detected the intermediate products of CTD. The TOC content of different reaction systems was determined by TOC-2000 total organic carbon analyzer (Shanghai Meta-Analytical Instrument Co., LTD.) to determine the mineralization efficiency of CTD. The Fe leached from the soil the total Fe content in the soil was determined by flame atomic absorption spectrometry</w:t>
      </w:r>
      <w:r w:rsidR="00685627" w:rsidRPr="00F707E4">
        <w:rPr>
          <w:rFonts w:ascii="Times New Roman" w:eastAsia="仿宋" w:hAnsi="Times New Roman" w:cs="Times New Roman"/>
          <w:bCs/>
          <w:color w:val="000000" w:themeColor="text1"/>
          <w:sz w:val="24"/>
        </w:rPr>
        <w:t xml:space="preserve"> (FAAS).</w:t>
      </w:r>
      <w:r w:rsidRPr="00F707E4">
        <w:rPr>
          <w:rFonts w:ascii="Times New Roman" w:eastAsia="仿宋" w:hAnsi="Times New Roman" w:cs="Times New Roman"/>
          <w:bCs/>
          <w:color w:val="000000" w:themeColor="text1"/>
          <w:sz w:val="24"/>
        </w:rPr>
        <w:t xml:space="preserve"> </w:t>
      </w:r>
      <w:bookmarkStart w:id="19" w:name="_Hlk185498240"/>
      <w:r w:rsidRPr="00F707E4">
        <w:rPr>
          <w:rFonts w:ascii="Times New Roman" w:eastAsia="仿宋" w:hAnsi="Times New Roman" w:cs="Times New Roman"/>
          <w:bCs/>
          <w:color w:val="000000" w:themeColor="text1"/>
          <w:sz w:val="24"/>
        </w:rPr>
        <w:t xml:space="preserve">To identify the dominant reactive oxygen species (ROSs), </w:t>
      </w:r>
      <w:r w:rsidRPr="00F707E4">
        <w:rPr>
          <w:rFonts w:ascii="Times New Roman" w:eastAsia="仿宋" w:hAnsi="Times New Roman" w:cs="Times New Roman"/>
          <w:color w:val="000000" w:themeColor="text1"/>
          <w:sz w:val="24"/>
        </w:rPr>
        <w:t>TBA (0.1</w:t>
      </w:r>
      <w:r w:rsidR="00425C06" w:rsidRPr="00F707E4">
        <w:rPr>
          <w:rFonts w:ascii="Times New Roman" w:eastAsia="仿宋" w:hAnsi="Times New Roman" w:cs="Times New Roman"/>
          <w:color w:val="000000" w:themeColor="text1"/>
          <w:sz w:val="24"/>
        </w:rPr>
        <w:t xml:space="preserve">, </w:t>
      </w:r>
      <w:r w:rsidRPr="00F707E4">
        <w:rPr>
          <w:rFonts w:ascii="Times New Roman" w:eastAsia="仿宋" w:hAnsi="Times New Roman" w:cs="Times New Roman"/>
          <w:color w:val="000000" w:themeColor="text1"/>
          <w:sz w:val="24"/>
        </w:rPr>
        <w:t>0.5</w:t>
      </w:r>
      <w:r w:rsidR="00425C06" w:rsidRPr="00F707E4">
        <w:rPr>
          <w:rFonts w:ascii="Times New Roman" w:eastAsia="仿宋" w:hAnsi="Times New Roman" w:cs="Times New Roman"/>
          <w:color w:val="000000" w:themeColor="text1"/>
          <w:sz w:val="24"/>
        </w:rPr>
        <w:t xml:space="preserve">, </w:t>
      </w:r>
      <w:r w:rsidRPr="00F707E4">
        <w:rPr>
          <w:rFonts w:ascii="Times New Roman" w:eastAsia="仿宋" w:hAnsi="Times New Roman" w:cs="Times New Roman"/>
          <w:color w:val="000000" w:themeColor="text1"/>
          <w:sz w:val="24"/>
        </w:rPr>
        <w:t>1 M), MeOH (1 M), PBQ (2 mM), FFA (2 mM)),</w:t>
      </w:r>
      <w:r w:rsidR="00E27BD7" w:rsidRPr="00F707E4">
        <w:rPr>
          <w:rFonts w:ascii="Times New Roman" w:eastAsia="仿宋" w:hAnsi="Times New Roman" w:cs="Times New Roman"/>
          <w:color w:val="000000" w:themeColor="text1"/>
          <w:sz w:val="24"/>
        </w:rPr>
        <w:t xml:space="preserve"> </w:t>
      </w:r>
      <w:r w:rsidRPr="00F707E4">
        <w:rPr>
          <w:rFonts w:ascii="Times New Roman" w:eastAsia="仿宋" w:hAnsi="Times New Roman" w:cs="Times New Roman"/>
          <w:color w:val="000000" w:themeColor="text1"/>
          <w:sz w:val="24"/>
        </w:rPr>
        <w:t>L-histidine (2 mM)</w:t>
      </w:r>
      <w:r w:rsidRPr="00F707E4">
        <w:rPr>
          <w:rFonts w:ascii="Times New Roman" w:eastAsia="仿宋" w:hAnsi="Times New Roman" w:cs="Times New Roman"/>
          <w:bCs/>
          <w:color w:val="000000" w:themeColor="text1"/>
          <w:sz w:val="24"/>
        </w:rPr>
        <w:t xml:space="preserve"> were employed as radical scavengers. </w:t>
      </w:r>
      <w:bookmarkEnd w:id="19"/>
      <w:r w:rsidRPr="00F707E4">
        <w:rPr>
          <w:rFonts w:ascii="Times New Roman" w:eastAsia="仿宋" w:hAnsi="Times New Roman" w:cs="Times New Roman"/>
          <w:bCs/>
          <w:color w:val="000000" w:themeColor="text1"/>
          <w:sz w:val="24"/>
        </w:rPr>
        <w:t xml:space="preserve">All the experimental conditions were set as the optimal degradation conditions and tested by high performance liquid chromatography. Using electron spin resonance (ESR, JEOL FA-200) to detect free radicals produced in the system. To further understand the formation of free radicals in the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仿宋" w:hAnsi="Times New Roman" w:cs="Times New Roman"/>
          <w:bCs/>
          <w:color w:val="000000" w:themeColor="text1"/>
          <w:sz w:val="24"/>
        </w:rPr>
        <w:t>+PMS system, ESR spectroscopy with 5,5-dimethyl-1-pyrroline N-oxide (DMPO) and</w:t>
      </w:r>
      <w:bookmarkStart w:id="20" w:name="_Hlk184314123"/>
      <w:r w:rsidRPr="00F707E4">
        <w:rPr>
          <w:rFonts w:ascii="Times New Roman" w:eastAsia="仿宋" w:hAnsi="Times New Roman" w:cs="Times New Roman"/>
          <w:bCs/>
          <w:color w:val="000000" w:themeColor="text1"/>
          <w:sz w:val="24"/>
        </w:rPr>
        <w:t xml:space="preserve"> 2,2,6,6-tetramethylpiperidine oxide (TEMPO)</w:t>
      </w:r>
      <w:bookmarkEnd w:id="20"/>
      <w:r w:rsidRPr="00F707E4">
        <w:rPr>
          <w:rFonts w:ascii="Times New Roman" w:eastAsia="仿宋" w:hAnsi="Times New Roman" w:cs="Times New Roman"/>
          <w:bCs/>
          <w:color w:val="000000" w:themeColor="text1"/>
          <w:sz w:val="24"/>
        </w:rPr>
        <w:t xml:space="preserve">, as the reactive species spin trapping agent, was also performed on a JEOL FA-200. </w:t>
      </w:r>
    </w:p>
    <w:p w14:paraId="6DDC9D5B" w14:textId="77777777" w:rsidR="00D011CE" w:rsidRPr="00F707E4" w:rsidRDefault="00D011CE">
      <w:pPr>
        <w:spacing w:line="360" w:lineRule="auto"/>
        <w:ind w:firstLineChars="200" w:firstLine="480"/>
        <w:rPr>
          <w:rFonts w:ascii="Times New Roman" w:eastAsia="仿宋" w:hAnsi="Times New Roman" w:cs="Times New Roman"/>
          <w:bCs/>
          <w:color w:val="000000" w:themeColor="text1"/>
          <w:sz w:val="24"/>
        </w:rPr>
      </w:pPr>
    </w:p>
    <w:p w14:paraId="438D8C31" w14:textId="77777777" w:rsidR="00D011CE" w:rsidRPr="00F707E4" w:rsidRDefault="00D011CE">
      <w:pPr>
        <w:spacing w:line="360" w:lineRule="auto"/>
        <w:rPr>
          <w:rFonts w:ascii="Times New Roman" w:hAnsi="Times New Roman" w:cs="Times New Roman"/>
          <w:color w:val="000000" w:themeColor="text1"/>
          <w:sz w:val="24"/>
        </w:rPr>
      </w:pPr>
    </w:p>
    <w:p w14:paraId="28480F71" w14:textId="77777777" w:rsidR="00D011CE" w:rsidRPr="00F707E4" w:rsidRDefault="00D011CE">
      <w:pPr>
        <w:spacing w:line="360" w:lineRule="auto"/>
        <w:rPr>
          <w:rFonts w:ascii="Times New Roman" w:hAnsi="Times New Roman" w:cs="Times New Roman"/>
          <w:color w:val="000000" w:themeColor="text1"/>
          <w:sz w:val="24"/>
        </w:rPr>
      </w:pPr>
    </w:p>
    <w:p w14:paraId="6F851B25" w14:textId="77777777" w:rsidR="00D011CE" w:rsidRPr="00F707E4" w:rsidRDefault="00D011CE">
      <w:pPr>
        <w:spacing w:line="360" w:lineRule="auto"/>
        <w:rPr>
          <w:rFonts w:ascii="Times New Roman" w:hAnsi="Times New Roman" w:cs="Times New Roman"/>
          <w:color w:val="000000" w:themeColor="text1"/>
          <w:sz w:val="24"/>
        </w:rPr>
      </w:pPr>
    </w:p>
    <w:p w14:paraId="606F4404" w14:textId="77777777" w:rsidR="00D011CE" w:rsidRPr="00F707E4" w:rsidRDefault="00D011CE">
      <w:pPr>
        <w:spacing w:line="360" w:lineRule="auto"/>
        <w:rPr>
          <w:rFonts w:ascii="Times New Roman" w:hAnsi="Times New Roman" w:cs="Times New Roman"/>
          <w:color w:val="000000" w:themeColor="text1"/>
          <w:sz w:val="24"/>
        </w:rPr>
      </w:pPr>
    </w:p>
    <w:p w14:paraId="279124BF" w14:textId="77777777" w:rsidR="00D011CE" w:rsidRPr="00F707E4" w:rsidRDefault="00D011CE">
      <w:pPr>
        <w:spacing w:line="360" w:lineRule="auto"/>
        <w:rPr>
          <w:rFonts w:ascii="Times New Roman" w:hAnsi="Times New Roman" w:cs="Times New Roman"/>
          <w:color w:val="000000" w:themeColor="text1"/>
          <w:sz w:val="24"/>
        </w:rPr>
      </w:pPr>
    </w:p>
    <w:p w14:paraId="063B7E52" w14:textId="77777777" w:rsidR="00D011CE" w:rsidRPr="00F707E4" w:rsidRDefault="00D011CE">
      <w:pPr>
        <w:spacing w:line="360" w:lineRule="auto"/>
        <w:rPr>
          <w:rFonts w:ascii="Times New Roman" w:hAnsi="Times New Roman" w:cs="Times New Roman"/>
          <w:color w:val="000000" w:themeColor="text1"/>
          <w:sz w:val="24"/>
        </w:rPr>
      </w:pPr>
    </w:p>
    <w:p w14:paraId="3369B57B" w14:textId="77777777" w:rsidR="00D011CE" w:rsidRPr="00F707E4" w:rsidRDefault="00D011CE">
      <w:pPr>
        <w:spacing w:line="360" w:lineRule="auto"/>
        <w:rPr>
          <w:rFonts w:ascii="Times New Roman" w:hAnsi="Times New Roman" w:cs="Times New Roman"/>
          <w:color w:val="000000" w:themeColor="text1"/>
          <w:sz w:val="24"/>
        </w:rPr>
      </w:pPr>
    </w:p>
    <w:p w14:paraId="7963F12B" w14:textId="77777777" w:rsidR="00D011CE" w:rsidRPr="00F707E4" w:rsidRDefault="00D011CE">
      <w:pPr>
        <w:spacing w:line="360" w:lineRule="auto"/>
        <w:rPr>
          <w:rFonts w:ascii="Times New Roman" w:hAnsi="Times New Roman" w:cs="Times New Roman"/>
          <w:color w:val="000000" w:themeColor="text1"/>
          <w:sz w:val="24"/>
        </w:rPr>
      </w:pPr>
    </w:p>
    <w:p w14:paraId="1E53133D" w14:textId="77777777" w:rsidR="00A80AA7" w:rsidRPr="00F707E4" w:rsidRDefault="00A80AA7">
      <w:pPr>
        <w:spacing w:line="360" w:lineRule="auto"/>
        <w:rPr>
          <w:rFonts w:ascii="Times New Roman" w:hAnsi="Times New Roman" w:cs="Times New Roman"/>
          <w:color w:val="000000" w:themeColor="text1"/>
          <w:sz w:val="24"/>
        </w:rPr>
      </w:pPr>
    </w:p>
    <w:p w14:paraId="0A27F563" w14:textId="77777777" w:rsidR="00D011CE" w:rsidRPr="00F707E4" w:rsidRDefault="00D011CE">
      <w:pPr>
        <w:spacing w:line="360" w:lineRule="auto"/>
        <w:rPr>
          <w:rFonts w:ascii="Times New Roman" w:hAnsi="Times New Roman" w:cs="Times New Roman"/>
          <w:color w:val="000000" w:themeColor="text1"/>
          <w:sz w:val="24"/>
        </w:rPr>
      </w:pPr>
    </w:p>
    <w:p w14:paraId="39FD86B2" w14:textId="77777777" w:rsidR="00D011CE" w:rsidRPr="00F707E4" w:rsidRDefault="000F5251">
      <w:pPr>
        <w:spacing w:line="360" w:lineRule="auto"/>
        <w:rPr>
          <w:rFonts w:ascii="Times New Roman" w:eastAsia="SimSun" w:hAnsi="Times New Roman" w:cs="Times New Roman"/>
          <w:color w:val="000000" w:themeColor="text1"/>
          <w:sz w:val="24"/>
          <w:lang w:bidi="ar"/>
        </w:rPr>
      </w:pPr>
      <w:r w:rsidRPr="00F707E4">
        <w:rPr>
          <w:rFonts w:ascii="Times New Roman" w:eastAsia="SimSun" w:hAnsi="Times New Roman" w:cs="Times New Roman"/>
          <w:b/>
          <w:bCs/>
          <w:color w:val="000000" w:themeColor="text1"/>
          <w:sz w:val="24"/>
          <w:lang w:bidi="ar"/>
        </w:rPr>
        <w:t>Text S9</w:t>
      </w:r>
      <w:r w:rsidRPr="00F707E4">
        <w:rPr>
          <w:rFonts w:ascii="Times New Roman" w:eastAsia="SimSun" w:hAnsi="Times New Roman" w:cs="Times New Roman"/>
          <w:color w:val="000000" w:themeColor="text1"/>
          <w:sz w:val="24"/>
          <w:lang w:bidi="ar"/>
        </w:rPr>
        <w:t>. Toxicity changes of intermediates involved in CTD degradation or nutrient conversion.</w:t>
      </w:r>
    </w:p>
    <w:p w14:paraId="4E252930" w14:textId="77777777" w:rsidR="00D011CE" w:rsidRPr="00F707E4" w:rsidRDefault="000F5251">
      <w:pPr>
        <w:spacing w:line="360" w:lineRule="auto"/>
        <w:ind w:firstLineChars="200" w:firstLine="480"/>
        <w:rPr>
          <w:rFonts w:ascii="Times New Roman" w:eastAsia="SimSun" w:hAnsi="Times New Roman" w:cs="Times New Roman"/>
          <w:color w:val="000000" w:themeColor="text1"/>
          <w:sz w:val="24"/>
          <w:lang w:bidi="ar"/>
        </w:rPr>
      </w:pPr>
      <w:r w:rsidRPr="00F707E4">
        <w:rPr>
          <w:rFonts w:ascii="Times New Roman" w:eastAsia="SimSun" w:hAnsi="Times New Roman" w:cs="Times New Roman"/>
          <w:color w:val="000000" w:themeColor="text1"/>
          <w:sz w:val="24"/>
          <w:lang w:bidi="ar"/>
        </w:rPr>
        <w:t>The toxicity prediction software used in this paper is T.E.S.T-QSAR 5.1(Toxicity Estimation Software Tool (TEST) Quantitative Structure Activity Relationships (QSAR). In order to analyze the toxicity change process of organic pesticide degradation, it is necessary to infer the degradation path of CTD and the chemical structure formula of each intermediate through the results of mass spectrometry. Then, the chemical formula of each intermediate is input into the software, and the prediction method and prediction object are selected (Fathead minnow and T.piriformis are selected in this study). The semi-lethal amounts of intermediates to Fathead minnow and T.piriformis during CTD degradation or nutrient conversion were simulated by T.E.S.T-QSAR 5.1. Then, based on the predicted results, we analyzed the toxicity changes of CTD and its degradation or nutrient conversion intermediates, compared the toxicity levels of different intermediates, and assessed their potential environmental and health risks. Finally, the trend of toxicity was plotted by the semi-lethal dose data obtained by T.E.S.T-QSAR 5.1.</w:t>
      </w:r>
    </w:p>
    <w:p w14:paraId="02A9FE11" w14:textId="77777777" w:rsidR="00D011CE" w:rsidRPr="00F707E4" w:rsidRDefault="00D011CE">
      <w:pPr>
        <w:spacing w:line="360" w:lineRule="auto"/>
        <w:ind w:firstLineChars="200" w:firstLine="480"/>
        <w:rPr>
          <w:rFonts w:ascii="Times New Roman" w:eastAsia="SimSun" w:hAnsi="Times New Roman" w:cs="Times New Roman"/>
          <w:color w:val="000000" w:themeColor="text1"/>
          <w:sz w:val="24"/>
          <w:lang w:bidi="ar"/>
        </w:rPr>
      </w:pPr>
    </w:p>
    <w:p w14:paraId="4E848DAB" w14:textId="77777777" w:rsidR="00D011CE" w:rsidRPr="00F707E4" w:rsidRDefault="00D011CE">
      <w:pPr>
        <w:spacing w:line="360" w:lineRule="auto"/>
        <w:rPr>
          <w:rFonts w:ascii="Times New Roman" w:hAnsi="Times New Roman" w:cs="Times New Roman"/>
          <w:color w:val="000000" w:themeColor="text1"/>
          <w:sz w:val="24"/>
        </w:rPr>
      </w:pPr>
    </w:p>
    <w:p w14:paraId="4E3BBB81" w14:textId="77777777" w:rsidR="00D011CE" w:rsidRPr="00F707E4" w:rsidRDefault="00D011CE">
      <w:pPr>
        <w:spacing w:line="360" w:lineRule="auto"/>
        <w:rPr>
          <w:rFonts w:ascii="Times New Roman" w:hAnsi="Times New Roman" w:cs="Times New Roman"/>
          <w:color w:val="000000" w:themeColor="text1"/>
          <w:sz w:val="24"/>
        </w:rPr>
      </w:pPr>
    </w:p>
    <w:p w14:paraId="6495214C" w14:textId="77777777" w:rsidR="00D011CE" w:rsidRPr="00F707E4" w:rsidRDefault="00D011CE">
      <w:pPr>
        <w:spacing w:line="360" w:lineRule="auto"/>
        <w:rPr>
          <w:rFonts w:ascii="Times New Roman" w:hAnsi="Times New Roman" w:cs="Times New Roman"/>
          <w:color w:val="000000" w:themeColor="text1"/>
          <w:sz w:val="24"/>
        </w:rPr>
      </w:pPr>
    </w:p>
    <w:p w14:paraId="482B4DDB" w14:textId="77777777" w:rsidR="00D011CE" w:rsidRPr="00F707E4" w:rsidRDefault="00D011CE">
      <w:pPr>
        <w:spacing w:line="360" w:lineRule="auto"/>
        <w:rPr>
          <w:rFonts w:ascii="Times New Roman" w:hAnsi="Times New Roman" w:cs="Times New Roman"/>
          <w:color w:val="000000" w:themeColor="text1"/>
          <w:sz w:val="24"/>
        </w:rPr>
      </w:pPr>
    </w:p>
    <w:p w14:paraId="40569DF4" w14:textId="77777777" w:rsidR="00D011CE" w:rsidRPr="00F707E4" w:rsidRDefault="00D011CE">
      <w:pPr>
        <w:spacing w:line="360" w:lineRule="auto"/>
        <w:rPr>
          <w:rFonts w:ascii="Times New Roman" w:hAnsi="Times New Roman" w:cs="Times New Roman"/>
          <w:color w:val="000000" w:themeColor="text1"/>
          <w:sz w:val="24"/>
        </w:rPr>
      </w:pPr>
    </w:p>
    <w:p w14:paraId="55F679D9" w14:textId="77777777" w:rsidR="00D011CE" w:rsidRPr="00F707E4" w:rsidRDefault="00D011CE">
      <w:pPr>
        <w:spacing w:line="360" w:lineRule="auto"/>
        <w:rPr>
          <w:rFonts w:ascii="Times New Roman" w:hAnsi="Times New Roman" w:cs="Times New Roman"/>
          <w:color w:val="000000" w:themeColor="text1"/>
          <w:sz w:val="24"/>
        </w:rPr>
      </w:pPr>
    </w:p>
    <w:p w14:paraId="6BAD5C5C" w14:textId="77777777" w:rsidR="00D011CE" w:rsidRPr="00F707E4" w:rsidRDefault="00D011CE">
      <w:pPr>
        <w:spacing w:line="360" w:lineRule="auto"/>
        <w:rPr>
          <w:rFonts w:ascii="Times New Roman" w:hAnsi="Times New Roman" w:cs="Times New Roman"/>
          <w:color w:val="000000" w:themeColor="text1"/>
          <w:sz w:val="24"/>
        </w:rPr>
      </w:pPr>
    </w:p>
    <w:p w14:paraId="74BD3027" w14:textId="77777777" w:rsidR="00D011CE" w:rsidRPr="00F707E4" w:rsidRDefault="00D011CE">
      <w:pPr>
        <w:spacing w:line="360" w:lineRule="auto"/>
        <w:rPr>
          <w:rFonts w:ascii="Times New Roman" w:hAnsi="Times New Roman" w:cs="Times New Roman"/>
          <w:color w:val="000000" w:themeColor="text1"/>
          <w:sz w:val="24"/>
        </w:rPr>
      </w:pPr>
    </w:p>
    <w:p w14:paraId="18ED3664" w14:textId="77777777" w:rsidR="00D011CE" w:rsidRPr="00F707E4" w:rsidRDefault="00D011CE">
      <w:pPr>
        <w:spacing w:line="360" w:lineRule="auto"/>
        <w:rPr>
          <w:rFonts w:ascii="Times New Roman" w:hAnsi="Times New Roman" w:cs="Times New Roman"/>
          <w:color w:val="000000" w:themeColor="text1"/>
          <w:sz w:val="24"/>
        </w:rPr>
      </w:pPr>
    </w:p>
    <w:p w14:paraId="5F4C554C" w14:textId="77777777" w:rsidR="00D011CE" w:rsidRPr="00F707E4" w:rsidRDefault="00D011CE">
      <w:pPr>
        <w:spacing w:line="360" w:lineRule="auto"/>
        <w:rPr>
          <w:rFonts w:ascii="Times New Roman" w:hAnsi="Times New Roman" w:cs="Times New Roman"/>
          <w:color w:val="000000" w:themeColor="text1"/>
          <w:sz w:val="24"/>
        </w:rPr>
      </w:pPr>
    </w:p>
    <w:p w14:paraId="0E711C94" w14:textId="77777777" w:rsidR="00D011CE" w:rsidRPr="00F707E4" w:rsidRDefault="00D011CE">
      <w:pPr>
        <w:spacing w:line="360" w:lineRule="auto"/>
        <w:rPr>
          <w:rFonts w:ascii="Times New Roman" w:hAnsi="Times New Roman" w:cs="Times New Roman"/>
          <w:color w:val="000000" w:themeColor="text1"/>
          <w:sz w:val="24"/>
        </w:rPr>
      </w:pPr>
    </w:p>
    <w:p w14:paraId="0530377F" w14:textId="77777777" w:rsidR="00A80AA7" w:rsidRPr="00F707E4" w:rsidRDefault="00A80AA7">
      <w:pPr>
        <w:spacing w:line="360" w:lineRule="auto"/>
        <w:rPr>
          <w:rFonts w:ascii="Times New Roman" w:hAnsi="Times New Roman" w:cs="Times New Roman"/>
          <w:color w:val="000000" w:themeColor="text1"/>
          <w:sz w:val="24"/>
        </w:rPr>
      </w:pPr>
    </w:p>
    <w:p w14:paraId="246216AF" w14:textId="77777777" w:rsidR="00D011CE" w:rsidRPr="00F707E4" w:rsidRDefault="00D011CE">
      <w:pPr>
        <w:spacing w:line="360" w:lineRule="auto"/>
        <w:rPr>
          <w:rFonts w:ascii="Times New Roman" w:hAnsi="Times New Roman" w:cs="Times New Roman"/>
          <w:color w:val="000000" w:themeColor="text1"/>
          <w:sz w:val="24"/>
        </w:rPr>
      </w:pPr>
    </w:p>
    <w:p w14:paraId="620D04E6"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Text S10. </w:t>
      </w:r>
      <w:r w:rsidRPr="00F707E4">
        <w:rPr>
          <w:rFonts w:ascii="Times New Roman" w:hAnsi="Times New Roman" w:cs="Times New Roman"/>
          <w:color w:val="000000" w:themeColor="text1"/>
          <w:sz w:val="24"/>
        </w:rPr>
        <w:t>Material characterization.</w:t>
      </w:r>
    </w:p>
    <w:p w14:paraId="2881D6C7" w14:textId="77777777" w:rsidR="00D011CE" w:rsidRPr="00F707E4" w:rsidRDefault="000F5251">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bookmarkStart w:id="21" w:name="OLE_LINK11"/>
      <w:r w:rsidRPr="00F707E4">
        <w:rPr>
          <w:rFonts w:ascii="Times New Roman" w:eastAsia="SimSun" w:hAnsi="Times New Roman" w:cs="Times New Roman"/>
          <w:color w:val="000000" w:themeColor="text1"/>
          <w:kern w:val="0"/>
          <w:sz w:val="24"/>
        </w:rPr>
        <w:t>Fig.S1c showed the analyzation of X-ray diffraction (XRD) toward BC and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which could see several peaks corresponding to 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(JCPDF#89-1999) </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&lt;EndNote&gt;&lt;Cite&gt;&lt;Author&gt;Li&lt;/Author&gt;&lt;Year&gt;2022&lt;/Year&gt;&lt;RecNum&gt;89&lt;/RecNum&gt;&lt;DisplayText&gt;(Li et al., 2022)&lt;/DisplayText&gt;&lt;record&gt;&lt;rec-number&gt;89&lt;/rec-number&gt;&lt;foreign-keys&gt;&lt;key app="EN" db-id="xv552s5zta0ddaeerat5ssdy0fwffaxp295w" timestamp="1703406050"&gt;89&lt;/key&gt;&lt;key app="ENWeb" db-id=""&gt;0&lt;/key&gt;&lt;/foreign-keys&gt;&lt;ref-type name="Journal Article"&gt;17&lt;/ref-type&gt;&lt;contributors&gt;&lt;authors&gt;&lt;author&gt;Li, Hui&lt;/author&gt;&lt;author&gt;Li, Siyang&lt;/author&gt;&lt;author&gt;Jin, Lide&lt;/author&gt;&lt;author&gt;Lu, Zhen&lt;/author&gt;&lt;author&gt;Xiang, Minghui&lt;/author&gt;&lt;author&gt;Wang, Chen&lt;/author&gt;&lt;author&gt;Wang, Wenbing&lt;/author&gt;&lt;author&gt;Zhang, Jin&lt;/author&gt;&lt;author&gt;Li, Chunyang&lt;/author&gt;&lt;author&gt;Xie, Haijiao&lt;/author&gt;&lt;/authors&gt;&lt;/contributors&gt;&lt;titles&gt;&lt;title&gt;Activation of peroxymonosulfate by magnetic Fe3S4/biochar composites for the efficient degradation of 2,4,6-trichlorophenol: Synergistic effect and mechanism&lt;/title&gt;&lt;secondary-title&gt;Journal of Environmental Chemical Engineering&lt;/secondary-title&gt;&lt;/titles&gt;&lt;periodical&gt;&lt;full-title&gt;Journal of Environmental Chemical Engineering&lt;/full-title&gt;&lt;/periodical&gt;&lt;pages&gt;107085&lt;/pages&gt;&lt;volume&gt;10&lt;/volume&gt;&lt;number&gt;1&lt;/number&gt;&lt;dates&gt;&lt;year&gt;2022&lt;/year&gt;&lt;/dates&gt;&lt;isbn&gt;22133437&lt;/isbn&gt;&lt;urls&gt;&lt;/urls&gt;&lt;electronic-resource-num&gt;10.1016/j.jece.2021.107085&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(Li et al., 2022)</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indicating the successful load of 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onto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Meanwhile, scanning electron microscopy (SEM) and energy dispersion spectroscopy (EDS) were carried out to detect the surface morphology and element distribution of BC and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and results were displayed in Fig.S1a and Fig.S1b clearly shows the morphology parameters of materials BC and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In contrast, BC has uniform spherical particle shape, and the surface morphology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changes obviously after loading, forming an irregular and coarse massive structure</w:t>
      </w:r>
      <w:r w:rsidRPr="00F707E4">
        <w:rPr>
          <w:rFonts w:ascii="Times New Roman" w:eastAsia="SimSun" w:hAnsi="Times New Roman" w:cs="Times New Roman"/>
          <w:color w:val="000000" w:themeColor="text1"/>
          <w:kern w:val="0"/>
          <w:sz w:val="24"/>
        </w:rPr>
        <w:fldChar w:fldCharType="begin">
          <w:fldData xml:space="preserve">PEVuZE5vdGU+PENpdGU+PEF1dGhvcj5MaTwvQXV0aG9yPjxZZWFyPjIwMjI8L1llYXI+PFJlY051
bT44OTwvUmVjTnVtPjxEaXNwbGF5VGV4dD4oR2FvIGV0IGFsLiwgMjAyMmE7IExpIGV0IGFsLiwg
MjAyMik8L0Rpc3BsYXlUZXh0PjxyZWNvcmQ+PHJlYy1udW1iZXI+ODk8L3JlYy1udW1iZXI+PGZv
cmVpZ24ta2V5cz48a2V5IGFwcD0iRU4iIGRiLWlkPSJ4djU1MnM1enRhMGRkYWVlcmF0NXNzZHkw
ZndmZmF4cDI5NXciIHRpbWVzdGFtcD0iMTcwMzQwNjA1MCI+ODk8L2tleT48a2V5IGFwcD0iRU5X
ZWIiIGRiLWlkPSIiPjA8L2tleT48L2ZvcmVpZ24ta2V5cz48cmVmLXR5cGUgbmFtZT0iSm91cm5h
bCBBcnRpY2xlIj4xNzwvcmVmLXR5cGU+PGNvbnRyaWJ1dG9ycz48YXV0aG9ycz48YXV0aG9yPkxp
LCBIdWk8L2F1dGhvcj48YXV0aG9yPkxpLCBTaXlhbmc8L2F1dGhvcj48YXV0aG9yPkppbiwgTGlk
ZTwvYXV0aG9yPjxhdXRob3I+THUsIFpoZW48L2F1dGhvcj48YXV0aG9yPlhpYW5nLCBNaW5naHVp
PC9hdXRob3I+PGF1dGhvcj5XYW5nLCBDaGVuPC9hdXRob3I+PGF1dGhvcj5XYW5nLCBXZW5iaW5n
PC9hdXRob3I+PGF1dGhvcj5aaGFuZywgSmluPC9hdXRob3I+PGF1dGhvcj5MaSwgQ2h1bnlhbmc8
L2F1dGhvcj48YXV0aG9yPlhpZSwgSGFpamlhbzwvYXV0aG9yPjwvYXV0aG9ycz48L2NvbnRyaWJ1
dG9ycz48dGl0bGVzPjx0aXRsZT5BY3RpdmF0aW9uIG9mIHBlcm94eW1vbm9zdWxmYXRlIGJ5IG1h
Z25ldGljIEZlM1M0L2Jpb2NoYXIgY29tcG9zaXRlcyBmb3IgdGhlIGVmZmljaWVudCBkZWdyYWRh
dGlvbiBvZiAyLDQsNi10cmljaGxvcm9waGVub2w6IFN5bmVyZ2lzdGljIGVmZmVjdCBhbmQgbWVj
aGFuaXNtPC90aXRsZT48c2Vjb25kYXJ5LXRpdGxlPkpvdXJuYWwgb2YgRW52aXJvbm1lbnRhbCBD
aGVtaWNhbCBFbmdpbmVlcmluZzwvc2Vjb25kYXJ5LXRpdGxlPjwvdGl0bGVzPjxwZXJpb2RpY2Fs
PjxmdWxsLXRpdGxlPkpvdXJuYWwgb2YgRW52aXJvbm1lbnRhbCBDaGVtaWNhbCBFbmdpbmVlcmlu
ZzwvZnVsbC10aXRsZT48L3BlcmlvZGljYWw+PHBhZ2VzPjEwNzA4NTwvcGFnZXM+PHZvbHVtZT4x
MDwvdm9sdW1lPjxudW1iZXI+MTwvbnVtYmVyPjxkYXRlcz48eWVhcj4yMDIyPC95ZWFyPjwvZGF0
ZXM+PGlzYm4+MjIxMzM0Mzc8L2lzYm4+PHVybHM+PC91cmxzPjxlbGVjdHJvbmljLXJlc291cmNl
LW51bT4xMC4xMDE2L2ouamVjZS4yMDIxLjEwNzA4NTwvZWxlY3Ryb25pYy1yZXNvdXJjZS1udW0+
PC9yZWNvcmQ+PC9DaXRlPjxDaXRlPjxBdXRob3I+R2FvPC9BdXRob3I+PFllYXI+MjAyMjwvWWVh
cj48UmVjTnVtPjg0PC9SZWNOdW0+PHJlY29yZD48cmVjLW51bWJlcj44NDwvcmVjLW51bWJlcj48
Zm9yZWlnbi1rZXlzPjxrZXkgYXBwPSJFTiIgZGItaWQ9Inh2NTUyczV6dGEwZGRhZWVyYXQ1c3Nk
eTBmd2ZmYXhwMjk1dyIgdGltZXN0YW1wPSIxNzAzNDA1OTQ2Ij44NDwva2V5PjxrZXkgYXBwPSJF
TldlYiIgZGItaWQ9IiI+MDwva2V5PjwvZm9yZWlnbi1rZXlzPjxyZWYtdHlwZSBuYW1lPSJKb3Vy
bmFsIEFydGljbGUiPjE3PC9yZWYtdHlwZT48Y29udHJpYnV0b3JzPjxhdXRob3JzPjxhdXRob3I+
R2FvLCBXZW5iaW48L2F1dGhvcj48YXV0aG9yPkNoZW4sIFl1emhlbjwvYXV0aG9yPjxhdXRob3I+
UmFvLCBKaWFoYW88L2F1dGhvcj48YXV0aG9yPkh1LCBaaGFuPC9hdXRob3I+PGF1dGhvcj5UYW4s
IFlhbjwvYXV0aG9yPjxhdXRob3I+V2VuLCBZdWppYW88L2F1dGhvcj48YXV0aG9yPldhbmcsIFlp
ZmFuPC9hdXRob3I+PGF1dGhvcj5aaG91LCBaaGk8L2F1dGhvcj48YXV0aG9yPlpodSwgWW9uZ2Zh
PC9hdXRob3I+PGF1dGhvcj5aaG91LCBOYW48L2F1dGhvcj48L2F1dGhvcnM+PC9jb250cmlidXRv
cnM+PHRpdGxlcz48dGl0bGU+QkNPRkdzIGxvYWRlZCB3aXRoIG5hbm8tRmV4U3kgZm9yIHRoZSBj
YXRhbHl0aWMgZGVncmFkYXRpb24gb2YgUU5DOiBDb250cmlidXRpb24gYW5kIG1lY2hhbmlzbSBv
ZiBPRkdzIGZvciByZWR1Y3RpdmUgaXJvbiByZWdlbmVyYXRpb248L3RpdGxlPjxzZWNvbmRhcnkt
dGl0bGU+Sm91cm5hbCBvZiBIYXphcmRvdXMgTWF0ZXJpYWxzPC9zZWNvbmRhcnktdGl0bGU+PC90
aXRsZXM+PHBlcmlvZGljYWw+PGZ1bGwtdGl0bGU+Sm91cm5hbCBvZiBIYXphcmRvdXMgTWF0ZXJp
YWxzPC9mdWxsLXRpdGxlPjwvcGVyaW9kaWNhbD48cGFnZXM+MTI5NzQxPC9wYWdlcz48dm9sdW1l
PjQ0MDwvdm9sdW1lPjxkYXRlcz48eWVhcj4yMDIyPC95ZWFyPjwvZGF0ZXM+PGlzYm4+MDMwNDM4
OTQ8L2lzYm4+PHVybHM+PC91cmxzPjxlbGVjdHJvbmljLXJlc291cmNlLW51bT4xMC4xMDE2L2ou
amhhem1hdC4yMDIyLjEyOTc0MTwvZWxlY3Ryb25pYy1yZXNvdXJjZS1udW0+PC9yZWNvcmQ+PC9D
aXRlPjwvRW5kTm90ZT5AAD==
</w:fldData>
        </w:fldChar>
      </w:r>
      <w:r w:rsidRPr="00F707E4">
        <w:rPr>
          <w:rFonts w:ascii="Times New Roman" w:eastAsia="SimSun" w:hAnsi="Times New Roman" w:cs="Times New Roman"/>
          <w:color w:val="000000" w:themeColor="text1"/>
          <w:kern w:val="0"/>
          <w:sz w:val="24"/>
        </w:rPr>
        <w:instrText xml:space="preserve"> ADDIN EN.CITE </w:instrText>
      </w:r>
      <w:r w:rsidRPr="00F707E4">
        <w:rPr>
          <w:rFonts w:ascii="Times New Roman" w:eastAsia="SimSun" w:hAnsi="Times New Roman" w:cs="Times New Roman"/>
          <w:color w:val="000000" w:themeColor="text1"/>
          <w:kern w:val="0"/>
          <w:sz w:val="24"/>
        </w:rPr>
        <w:fldChar w:fldCharType="begin">
          <w:fldData xml:space="preserve">PEVuZE5vdGU+PENpdGU+PEF1dGhvcj5MaTwvQXV0aG9yPjxZZWFyPjIwMjI8L1llYXI+PFJlY051
bT44OTwvUmVjTnVtPjxEaXNwbGF5VGV4dD4oR2FvIGV0IGFsLiwgMjAyMmE7IExpIGV0IGFsLiwg
MjAyMik8L0Rpc3BsYXlUZXh0PjxyZWNvcmQ+PHJlYy1udW1iZXI+ODk8L3JlYy1udW1iZXI+PGZv
cmVpZ24ta2V5cz48a2V5IGFwcD0iRU4iIGRiLWlkPSJ4djU1MnM1enRhMGRkYWVlcmF0NXNzZHkw
ZndmZmF4cDI5NXciIHRpbWVzdGFtcD0iMTcwMzQwNjA1MCI+ODk8L2tleT48a2V5IGFwcD0iRU5X
ZWIiIGRiLWlkPSIiPjA8L2tleT48L2ZvcmVpZ24ta2V5cz48cmVmLXR5cGUgbmFtZT0iSm91cm5h
bCBBcnRpY2xlIj4xNzwvcmVmLXR5cGU+PGNvbnRyaWJ1dG9ycz48YXV0aG9ycz48YXV0aG9yPkxp
LCBIdWk8L2F1dGhvcj48YXV0aG9yPkxpLCBTaXlhbmc8L2F1dGhvcj48YXV0aG9yPkppbiwgTGlk
ZTwvYXV0aG9yPjxhdXRob3I+THUsIFpoZW48L2F1dGhvcj48YXV0aG9yPlhpYW5nLCBNaW5naHVp
PC9hdXRob3I+PGF1dGhvcj5XYW5nLCBDaGVuPC9hdXRob3I+PGF1dGhvcj5XYW5nLCBXZW5iaW5n
PC9hdXRob3I+PGF1dGhvcj5aaGFuZywgSmluPC9hdXRob3I+PGF1dGhvcj5MaSwgQ2h1bnlhbmc8
L2F1dGhvcj48YXV0aG9yPlhpZSwgSGFpamlhbzwvYXV0aG9yPjwvYXV0aG9ycz48L2NvbnRyaWJ1
dG9ycz48dGl0bGVzPjx0aXRsZT5BY3RpdmF0aW9uIG9mIHBlcm94eW1vbm9zdWxmYXRlIGJ5IG1h
Z25ldGljIEZlM1M0L2Jpb2NoYXIgY29tcG9zaXRlcyBmb3IgdGhlIGVmZmljaWVudCBkZWdyYWRh
dGlvbiBvZiAyLDQsNi10cmljaGxvcm9waGVub2w6IFN5bmVyZ2lzdGljIGVmZmVjdCBhbmQgbWVj
aGFuaXNtPC90aXRsZT48c2Vjb25kYXJ5LXRpdGxlPkpvdXJuYWwgb2YgRW52aXJvbm1lbnRhbCBD
aGVtaWNhbCBFbmdpbmVlcmluZzwvc2Vjb25kYXJ5LXRpdGxlPjwvdGl0bGVzPjxwZXJpb2RpY2Fs
PjxmdWxsLXRpdGxlPkpvdXJuYWwgb2YgRW52aXJvbm1lbnRhbCBDaGVtaWNhbCBFbmdpbmVlcmlu
ZzwvZnVsbC10aXRsZT48L3BlcmlvZGljYWw+PHBhZ2VzPjEwNzA4NTwvcGFnZXM+PHZvbHVtZT4x
MDwvdm9sdW1lPjxudW1iZXI+MTwvbnVtYmVyPjxkYXRlcz48eWVhcj4yMDIyPC95ZWFyPjwvZGF0
ZXM+PGlzYm4+MjIxMzM0Mzc8L2lzYm4+PHVybHM+PC91cmxzPjxlbGVjdHJvbmljLXJlc291cmNl
LW51bT4xMC4xMDE2L2ouamVjZS4yMDIxLjEwNzA4NTwvZWxlY3Ryb25pYy1yZXNvdXJjZS1udW0+
PC9yZWNvcmQ+PC9DaXRlPjxDaXRlPjxBdXRob3I+R2FvPC9BdXRob3I+PFllYXI+MjAyMjwvWWVh
cj48UmVjTnVtPjg0PC9SZWNOdW0+PHJlY29yZD48cmVjLW51bWJlcj44NDwvcmVjLW51bWJlcj48
Zm9yZWlnbi1rZXlzPjxrZXkgYXBwPSJFTiIgZGItaWQ9Inh2NTUyczV6dGEwZGRhZWVyYXQ1c3Nk
eTBmd2ZmYXhwMjk1dyIgdGltZXN0YW1wPSIxNzAzNDA1OTQ2Ij44NDwva2V5PjxrZXkgYXBwPSJF
TldlYiIgZGItaWQ9IiI+MDwva2V5PjwvZm9yZWlnbi1rZXlzPjxyZWYtdHlwZSBuYW1lPSJKb3Vy
bmFsIEFydGljbGUiPjE3PC9yZWYtdHlwZT48Y29udHJpYnV0b3JzPjxhdXRob3JzPjxhdXRob3I+
R2FvLCBXZW5iaW48L2F1dGhvcj48YXV0aG9yPkNoZW4sIFl1emhlbjwvYXV0aG9yPjxhdXRob3I+
UmFvLCBKaWFoYW88L2F1dGhvcj48YXV0aG9yPkh1LCBaaGFuPC9hdXRob3I+PGF1dGhvcj5UYW4s
IFlhbjwvYXV0aG9yPjxhdXRob3I+V2VuLCBZdWppYW88L2F1dGhvcj48YXV0aG9yPldhbmcsIFlp
ZmFuPC9hdXRob3I+PGF1dGhvcj5aaG91LCBaaGk8L2F1dGhvcj48YXV0aG9yPlpodSwgWW9uZ2Zh
PC9hdXRob3I+PGF1dGhvcj5aaG91LCBOYW48L2F1dGhvcj48L2F1dGhvcnM+PC9jb250cmlidXRv
cnM+PHRpdGxlcz48dGl0bGU+QkNPRkdzIGxvYWRlZCB3aXRoIG5hbm8tRmV4U3kgZm9yIHRoZSBj
YXRhbHl0aWMgZGVncmFkYXRpb24gb2YgUU5DOiBDb250cmlidXRpb24gYW5kIG1lY2hhbmlzbSBv
ZiBPRkdzIGZvciByZWR1Y3RpdmUgaXJvbiByZWdlbmVyYXRpb248L3RpdGxlPjxzZWNvbmRhcnkt
dGl0bGU+Sm91cm5hbCBvZiBIYXphcmRvdXMgTWF0ZXJpYWxzPC9zZWNvbmRhcnktdGl0bGU+PC90
aXRsZXM+PHBlcmlvZGljYWw+PGZ1bGwtdGl0bGU+Sm91cm5hbCBvZiBIYXphcmRvdXMgTWF0ZXJp
YWxzPC9mdWxsLXRpdGxlPjwvcGVyaW9kaWNhbD48cGFnZXM+MTI5NzQxPC9wYWdlcz48dm9sdW1l
PjQ0MDwvdm9sdW1lPjxkYXRlcz48eWVhcj4yMDIyPC95ZWFyPjwvZGF0ZXM+PGlzYm4+MDMwNDM4
OTQ8L2lzYm4+PHVybHM+PC91cmxzPjxlbGVjdHJvbmljLXJlc291cmNlLW51bT4xMC4xMDE2L2ou
amhhem1hdC4yMDIyLjEyOTc0MTwvZWxlY3Ryb25pYy1yZXNvdXJjZS1udW0+PC9yZWNvcmQ+PC9D
aXRlPjwvRW5kTm90ZT5AAD==
</w:fldData>
        </w:fldChar>
      </w:r>
      <w:r w:rsidRPr="00F707E4">
        <w:rPr>
          <w:rFonts w:ascii="Times New Roman" w:eastAsia="SimSun" w:hAnsi="Times New Roman" w:cs="Times New Roman"/>
          <w:color w:val="000000" w:themeColor="text1"/>
          <w:kern w:val="0"/>
          <w:sz w:val="24"/>
        </w:rPr>
        <w:instrText xml:space="preserve"> ADDIN EN.CITE.DATA </w:instrText>
      </w:r>
      <w:r w:rsidRPr="00F707E4">
        <w:rPr>
          <w:rFonts w:ascii="Times New Roman" w:eastAsia="SimSun" w:hAnsi="Times New Roman" w:cs="Times New Roman"/>
          <w:color w:val="000000" w:themeColor="text1"/>
          <w:kern w:val="0"/>
          <w:sz w:val="24"/>
        </w:rPr>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(Gao et al., 2022a; Li et al., 2022)</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From the results of EDS analysis, it can be seen that the distribution of C, N, O, S and Fe elements on the surface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and BC is uniform, and the Fe and S elements were more significant than those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compared with BC, indicating that Fe and S elements were obviously loaded onto biochar, which again confirmed that 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had been successfully loaded, which was basically consistent with XRD analysis results.</w:t>
      </w:r>
    </w:p>
    <w:p w14:paraId="1819675D" w14:textId="7B7C68E0" w:rsidR="00D011CE" w:rsidRPr="00F707E4" w:rsidRDefault="000F5251">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r w:rsidRPr="00F707E4">
        <w:rPr>
          <w:rFonts w:ascii="Times New Roman" w:eastAsia="SimSun" w:hAnsi="Times New Roman" w:cs="Times New Roman"/>
          <w:color w:val="000000" w:themeColor="text1"/>
          <w:kern w:val="0"/>
          <w:sz w:val="24"/>
        </w:rPr>
        <w:t>Subsequently, detecting the surface functional groups of BC and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with </w:t>
      </w:r>
      <w:bookmarkStart w:id="22" w:name="_Hlk186098721"/>
      <w:r w:rsidRPr="00F707E4">
        <w:rPr>
          <w:rFonts w:ascii="Times New Roman" w:eastAsia="SimSun" w:hAnsi="Times New Roman" w:cs="Times New Roman"/>
          <w:color w:val="000000" w:themeColor="text1"/>
          <w:kern w:val="0"/>
          <w:sz w:val="24"/>
        </w:rPr>
        <w:t>Fourier transform infrared</w:t>
      </w:r>
      <w:r w:rsidRPr="00F707E4">
        <w:rPr>
          <w:rFonts w:ascii="Times New Roman" w:hAnsi="Times New Roman" w:cs="Times New Roman"/>
          <w:color w:val="000000" w:themeColor="text1"/>
        </w:rPr>
        <w:t xml:space="preserve"> </w:t>
      </w:r>
      <w:r w:rsidRPr="00F707E4">
        <w:rPr>
          <w:rFonts w:ascii="Times New Roman" w:eastAsia="SimSun" w:hAnsi="Times New Roman" w:cs="Times New Roman"/>
          <w:color w:val="000000" w:themeColor="text1"/>
          <w:kern w:val="0"/>
          <w:sz w:val="24"/>
        </w:rPr>
        <w:t>spectrum</w:t>
      </w:r>
      <w:bookmarkEnd w:id="22"/>
      <w:r w:rsidRPr="00F707E4">
        <w:rPr>
          <w:rFonts w:ascii="Times New Roman" w:eastAsia="SimSun" w:hAnsi="Times New Roman" w:cs="Times New Roman"/>
          <w:color w:val="000000" w:themeColor="text1"/>
          <w:kern w:val="0"/>
          <w:sz w:val="24"/>
        </w:rPr>
        <w:t xml:space="preserve"> (FT-IR). As shown in Fig.S1d, there could be found a peak at 3440 cm</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xml:space="preserve"> assigned to the tensile vibration of O-H </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&lt;EndNote&gt;&lt;Cite&gt;&lt;Author&gt;Li&lt;/Author&gt;&lt;Year&gt;2022&lt;/Year&gt;&lt;RecNum&gt;89&lt;/RecNum&gt;&lt;DisplayText&gt;(Li et al., 2022)&lt;/DisplayText&gt;&lt;record&gt;&lt;rec-number&gt;89&lt;/rec-number&gt;&lt;foreign-keys&gt;&lt;key app="EN" db-id="xv552s5zta0ddaeerat5ssdy0fwffaxp295w" timestamp="1703406050"&gt;89&lt;/key&gt;&lt;key app="ENWeb" db-id=""&gt;0&lt;/key&gt;&lt;/foreign-keys&gt;&lt;ref-type name="Journal Article"&gt;17&lt;/ref-type&gt;&lt;contributors&gt;&lt;authors&gt;&lt;author&gt;Li, Hui&lt;/author&gt;&lt;author&gt;Li, Siyang&lt;/author&gt;&lt;author&gt;Jin, Lide&lt;/author&gt;&lt;author&gt;Lu, Zhen&lt;/author&gt;&lt;author&gt;Xiang, Minghui&lt;/author&gt;&lt;author&gt;Wang, Chen&lt;/author&gt;&lt;author&gt;Wang, Wenbing&lt;/author&gt;&lt;author&gt;Zhang, Jin&lt;/author&gt;&lt;author&gt;Li, Chunyang&lt;/author&gt;&lt;author&gt;Xie, Haijiao&lt;/author&gt;&lt;/authors&gt;&lt;/contributors&gt;&lt;titles&gt;&lt;title&gt;Activation of peroxymonosulfate by magnetic Fe3S4/biochar composites for the efficient degradation of 2,4,6-trichlorophenol: Synergistic effect and mechanism&lt;/title&gt;&lt;secondary-title&gt;Journal of Environmental Chemical Engineering&lt;/secondary-title&gt;&lt;/titles&gt;&lt;periodical&gt;&lt;full-title&gt;Journal of Environmental Chemical Engineering&lt;/full-title&gt;&lt;/periodical&gt;&lt;pages&gt;107085&lt;/pages&gt;&lt;volume&gt;10&lt;/volume&gt;&lt;number&gt;1&lt;/number&gt;&lt;dates&gt;&lt;year&gt;2022&lt;/year&gt;&lt;/dates&gt;&lt;isbn&gt;22133437&lt;/isbn&gt;&lt;urls&gt;&lt;/urls&gt;&lt;electronic-resource-num&gt;10.1016/j.jece.2021.107085&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(Li et al., 2022)</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and the band at 1630 cm</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xml:space="preserve"> can be assigned to </w:t>
      </w:r>
      <w:bookmarkStart w:id="23" w:name="_Hlk170378818"/>
      <w:r w:rsidRPr="00F707E4">
        <w:rPr>
          <w:rFonts w:ascii="Times New Roman" w:eastAsia="SimSun" w:hAnsi="Times New Roman" w:cs="Times New Roman"/>
          <w:color w:val="000000" w:themeColor="text1"/>
          <w:kern w:val="0"/>
          <w:sz w:val="24"/>
        </w:rPr>
        <w:t xml:space="preserve">C=C or C=O </w:t>
      </w:r>
      <w:bookmarkEnd w:id="23"/>
      <w:r w:rsidRPr="00F707E4">
        <w:rPr>
          <w:rFonts w:ascii="Times New Roman" w:eastAsia="SimSun" w:hAnsi="Times New Roman" w:cs="Times New Roman"/>
          <w:color w:val="000000" w:themeColor="text1"/>
          <w:kern w:val="0"/>
          <w:sz w:val="24"/>
        </w:rPr>
        <w:t>tensile vibration, which may be caused by the transformation of lignin</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&lt;EndNote&gt;&lt;Cite&gt;&lt;Author&gt;Gao&lt;/Author&gt;&lt;Year&gt;2022&lt;/Year&gt;&lt;RecNum&gt;153&lt;/RecNum&gt;&lt;DisplayText&gt;(Gao et al., 2022b)&lt;/DisplayText&gt;&lt;record&gt;&lt;rec-number&gt;153&lt;/rec-number&gt;&lt;foreign-keys&gt;&lt;key app="EN" db-id="xv552s5zta0ddaeerat5ssdy0fwffaxp295w" timestamp="1703419968"&gt;153&lt;/key&gt;&lt;key app="ENWeb" db-id=""&gt;0&lt;/key&gt;&lt;/foreign-keys&gt;&lt;ref-type name="Journal Article"&gt;17&lt;/ref-type&gt;&lt;contributors&gt;&lt;authors&gt;&lt;author&gt;Gao, Wenbin&lt;/author&gt;&lt;author&gt;Tan, Yan&lt;/author&gt;&lt;author&gt;Wu, Binhai&lt;/author&gt;&lt;author&gt;Chen, Yuzhen&lt;/author&gt;&lt;author&gt;Hu, Zhan&lt;/author&gt;&lt;author&gt;Wang, Yifan&lt;/author&gt;&lt;author&gt;Wen, Yujiao&lt;/author&gt;&lt;author&gt;Zhou, Zhi&lt;/author&gt;&lt;author&gt;Zhou, Nan&lt;/author&gt;&lt;/authors&gt;&lt;/contributors&gt;&lt;titles&gt;&lt;title&gt;Nano-Fe1−xS embedded BCAA/Fe3O4 as the stabilized catalyst for simultaneous quinclorac oxidation and Cr(VI) reduction&lt;/title&gt;&lt;secondary-title&gt;Separation and Purification Technology&lt;/secondary-title&gt;&lt;/titles&gt;&lt;periodical&gt;&lt;full-title&gt;Separation and Purification Technology&lt;/full-title&gt;&lt;/periodical&gt;&lt;pages&gt;121422&lt;/pages&gt;&lt;volume&gt;297&lt;/volume&gt;&lt;dates&gt;&lt;year&gt;2022&lt;/year&gt;&lt;/dates&gt;&lt;isbn&gt;13835866&lt;/isbn&gt;&lt;urls&gt;&lt;/urls&gt;&lt;electronic-resource-num&gt;10.1016/j.seppur.2022.121422&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(Gao et al., 2022b)</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The peak at 1060 cm</w:t>
      </w:r>
      <w:r w:rsidR="00B24F52" w:rsidRPr="00F707E4">
        <w:rPr>
          <w:rFonts w:ascii="Times New Roman" w:eastAsia="SimSun" w:hAnsi="Times New Roman" w:cs="Times New Roman"/>
          <w:color w:val="000000" w:themeColor="text1"/>
          <w:kern w:val="0"/>
          <w:sz w:val="24"/>
          <w:vertAlign w:val="superscript"/>
        </w:rPr>
        <w:t xml:space="preserve">−1 </w:t>
      </w:r>
      <w:r w:rsidRPr="00F707E4">
        <w:rPr>
          <w:rFonts w:ascii="Times New Roman" w:eastAsia="SimSun" w:hAnsi="Times New Roman" w:cs="Times New Roman"/>
          <w:color w:val="000000" w:themeColor="text1"/>
          <w:kern w:val="0"/>
          <w:sz w:val="24"/>
        </w:rPr>
        <w:t xml:space="preserve">indicates the presence of </w:t>
      </w:r>
      <w:bookmarkStart w:id="24" w:name="_Hlk170378831"/>
      <w:r w:rsidRPr="00F707E4">
        <w:rPr>
          <w:rFonts w:ascii="Times New Roman" w:eastAsia="SimSun" w:hAnsi="Times New Roman" w:cs="Times New Roman"/>
          <w:color w:val="000000" w:themeColor="text1"/>
          <w:kern w:val="0"/>
          <w:sz w:val="24"/>
        </w:rPr>
        <w:t>C-O-Fe</w:t>
      </w:r>
      <w:bookmarkEnd w:id="24"/>
      <w:r w:rsidRPr="00F707E4">
        <w:rPr>
          <w:rFonts w:ascii="Times New Roman" w:eastAsia="SimSun" w:hAnsi="Times New Roman" w:cs="Times New Roman"/>
          <w:color w:val="000000" w:themeColor="text1"/>
          <w:kern w:val="0"/>
          <w:sz w:val="24"/>
        </w:rPr>
        <w:t xml:space="preserve"> bonds</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&lt;EndNote&gt;&lt;Cite&gt;&lt;Author&gt;Manjuri Bhuyan&lt;/Author&gt;&lt;Year&gt;2023&lt;/Year&gt;&lt;RecNum&gt;86&lt;/RecNum&gt;&lt;DisplayText&gt;(Manjuri Bhuyan et al., 2023)&lt;/DisplayText&gt;&lt;record&gt;&lt;rec-number&gt;86&lt;/rec-number&gt;&lt;foreign-keys&gt;&lt;key app="EN" db-id="xv552s5zta0ddaeerat5ssdy0fwffaxp295w" timestamp="1703406043"&gt;86&lt;/key&gt;&lt;key app="ENWeb" db-id=""&gt;0&lt;/key&gt;&lt;/foreign-keys&gt;&lt;ref-type name="Journal Article"&gt;17&lt;/ref-type&gt;&lt;contributors&gt;&lt;authors&gt;&lt;author&gt;Manjuri Bhuyan, Priyanga&lt;/author&gt;&lt;author&gt;Borah, Shristirupa&lt;/author&gt;&lt;author&gt;Kumar Bhuyan, Balin&lt;/author&gt;&lt;author&gt;Hazarika, Swapnali&lt;/author&gt;&lt;author&gt;Gogoi, Nirmali&lt;/author&gt;&lt;author&gt;Gogoi, Aniruddha&lt;/author&gt;&lt;author&gt;Gogoi, Parikshit&lt;/author&gt;&lt;/authors&gt;&lt;/contributors&gt;&lt;titles&gt;&lt;title&gt;Fe3S4/biochar catalysed heterogeneous Fenton oxidation of organic contaminants: Hydrogen peroxide activation and biochar enhanced reduction of Fe (III) to Fe (II)&lt;/title&gt;&lt;secondary-title&gt;Separation and Purification Technology&lt;/secondary-title&gt;&lt;/titles&gt;&lt;periodical&gt;&lt;full-title&gt;Separation and Purification Technology&lt;/full-title&gt;&lt;/periodical&gt;&lt;pages&gt;123387&lt;/pages&gt;&lt;volume&gt;312&lt;/volume&gt;&lt;dates&gt;&lt;year&gt;2023&lt;/year&gt;&lt;/dates&gt;&lt;isbn&gt;13835866&lt;/isbn&gt;&lt;urls&gt;&lt;/urls&gt;&lt;electronic-resource-num&gt;10.1016/j.seppur.2023.123387&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(Manjuri Bhuyan et al., 2023)</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which are mainly due to the binding of oxygen-containing functional groups on the biochar surface to iron ions. The band 995 cm</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xml:space="preserve"> is </w:t>
      </w:r>
      <w:bookmarkStart w:id="25" w:name="_Hlk170378837"/>
      <w:r w:rsidRPr="00F707E4">
        <w:rPr>
          <w:rFonts w:ascii="Times New Roman" w:eastAsia="SimSun" w:hAnsi="Times New Roman" w:cs="Times New Roman"/>
          <w:color w:val="000000" w:themeColor="text1"/>
          <w:kern w:val="0"/>
          <w:sz w:val="24"/>
        </w:rPr>
        <w:t>C-O-C</w:t>
      </w:r>
      <w:bookmarkEnd w:id="25"/>
      <w:r w:rsidRPr="00F707E4">
        <w:rPr>
          <w:rFonts w:ascii="Times New Roman" w:eastAsia="SimSun" w:hAnsi="Times New Roman" w:cs="Times New Roman"/>
          <w:color w:val="000000" w:themeColor="text1"/>
          <w:kern w:val="0"/>
          <w:sz w:val="24"/>
        </w:rPr>
        <w:t xml:space="preserve"> tensile vibration</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&lt;EndNote&gt;&lt;Cite&gt;&lt;Author&gt;de la Flor&lt;/Author&gt;&lt;Year&gt;2022&lt;/Year&gt;&lt;RecNum&gt;144&lt;/RecNum&gt;&lt;DisplayText&gt;(de la Flor et al., 2022)&lt;/DisplayText&gt;&lt;record&gt;&lt;rec-number&gt;144&lt;/rec-number&gt;&lt;foreign-keys&gt;&lt;key app="EN" db-id="xv552s5zta0ddaeerat5ssdy0fwffaxp295w" timestamp="1703406830"&gt;144&lt;/key&gt;&lt;key app="ENWeb" db-id=""&gt;0&lt;/key&gt;&lt;/foreign-keys&gt;&lt;ref-type name="Journal Article"&gt;17&lt;/ref-type&gt;&lt;contributors&gt;&lt;authors&gt;&lt;author&gt;de la Flor, María Patricia&lt;/author&gt;&lt;author&gt;Camarillo, Rafael&lt;/author&gt;&lt;author&gt;Martínez, Fabiola&lt;/author&gt;&lt;author&gt;Jiménez, Carlos&lt;/author&gt;&lt;author&gt;Quiles, Rafael&lt;/author&gt;&lt;author&gt;Rincón, Jesusa&lt;/author&gt;&lt;/authors&gt;&lt;/contributors&gt;&lt;titles&gt;&lt;title&gt;Synthesis and characterization of bimetallic TiO2/CNT/Pd-Cu for efficient remediation of endocrine disruptors under solar light&lt;/title&gt;&lt;secondary-title&gt;Journal of Environmental Chemical Engineering&lt;/secondary-title&gt;&lt;/titles&gt;&lt;periodical&gt;&lt;full-title&gt;Journal of Environmental Chemical Engineering&lt;/full-title&gt;&lt;/periodical&gt;&lt;pages&gt;107245&lt;/pages&gt;&lt;volume&gt;10&lt;/volume&gt;&lt;number&gt;2&lt;/number&gt;&lt;dates&gt;&lt;year&gt;2022&lt;/year&gt;&lt;/dates&gt;&lt;isbn&gt;22133437&lt;/isbn&gt;&lt;urls&gt;&lt;/urls&gt;&lt;electronic-resource-num&gt;10.1016/j.jece.2022.107245&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(de la Flor et al., 2022)</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It can be seen that biochar contains rich oxygen-containing groups, which on the one hand can promote the fixation of iron ions, and on the other hand can effectively promote PMS to produce free radicals, such as SO</w:t>
      </w:r>
      <w:r w:rsidRPr="00F707E4">
        <w:rPr>
          <w:rFonts w:ascii="Times New Roman" w:eastAsia="SimSun" w:hAnsi="Times New Roman" w:cs="Times New Roman"/>
          <w:color w:val="000000" w:themeColor="text1"/>
          <w:kern w:val="0"/>
          <w:sz w:val="24"/>
          <w:vertAlign w:val="subscript"/>
        </w:rPr>
        <w:t>4</w:t>
      </w:r>
      <w:r w:rsidRPr="00516C52">
        <w:rPr>
          <w:rFonts w:ascii="Times New Roman" w:eastAsia="SimSun" w:hAnsi="Times New Roman" w:cs="Times New Roman"/>
          <w:color w:val="000000" w:themeColor="text1"/>
          <w:kern w:val="0"/>
          <w:sz w:val="24"/>
          <w:vertAlign w:val="superscript"/>
        </w:rPr>
        <w:t>•</w:t>
      </w:r>
      <w:r w:rsidRPr="00F707E4">
        <w:rPr>
          <w:rFonts w:ascii="Times New Roman" w:eastAsia="SimSun" w:hAnsi="Times New Roman" w:cs="Times New Roman"/>
          <w:color w:val="000000" w:themeColor="text1"/>
          <w:kern w:val="0"/>
          <w:sz w:val="24"/>
          <w:vertAlign w:val="superscript"/>
        </w:rPr>
        <w:t>−</w:t>
      </w:r>
      <w:r w:rsidRPr="00F707E4">
        <w:rPr>
          <w:rFonts w:ascii="Times New Roman" w:eastAsia="SimSun" w:hAnsi="Times New Roman" w:cs="Times New Roman"/>
          <w:color w:val="000000" w:themeColor="text1"/>
          <w:kern w:val="0"/>
          <w:sz w:val="24"/>
        </w:rPr>
        <w:t xml:space="preserve"> and •OH</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&lt;EndNote&gt;&lt;Cite&gt;&lt;Author&gt;Gao&lt;/Author&gt;&lt;Year&gt;2022&lt;/Year&gt;&lt;RecNum&gt;153&lt;/RecNum&gt;&lt;DisplayText&gt;(Gao et al., 2022b)&lt;/DisplayText&gt;&lt;record&gt;&lt;rec-number&gt;153&lt;/rec-number&gt;&lt;foreign-keys&gt;&lt;key app="EN" db-id="xv552s5zta0ddaeerat5ssdy0fwffaxp295w" timestamp="1703419968"&gt;153&lt;/key&gt;&lt;key app="ENWeb" db-id=""&gt;0&lt;/key&gt;&lt;/foreign-keys&gt;&lt;ref-type name="Journal Article"&gt;17&lt;/ref-type&gt;&lt;contributors&gt;&lt;authors&gt;&lt;author&gt;Gao, Wenbin&lt;/author&gt;&lt;author&gt;Tan, Yan&lt;/author&gt;&lt;author&gt;Wu, Binhai&lt;/author&gt;&lt;author&gt;Chen, Yuzhen&lt;/author&gt;&lt;author&gt;Hu, Zhan&lt;/author&gt;&lt;author&gt;Wang, Yifan&lt;/author&gt;&lt;author&gt;Wen, Yujiao&lt;/author&gt;&lt;author&gt;Zhou, Zhi&lt;/author&gt;&lt;author&gt;Zhou, Nan&lt;/author&gt;&lt;/authors&gt;&lt;/contributors&gt;&lt;titles&gt;&lt;title&gt;Nano-Fe1−xS embedded BCAA/Fe3O4 as the stabilized catalyst for simultaneous quinclorac oxidation and Cr(VI) reduction&lt;/title&gt;&lt;secondary-title&gt;Separation and Purification Technology&lt;/secondary-title&gt;&lt;/titles&gt;&lt;periodical&gt;&lt;full-title&gt;Separation and Purification Technology&lt;/full-title&gt;&lt;/periodical&gt;&lt;pages&gt;121422&lt;/pages&gt;&lt;volume&gt;297&lt;/volume&gt;&lt;dates&gt;&lt;year&gt;2022&lt;/year&gt;&lt;/dates&gt;&lt;isbn&gt;13835866&lt;/isbn&gt;&lt;urls&gt;&lt;/urls&gt;&lt;electronic-resource-num&gt;10.1016/j.seppur.2022.121422&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(Gao et al., 2022b)</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xml:space="preserve">. </w:t>
      </w:r>
    </w:p>
    <w:p w14:paraId="219F10D0" w14:textId="6BF6B56E" w:rsidR="00D011CE" w:rsidRPr="00F707E4" w:rsidRDefault="000F5251">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r w:rsidRPr="00F707E4">
        <w:rPr>
          <w:rFonts w:ascii="Times New Roman" w:eastAsia="SimSun" w:hAnsi="Times New Roman" w:cs="Times New Roman"/>
          <w:color w:val="000000" w:themeColor="text1"/>
          <w:kern w:val="0"/>
          <w:sz w:val="24"/>
        </w:rPr>
        <w:t>Later, the pore structure of materials BC and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were measured by N</w:t>
      </w:r>
      <w:r w:rsidRPr="00F707E4">
        <w:rPr>
          <w:rFonts w:ascii="Times New Roman" w:eastAsia="SimSun" w:hAnsi="Times New Roman" w:cs="Times New Roman"/>
          <w:color w:val="000000" w:themeColor="text1"/>
          <w:kern w:val="0"/>
          <w:sz w:val="24"/>
          <w:vertAlign w:val="subscript"/>
        </w:rPr>
        <w:t>2</w:t>
      </w:r>
      <w:r w:rsidRPr="00F707E4">
        <w:rPr>
          <w:rFonts w:ascii="Times New Roman" w:eastAsia="SimSun" w:hAnsi="Times New Roman" w:cs="Times New Roman"/>
          <w:color w:val="000000" w:themeColor="text1"/>
          <w:kern w:val="0"/>
          <w:sz w:val="24"/>
        </w:rPr>
        <w:t xml:space="preserve"> adsorption-desorption isotherm, as shown in </w:t>
      </w:r>
      <w:r w:rsidRPr="00F707E4">
        <w:rPr>
          <w:rFonts w:ascii="Times New Roman" w:hAnsi="Times New Roman" w:cs="Times New Roman"/>
          <w:color w:val="000000" w:themeColor="text1"/>
          <w:sz w:val="24"/>
          <w:szCs w:val="32"/>
        </w:rPr>
        <w:t>Fig.S2</w:t>
      </w:r>
      <w:r w:rsidRPr="00F707E4">
        <w:rPr>
          <w:rFonts w:ascii="Times New Roman" w:eastAsia="SimSun" w:hAnsi="Times New Roman" w:cs="Times New Roman"/>
          <w:color w:val="000000" w:themeColor="text1"/>
          <w:kern w:val="0"/>
          <w:sz w:val="24"/>
        </w:rPr>
        <w:t xml:space="preserve"> (a-b) and Table S3. The result shows that the specific surface area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is greater than that of BC. The results showed that the </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BET</w:t>
      </w:r>
      <w:r w:rsidRPr="00F707E4">
        <w:rPr>
          <w:rFonts w:ascii="Times New Roman" w:eastAsia="SimSun" w:hAnsi="Times New Roman" w:cs="Times New Roman"/>
          <w:color w:val="000000" w:themeColor="text1"/>
          <w:kern w:val="0"/>
          <w:sz w:val="24"/>
        </w:rPr>
        <w:t xml:space="preserve"> of BC and BC1 were 51.2072 </w:t>
      </w:r>
      <w:r w:rsidRPr="00F707E4">
        <w:rPr>
          <w:rFonts w:ascii="Times New Roman" w:hAnsi="Times New Roman" w:cs="Times New Roman"/>
          <w:color w:val="000000" w:themeColor="text1"/>
          <w:sz w:val="24"/>
        </w:rPr>
        <w:t>m</w:t>
      </w:r>
      <w:r w:rsidRPr="00F707E4">
        <w:rPr>
          <w:rFonts w:ascii="Times New Roman" w:hAnsi="Times New Roman" w:cs="Times New Roman"/>
          <w:color w:val="000000" w:themeColor="text1"/>
          <w:sz w:val="24"/>
          <w:vertAlign w:val="superscript"/>
        </w:rPr>
        <w:t>2</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xml:space="preserve"> and 59.1355 </w:t>
      </w:r>
      <w:r w:rsidRPr="00F707E4">
        <w:rPr>
          <w:rFonts w:ascii="Times New Roman" w:hAnsi="Times New Roman" w:cs="Times New Roman"/>
          <w:color w:val="000000" w:themeColor="text1"/>
          <w:sz w:val="24"/>
        </w:rPr>
        <w:t>m</w:t>
      </w:r>
      <w:r w:rsidRPr="00F707E4">
        <w:rPr>
          <w:rFonts w:ascii="Times New Roman" w:hAnsi="Times New Roman" w:cs="Times New Roman"/>
          <w:color w:val="000000" w:themeColor="text1"/>
          <w:sz w:val="24"/>
          <w:vertAlign w:val="superscript"/>
        </w:rPr>
        <w:t>2</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respectively, and the BJH desorption cumulative specific surface area of BC and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were 76.4777</w:t>
      </w:r>
      <w:r w:rsidRPr="00F707E4">
        <w:rPr>
          <w:rFonts w:ascii="Times New Roman" w:hAnsi="Times New Roman" w:cs="Times New Roman"/>
          <w:color w:val="000000" w:themeColor="text1"/>
          <w:sz w:val="24"/>
        </w:rPr>
        <w:t xml:space="preserve"> m</w:t>
      </w:r>
      <w:r w:rsidRPr="00F707E4">
        <w:rPr>
          <w:rFonts w:ascii="Times New Roman" w:hAnsi="Times New Roman" w:cs="Times New Roman"/>
          <w:color w:val="000000" w:themeColor="text1"/>
          <w:sz w:val="24"/>
          <w:vertAlign w:val="superscript"/>
        </w:rPr>
        <w:t>2</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xml:space="preserve"> and 84.9338 </w:t>
      </w:r>
      <w:r w:rsidRPr="00F707E4">
        <w:rPr>
          <w:rFonts w:ascii="Times New Roman" w:hAnsi="Times New Roman" w:cs="Times New Roman"/>
          <w:color w:val="000000" w:themeColor="text1"/>
          <w:sz w:val="24"/>
        </w:rPr>
        <w:t>m</w:t>
      </w:r>
      <w:r w:rsidRPr="00F707E4">
        <w:rPr>
          <w:rFonts w:ascii="Times New Roman" w:hAnsi="Times New Roman" w:cs="Times New Roman"/>
          <w:color w:val="000000" w:themeColor="text1"/>
          <w:sz w:val="24"/>
          <w:vertAlign w:val="superscript"/>
        </w:rPr>
        <w:t>2</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eastAsia="SimSun" w:hAnsi="Times New Roman" w:cs="Times New Roman"/>
          <w:color w:val="000000" w:themeColor="text1"/>
          <w:kern w:val="0"/>
          <w:sz w:val="24"/>
        </w:rPr>
        <w:t>, respectively. It can be found from these results that after 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modification, The </w:t>
      </w:r>
      <w:bookmarkStart w:id="26" w:name="_Hlk186120407"/>
      <w:r w:rsidRPr="00F707E4">
        <w:rPr>
          <w:rFonts w:ascii="Times New Roman" w:eastAsia="SimSun" w:hAnsi="Times New Roman" w:cs="Times New Roman"/>
          <w:color w:val="000000" w:themeColor="text1"/>
          <w:kern w:val="0"/>
          <w:sz w:val="24"/>
        </w:rPr>
        <w:t>BJH desorption cumulative specific surface area</w:t>
      </w:r>
      <w:bookmarkEnd w:id="26"/>
      <w:r w:rsidRPr="00F707E4">
        <w:rPr>
          <w:rFonts w:ascii="Times New Roman" w:eastAsia="SimSun" w:hAnsi="Times New Roman" w:cs="Times New Roman"/>
          <w:color w:val="000000" w:themeColor="text1"/>
          <w:kern w:val="0"/>
          <w:sz w:val="24"/>
        </w:rPr>
        <w:t xml:space="preserve"> and </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BET</w:t>
      </w:r>
      <w:r w:rsidRPr="00F707E4">
        <w:rPr>
          <w:rFonts w:ascii="Times New Roman" w:eastAsia="SimSun" w:hAnsi="Times New Roman" w:cs="Times New Roman"/>
          <w:color w:val="000000" w:themeColor="text1"/>
          <w:kern w:val="0"/>
          <w:sz w:val="24"/>
        </w:rPr>
        <w:t xml:space="preserve"> of biochar materials increases, and these modifications may be one of the sources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excellent catalytic ability</w:t>
      </w:r>
      <w:r w:rsidRPr="00F707E4">
        <w:rPr>
          <w:rFonts w:ascii="Times New Roman" w:eastAsia="SimSun" w:hAnsi="Times New Roman" w:cs="Times New Roman"/>
          <w:color w:val="000000" w:themeColor="text1"/>
          <w:kern w:val="0"/>
          <w:sz w:val="24"/>
        </w:rPr>
        <w:fldChar w:fldCharType="begin"/>
      </w:r>
      <w:r w:rsidRPr="00F707E4">
        <w:rPr>
          <w:rFonts w:ascii="Times New Roman" w:eastAsia="SimSun" w:hAnsi="Times New Roman" w:cs="Times New Roman"/>
          <w:color w:val="000000" w:themeColor="text1"/>
          <w:kern w:val="0"/>
          <w:sz w:val="24"/>
        </w:rPr>
        <w:instrText xml:space="preserve"> ADDIN EN.CITE &lt;EndNote&gt;&lt;Cite&gt;&lt;Author&gt;Liang&lt;/Author&gt;&lt;Year&gt;2017&lt;/Year&gt;&lt;RecNum&gt;266&lt;/RecNum&gt;&lt;DisplayText&gt;(Liang et al., 2017)&lt;/DisplayText&gt;&lt;record&gt;&lt;rec-number&gt;266&lt;/rec-number&gt;&lt;foreign-keys&gt;&lt;key app="EN" db-id="etasr52xp5e5fze2fr3xapzsfvfe5sat2zaw" timestamp="1735132898"&gt;266&lt;/key&gt;&lt;/foreign-keys&gt;&lt;ref-type name="Journal Article"&gt;17&lt;/ref-type&gt;&lt;contributors&gt;&lt;authors&gt;&lt;author&gt;Liang, Ping&lt;/author&gt;&lt;author&gt;Zhang, Chi&lt;/author&gt;&lt;author&gt;Duan, Xiaoguang&lt;/author&gt;&lt;author&gt;Sun, Hongqi&lt;/author&gt;&lt;author&gt;Liu, Shaomin&lt;/author&gt;&lt;author&gt;Tade, Moses O.&lt;/author&gt;&lt;author&gt;Wang, Shaobin&lt;/author&gt;&lt;/authors&gt;&lt;/contributors&gt;&lt;titles&gt;&lt;title&gt;An insight into metal organic framework derived N-doped graphene for the oxidative degradation of persistent contaminants: formation mechanism and generation of singlet oxygen from peroxymonosulfate&lt;/title&gt;&lt;secondary-title&gt;Environmental Science: Nano&lt;/secondary-title&gt;&lt;/titles&gt;&lt;periodical&gt;&lt;full-title&gt;Environmental Science: Nano&lt;/full-title&gt;&lt;/periodical&gt;&lt;pages&gt;315-324&lt;/pages&gt;&lt;volume&gt;4&lt;/volume&gt;&lt;number&gt;2&lt;/number&gt;&lt;section&gt;315&lt;/section&gt;&lt;dates&gt;&lt;year&gt;2017&lt;/year&gt;&lt;/dates&gt;&lt;isbn&gt;2051-8153&amp;#xD;2051-8161&lt;/isbn&gt;&lt;urls&gt;&lt;/urls&gt;&lt;electronic-resource-num&gt;10.1039/c6en00633g&lt;/electronic-resource-num&gt;&lt;/record&gt;&lt;/Cite&gt;&lt;/EndNote&gt;</w:instrText>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(Liang et al., 2017)</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 At the same time, studies have shown that a larger BJH desorption cumulative specific surface area is conducive to the improvement of the catalytic capacity of the material and the surface electron transfer rate</w:t>
      </w:r>
      <w:r w:rsidRPr="00F707E4">
        <w:rPr>
          <w:rFonts w:ascii="Times New Roman" w:eastAsia="SimSun" w:hAnsi="Times New Roman" w:cs="Times New Roman"/>
          <w:color w:val="000000" w:themeColor="text1"/>
          <w:kern w:val="0"/>
          <w:sz w:val="24"/>
        </w:rPr>
        <w:fldChar w:fldCharType="begin">
          <w:fldData xml:space="preserve">PEVuZE5vdGU+PENpdGU+PEF1dGhvcj5Tb25nPC9BdXRob3I+PFllYXI+MjAxNDwvWWVhcj48UmVj
TnVtPjI2ODwvUmVjTnVtPjxEaXNwbGF5VGV4dD4oU29uZyBldCBhbC4sIDIwMTQ7IFllIGV0IGFs
LiwgMjAyMCk8L0Rpc3BsYXlUZXh0PjxyZWNvcmQ+PHJlYy1udW1iZXI+MjY4PC9yZWMtbnVtYmVy
Pjxmb3JlaWduLWtleXM+PGtleSBhcHA9IkVOIiBkYi1pZD0iZXRhc3I1MnhwNWU1ZnplMmZyM3hh
cHpzZnZmZTVzYXQyemF3IiB0aW1lc3RhbXA9IjE3MzUxMzI5NzgiPjI2ODwva2V5PjwvZm9yZWln
bi1rZXlzPjxyZWYtdHlwZSBuYW1lPSJKb3VybmFsIEFydGljbGUiPjE3PC9yZWYtdHlwZT48Y29u
dHJpYnV0b3JzPjxhdXRob3JzPjxhdXRob3I+U29uZywgUGVpPC9hdXRob3I+PGF1dGhvcj5aaHUs
IExpYW5kZTwvYXV0aG9yPjxhdXRob3I+Qm8sIFhpYW5namllPC9hdXRob3I+PGF1dGhvcj5XYW5n
LCBBaXhpYTwvYXV0aG9yPjxhdXRob3I+V2FuZywgR3Vhbmc8L2F1dGhvcj48YXV0aG9yPkd1bywg
TGlwaW5nPC9hdXRob3I+PC9hdXRob3JzPjwvY29udHJpYnV0b3JzPjx0aXRsZXM+PHRpdGxlPlB0
IG5hbm9wYXJ0aWNsZXMgaW5jb3Jwb3JhdGVkIGludG8gcGhvc3Bob3J1cy1kb3BlZCBvcmRlcmVk
IG1lc29wb3JvdXMgY2FyYm9uczogZW5oYW5jZWQgY2F0YWx5dGljIGFjdGl2aXR5IGZvciBtZXRo
YW5vbCBlbGVjdHJvb3hpZGF0aW9uPC90aXRsZT48c2Vjb25kYXJ5LXRpdGxlPkVsZWN0cm9jaGlt
aWNhIEFjdGE8L3NlY29uZGFyeS10aXRsZT48L3RpdGxlcz48cGVyaW9kaWNhbD48ZnVsbC10aXRs
ZT5FbGVjdHJvY2hpbWljYSBBY3RhPC9mdWxsLXRpdGxlPjwvcGVyaW9kaWNhbD48cGFnZXM+MzA3
LTMxNDwvcGFnZXM+PHZvbHVtZT4xMjc8L3ZvbHVtZT48c2VjdGlvbj4zMDc8L3NlY3Rpb24+PGRh
dGVzPjx5ZWFyPjIwMTQ8L3llYXI+PC9kYXRlcz48aXNibj4wMDEzNDY4NjwvaXNibj48dXJscz48
L3VybHM+PGVsZWN0cm9uaWMtcmVzb3VyY2UtbnVtPjEwLjEwMTYvai5lbGVjdGFjdGEuMjAxNC4w
Mi4wNjg8L2VsZWN0cm9uaWMtcmVzb3VyY2UtbnVtPjwvcmVjb3JkPjwvQ2l0ZT48Q2l0ZT48QXV0
aG9yPlllPC9BdXRob3I+PFllYXI+MjAyMDwvWWVhcj48UmVjTnVtPjI3MDwvUmVjTnVtPjxyZWNv
cmQ+PHJlYy1udW1iZXI+MjcwPC9yZWMtbnVtYmVyPjxmb3JlaWduLWtleXM+PGtleSBhcHA9IkVO
IiBkYi1pZD0iZXRhc3I1MnhwNWU1ZnplMmZyM3hhcHpzZnZmZTVzYXQyemF3IiB0aW1lc3RhbXA9
IjE3MzUxMzI5OTgiPjI3MDwva2V5PjwvZm9yZWlnbi1rZXlzPjxyZWYtdHlwZSBuYW1lPSJKb3Vy
bmFsIEFydGljbGUiPjE3PC9yZWYtdHlwZT48Y29udHJpYnV0b3JzPjxhdXRob3JzPjxhdXRob3I+
WWUsIFNodWppbmc8L2F1dGhvcj48YXV0aG9yPlplbmcsIEd1YW5nbWluZzwvYXV0aG9yPjxhdXRo
b3I+VGFuLCBYaWFvZmVpPC9hdXRob3I+PGF1dGhvcj5XdSwgSGFpcGVuZzwvYXV0aG9yPjxhdXRo
b3I+TGlhbmcsIEppZTwvYXV0aG9yPjxhdXRob3I+U29uZywgQmlhbzwvYXV0aG9yPjxhdXRob3I+
VGFuZywgTmluZzwvYXV0aG9yPjxhdXRob3I+WmhhbmcsIFBlbmc8L2F1dGhvcj48YXV0aG9yPllh
bmcsIFl1YW55dWFuPC9hdXRob3I+PGF1dGhvcj5DaGVuLCBRaWFuZzwvYXV0aG9yPjxhdXRob3I+
TGksIFhpYW9wZWk8L2F1dGhvcj48L2F1dGhvcnM+PC9jb250cmlidXRvcnM+PHRpdGxlcz48dGl0
bGU+Tml0cm9nZW4tZG9wZWQgYmlvY2hhciBmaWJlciB3aXRoIGdyYXBoaXRpemF0aW9uIGZyb20g
Qm9laG1lcmlhIG5pdmVhIGZvciBwcm9tb3RlZCBwZXJveHltb25vc3VsZmF0ZSBhY3RpdmF0aW9u
IGFuZCBub24tcmFkaWNhbCBkZWdyYWRhdGlvbiBwYXRod2F5cyB3aXRoIGVuaGFuY2luZyBlbGVj
dHJvbiB0cmFuc2ZlcjwvdGl0bGU+PHNlY29uZGFyeS10aXRsZT5BcHBsaWVkIENhdGFseXNpcyBC
OiBFbnZpcm9ubWVudGFsPC9zZWNvbmRhcnktdGl0bGU+PC90aXRsZXM+PHBlcmlvZGljYWw+PGZ1
bGwtdGl0bGU+QXBwbGllZCBDYXRhbHlzaXMgQjogRW52aXJvbm1lbnRhbDwvZnVsbC10aXRsZT48
L3BlcmlvZGljYWw+PHZvbHVtZT4yNjk8L3ZvbHVtZT48c2VjdGlvbj4xMTg4NTA8L3NlY3Rpb24+
PGRhdGVzPjx5ZWFyPjIwMjA8L3llYXI+PC9kYXRlcz48aXNibj4wOTI2MzM3MzwvaXNibj48dXJs
cz48L3VybHM+PGVsZWN0cm9uaWMtcmVzb3VyY2UtbnVtPjEwLjEwMTYvai5hcGNhdGIuMjAyMC4x
MTg4NTA8L2VsZWN0cm9uaWMtcmVzb3VyY2UtbnVtPjwvcmVjb3JkPjwvQ2l0ZT48L0VuZE5vdGU+
</w:fldData>
        </w:fldChar>
      </w:r>
      <w:r w:rsidRPr="00F707E4">
        <w:rPr>
          <w:rFonts w:ascii="Times New Roman" w:eastAsia="SimSun" w:hAnsi="Times New Roman" w:cs="Times New Roman"/>
          <w:color w:val="000000" w:themeColor="text1"/>
          <w:kern w:val="0"/>
          <w:sz w:val="24"/>
        </w:rPr>
        <w:instrText xml:space="preserve"> ADDIN EN.CITE </w:instrText>
      </w:r>
      <w:r w:rsidRPr="00F707E4">
        <w:rPr>
          <w:rFonts w:ascii="Times New Roman" w:eastAsia="SimSun" w:hAnsi="Times New Roman" w:cs="Times New Roman"/>
          <w:color w:val="000000" w:themeColor="text1"/>
          <w:kern w:val="0"/>
          <w:sz w:val="24"/>
        </w:rPr>
        <w:fldChar w:fldCharType="begin">
          <w:fldData xml:space="preserve">PEVuZE5vdGU+PENpdGU+PEF1dGhvcj5Tb25nPC9BdXRob3I+PFllYXI+MjAxNDwvWWVhcj48UmVj
TnVtPjI2ODwvUmVjTnVtPjxEaXNwbGF5VGV4dD4oU29uZyBldCBhbC4sIDIwMTQ7IFllIGV0IGFs
LiwgMjAyMCk8L0Rpc3BsYXlUZXh0PjxyZWNvcmQ+PHJlYy1udW1iZXI+MjY4PC9yZWMtbnVtYmVy
Pjxmb3JlaWduLWtleXM+PGtleSBhcHA9IkVOIiBkYi1pZD0iZXRhc3I1MnhwNWU1ZnplMmZyM3hh
cHpzZnZmZTVzYXQyemF3IiB0aW1lc3RhbXA9IjE3MzUxMzI5NzgiPjI2ODwva2V5PjwvZm9yZWln
bi1rZXlzPjxyZWYtdHlwZSBuYW1lPSJKb3VybmFsIEFydGljbGUiPjE3PC9yZWYtdHlwZT48Y29u
dHJpYnV0b3JzPjxhdXRob3JzPjxhdXRob3I+U29uZywgUGVpPC9hdXRob3I+PGF1dGhvcj5aaHUs
IExpYW5kZTwvYXV0aG9yPjxhdXRob3I+Qm8sIFhpYW5namllPC9hdXRob3I+PGF1dGhvcj5XYW5n
LCBBaXhpYTwvYXV0aG9yPjxhdXRob3I+V2FuZywgR3Vhbmc8L2F1dGhvcj48YXV0aG9yPkd1bywg
TGlwaW5nPC9hdXRob3I+PC9hdXRob3JzPjwvY29udHJpYnV0b3JzPjx0aXRsZXM+PHRpdGxlPlB0
IG5hbm9wYXJ0aWNsZXMgaW5jb3Jwb3JhdGVkIGludG8gcGhvc3Bob3J1cy1kb3BlZCBvcmRlcmVk
IG1lc29wb3JvdXMgY2FyYm9uczogZW5oYW5jZWQgY2F0YWx5dGljIGFjdGl2aXR5IGZvciBtZXRo
YW5vbCBlbGVjdHJvb3hpZGF0aW9uPC90aXRsZT48c2Vjb25kYXJ5LXRpdGxlPkVsZWN0cm9jaGlt
aWNhIEFjdGE8L3NlY29uZGFyeS10aXRsZT48L3RpdGxlcz48cGVyaW9kaWNhbD48ZnVsbC10aXRs
ZT5FbGVjdHJvY2hpbWljYSBBY3RhPC9mdWxsLXRpdGxlPjwvcGVyaW9kaWNhbD48cGFnZXM+MzA3
LTMxNDwvcGFnZXM+PHZvbHVtZT4xMjc8L3ZvbHVtZT48c2VjdGlvbj4zMDc8L3NlY3Rpb24+PGRh
dGVzPjx5ZWFyPjIwMTQ8L3llYXI+PC9kYXRlcz48aXNibj4wMDEzNDY4NjwvaXNibj48dXJscz48
L3VybHM+PGVsZWN0cm9uaWMtcmVzb3VyY2UtbnVtPjEwLjEwMTYvai5lbGVjdGFjdGEuMjAxNC4w
Mi4wNjg8L2VsZWN0cm9uaWMtcmVzb3VyY2UtbnVtPjwvcmVjb3JkPjwvQ2l0ZT48Q2l0ZT48QXV0
aG9yPlllPC9BdXRob3I+PFllYXI+MjAyMDwvWWVhcj48UmVjTnVtPjI3MDwvUmVjTnVtPjxyZWNv
cmQ+PHJlYy1udW1iZXI+MjcwPC9yZWMtbnVtYmVyPjxmb3JlaWduLWtleXM+PGtleSBhcHA9IkVO
IiBkYi1pZD0iZXRhc3I1MnhwNWU1ZnplMmZyM3hhcHpzZnZmZTVzYXQyemF3IiB0aW1lc3RhbXA9
IjE3MzUxMzI5OTgiPjI3MDwva2V5PjwvZm9yZWlnbi1rZXlzPjxyZWYtdHlwZSBuYW1lPSJKb3Vy
bmFsIEFydGljbGUiPjE3PC9yZWYtdHlwZT48Y29udHJpYnV0b3JzPjxhdXRob3JzPjxhdXRob3I+
WWUsIFNodWppbmc8L2F1dGhvcj48YXV0aG9yPlplbmcsIEd1YW5nbWluZzwvYXV0aG9yPjxhdXRo
b3I+VGFuLCBYaWFvZmVpPC9hdXRob3I+PGF1dGhvcj5XdSwgSGFpcGVuZzwvYXV0aG9yPjxhdXRo
b3I+TGlhbmcsIEppZTwvYXV0aG9yPjxhdXRob3I+U29uZywgQmlhbzwvYXV0aG9yPjxhdXRob3I+
VGFuZywgTmluZzwvYXV0aG9yPjxhdXRob3I+WmhhbmcsIFBlbmc8L2F1dGhvcj48YXV0aG9yPllh
bmcsIFl1YW55dWFuPC9hdXRob3I+PGF1dGhvcj5DaGVuLCBRaWFuZzwvYXV0aG9yPjxhdXRob3I+
TGksIFhpYW9wZWk8L2F1dGhvcj48L2F1dGhvcnM+PC9jb250cmlidXRvcnM+PHRpdGxlcz48dGl0
bGU+Tml0cm9nZW4tZG9wZWQgYmlvY2hhciBmaWJlciB3aXRoIGdyYXBoaXRpemF0aW9uIGZyb20g
Qm9laG1lcmlhIG5pdmVhIGZvciBwcm9tb3RlZCBwZXJveHltb25vc3VsZmF0ZSBhY3RpdmF0aW9u
IGFuZCBub24tcmFkaWNhbCBkZWdyYWRhdGlvbiBwYXRod2F5cyB3aXRoIGVuaGFuY2luZyBlbGVj
dHJvbiB0cmFuc2ZlcjwvdGl0bGU+PHNlY29uZGFyeS10aXRsZT5BcHBsaWVkIENhdGFseXNpcyBC
OiBFbnZpcm9ubWVudGFsPC9zZWNvbmRhcnktdGl0bGU+PC90aXRsZXM+PHBlcmlvZGljYWw+PGZ1
bGwtdGl0bGU+QXBwbGllZCBDYXRhbHlzaXMgQjogRW52aXJvbm1lbnRhbDwvZnVsbC10aXRsZT48
L3BlcmlvZGljYWw+PHZvbHVtZT4yNjk8L3ZvbHVtZT48c2VjdGlvbj4xMTg4NTA8L3NlY3Rpb24+
PGRhdGVzPjx5ZWFyPjIwMjA8L3llYXI+PC9kYXRlcz48aXNibj4wOTI2MzM3MzwvaXNibj48dXJs
cz48L3VybHM+PGVsZWN0cm9uaWMtcmVzb3VyY2UtbnVtPjEwLjEwMTYvai5hcGNhdGIuMjAyMC4x
MTg4NTA8L2VsZWN0cm9uaWMtcmVzb3VyY2UtbnVtPjwvcmVjb3JkPjwvQ2l0ZT48L0VuZE5vdGU+
</w:fldData>
        </w:fldChar>
      </w:r>
      <w:r w:rsidRPr="00F707E4">
        <w:rPr>
          <w:rFonts w:ascii="Times New Roman" w:eastAsia="SimSun" w:hAnsi="Times New Roman" w:cs="Times New Roman"/>
          <w:color w:val="000000" w:themeColor="text1"/>
          <w:kern w:val="0"/>
          <w:sz w:val="24"/>
        </w:rPr>
        <w:instrText xml:space="preserve"> ADDIN EN.CITE.DATA </w:instrText>
      </w:r>
      <w:r w:rsidRPr="00F707E4">
        <w:rPr>
          <w:rFonts w:ascii="Times New Roman" w:eastAsia="SimSun" w:hAnsi="Times New Roman" w:cs="Times New Roman"/>
          <w:color w:val="000000" w:themeColor="text1"/>
          <w:kern w:val="0"/>
          <w:sz w:val="24"/>
        </w:rPr>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r>
      <w:r w:rsidRPr="00F707E4">
        <w:rPr>
          <w:rFonts w:ascii="Times New Roman" w:eastAsia="SimSun" w:hAnsi="Times New Roman" w:cs="Times New Roman"/>
          <w:color w:val="000000" w:themeColor="text1"/>
          <w:kern w:val="0"/>
          <w:sz w:val="24"/>
        </w:rPr>
        <w:fldChar w:fldCharType="separate"/>
      </w:r>
      <w:r w:rsidRPr="00F707E4">
        <w:rPr>
          <w:rFonts w:ascii="Times New Roman" w:eastAsia="SimSun" w:hAnsi="Times New Roman" w:cs="Times New Roman"/>
          <w:color w:val="000000" w:themeColor="text1"/>
          <w:kern w:val="0"/>
          <w:sz w:val="24"/>
        </w:rPr>
        <w:t>(Song et al., 2014; Ye et al., 2020)</w:t>
      </w:r>
      <w:r w:rsidRPr="00F707E4">
        <w:rPr>
          <w:rFonts w:ascii="Times New Roman" w:eastAsia="SimSun" w:hAnsi="Times New Roman" w:cs="Times New Roman"/>
          <w:color w:val="000000" w:themeColor="text1"/>
          <w:kern w:val="0"/>
          <w:sz w:val="24"/>
        </w:rPr>
        <w:fldChar w:fldCharType="end"/>
      </w:r>
      <w:r w:rsidRPr="00F707E4">
        <w:rPr>
          <w:rFonts w:ascii="Times New Roman" w:eastAsia="SimSun" w:hAnsi="Times New Roman" w:cs="Times New Roman"/>
          <w:color w:val="000000" w:themeColor="text1"/>
          <w:kern w:val="0"/>
          <w:sz w:val="24"/>
        </w:rPr>
        <w:t>.</w:t>
      </w:r>
    </w:p>
    <w:p w14:paraId="6E54AD9D" w14:textId="77777777" w:rsidR="00D011CE" w:rsidRPr="00F707E4" w:rsidRDefault="000F5251">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r w:rsidRPr="00F707E4">
        <w:rPr>
          <w:rFonts w:ascii="Times New Roman" w:eastAsia="SimSun" w:hAnsi="Times New Roman" w:cs="Times New Roman"/>
          <w:color w:val="000000" w:themeColor="text1"/>
          <w:kern w:val="0"/>
          <w:sz w:val="24"/>
        </w:rPr>
        <w:t>In order to further verify the source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excellent properties, cyclic voltammetry (CV), electrochemical impedance spectroscopy (EIS) and linear sweep voltammetry (LSV) were used to test the electrochemical properties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and BC. The research results are shown in Fig.S3. The results of CV are shown in Fig.S3a, where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has a greater specific capacitance and current density compared to BC, and has a stronger reduction capacity (minimum) and oxidation potential (maximum). The results of EIS are shown in Fig.S3b. By observing the resistance and diffusion in the high frequency region and the low frequency region, it can be found that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has low charge transfer resistance, rapid surface ion diffusion, and fast electron transfer rate. The results of LSV are shown in Fig.S3c. It can be found that the current density of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is significantly better than that of BC, indicating that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has excellent electron transfer ability and strong catalytic activity. The possible reason for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excellent electron transport ability is that iron and sulfur have strong in-situ modification ability on camellia shells during pyrolysis. It can be seen that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has better electrochemical performance, which provides a possibility for BC@Fe</w:t>
      </w:r>
      <w:r w:rsidRPr="00F707E4">
        <w:rPr>
          <w:rFonts w:ascii="Times New Roman" w:eastAsia="SimSun" w:hAnsi="Times New Roman" w:cs="Times New Roman"/>
          <w:color w:val="000000" w:themeColor="text1"/>
          <w:kern w:val="0"/>
          <w:sz w:val="24"/>
          <w:vertAlign w:val="subscript"/>
        </w:rPr>
        <w:t>3</w:t>
      </w:r>
      <w:r w:rsidRPr="00F707E4">
        <w:rPr>
          <w:rFonts w:ascii="Times New Roman" w:eastAsia="SimSun" w:hAnsi="Times New Roman" w:cs="Times New Roman"/>
          <w:color w:val="000000" w:themeColor="text1"/>
          <w:kern w:val="0"/>
          <w:sz w:val="24"/>
        </w:rPr>
        <w:t>S</w:t>
      </w:r>
      <w:r w:rsidRPr="00F707E4">
        <w:rPr>
          <w:rFonts w:ascii="Times New Roman" w:eastAsia="SimSun" w:hAnsi="Times New Roman" w:cs="Times New Roman"/>
          <w:color w:val="000000" w:themeColor="text1"/>
          <w:kern w:val="0"/>
          <w:sz w:val="24"/>
          <w:vertAlign w:val="subscript"/>
        </w:rPr>
        <w:t>4</w:t>
      </w:r>
      <w:r w:rsidRPr="00F707E4">
        <w:rPr>
          <w:rFonts w:ascii="Times New Roman" w:eastAsia="SimSun" w:hAnsi="Times New Roman" w:cs="Times New Roman"/>
          <w:color w:val="000000" w:themeColor="text1"/>
          <w:kern w:val="0"/>
          <w:sz w:val="24"/>
        </w:rPr>
        <w:t xml:space="preserve"> to catalyze the degradation of CTD by PMS.</w:t>
      </w:r>
    </w:p>
    <w:p w14:paraId="419546C3" w14:textId="253FC729" w:rsidR="00D011CE" w:rsidRPr="00F707E4" w:rsidRDefault="000F5251">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r w:rsidRPr="00F707E4">
        <w:rPr>
          <w:rFonts w:ascii="Times New Roman" w:eastAsia="SimSun" w:hAnsi="Times New Roman" w:cs="Times New Roman"/>
          <w:color w:val="000000" w:themeColor="text1"/>
          <w:kern w:val="0"/>
          <w:sz w:val="24"/>
        </w:rPr>
        <w:t xml:space="preserve">Finally, in order to evaluate the stability of the material in the actual application environment, the thermal stability analysis of BC and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xml:space="preserve"> was further carried out. The TGA and DTG curves of the thermal decomposition of BC and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xml:space="preserve"> under air atmosphere are shown in Fig.S4. The thermal decomposition behavior of the two catalysts is similar and can be mainly divided into three stages, 30-150 ℃ (water loss stage). 150-550 ℃ (main decomposition stage), 550</w:t>
      </w:r>
      <w:r w:rsidR="00D14DCB">
        <w:rPr>
          <w:rFonts w:ascii="Times New Roman" w:eastAsia="SimSun" w:hAnsi="Times New Roman" w:cs="Times New Roman" w:hint="eastAsia"/>
          <w:color w:val="000000" w:themeColor="text1"/>
          <w:kern w:val="0"/>
          <w:sz w:val="24"/>
        </w:rPr>
        <w:t>-</w:t>
      </w:r>
      <w:r w:rsidRPr="00F707E4">
        <w:rPr>
          <w:rFonts w:ascii="Times New Roman" w:eastAsia="SimSun" w:hAnsi="Times New Roman" w:cs="Times New Roman"/>
          <w:color w:val="000000" w:themeColor="text1"/>
          <w:kern w:val="0"/>
          <w:sz w:val="24"/>
        </w:rPr>
        <w:t xml:space="preserve">800 ℃ (quality stability stage). It can also be found that the thermal decomposition temperature of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xml:space="preserve"> is low, which may be due to the catalytic action of</w:t>
      </w:r>
      <w:r w:rsidRPr="00F707E4">
        <w:rPr>
          <w:rFonts w:ascii="Times New Roman" w:hAnsi="Times New Roman" w:cs="Times New Roman"/>
          <w:color w:val="000000" w:themeColor="text1"/>
          <w:sz w:val="24"/>
        </w:rPr>
        <w:t xml:space="preserve"> 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xml:space="preserve"> loaded on it, resulting in a decrease in the decomposition temperature of various components in biochar.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xml:space="preserve"> is relatively stable under high temperature conditions, and the residual mass is much higher than that of BC, which may be due to the load of </w:t>
      </w:r>
      <w:r w:rsidRPr="00F707E4">
        <w:rPr>
          <w:rFonts w:ascii="Times New Roman" w:hAnsi="Times New Roman" w:cs="Times New Roman"/>
          <w:color w:val="000000" w:themeColor="text1"/>
          <w:sz w:val="24"/>
        </w:rPr>
        <w:t>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xml:space="preserve"> on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 which still exists under high temperature conditions.</w:t>
      </w:r>
    </w:p>
    <w:p w14:paraId="16C881E1"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252B62D1"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0C7AA9BF"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58CEB23E"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0C98D4A9"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5E230C98"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01A6FBB7"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7E133C72"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4302DE9F"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60234CDB"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45485842"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036EA8A2"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4747FB5C"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2F82CE37"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482DECFF"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24E9C463"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371FC3F6"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58AD7E78"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12D9B416"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44DE7873" w14:textId="77777777" w:rsidR="00D011CE" w:rsidRPr="00F707E4" w:rsidRDefault="00D011CE">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57C0DB34" w14:textId="77777777" w:rsidR="00861A75" w:rsidRPr="00F707E4" w:rsidRDefault="00861A75">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313D8609" w14:textId="77777777" w:rsidR="00861A75" w:rsidRPr="00F707E4" w:rsidRDefault="00861A75">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179ADCC8" w14:textId="77777777" w:rsidR="00861A75" w:rsidRPr="00F707E4" w:rsidRDefault="00861A75">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p>
    <w:p w14:paraId="3FA3A2DB" w14:textId="77777777" w:rsidR="00861A75" w:rsidRPr="00F707E4" w:rsidRDefault="00861A75" w:rsidP="005245D3">
      <w:pPr>
        <w:spacing w:line="360" w:lineRule="auto"/>
        <w:rPr>
          <w:rFonts w:ascii="Times New Roman" w:hAnsi="Times New Roman" w:cs="Times New Roman"/>
          <w:bCs/>
          <w:color w:val="000000" w:themeColor="text1"/>
          <w:sz w:val="24"/>
        </w:rPr>
      </w:pPr>
      <w:r w:rsidRPr="00F707E4">
        <w:rPr>
          <w:rFonts w:ascii="Times New Roman" w:hAnsi="Times New Roman" w:cs="Times New Roman"/>
          <w:b/>
          <w:color w:val="000000" w:themeColor="text1"/>
          <w:sz w:val="24"/>
        </w:rPr>
        <w:t>Text S11.</w:t>
      </w:r>
      <w:r w:rsidRPr="00F707E4">
        <w:rPr>
          <w:rFonts w:ascii="Times New Roman" w:hAnsi="Times New Roman" w:cs="Times New Roman"/>
          <w:color w:val="000000" w:themeColor="text1"/>
        </w:rPr>
        <w:t xml:space="preserve"> </w:t>
      </w:r>
      <w:r w:rsidRPr="00F707E4">
        <w:rPr>
          <w:rFonts w:ascii="Times New Roman" w:hAnsi="Times New Roman" w:cs="Times New Roman"/>
          <w:bCs/>
          <w:color w:val="000000" w:themeColor="text1"/>
          <w:sz w:val="24"/>
        </w:rPr>
        <w:t>Test method for fresh weight and dry weight of potted lettuce.</w:t>
      </w:r>
    </w:p>
    <w:p w14:paraId="5136D559" w14:textId="00FE3D09" w:rsidR="00861A75" w:rsidRPr="00F707E4" w:rsidRDefault="00861A75">
      <w:pPr>
        <w:widowControl/>
        <w:overflowPunct w:val="0"/>
        <w:autoSpaceDE w:val="0"/>
        <w:autoSpaceDN w:val="0"/>
        <w:adjustRightInd w:val="0"/>
        <w:spacing w:line="360" w:lineRule="auto"/>
        <w:ind w:firstLineChars="200" w:firstLine="480"/>
        <w:textAlignment w:val="baseline"/>
        <w:rPr>
          <w:rFonts w:ascii="Times New Roman" w:eastAsia="SimSun" w:hAnsi="Times New Roman" w:cs="Times New Roman"/>
          <w:color w:val="000000" w:themeColor="text1"/>
          <w:kern w:val="0"/>
          <w:sz w:val="24"/>
        </w:rPr>
      </w:pPr>
      <w:r w:rsidRPr="00F707E4">
        <w:rPr>
          <w:rFonts w:ascii="Times New Roman" w:eastAsia="仿宋" w:hAnsi="Times New Roman" w:cs="Times New Roman"/>
          <w:bCs/>
          <w:color w:val="000000" w:themeColor="text1"/>
          <w:kern w:val="0"/>
          <w:sz w:val="24"/>
          <w:lang w:bidi="ar"/>
        </w:rPr>
        <w:t>In this study, 3 lettuce seedlings were randomly selected in each group of 12 treatments, washed with ultrasonic cleaning machine and ultra-pure water, and the fresh weight of lettuce was obtained after absorbent cotton was used to absorb moisture, and then the green was dehydrated at 105</w:t>
      </w:r>
      <w:r w:rsidR="00901DB2">
        <w:rPr>
          <w:rFonts w:ascii="Times New Roman" w:eastAsia="仿宋" w:hAnsi="Times New Roman" w:cs="Times New Roman" w:hint="eastAsia"/>
          <w:bCs/>
          <w:color w:val="000000" w:themeColor="text1"/>
          <w:kern w:val="0"/>
          <w:sz w:val="24"/>
          <w:lang w:bidi="ar"/>
        </w:rPr>
        <w:t xml:space="preserve"> </w:t>
      </w:r>
      <w:r w:rsidRPr="00F707E4">
        <w:rPr>
          <w:rFonts w:ascii="Times New Roman" w:eastAsia="仿宋" w:hAnsi="Times New Roman" w:cs="Times New Roman"/>
          <w:bCs/>
          <w:color w:val="000000" w:themeColor="text1"/>
          <w:kern w:val="0"/>
          <w:sz w:val="24"/>
          <w:lang w:bidi="ar"/>
        </w:rPr>
        <w:t>℃ for 2 h and then dried at 60</w:t>
      </w:r>
      <w:r w:rsidR="00901DB2">
        <w:rPr>
          <w:rFonts w:ascii="Times New Roman" w:eastAsia="仿宋" w:hAnsi="Times New Roman" w:cs="Times New Roman" w:hint="eastAsia"/>
          <w:bCs/>
          <w:color w:val="000000" w:themeColor="text1"/>
          <w:kern w:val="0"/>
          <w:sz w:val="24"/>
          <w:lang w:bidi="ar"/>
        </w:rPr>
        <w:t xml:space="preserve"> </w:t>
      </w:r>
      <w:r w:rsidRPr="00F707E4">
        <w:rPr>
          <w:rFonts w:ascii="Times New Roman" w:eastAsia="仿宋" w:hAnsi="Times New Roman" w:cs="Times New Roman"/>
          <w:bCs/>
          <w:color w:val="000000" w:themeColor="text1"/>
          <w:kern w:val="0"/>
          <w:sz w:val="24"/>
          <w:lang w:bidi="ar"/>
        </w:rPr>
        <w:t>℃ to constant weight and dry weight was obtained.</w:t>
      </w:r>
    </w:p>
    <w:p w14:paraId="25BFA00E" w14:textId="77777777" w:rsidR="00D011CE" w:rsidRPr="00F707E4" w:rsidRDefault="00D011CE">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6560163F"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6CFB3F80"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3CE5B5BF"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1563ABB0"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31624E96"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0EC3B1C0"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44F885C5"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3495B5F3"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0A3F59F2"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2890010C"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1F4680FF" w14:textId="77777777" w:rsidR="00861A75"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15DF0BF0" w14:textId="77777777" w:rsidR="00821913" w:rsidRDefault="00821913">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455C61BE" w14:textId="77777777" w:rsidR="00821913" w:rsidRDefault="00821913">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24B5751F" w14:textId="77777777" w:rsidR="00821913" w:rsidRDefault="00821913">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1B37389D" w14:textId="77777777" w:rsidR="00821913" w:rsidRPr="00F707E4" w:rsidRDefault="00821913">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p w14:paraId="42B311C5" w14:textId="77777777" w:rsidR="00861A75" w:rsidRPr="00F707E4" w:rsidRDefault="00861A75">
      <w:pPr>
        <w:widowControl/>
        <w:overflowPunct w:val="0"/>
        <w:autoSpaceDE w:val="0"/>
        <w:autoSpaceDN w:val="0"/>
        <w:adjustRightInd w:val="0"/>
        <w:spacing w:line="360" w:lineRule="auto"/>
        <w:textAlignment w:val="baseline"/>
        <w:rPr>
          <w:rFonts w:ascii="Times New Roman" w:eastAsia="SimSun" w:hAnsi="Times New Roman" w:cs="Times New Roman"/>
          <w:color w:val="000000" w:themeColor="text1"/>
          <w:kern w:val="0"/>
          <w:sz w:val="24"/>
        </w:rPr>
      </w:pPr>
    </w:p>
    <w:bookmarkEnd w:id="21"/>
    <w:p w14:paraId="436C0F7A" w14:textId="51E4744E" w:rsidR="00D011CE" w:rsidRDefault="00D011CE">
      <w:pPr>
        <w:widowControl/>
        <w:overflowPunct w:val="0"/>
        <w:autoSpaceDE w:val="0"/>
        <w:autoSpaceDN w:val="0"/>
        <w:adjustRightInd w:val="0"/>
        <w:spacing w:line="360" w:lineRule="auto"/>
        <w:ind w:firstLineChars="200" w:firstLine="480"/>
        <w:textAlignment w:val="baseline"/>
        <w:rPr>
          <w:rFonts w:ascii="Times New Roman" w:hAnsi="Times New Roman" w:cs="Times New Roman"/>
          <w:color w:val="000000" w:themeColor="text1"/>
          <w:sz w:val="24"/>
        </w:rPr>
      </w:pPr>
    </w:p>
    <w:p w14:paraId="2D73607D" w14:textId="67CF877F" w:rsidR="00821913" w:rsidRPr="00F707E4" w:rsidRDefault="00821913">
      <w:pPr>
        <w:widowControl/>
        <w:overflowPunct w:val="0"/>
        <w:autoSpaceDE w:val="0"/>
        <w:autoSpaceDN w:val="0"/>
        <w:adjustRightInd w:val="0"/>
        <w:spacing w:line="360" w:lineRule="auto"/>
        <w:ind w:firstLineChars="200" w:firstLine="480"/>
        <w:textAlignment w:val="baseline"/>
        <w:rPr>
          <w:rFonts w:ascii="Times New Roman" w:hAnsi="Times New Roman" w:cs="Times New Roman"/>
          <w:color w:val="000000" w:themeColor="text1"/>
          <w:sz w:val="24"/>
        </w:rPr>
      </w:pPr>
      <w:r>
        <w:rPr>
          <w:rFonts w:ascii="Times New Roman" w:hAnsi="Times New Roman" w:cs="Times New Roman"/>
          <w:noProof/>
          <w:color w:val="000000" w:themeColor="text1"/>
          <w:sz w:val="24"/>
          <w:lang w:val="en-IN" w:eastAsia="en-IN"/>
        </w:rPr>
        <w:drawing>
          <wp:inline distT="0" distB="0" distL="0" distR="0" wp14:anchorId="532C7826" wp14:editId="12B33BC7">
            <wp:extent cx="4735808" cy="2492205"/>
            <wp:effectExtent l="0" t="0" r="0" b="3810"/>
            <wp:docPr id="21098570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7760" cy="2503757"/>
                    </a:xfrm>
                    <a:prstGeom prst="rect">
                      <a:avLst/>
                    </a:prstGeom>
                    <a:noFill/>
                  </pic:spPr>
                </pic:pic>
              </a:graphicData>
            </a:graphic>
          </wp:inline>
        </w:drawing>
      </w:r>
    </w:p>
    <w:p w14:paraId="239AA5B8" w14:textId="5D2971F0" w:rsidR="00D011CE" w:rsidRPr="00F707E4" w:rsidRDefault="000F5251">
      <w:pPr>
        <w:spacing w:line="360" w:lineRule="auto"/>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Fig.S1.</w:t>
      </w:r>
      <w:r w:rsidRPr="00F707E4">
        <w:rPr>
          <w:rFonts w:ascii="Times New Roman" w:hAnsi="Times New Roman" w:cs="Times New Roman"/>
          <w:color w:val="000000" w:themeColor="text1"/>
          <w:sz w:val="24"/>
        </w:rPr>
        <w:t>SEM and EDS images of (a) BC and (b)</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 xml:space="preserve">4, </w:t>
      </w:r>
      <w:r w:rsidRPr="00F707E4">
        <w:rPr>
          <w:rFonts w:ascii="Times New Roman" w:hAnsi="Times New Roman" w:cs="Times New Roman"/>
          <w:color w:val="000000" w:themeColor="text1"/>
          <w:sz w:val="24"/>
        </w:rPr>
        <w:t>(c)</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XRD spectra, (d)</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FT</w:t>
      </w:r>
      <w:r w:rsidR="00901DB2">
        <w:rPr>
          <w:rFonts w:ascii="Times New Roman" w:hAnsi="Times New Roman" w:cs="Times New Roman" w:hint="eastAsia"/>
          <w:color w:val="000000" w:themeColor="text1"/>
          <w:sz w:val="24"/>
        </w:rPr>
        <w:t>-</w:t>
      </w:r>
      <w:r w:rsidRPr="00F707E4">
        <w:rPr>
          <w:rFonts w:ascii="Times New Roman" w:hAnsi="Times New Roman" w:cs="Times New Roman"/>
          <w:color w:val="000000" w:themeColor="text1"/>
          <w:sz w:val="24"/>
        </w:rPr>
        <w:t xml:space="preserve">IR of </w:t>
      </w:r>
      <w:r w:rsidRPr="00F707E4">
        <w:rPr>
          <w:rFonts w:ascii="Times New Roman" w:hAnsi="Times New Roman" w:cs="Times New Roman"/>
          <w:color w:val="000000" w:themeColor="text1"/>
          <w:spacing w:val="15"/>
          <w:sz w:val="24"/>
        </w:rPr>
        <w:t>BC@Fe</w:t>
      </w:r>
      <w:r w:rsidRPr="00F707E4">
        <w:rPr>
          <w:rFonts w:ascii="Times New Roman" w:hAnsi="Times New Roman" w:cs="Times New Roman"/>
          <w:color w:val="000000" w:themeColor="text1"/>
          <w:spacing w:val="15"/>
          <w:sz w:val="24"/>
          <w:vertAlign w:val="subscript"/>
        </w:rPr>
        <w:t>3</w:t>
      </w:r>
      <w:r w:rsidRPr="00F707E4">
        <w:rPr>
          <w:rFonts w:ascii="Times New Roman" w:hAnsi="Times New Roman" w:cs="Times New Roman"/>
          <w:color w:val="000000" w:themeColor="text1"/>
          <w:spacing w:val="15"/>
          <w:sz w:val="24"/>
        </w:rPr>
        <w:t>S</w:t>
      </w:r>
      <w:r w:rsidRPr="00F707E4">
        <w:rPr>
          <w:rFonts w:ascii="Times New Roman" w:hAnsi="Times New Roman" w:cs="Times New Roman"/>
          <w:color w:val="000000" w:themeColor="text1"/>
          <w:spacing w:val="15"/>
          <w:sz w:val="24"/>
          <w:vertAlign w:val="subscript"/>
        </w:rPr>
        <w:t xml:space="preserve">4, </w:t>
      </w:r>
      <w:r w:rsidRPr="00F707E4">
        <w:rPr>
          <w:rFonts w:ascii="Times New Roman" w:hAnsi="Times New Roman" w:cs="Times New Roman"/>
          <w:color w:val="000000" w:themeColor="text1"/>
          <w:spacing w:val="15"/>
          <w:sz w:val="24"/>
        </w:rPr>
        <w:t>BC@Fe</w:t>
      </w:r>
      <w:r w:rsidRPr="00F707E4">
        <w:rPr>
          <w:rFonts w:ascii="Times New Roman" w:hAnsi="Times New Roman" w:cs="Times New Roman"/>
          <w:color w:val="000000" w:themeColor="text1"/>
          <w:spacing w:val="15"/>
          <w:sz w:val="24"/>
          <w:vertAlign w:val="subscript"/>
        </w:rPr>
        <w:t>3</w:t>
      </w:r>
      <w:r w:rsidRPr="00F707E4">
        <w:rPr>
          <w:rFonts w:ascii="Times New Roman" w:hAnsi="Times New Roman" w:cs="Times New Roman"/>
          <w:color w:val="000000" w:themeColor="text1"/>
          <w:spacing w:val="15"/>
          <w:sz w:val="24"/>
        </w:rPr>
        <w:t>S</w:t>
      </w:r>
      <w:r w:rsidRPr="00F707E4">
        <w:rPr>
          <w:rFonts w:ascii="Times New Roman" w:hAnsi="Times New Roman" w:cs="Times New Roman"/>
          <w:color w:val="000000" w:themeColor="text1"/>
          <w:spacing w:val="15"/>
          <w:sz w:val="24"/>
          <w:vertAlign w:val="subscript"/>
        </w:rPr>
        <w:t>4</w:t>
      </w:r>
      <w:r w:rsidRPr="00F707E4">
        <w:rPr>
          <w:rFonts w:ascii="Times New Roman" w:hAnsi="Times New Roman" w:cs="Times New Roman"/>
          <w:color w:val="000000" w:themeColor="text1"/>
          <w:spacing w:val="15"/>
          <w:sz w:val="24"/>
        </w:rPr>
        <w:t>+CTD</w:t>
      </w:r>
      <w:r w:rsidRPr="00F707E4">
        <w:rPr>
          <w:rFonts w:ascii="Times New Roman" w:hAnsi="Times New Roman" w:cs="Times New Roman"/>
          <w:color w:val="000000" w:themeColor="text1"/>
          <w:sz w:val="24"/>
        </w:rPr>
        <w:t xml:space="preserve"> and </w:t>
      </w:r>
      <w:r w:rsidRPr="00F707E4">
        <w:rPr>
          <w:rFonts w:ascii="Times New Roman" w:hAnsi="Times New Roman" w:cs="Times New Roman"/>
          <w:color w:val="000000" w:themeColor="text1"/>
          <w:spacing w:val="15"/>
          <w:sz w:val="24"/>
        </w:rPr>
        <w:t xml:space="preserve">BC </w:t>
      </w:r>
      <w:r w:rsidRPr="00F707E4">
        <w:rPr>
          <w:rFonts w:ascii="Times New Roman" w:hAnsi="Times New Roman" w:cs="Times New Roman"/>
          <w:color w:val="000000" w:themeColor="text1"/>
          <w:sz w:val="24"/>
        </w:rPr>
        <w:t>samples.</w:t>
      </w:r>
    </w:p>
    <w:p w14:paraId="7ED45AFB" w14:textId="77777777" w:rsidR="00D011CE" w:rsidRPr="00F707E4" w:rsidRDefault="00D011CE">
      <w:pPr>
        <w:spacing w:line="360" w:lineRule="auto"/>
        <w:jc w:val="left"/>
        <w:rPr>
          <w:rFonts w:ascii="Times New Roman" w:hAnsi="Times New Roman" w:cs="Times New Roman"/>
          <w:color w:val="000000" w:themeColor="text1"/>
          <w:sz w:val="24"/>
        </w:rPr>
      </w:pPr>
    </w:p>
    <w:p w14:paraId="33B358E7" w14:textId="77777777" w:rsidR="00D011CE" w:rsidRPr="00F707E4" w:rsidRDefault="00D011CE">
      <w:pPr>
        <w:spacing w:line="360" w:lineRule="auto"/>
        <w:jc w:val="left"/>
        <w:rPr>
          <w:rFonts w:ascii="Times New Roman" w:hAnsi="Times New Roman" w:cs="Times New Roman"/>
          <w:color w:val="000000" w:themeColor="text1"/>
          <w:sz w:val="24"/>
        </w:rPr>
      </w:pPr>
    </w:p>
    <w:p w14:paraId="02666A5E" w14:textId="77777777" w:rsidR="00D011CE" w:rsidRPr="00F707E4" w:rsidRDefault="00D011CE">
      <w:pPr>
        <w:spacing w:line="360" w:lineRule="auto"/>
        <w:jc w:val="left"/>
        <w:rPr>
          <w:rFonts w:ascii="Times New Roman" w:hAnsi="Times New Roman" w:cs="Times New Roman"/>
          <w:color w:val="000000" w:themeColor="text1"/>
          <w:sz w:val="24"/>
        </w:rPr>
      </w:pPr>
    </w:p>
    <w:p w14:paraId="2E0B4076" w14:textId="77777777" w:rsidR="00D011CE" w:rsidRPr="00F707E4" w:rsidRDefault="00D011CE">
      <w:pPr>
        <w:spacing w:line="360" w:lineRule="auto"/>
        <w:jc w:val="left"/>
        <w:rPr>
          <w:rFonts w:ascii="Times New Roman" w:hAnsi="Times New Roman" w:cs="Times New Roman"/>
          <w:color w:val="000000" w:themeColor="text1"/>
          <w:sz w:val="24"/>
        </w:rPr>
      </w:pPr>
    </w:p>
    <w:p w14:paraId="00B4BE13" w14:textId="77777777" w:rsidR="00D011CE" w:rsidRPr="00F707E4" w:rsidRDefault="00D011CE">
      <w:pPr>
        <w:spacing w:line="360" w:lineRule="auto"/>
        <w:jc w:val="left"/>
        <w:rPr>
          <w:rFonts w:ascii="Times New Roman" w:hAnsi="Times New Roman" w:cs="Times New Roman"/>
          <w:color w:val="000000" w:themeColor="text1"/>
          <w:sz w:val="24"/>
        </w:rPr>
      </w:pPr>
    </w:p>
    <w:p w14:paraId="30EC82CB" w14:textId="77777777" w:rsidR="00D011CE" w:rsidRPr="00F707E4" w:rsidRDefault="00D011CE">
      <w:pPr>
        <w:spacing w:line="360" w:lineRule="auto"/>
        <w:jc w:val="left"/>
        <w:rPr>
          <w:rFonts w:ascii="Times New Roman" w:hAnsi="Times New Roman" w:cs="Times New Roman"/>
          <w:color w:val="000000" w:themeColor="text1"/>
          <w:sz w:val="24"/>
        </w:rPr>
      </w:pPr>
    </w:p>
    <w:p w14:paraId="7C627FCF" w14:textId="77777777" w:rsidR="00D011CE" w:rsidRPr="00F707E4" w:rsidRDefault="00D011CE">
      <w:pPr>
        <w:spacing w:line="360" w:lineRule="auto"/>
        <w:jc w:val="left"/>
        <w:rPr>
          <w:rFonts w:ascii="Times New Roman" w:hAnsi="Times New Roman" w:cs="Times New Roman"/>
          <w:color w:val="000000" w:themeColor="text1"/>
          <w:sz w:val="24"/>
        </w:rPr>
      </w:pPr>
    </w:p>
    <w:p w14:paraId="69CE1A46" w14:textId="77777777" w:rsidR="00D011CE" w:rsidRPr="00F707E4" w:rsidRDefault="00D011CE">
      <w:pPr>
        <w:spacing w:line="360" w:lineRule="auto"/>
        <w:jc w:val="left"/>
        <w:rPr>
          <w:rFonts w:ascii="Times New Roman" w:hAnsi="Times New Roman" w:cs="Times New Roman"/>
          <w:color w:val="000000" w:themeColor="text1"/>
          <w:sz w:val="24"/>
        </w:rPr>
      </w:pPr>
    </w:p>
    <w:p w14:paraId="22D2F195" w14:textId="77777777" w:rsidR="00D011CE" w:rsidRPr="00F707E4" w:rsidRDefault="00D011CE">
      <w:pPr>
        <w:spacing w:line="360" w:lineRule="auto"/>
        <w:jc w:val="left"/>
        <w:rPr>
          <w:rFonts w:ascii="Times New Roman" w:hAnsi="Times New Roman" w:cs="Times New Roman"/>
          <w:color w:val="000000" w:themeColor="text1"/>
          <w:sz w:val="24"/>
        </w:rPr>
      </w:pPr>
    </w:p>
    <w:p w14:paraId="118AA82A" w14:textId="77777777" w:rsidR="00D011CE" w:rsidRPr="00F707E4" w:rsidRDefault="00D011CE">
      <w:pPr>
        <w:spacing w:line="360" w:lineRule="auto"/>
        <w:jc w:val="left"/>
        <w:rPr>
          <w:rFonts w:ascii="Times New Roman" w:hAnsi="Times New Roman" w:cs="Times New Roman"/>
          <w:color w:val="000000" w:themeColor="text1"/>
          <w:sz w:val="24"/>
        </w:rPr>
      </w:pPr>
    </w:p>
    <w:p w14:paraId="0F620E3B" w14:textId="28759885" w:rsidR="00D011CE" w:rsidRDefault="00D011CE">
      <w:pPr>
        <w:spacing w:line="360" w:lineRule="auto"/>
        <w:rPr>
          <w:rFonts w:ascii="Times New Roman" w:hAnsi="Times New Roman" w:cs="Times New Roman"/>
          <w:color w:val="000000" w:themeColor="text1"/>
          <w:sz w:val="24"/>
        </w:rPr>
      </w:pPr>
    </w:p>
    <w:p w14:paraId="5FFF9EBD" w14:textId="65E87620" w:rsidR="0027448E" w:rsidRPr="00F707E4" w:rsidRDefault="00516249">
      <w:pPr>
        <w:spacing w:line="360" w:lineRule="auto"/>
        <w:rPr>
          <w:rFonts w:ascii="Times New Roman" w:hAnsi="Times New Roman" w:cs="Times New Roman"/>
          <w:color w:val="000000" w:themeColor="text1"/>
          <w:sz w:val="24"/>
        </w:rPr>
      </w:pPr>
      <w:r>
        <w:rPr>
          <w:rFonts w:ascii="Times New Roman" w:hAnsi="Times New Roman" w:cs="Times New Roman"/>
          <w:noProof/>
          <w:color w:val="000000" w:themeColor="text1"/>
          <w:sz w:val="24"/>
          <w:lang w:val="en-IN" w:eastAsia="en-IN"/>
        </w:rPr>
        <w:drawing>
          <wp:inline distT="0" distB="0" distL="0" distR="0" wp14:anchorId="3C723272" wp14:editId="29CAF605">
            <wp:extent cx="6002020" cy="2499759"/>
            <wp:effectExtent l="0" t="0" r="0" b="0"/>
            <wp:docPr id="97239839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6613" cy="2505837"/>
                    </a:xfrm>
                    <a:prstGeom prst="rect">
                      <a:avLst/>
                    </a:prstGeom>
                    <a:noFill/>
                  </pic:spPr>
                </pic:pic>
              </a:graphicData>
            </a:graphic>
          </wp:inline>
        </w:drawing>
      </w:r>
    </w:p>
    <w:p w14:paraId="3FC89F09" w14:textId="77777777" w:rsidR="00D011CE" w:rsidRPr="00F707E4" w:rsidRDefault="000F5251">
      <w:pPr>
        <w:spacing w:line="360" w:lineRule="auto"/>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Fig.S2.</w:t>
      </w:r>
      <w:r w:rsidRPr="00F707E4">
        <w:rPr>
          <w:rFonts w:ascii="Times New Roman" w:hAnsi="Times New Roman" w:cs="Times New Roman"/>
          <w:color w:val="000000" w:themeColor="text1"/>
          <w:sz w:val="24"/>
        </w:rPr>
        <w:t xml:space="preserve"> BET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samples (a-b).</w:t>
      </w:r>
    </w:p>
    <w:p w14:paraId="0E89FF8E" w14:textId="77777777" w:rsidR="00D011CE" w:rsidRPr="00F707E4" w:rsidRDefault="00D011CE">
      <w:pPr>
        <w:spacing w:line="360" w:lineRule="auto"/>
        <w:jc w:val="center"/>
        <w:rPr>
          <w:rFonts w:ascii="Times New Roman" w:hAnsi="Times New Roman" w:cs="Times New Roman"/>
          <w:color w:val="000000" w:themeColor="text1"/>
          <w:sz w:val="24"/>
        </w:rPr>
      </w:pPr>
    </w:p>
    <w:p w14:paraId="5F1D918C" w14:textId="77777777" w:rsidR="00D011CE" w:rsidRPr="00F707E4" w:rsidRDefault="00D011CE">
      <w:pPr>
        <w:spacing w:line="360" w:lineRule="auto"/>
        <w:jc w:val="center"/>
        <w:rPr>
          <w:rFonts w:ascii="Times New Roman" w:hAnsi="Times New Roman" w:cs="Times New Roman"/>
          <w:color w:val="000000" w:themeColor="text1"/>
          <w:sz w:val="24"/>
        </w:rPr>
      </w:pPr>
    </w:p>
    <w:p w14:paraId="0C659316" w14:textId="77777777" w:rsidR="00D011CE" w:rsidRPr="00F707E4" w:rsidRDefault="00D011CE">
      <w:pPr>
        <w:spacing w:line="360" w:lineRule="auto"/>
        <w:jc w:val="center"/>
        <w:rPr>
          <w:rFonts w:ascii="Times New Roman" w:hAnsi="Times New Roman" w:cs="Times New Roman"/>
          <w:color w:val="000000" w:themeColor="text1"/>
          <w:sz w:val="24"/>
        </w:rPr>
      </w:pPr>
    </w:p>
    <w:p w14:paraId="2FC863B2" w14:textId="77777777" w:rsidR="00D011CE" w:rsidRPr="00F707E4" w:rsidRDefault="00D011CE">
      <w:pPr>
        <w:spacing w:line="360" w:lineRule="auto"/>
        <w:jc w:val="center"/>
        <w:rPr>
          <w:rFonts w:ascii="Times New Roman" w:hAnsi="Times New Roman" w:cs="Times New Roman"/>
          <w:color w:val="000000" w:themeColor="text1"/>
          <w:sz w:val="24"/>
        </w:rPr>
      </w:pPr>
    </w:p>
    <w:p w14:paraId="35A5800D" w14:textId="77777777" w:rsidR="00D011CE" w:rsidRPr="00F707E4" w:rsidRDefault="00D011CE">
      <w:pPr>
        <w:spacing w:line="360" w:lineRule="auto"/>
        <w:jc w:val="center"/>
        <w:rPr>
          <w:rFonts w:ascii="Times New Roman" w:hAnsi="Times New Roman" w:cs="Times New Roman"/>
          <w:color w:val="000000" w:themeColor="text1"/>
          <w:sz w:val="24"/>
        </w:rPr>
      </w:pPr>
    </w:p>
    <w:p w14:paraId="292E4B24" w14:textId="4268FCC9" w:rsidR="00D011CE" w:rsidRDefault="00D011CE">
      <w:pPr>
        <w:spacing w:line="360" w:lineRule="auto"/>
        <w:ind w:firstLineChars="200" w:firstLine="480"/>
        <w:rPr>
          <w:rFonts w:ascii="Times New Roman" w:hAnsi="Times New Roman" w:cs="Times New Roman"/>
          <w:color w:val="000000" w:themeColor="text1"/>
          <w:sz w:val="24"/>
          <w:highlight w:val="yellow"/>
        </w:rPr>
      </w:pPr>
    </w:p>
    <w:p w14:paraId="72476453" w14:textId="37B96D7D" w:rsidR="00516249" w:rsidRPr="00F707E4" w:rsidRDefault="00E82F7F" w:rsidP="00620D44">
      <w:pPr>
        <w:spacing w:line="360" w:lineRule="auto"/>
        <w:ind w:firstLineChars="200" w:firstLine="480"/>
        <w:jc w:val="center"/>
        <w:rPr>
          <w:rFonts w:ascii="Times New Roman" w:hAnsi="Times New Roman" w:cs="Times New Roman"/>
          <w:color w:val="000000" w:themeColor="text1"/>
          <w:sz w:val="24"/>
          <w:highlight w:val="yellow"/>
        </w:rPr>
      </w:pPr>
      <w:r w:rsidRPr="00E82F7F">
        <w:rPr>
          <w:rFonts w:ascii="Times New Roman" w:hAnsi="Times New Roman" w:cs="Times New Roman"/>
          <w:noProof/>
          <w:color w:val="000000" w:themeColor="text1"/>
          <w:sz w:val="24"/>
          <w:lang w:val="en-IN" w:eastAsia="en-IN"/>
        </w:rPr>
        <w:drawing>
          <wp:inline distT="0" distB="0" distL="0" distR="0" wp14:anchorId="25B696E2" wp14:editId="22AF9A1C">
            <wp:extent cx="3891398" cy="8190331"/>
            <wp:effectExtent l="0" t="0" r="0" b="0"/>
            <wp:docPr id="21276442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98742" cy="8205789"/>
                    </a:xfrm>
                    <a:prstGeom prst="rect">
                      <a:avLst/>
                    </a:prstGeom>
                    <a:noFill/>
                  </pic:spPr>
                </pic:pic>
              </a:graphicData>
            </a:graphic>
          </wp:inline>
        </w:drawing>
      </w:r>
    </w:p>
    <w:p w14:paraId="5E0B6AAF" w14:textId="7FDF2B81" w:rsidR="00516249" w:rsidRDefault="000F5251" w:rsidP="00543D5B">
      <w:pPr>
        <w:spacing w:line="360" w:lineRule="auto"/>
        <w:ind w:firstLineChars="200" w:firstLine="482"/>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Fig.S3.</w:t>
      </w:r>
      <w:r w:rsidRPr="00F707E4">
        <w:rPr>
          <w:rFonts w:ascii="Times New Roman" w:hAnsi="Times New Roman" w:cs="Times New Roman"/>
          <w:color w:val="000000" w:themeColor="text1"/>
          <w:sz w:val="24"/>
        </w:rPr>
        <w:t xml:space="preserve"> Electrochemical performance analysis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(a) CV curve, (b) EIS, (c) LSV curve.</w:t>
      </w:r>
    </w:p>
    <w:p w14:paraId="2BAA3A81" w14:textId="7409FA65" w:rsidR="00543D5B" w:rsidRPr="00F707E4" w:rsidRDefault="00543D5B">
      <w:pPr>
        <w:spacing w:line="360" w:lineRule="auto"/>
        <w:rPr>
          <w:rFonts w:ascii="Times New Roman" w:hAnsi="Times New Roman" w:cs="Times New Roman"/>
          <w:color w:val="000000" w:themeColor="text1"/>
          <w:sz w:val="24"/>
        </w:rPr>
      </w:pPr>
      <w:r>
        <w:rPr>
          <w:rFonts w:ascii="Times New Roman" w:hAnsi="Times New Roman" w:cs="Times New Roman" w:hint="eastAsia"/>
          <w:noProof/>
          <w:color w:val="000000" w:themeColor="text1"/>
          <w:sz w:val="24"/>
          <w:lang w:val="en-IN" w:eastAsia="en-IN"/>
        </w:rPr>
        <w:drawing>
          <wp:inline distT="0" distB="0" distL="0" distR="0" wp14:anchorId="3DD7DA38" wp14:editId="03446D0C">
            <wp:extent cx="5273869" cy="2161789"/>
            <wp:effectExtent l="0" t="0" r="3175" b="0"/>
            <wp:docPr id="18606464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46423" name="图片 1860646423"/>
                    <pic:cNvPicPr/>
                  </pic:nvPicPr>
                  <pic:blipFill rotWithShape="1">
                    <a:blip r:embed="rId18"/>
                    <a:srcRect t="20559" b="21042"/>
                    <a:stretch/>
                  </pic:blipFill>
                  <pic:spPr bwMode="auto">
                    <a:xfrm>
                      <a:off x="0" y="0"/>
                      <a:ext cx="5274310" cy="2161970"/>
                    </a:xfrm>
                    <a:prstGeom prst="rect">
                      <a:avLst/>
                    </a:prstGeom>
                    <a:ln>
                      <a:noFill/>
                    </a:ln>
                    <a:extLst>
                      <a:ext uri="{53640926-AAD7-44D8-BBD7-CCE9431645EC}">
                        <a14:shadowObscured xmlns:a14="http://schemas.microsoft.com/office/drawing/2010/main"/>
                      </a:ext>
                    </a:extLst>
                  </pic:spPr>
                </pic:pic>
              </a:graphicData>
            </a:graphic>
          </wp:inline>
        </w:drawing>
      </w:r>
    </w:p>
    <w:p w14:paraId="6BEB46B5"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Fig.S4.</w:t>
      </w:r>
      <w:r w:rsidRPr="00F707E4">
        <w:rPr>
          <w:rFonts w:ascii="Times New Roman" w:hAnsi="Times New Roman" w:cs="Times New Roman"/>
          <w:color w:val="000000" w:themeColor="text1"/>
          <w:sz w:val="24"/>
        </w:rPr>
        <w:t xml:space="preserve"> The TGA curves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at: (a), the DTG curves of BC and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at: (b).</w:t>
      </w:r>
    </w:p>
    <w:p w14:paraId="3C0483FE" w14:textId="77777777" w:rsidR="00D011CE" w:rsidRPr="00F707E4" w:rsidRDefault="00D011CE">
      <w:pPr>
        <w:spacing w:line="360" w:lineRule="auto"/>
        <w:jc w:val="center"/>
        <w:rPr>
          <w:rFonts w:ascii="Times New Roman" w:hAnsi="Times New Roman" w:cs="Times New Roman"/>
          <w:color w:val="000000" w:themeColor="text1"/>
          <w:sz w:val="24"/>
        </w:rPr>
      </w:pPr>
    </w:p>
    <w:p w14:paraId="14487307" w14:textId="77777777" w:rsidR="00D011CE" w:rsidRPr="00F707E4" w:rsidRDefault="00D011CE">
      <w:pPr>
        <w:spacing w:line="360" w:lineRule="auto"/>
        <w:jc w:val="center"/>
        <w:rPr>
          <w:rFonts w:ascii="Times New Roman" w:hAnsi="Times New Roman" w:cs="Times New Roman"/>
          <w:color w:val="000000" w:themeColor="text1"/>
          <w:sz w:val="24"/>
        </w:rPr>
      </w:pPr>
    </w:p>
    <w:p w14:paraId="3A719F85" w14:textId="77777777" w:rsidR="00D011CE" w:rsidRPr="00F707E4" w:rsidRDefault="00D011CE">
      <w:pPr>
        <w:spacing w:line="360" w:lineRule="auto"/>
        <w:jc w:val="center"/>
        <w:rPr>
          <w:rFonts w:ascii="Times New Roman" w:hAnsi="Times New Roman" w:cs="Times New Roman"/>
          <w:color w:val="000000" w:themeColor="text1"/>
          <w:sz w:val="24"/>
        </w:rPr>
      </w:pPr>
    </w:p>
    <w:p w14:paraId="34019233" w14:textId="77777777" w:rsidR="00D011CE" w:rsidRPr="00F707E4" w:rsidRDefault="00D011CE">
      <w:pPr>
        <w:spacing w:line="360" w:lineRule="auto"/>
        <w:jc w:val="center"/>
        <w:rPr>
          <w:rFonts w:ascii="Times New Roman" w:hAnsi="Times New Roman" w:cs="Times New Roman"/>
          <w:color w:val="000000" w:themeColor="text1"/>
          <w:sz w:val="24"/>
        </w:rPr>
      </w:pPr>
    </w:p>
    <w:p w14:paraId="3B52830C" w14:textId="77777777" w:rsidR="00D011CE" w:rsidRPr="00F707E4" w:rsidRDefault="00D011CE">
      <w:pPr>
        <w:spacing w:line="360" w:lineRule="auto"/>
        <w:jc w:val="center"/>
        <w:rPr>
          <w:rFonts w:ascii="Times New Roman" w:hAnsi="Times New Roman" w:cs="Times New Roman"/>
          <w:color w:val="000000" w:themeColor="text1"/>
          <w:sz w:val="24"/>
        </w:rPr>
      </w:pPr>
    </w:p>
    <w:p w14:paraId="677A3900" w14:textId="77777777" w:rsidR="00D011CE" w:rsidRPr="00F707E4" w:rsidRDefault="00D011CE">
      <w:pPr>
        <w:spacing w:line="360" w:lineRule="auto"/>
        <w:jc w:val="center"/>
        <w:rPr>
          <w:rFonts w:ascii="Times New Roman" w:hAnsi="Times New Roman" w:cs="Times New Roman"/>
          <w:color w:val="000000" w:themeColor="text1"/>
          <w:sz w:val="24"/>
        </w:rPr>
      </w:pPr>
    </w:p>
    <w:p w14:paraId="56E9A671" w14:textId="77777777" w:rsidR="00D011CE" w:rsidRPr="00F707E4" w:rsidRDefault="00D011CE">
      <w:pPr>
        <w:spacing w:line="360" w:lineRule="auto"/>
        <w:jc w:val="center"/>
        <w:rPr>
          <w:rFonts w:ascii="Times New Roman" w:hAnsi="Times New Roman" w:cs="Times New Roman"/>
          <w:color w:val="000000" w:themeColor="text1"/>
          <w:sz w:val="24"/>
        </w:rPr>
      </w:pPr>
    </w:p>
    <w:p w14:paraId="5CA3170A" w14:textId="77777777" w:rsidR="00D011CE" w:rsidRPr="00F707E4" w:rsidRDefault="00D011CE">
      <w:pPr>
        <w:spacing w:line="360" w:lineRule="auto"/>
        <w:jc w:val="center"/>
        <w:rPr>
          <w:rFonts w:ascii="Times New Roman" w:hAnsi="Times New Roman" w:cs="Times New Roman"/>
          <w:color w:val="000000" w:themeColor="text1"/>
          <w:sz w:val="24"/>
        </w:rPr>
      </w:pPr>
    </w:p>
    <w:p w14:paraId="77B7BA3D" w14:textId="77777777" w:rsidR="00D011CE" w:rsidRPr="00F707E4" w:rsidRDefault="00D011CE">
      <w:pPr>
        <w:spacing w:line="360" w:lineRule="auto"/>
        <w:jc w:val="center"/>
        <w:rPr>
          <w:rFonts w:ascii="Times New Roman" w:hAnsi="Times New Roman" w:cs="Times New Roman"/>
          <w:color w:val="000000" w:themeColor="text1"/>
          <w:sz w:val="24"/>
        </w:rPr>
      </w:pPr>
    </w:p>
    <w:p w14:paraId="5E70ADAB" w14:textId="77777777" w:rsidR="00D011CE" w:rsidRPr="00F707E4" w:rsidRDefault="00D011CE">
      <w:pPr>
        <w:spacing w:line="360" w:lineRule="auto"/>
        <w:jc w:val="center"/>
        <w:rPr>
          <w:rFonts w:ascii="Times New Roman" w:hAnsi="Times New Roman" w:cs="Times New Roman"/>
          <w:color w:val="000000" w:themeColor="text1"/>
          <w:sz w:val="24"/>
        </w:rPr>
      </w:pPr>
    </w:p>
    <w:p w14:paraId="23C36E89" w14:textId="77777777" w:rsidR="00D011CE" w:rsidRPr="00F707E4" w:rsidRDefault="00D011CE">
      <w:pPr>
        <w:spacing w:line="360" w:lineRule="auto"/>
        <w:jc w:val="center"/>
        <w:rPr>
          <w:rFonts w:ascii="Times New Roman" w:hAnsi="Times New Roman" w:cs="Times New Roman"/>
          <w:color w:val="000000" w:themeColor="text1"/>
          <w:sz w:val="24"/>
        </w:rPr>
      </w:pPr>
    </w:p>
    <w:p w14:paraId="1B744973" w14:textId="77777777" w:rsidR="00D011CE" w:rsidRPr="00F707E4" w:rsidRDefault="00D011CE">
      <w:pPr>
        <w:spacing w:line="360" w:lineRule="auto"/>
        <w:jc w:val="center"/>
        <w:rPr>
          <w:rFonts w:ascii="Times New Roman" w:hAnsi="Times New Roman" w:cs="Times New Roman"/>
          <w:color w:val="000000" w:themeColor="text1"/>
          <w:sz w:val="24"/>
        </w:rPr>
      </w:pPr>
    </w:p>
    <w:p w14:paraId="573285C9" w14:textId="77777777" w:rsidR="00D011CE" w:rsidRPr="00F707E4" w:rsidRDefault="00D011CE">
      <w:pPr>
        <w:spacing w:line="360" w:lineRule="auto"/>
        <w:jc w:val="center"/>
        <w:rPr>
          <w:rFonts w:ascii="Times New Roman" w:hAnsi="Times New Roman" w:cs="Times New Roman"/>
          <w:color w:val="000000" w:themeColor="text1"/>
          <w:sz w:val="24"/>
        </w:rPr>
      </w:pPr>
    </w:p>
    <w:p w14:paraId="48435506" w14:textId="77777777" w:rsidR="00D011CE" w:rsidRPr="00F707E4" w:rsidRDefault="00D011CE">
      <w:pPr>
        <w:spacing w:line="360" w:lineRule="auto"/>
        <w:jc w:val="center"/>
        <w:rPr>
          <w:rFonts w:ascii="Times New Roman" w:hAnsi="Times New Roman" w:cs="Times New Roman"/>
          <w:color w:val="000000" w:themeColor="text1"/>
          <w:sz w:val="24"/>
        </w:rPr>
      </w:pPr>
    </w:p>
    <w:p w14:paraId="5A219B53" w14:textId="77777777" w:rsidR="00D011CE" w:rsidRPr="00F707E4" w:rsidRDefault="00D011CE">
      <w:pPr>
        <w:spacing w:line="360" w:lineRule="auto"/>
        <w:jc w:val="center"/>
        <w:rPr>
          <w:rFonts w:ascii="Times New Roman" w:hAnsi="Times New Roman" w:cs="Times New Roman"/>
          <w:color w:val="000000" w:themeColor="text1"/>
          <w:sz w:val="24"/>
        </w:rPr>
      </w:pPr>
    </w:p>
    <w:p w14:paraId="56509851" w14:textId="47B4B055" w:rsidR="00D011CE" w:rsidRDefault="00D011CE">
      <w:pPr>
        <w:spacing w:line="360" w:lineRule="auto"/>
        <w:ind w:firstLineChars="200" w:firstLine="482"/>
        <w:rPr>
          <w:rFonts w:ascii="Times New Roman" w:hAnsi="Times New Roman" w:cs="Times New Roman"/>
          <w:b/>
          <w:bCs/>
          <w:color w:val="000000" w:themeColor="text1"/>
          <w:sz w:val="24"/>
          <w:highlight w:val="yellow"/>
        </w:rPr>
      </w:pPr>
    </w:p>
    <w:p w14:paraId="16BCC7C0" w14:textId="4BCB1E20" w:rsidR="00516249" w:rsidRPr="00620D44" w:rsidRDefault="00516249">
      <w:pPr>
        <w:spacing w:line="360" w:lineRule="auto"/>
        <w:ind w:firstLineChars="200" w:firstLine="482"/>
        <w:rPr>
          <w:rFonts w:ascii="Times New Roman" w:hAnsi="Times New Roman" w:cs="Times New Roman"/>
          <w:b/>
          <w:bCs/>
          <w:color w:val="000000" w:themeColor="text1"/>
          <w:sz w:val="24"/>
        </w:rPr>
      </w:pPr>
      <w:r w:rsidRPr="00620D44">
        <w:rPr>
          <w:rFonts w:ascii="Times New Roman" w:hAnsi="Times New Roman" w:cs="Times New Roman"/>
          <w:b/>
          <w:bCs/>
          <w:noProof/>
          <w:color w:val="000000" w:themeColor="text1"/>
          <w:sz w:val="24"/>
          <w:lang w:val="en-IN" w:eastAsia="en-IN"/>
        </w:rPr>
        <w:drawing>
          <wp:inline distT="0" distB="0" distL="0" distR="0" wp14:anchorId="4A4FA10B" wp14:editId="6BE200A7">
            <wp:extent cx="5264362" cy="3673793"/>
            <wp:effectExtent l="0" t="0" r="0" b="0"/>
            <wp:docPr id="1105251532" name="图片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180E30-9BFB-19D2-6A9B-42C480A855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180E30-9BFB-19D2-6A9B-42C480A855C9}"/>
                        </a:ext>
                      </a:extLst>
                    </pic:cNvPr>
                    <pic:cNvPicPr>
                      <a:picLocks noChangeAspect="1"/>
                    </pic:cNvPicPr>
                  </pic:nvPicPr>
                  <pic:blipFill>
                    <a:blip r:embed="rId19"/>
                    <a:stretch>
                      <a:fillRect/>
                    </a:stretch>
                  </pic:blipFill>
                  <pic:spPr>
                    <a:xfrm>
                      <a:off x="0" y="0"/>
                      <a:ext cx="5264362" cy="3673793"/>
                    </a:xfrm>
                    <a:prstGeom prst="rect">
                      <a:avLst/>
                    </a:prstGeom>
                  </pic:spPr>
                </pic:pic>
              </a:graphicData>
            </a:graphic>
          </wp:inline>
        </w:drawing>
      </w:r>
    </w:p>
    <w:p w14:paraId="6CF03B1B" w14:textId="3CCF79E2" w:rsidR="00D011CE" w:rsidRPr="00F707E4" w:rsidRDefault="000F5251">
      <w:pPr>
        <w:spacing w:line="360" w:lineRule="auto"/>
        <w:rPr>
          <w:rFonts w:ascii="Times New Roman" w:hAnsi="Times New Roman" w:cs="Times New Roman"/>
          <w:color w:val="000000" w:themeColor="text1"/>
          <w:sz w:val="24"/>
        </w:rPr>
      </w:pPr>
      <w:r w:rsidRPr="00620D44">
        <w:rPr>
          <w:rFonts w:ascii="Times New Roman" w:hAnsi="Times New Roman" w:cs="Times New Roman"/>
          <w:b/>
          <w:bCs/>
          <w:color w:val="000000" w:themeColor="text1"/>
          <w:sz w:val="24"/>
        </w:rPr>
        <w:t>Fig.S5.</w:t>
      </w:r>
      <w:r w:rsidRPr="00620D44">
        <w:rPr>
          <w:rFonts w:ascii="Times New Roman" w:hAnsi="Times New Roman" w:cs="Times New Roman"/>
          <w:color w:val="000000" w:themeColor="text1"/>
          <w:sz w:val="24"/>
        </w:rPr>
        <w:t xml:space="preserve"> TOC removal performance of BC@Fe</w:t>
      </w:r>
      <w:r w:rsidRPr="00620D44">
        <w:rPr>
          <w:rFonts w:ascii="Times New Roman" w:hAnsi="Times New Roman" w:cs="Times New Roman"/>
          <w:color w:val="000000" w:themeColor="text1"/>
          <w:sz w:val="24"/>
          <w:vertAlign w:val="subscript"/>
        </w:rPr>
        <w:t>3</w:t>
      </w:r>
      <w:r w:rsidRPr="00620D44">
        <w:rPr>
          <w:rFonts w:ascii="Times New Roman" w:hAnsi="Times New Roman" w:cs="Times New Roman"/>
          <w:color w:val="000000" w:themeColor="text1"/>
          <w:sz w:val="24"/>
        </w:rPr>
        <w:t>S</w:t>
      </w:r>
      <w:r w:rsidRPr="00620D44">
        <w:rPr>
          <w:rFonts w:ascii="Times New Roman" w:hAnsi="Times New Roman" w:cs="Times New Roman"/>
          <w:color w:val="000000" w:themeColor="text1"/>
          <w:sz w:val="24"/>
          <w:vertAlign w:val="subscript"/>
        </w:rPr>
        <w:t>4</w:t>
      </w:r>
      <w:r w:rsidRPr="00620D44">
        <w:rPr>
          <w:rFonts w:ascii="Times New Roman" w:hAnsi="Times New Roman" w:cs="Times New Roman"/>
          <w:color w:val="000000" w:themeColor="text1"/>
          <w:sz w:val="24"/>
        </w:rPr>
        <w:t>+PMS for CTD, Tests conditions: Equilibrium time = 3 h, aqueous volume = 50 mL, catalyst dosage =</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 xml:space="preserve">0.08 </w:t>
      </w:r>
      <w:r w:rsidRPr="00620D44">
        <w:rPr>
          <w:rFonts w:ascii="Times New Roman" w:eastAsia="Microsoft YaHei" w:hAnsi="Times New Roman" w:cs="Times New Roman"/>
          <w:color w:val="000000" w:themeColor="text1"/>
          <w:spacing w:val="15"/>
          <w:sz w:val="24"/>
        </w:rPr>
        <w:t>g</w:t>
      </w:r>
      <w:r w:rsidR="00B24F52" w:rsidRPr="00620D44">
        <w:rPr>
          <w:rFonts w:ascii="Times New Roman" w:eastAsia="Microsoft YaHei" w:hAnsi="Times New Roman" w:cs="Times New Roman"/>
          <w:color w:val="000000" w:themeColor="text1"/>
          <w:spacing w:val="15"/>
          <w:sz w:val="24"/>
        </w:rPr>
        <w:t xml:space="preserve"> </w:t>
      </w:r>
      <w:r w:rsidRPr="00620D44">
        <w:rPr>
          <w:rFonts w:ascii="Times New Roman" w:hAnsi="Times New Roman" w:cs="Times New Roman"/>
          <w:color w:val="000000" w:themeColor="text1"/>
          <w:sz w:val="24"/>
        </w:rPr>
        <w:t>L</w:t>
      </w:r>
      <w:r w:rsidR="00B24F52" w:rsidRPr="00620D44">
        <w:rPr>
          <w:rFonts w:ascii="Times New Roman" w:eastAsia="SimSun" w:hAnsi="Times New Roman" w:cs="Times New Roman"/>
          <w:color w:val="000000" w:themeColor="text1"/>
          <w:kern w:val="0"/>
          <w:sz w:val="24"/>
          <w:vertAlign w:val="superscript"/>
        </w:rPr>
        <w:t>−1</w:t>
      </w:r>
      <w:r w:rsidRPr="00620D44">
        <w:rPr>
          <w:rFonts w:ascii="Times New Roman" w:hAnsi="Times New Roman" w:cs="Times New Roman"/>
          <w:color w:val="000000" w:themeColor="text1"/>
          <w:sz w:val="24"/>
        </w:rPr>
        <w:t>, [CTD]</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20 mg</w:t>
      </w:r>
      <w:r w:rsidR="00B24F52" w:rsidRPr="00620D44">
        <w:rPr>
          <w:rFonts w:ascii="Times New Roman" w:hAnsi="Times New Roman" w:cs="Times New Roman"/>
          <w:color w:val="000000" w:themeColor="text1"/>
          <w:sz w:val="24"/>
        </w:rPr>
        <w:t xml:space="preserve"> </w:t>
      </w:r>
      <w:r w:rsidRPr="00620D44">
        <w:rPr>
          <w:rFonts w:ascii="Times New Roman" w:hAnsi="Times New Roman" w:cs="Times New Roman"/>
          <w:color w:val="000000" w:themeColor="text1"/>
          <w:sz w:val="24"/>
        </w:rPr>
        <w:t>L</w:t>
      </w:r>
      <w:r w:rsidR="00B24F52" w:rsidRPr="00620D44">
        <w:rPr>
          <w:rFonts w:ascii="Times New Roman" w:eastAsia="SimSun" w:hAnsi="Times New Roman" w:cs="Times New Roman"/>
          <w:color w:val="000000" w:themeColor="text1"/>
          <w:kern w:val="0"/>
          <w:sz w:val="24"/>
          <w:vertAlign w:val="superscript"/>
        </w:rPr>
        <w:t>−1</w:t>
      </w:r>
      <w:r w:rsidRPr="00620D44">
        <w:rPr>
          <w:rFonts w:ascii="Times New Roman" w:hAnsi="Times New Roman" w:cs="Times New Roman"/>
          <w:color w:val="000000" w:themeColor="text1"/>
          <w:sz w:val="24"/>
        </w:rPr>
        <w:t>, [PMS]</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1.6 mM, pH</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No adjustment, T</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620D44">
        <w:rPr>
          <w:rFonts w:ascii="Times New Roman" w:hAnsi="Times New Roman" w:cs="Times New Roman"/>
          <w:color w:val="000000" w:themeColor="text1"/>
          <w:sz w:val="24"/>
        </w:rPr>
        <w:t>298.15 K.</w:t>
      </w:r>
      <w:r w:rsidRPr="00F707E4">
        <w:rPr>
          <w:rFonts w:ascii="Times New Roman" w:hAnsi="Times New Roman" w:cs="Times New Roman"/>
          <w:color w:val="000000" w:themeColor="text1"/>
          <w:sz w:val="24"/>
        </w:rPr>
        <w:t xml:space="preserve"> </w:t>
      </w:r>
    </w:p>
    <w:p w14:paraId="57187949" w14:textId="77777777" w:rsidR="00D011CE" w:rsidRPr="00F707E4" w:rsidRDefault="00D011CE">
      <w:pPr>
        <w:spacing w:line="360" w:lineRule="auto"/>
        <w:jc w:val="center"/>
        <w:rPr>
          <w:rFonts w:ascii="Times New Roman" w:hAnsi="Times New Roman" w:cs="Times New Roman"/>
          <w:color w:val="000000" w:themeColor="text1"/>
          <w:sz w:val="24"/>
        </w:rPr>
      </w:pPr>
    </w:p>
    <w:p w14:paraId="60F1D6BC" w14:textId="77777777" w:rsidR="00D011CE" w:rsidRPr="00F707E4" w:rsidRDefault="00D011CE">
      <w:pPr>
        <w:spacing w:line="360" w:lineRule="auto"/>
        <w:jc w:val="center"/>
        <w:rPr>
          <w:rFonts w:ascii="Times New Roman" w:hAnsi="Times New Roman" w:cs="Times New Roman"/>
          <w:color w:val="000000" w:themeColor="text1"/>
          <w:sz w:val="24"/>
        </w:rPr>
      </w:pPr>
    </w:p>
    <w:p w14:paraId="38C7D5BF" w14:textId="77777777" w:rsidR="00D011CE" w:rsidRPr="00F707E4" w:rsidRDefault="00D011CE">
      <w:pPr>
        <w:spacing w:line="360" w:lineRule="auto"/>
        <w:jc w:val="center"/>
        <w:rPr>
          <w:rFonts w:ascii="Times New Roman" w:hAnsi="Times New Roman" w:cs="Times New Roman"/>
          <w:color w:val="000000" w:themeColor="text1"/>
          <w:sz w:val="24"/>
        </w:rPr>
      </w:pPr>
    </w:p>
    <w:p w14:paraId="655FC5FE" w14:textId="77777777" w:rsidR="00D011CE" w:rsidRPr="00F707E4" w:rsidRDefault="00D011CE">
      <w:pPr>
        <w:spacing w:line="360" w:lineRule="auto"/>
        <w:jc w:val="center"/>
        <w:rPr>
          <w:rFonts w:ascii="Times New Roman" w:hAnsi="Times New Roman" w:cs="Times New Roman"/>
          <w:color w:val="000000" w:themeColor="text1"/>
          <w:sz w:val="24"/>
        </w:rPr>
      </w:pPr>
    </w:p>
    <w:p w14:paraId="263B97A9" w14:textId="77777777" w:rsidR="00D011CE" w:rsidRPr="00F707E4" w:rsidRDefault="00D011CE">
      <w:pPr>
        <w:spacing w:line="360" w:lineRule="auto"/>
        <w:jc w:val="center"/>
        <w:rPr>
          <w:rFonts w:ascii="Times New Roman" w:hAnsi="Times New Roman" w:cs="Times New Roman"/>
          <w:color w:val="000000" w:themeColor="text1"/>
          <w:sz w:val="24"/>
        </w:rPr>
      </w:pPr>
    </w:p>
    <w:p w14:paraId="573607EF" w14:textId="77777777" w:rsidR="00D011CE" w:rsidRPr="00F707E4" w:rsidRDefault="00D011CE">
      <w:pPr>
        <w:spacing w:line="360" w:lineRule="auto"/>
        <w:jc w:val="center"/>
        <w:rPr>
          <w:rFonts w:ascii="Times New Roman" w:hAnsi="Times New Roman" w:cs="Times New Roman"/>
          <w:color w:val="000000" w:themeColor="text1"/>
          <w:sz w:val="24"/>
        </w:rPr>
      </w:pPr>
    </w:p>
    <w:p w14:paraId="4EDB37FC" w14:textId="77777777" w:rsidR="00D011CE" w:rsidRPr="00F707E4" w:rsidRDefault="00D011CE">
      <w:pPr>
        <w:spacing w:line="360" w:lineRule="auto"/>
        <w:jc w:val="center"/>
        <w:rPr>
          <w:rFonts w:ascii="Times New Roman" w:hAnsi="Times New Roman" w:cs="Times New Roman"/>
          <w:color w:val="000000" w:themeColor="text1"/>
          <w:sz w:val="24"/>
        </w:rPr>
      </w:pPr>
    </w:p>
    <w:p w14:paraId="4AFFA86C" w14:textId="77777777" w:rsidR="00D011CE" w:rsidRPr="00F707E4" w:rsidRDefault="00D011CE">
      <w:pPr>
        <w:spacing w:line="360" w:lineRule="auto"/>
        <w:jc w:val="center"/>
        <w:rPr>
          <w:rFonts w:ascii="Times New Roman" w:hAnsi="Times New Roman" w:cs="Times New Roman"/>
          <w:color w:val="000000" w:themeColor="text1"/>
          <w:sz w:val="24"/>
        </w:rPr>
      </w:pPr>
    </w:p>
    <w:p w14:paraId="4CED03F6" w14:textId="77777777" w:rsidR="00D011CE" w:rsidRPr="00F707E4" w:rsidRDefault="00D011CE">
      <w:pPr>
        <w:spacing w:line="360" w:lineRule="auto"/>
        <w:jc w:val="center"/>
        <w:rPr>
          <w:rFonts w:ascii="Times New Roman" w:hAnsi="Times New Roman" w:cs="Times New Roman"/>
          <w:color w:val="000000" w:themeColor="text1"/>
          <w:sz w:val="24"/>
        </w:rPr>
      </w:pPr>
    </w:p>
    <w:p w14:paraId="3BBDCE35" w14:textId="77777777" w:rsidR="00D011CE" w:rsidRPr="00F707E4" w:rsidRDefault="00D011CE">
      <w:pPr>
        <w:spacing w:line="360" w:lineRule="auto"/>
        <w:jc w:val="center"/>
        <w:rPr>
          <w:rFonts w:ascii="Times New Roman" w:hAnsi="Times New Roman" w:cs="Times New Roman"/>
          <w:color w:val="000000" w:themeColor="text1"/>
          <w:sz w:val="24"/>
        </w:rPr>
      </w:pPr>
    </w:p>
    <w:p w14:paraId="7B9C98EC" w14:textId="77777777" w:rsidR="00D011CE" w:rsidRPr="00F707E4" w:rsidRDefault="00D011CE">
      <w:pPr>
        <w:spacing w:line="360" w:lineRule="auto"/>
        <w:jc w:val="center"/>
        <w:rPr>
          <w:rFonts w:ascii="Times New Roman" w:hAnsi="Times New Roman" w:cs="Times New Roman"/>
          <w:color w:val="000000" w:themeColor="text1"/>
          <w:sz w:val="24"/>
        </w:rPr>
      </w:pPr>
    </w:p>
    <w:p w14:paraId="41A3957D" w14:textId="79DD7EB3" w:rsidR="00D011CE" w:rsidRDefault="00D011CE">
      <w:pPr>
        <w:spacing w:line="360" w:lineRule="auto"/>
        <w:jc w:val="center"/>
        <w:rPr>
          <w:rFonts w:ascii="Times New Roman" w:hAnsi="Times New Roman" w:cs="Times New Roman"/>
          <w:color w:val="000000" w:themeColor="text1"/>
          <w:sz w:val="24"/>
        </w:rPr>
      </w:pPr>
    </w:p>
    <w:p w14:paraId="004F5373" w14:textId="34BCF919" w:rsidR="00516249" w:rsidRPr="00F707E4" w:rsidRDefault="00516249">
      <w:pPr>
        <w:spacing w:line="360" w:lineRule="auto"/>
        <w:jc w:val="center"/>
        <w:rPr>
          <w:rFonts w:ascii="Times New Roman" w:hAnsi="Times New Roman" w:cs="Times New Roman"/>
          <w:color w:val="000000" w:themeColor="text1"/>
          <w:sz w:val="24"/>
        </w:rPr>
      </w:pPr>
      <w:r w:rsidRPr="00516249">
        <w:rPr>
          <w:rFonts w:ascii="Times New Roman" w:hAnsi="Times New Roman" w:cs="Times New Roman"/>
          <w:noProof/>
          <w:color w:val="000000" w:themeColor="text1"/>
          <w:sz w:val="24"/>
          <w:lang w:val="en-IN" w:eastAsia="en-IN"/>
        </w:rPr>
        <w:drawing>
          <wp:inline distT="0" distB="0" distL="0" distR="0" wp14:anchorId="50ACF844" wp14:editId="16BD2DC9">
            <wp:extent cx="4703330" cy="3604546"/>
            <wp:effectExtent l="0" t="0" r="0" b="0"/>
            <wp:docPr id="189458806" name="图片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FA9397-5C98-9844-7144-B078EAD543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4FA9397-5C98-9844-7144-B078EAD543DB}"/>
                        </a:ext>
                      </a:extLst>
                    </pic:cNvPr>
                    <pic:cNvPicPr>
                      <a:picLocks noChangeAspect="1"/>
                    </pic:cNvPicPr>
                  </pic:nvPicPr>
                  <pic:blipFill>
                    <a:blip r:embed="rId20"/>
                    <a:stretch>
                      <a:fillRect/>
                    </a:stretch>
                  </pic:blipFill>
                  <pic:spPr>
                    <a:xfrm>
                      <a:off x="0" y="0"/>
                      <a:ext cx="4703330" cy="3604546"/>
                    </a:xfrm>
                    <a:prstGeom prst="rect">
                      <a:avLst/>
                    </a:prstGeom>
                  </pic:spPr>
                </pic:pic>
              </a:graphicData>
            </a:graphic>
          </wp:inline>
        </w:drawing>
      </w:r>
    </w:p>
    <w:p w14:paraId="3BAAAAB6" w14:textId="5FBD3F88" w:rsidR="00D011CE" w:rsidRPr="00F707E4" w:rsidRDefault="000F5251">
      <w:pPr>
        <w:spacing w:line="360" w:lineRule="auto"/>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Fig.S6.</w:t>
      </w:r>
      <w:r w:rsidRPr="00F707E4">
        <w:rPr>
          <w:rFonts w:ascii="Times New Roman" w:hAnsi="Times New Roman" w:cs="Times New Roman"/>
          <w:color w:val="000000" w:themeColor="text1"/>
        </w:rPr>
        <w:t xml:space="preserve"> </w:t>
      </w:r>
      <w:r w:rsidRPr="00F707E4">
        <w:rPr>
          <w:rFonts w:ascii="Times New Roman" w:hAnsi="Times New Roman" w:cs="Times New Roman"/>
          <w:color w:val="000000" w:themeColor="text1"/>
          <w:sz w:val="24"/>
        </w:rPr>
        <w:t>The effect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repeated degradation of CTD within 5 times. Test environment: The experiment was conducted in ultra-pure water. The reaction equilibrium time is 3h. [CTD]</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5 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aqueous volume = 50 mL, catalyst dosage =</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0.08 </w:t>
      </w:r>
      <w:r w:rsidRPr="00F707E4">
        <w:rPr>
          <w:rFonts w:ascii="Times New Roman" w:eastAsia="Microsoft YaHei" w:hAnsi="Times New Roman" w:cs="Times New Roman"/>
          <w:color w:val="000000" w:themeColor="text1"/>
          <w:spacing w:val="15"/>
          <w:sz w:val="24"/>
        </w:rPr>
        <w:t>g</w:t>
      </w:r>
      <w:r w:rsidR="00B24F52" w:rsidRPr="00F707E4">
        <w:rPr>
          <w:rFonts w:ascii="Times New Roman" w:eastAsia="Microsoft YaHei" w:hAnsi="Times New Roman" w:cs="Times New Roman"/>
          <w:color w:val="000000" w:themeColor="text1"/>
          <w:spacing w:val="15"/>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[PMS]</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=1.6 mM, pH</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No adjustment, 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298.15 K. </w:t>
      </w:r>
    </w:p>
    <w:p w14:paraId="1D63DAD7" w14:textId="77777777" w:rsidR="00D011CE" w:rsidRPr="00F707E4" w:rsidRDefault="00D011CE">
      <w:pPr>
        <w:spacing w:line="360" w:lineRule="auto"/>
        <w:rPr>
          <w:rFonts w:ascii="Times New Roman" w:hAnsi="Times New Roman" w:cs="Times New Roman"/>
          <w:color w:val="000000" w:themeColor="text1"/>
          <w:sz w:val="24"/>
        </w:rPr>
      </w:pPr>
    </w:p>
    <w:p w14:paraId="1ACF31F7" w14:textId="77777777" w:rsidR="00D011CE" w:rsidRPr="00F707E4" w:rsidRDefault="00D011CE">
      <w:pPr>
        <w:spacing w:line="360" w:lineRule="auto"/>
        <w:rPr>
          <w:rFonts w:ascii="Times New Roman" w:hAnsi="Times New Roman" w:cs="Times New Roman"/>
          <w:b/>
          <w:bCs/>
          <w:color w:val="000000" w:themeColor="text1"/>
          <w:sz w:val="24"/>
        </w:rPr>
      </w:pPr>
    </w:p>
    <w:p w14:paraId="19BC8BA0" w14:textId="77777777" w:rsidR="00D011CE" w:rsidRPr="00F707E4" w:rsidRDefault="00D011CE">
      <w:pPr>
        <w:spacing w:line="360" w:lineRule="auto"/>
        <w:rPr>
          <w:rFonts w:ascii="Times New Roman" w:hAnsi="Times New Roman" w:cs="Times New Roman"/>
          <w:b/>
          <w:bCs/>
          <w:color w:val="000000" w:themeColor="text1"/>
          <w:sz w:val="24"/>
        </w:rPr>
      </w:pPr>
    </w:p>
    <w:p w14:paraId="71454A1F" w14:textId="77777777" w:rsidR="00D011CE" w:rsidRPr="00F707E4" w:rsidRDefault="00D011CE">
      <w:pPr>
        <w:spacing w:line="360" w:lineRule="auto"/>
        <w:rPr>
          <w:rFonts w:ascii="Times New Roman" w:hAnsi="Times New Roman" w:cs="Times New Roman"/>
          <w:b/>
          <w:bCs/>
          <w:color w:val="000000" w:themeColor="text1"/>
          <w:sz w:val="24"/>
        </w:rPr>
      </w:pPr>
    </w:p>
    <w:p w14:paraId="0A396EAB" w14:textId="77777777" w:rsidR="00D011CE" w:rsidRPr="00F707E4" w:rsidRDefault="00D011CE">
      <w:pPr>
        <w:spacing w:line="360" w:lineRule="auto"/>
        <w:rPr>
          <w:rFonts w:ascii="Times New Roman" w:hAnsi="Times New Roman" w:cs="Times New Roman"/>
          <w:color w:val="000000" w:themeColor="text1"/>
          <w:sz w:val="24"/>
        </w:rPr>
      </w:pPr>
    </w:p>
    <w:p w14:paraId="58573CB5"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noProof/>
          <w:color w:val="000000" w:themeColor="text1"/>
          <w:sz w:val="24"/>
          <w:lang w:val="en-IN" w:eastAsia="en-IN"/>
        </w:rPr>
        <w:drawing>
          <wp:inline distT="0" distB="0" distL="0" distR="0" wp14:anchorId="1954A43B" wp14:editId="2DB1C08D">
            <wp:extent cx="4792345" cy="3872865"/>
            <wp:effectExtent l="0" t="0" r="8255" b="0"/>
            <wp:docPr id="18971337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33785" name="图片 1"/>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a:xfrm>
                      <a:off x="0" y="0"/>
                      <a:ext cx="4800650" cy="3879963"/>
                    </a:xfrm>
                    <a:prstGeom prst="rect">
                      <a:avLst/>
                    </a:prstGeom>
                    <a:noFill/>
                  </pic:spPr>
                </pic:pic>
              </a:graphicData>
            </a:graphic>
          </wp:inline>
        </w:drawing>
      </w:r>
    </w:p>
    <w:p w14:paraId="25C0DA80" w14:textId="66899A1C" w:rsidR="00D011CE" w:rsidRPr="00F707E4" w:rsidRDefault="000F5251">
      <w:pPr>
        <w:spacing w:line="360" w:lineRule="auto"/>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Fig.S7.</w:t>
      </w:r>
      <w:r w:rsidRPr="00F707E4">
        <w:rPr>
          <w:rFonts w:ascii="Times New Roman" w:hAnsi="Times New Roman" w:cs="Times New Roman"/>
          <w:color w:val="000000" w:themeColor="text1"/>
          <w:sz w:val="24"/>
        </w:rPr>
        <w:t xml:space="preserve"> SEM and EDS before and after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degradation of CTD. (a)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(b)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+PMS+CTD.</w:t>
      </w:r>
    </w:p>
    <w:p w14:paraId="728B25CE" w14:textId="77777777" w:rsidR="00D011CE" w:rsidRPr="00F707E4" w:rsidRDefault="00D011CE">
      <w:pPr>
        <w:spacing w:line="360" w:lineRule="auto"/>
        <w:jc w:val="center"/>
        <w:rPr>
          <w:rFonts w:ascii="Times New Roman" w:hAnsi="Times New Roman" w:cs="Times New Roman"/>
          <w:color w:val="000000" w:themeColor="text1"/>
          <w:sz w:val="24"/>
        </w:rPr>
      </w:pPr>
    </w:p>
    <w:p w14:paraId="5F3650B6" w14:textId="77777777" w:rsidR="00D011CE" w:rsidRPr="00F707E4" w:rsidRDefault="00D011CE">
      <w:pPr>
        <w:spacing w:line="360" w:lineRule="auto"/>
        <w:jc w:val="center"/>
        <w:rPr>
          <w:rFonts w:ascii="Times New Roman" w:hAnsi="Times New Roman" w:cs="Times New Roman"/>
          <w:color w:val="000000" w:themeColor="text1"/>
          <w:sz w:val="24"/>
        </w:rPr>
      </w:pPr>
    </w:p>
    <w:p w14:paraId="41C34024" w14:textId="77777777" w:rsidR="00D011CE" w:rsidRPr="00F707E4" w:rsidRDefault="00D011CE">
      <w:pPr>
        <w:spacing w:line="360" w:lineRule="auto"/>
        <w:jc w:val="center"/>
        <w:rPr>
          <w:rFonts w:ascii="Times New Roman" w:hAnsi="Times New Roman" w:cs="Times New Roman"/>
          <w:color w:val="000000" w:themeColor="text1"/>
          <w:sz w:val="24"/>
        </w:rPr>
      </w:pPr>
    </w:p>
    <w:p w14:paraId="7A807FBD" w14:textId="77777777" w:rsidR="00D011CE" w:rsidRPr="00F707E4" w:rsidRDefault="00D011CE">
      <w:pPr>
        <w:spacing w:line="360" w:lineRule="auto"/>
        <w:jc w:val="center"/>
        <w:rPr>
          <w:rFonts w:ascii="Times New Roman" w:hAnsi="Times New Roman" w:cs="Times New Roman"/>
          <w:color w:val="000000" w:themeColor="text1"/>
          <w:sz w:val="24"/>
        </w:rPr>
      </w:pPr>
    </w:p>
    <w:p w14:paraId="2EB16D9F" w14:textId="77777777" w:rsidR="00D011CE" w:rsidRPr="00F707E4" w:rsidRDefault="00D011CE">
      <w:pPr>
        <w:spacing w:line="360" w:lineRule="auto"/>
        <w:jc w:val="center"/>
        <w:rPr>
          <w:rFonts w:ascii="Times New Roman" w:hAnsi="Times New Roman" w:cs="Times New Roman"/>
          <w:color w:val="000000" w:themeColor="text1"/>
          <w:sz w:val="24"/>
        </w:rPr>
      </w:pPr>
    </w:p>
    <w:p w14:paraId="67C73F41" w14:textId="4152805B" w:rsidR="00D011CE" w:rsidRDefault="00D011CE">
      <w:pPr>
        <w:spacing w:line="360" w:lineRule="auto"/>
        <w:jc w:val="center"/>
        <w:rPr>
          <w:rFonts w:ascii="Times New Roman" w:hAnsi="Times New Roman" w:cs="Times New Roman"/>
          <w:color w:val="000000" w:themeColor="text1"/>
          <w:sz w:val="24"/>
        </w:rPr>
      </w:pPr>
    </w:p>
    <w:p w14:paraId="1A0626A3" w14:textId="1DB12E21" w:rsidR="00516249" w:rsidRPr="00F707E4" w:rsidRDefault="00516249">
      <w:pPr>
        <w:spacing w:line="360" w:lineRule="auto"/>
        <w:jc w:val="center"/>
        <w:rPr>
          <w:rFonts w:ascii="Times New Roman" w:hAnsi="Times New Roman" w:cs="Times New Roman"/>
          <w:color w:val="000000" w:themeColor="text1"/>
          <w:sz w:val="24"/>
        </w:rPr>
      </w:pPr>
      <w:r>
        <w:rPr>
          <w:rFonts w:ascii="Times New Roman" w:hAnsi="Times New Roman" w:cs="Times New Roman"/>
          <w:noProof/>
          <w:color w:val="000000" w:themeColor="text1"/>
          <w:sz w:val="24"/>
          <w:lang w:val="en-IN" w:eastAsia="en-IN"/>
        </w:rPr>
        <w:drawing>
          <wp:inline distT="0" distB="0" distL="0" distR="0" wp14:anchorId="51451FEF" wp14:editId="3829265A">
            <wp:extent cx="4481195" cy="3438525"/>
            <wp:effectExtent l="0" t="0" r="0" b="0"/>
            <wp:docPr id="10279325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81195" cy="3438525"/>
                    </a:xfrm>
                    <a:prstGeom prst="rect">
                      <a:avLst/>
                    </a:prstGeom>
                    <a:noFill/>
                  </pic:spPr>
                </pic:pic>
              </a:graphicData>
            </a:graphic>
          </wp:inline>
        </w:drawing>
      </w:r>
    </w:p>
    <w:p w14:paraId="61D2A04A" w14:textId="6F8ECA47" w:rsidR="00D011CE" w:rsidRPr="00F707E4" w:rsidRDefault="000F5251">
      <w:pPr>
        <w:spacing w:line="360" w:lineRule="auto"/>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Fig.S8.</w:t>
      </w:r>
      <w:r w:rsidRPr="00F707E4">
        <w:rPr>
          <w:rFonts w:ascii="Times New Roman" w:hAnsi="Times New Roman" w:cs="Times New Roman"/>
          <w:color w:val="000000" w:themeColor="text1"/>
          <w:sz w:val="24"/>
        </w:rPr>
        <w:t xml:space="preserve"> Effect of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 xml:space="preserve"> on CTD degradation in polluted soils with different proportions of soil and water. Test environment: all the above experiments were carried out in CTD-contaminates the soil. The reaction equilibrium time is 3</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h. [CTD]</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50 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CTD-contaminates soil</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5.00 g, aqueous volume = 5, 10, 25, 50 mL, catalyst dosage =</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xml:space="preserve">0.8 </w:t>
      </w:r>
      <w:r w:rsidRPr="00F707E4">
        <w:rPr>
          <w:rFonts w:ascii="Times New Roman" w:eastAsia="Microsoft YaHei" w:hAnsi="Times New Roman" w:cs="Times New Roman"/>
          <w:color w:val="000000" w:themeColor="text1"/>
          <w:spacing w:val="15"/>
          <w:sz w:val="24"/>
        </w:rPr>
        <w:t>g</w:t>
      </w:r>
      <w:r w:rsidR="00B24F52" w:rsidRPr="00F707E4">
        <w:rPr>
          <w:rFonts w:ascii="Times New Roman" w:eastAsia="Microsoft YaHei" w:hAnsi="Times New Roman" w:cs="Times New Roman"/>
          <w:color w:val="000000" w:themeColor="text1"/>
          <w:spacing w:val="15"/>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[PMS]</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1.6 mM, pH</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 No adjustment, 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w:t>
      </w:r>
      <w:r w:rsidR="00901DB2">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298.15 K.</w:t>
      </w:r>
    </w:p>
    <w:p w14:paraId="685C2480" w14:textId="77777777" w:rsidR="00D011CE" w:rsidRPr="00F707E4" w:rsidRDefault="00D011CE">
      <w:pPr>
        <w:spacing w:line="360" w:lineRule="auto"/>
        <w:rPr>
          <w:rFonts w:ascii="Times New Roman" w:hAnsi="Times New Roman" w:cs="Times New Roman"/>
          <w:color w:val="000000" w:themeColor="text1"/>
          <w:sz w:val="24"/>
        </w:rPr>
      </w:pPr>
    </w:p>
    <w:p w14:paraId="31F138BD" w14:textId="1512E91F" w:rsidR="00D011CE" w:rsidRDefault="000F5251">
      <w:pPr>
        <w:ind w:firstLine="420"/>
        <w:jc w:val="center"/>
        <w:rPr>
          <w:rFonts w:ascii="Times New Roman" w:hAnsi="Times New Roman" w:cs="Times New Roman"/>
          <w:color w:val="000000" w:themeColor="text1"/>
        </w:rPr>
      </w:pPr>
      <w:r w:rsidRPr="00F707E4">
        <w:rPr>
          <w:rFonts w:ascii="Times New Roman" w:hAnsi="Times New Roman" w:cs="Times New Roman"/>
          <w:noProof/>
          <w:color w:val="000000" w:themeColor="text1"/>
          <w:lang w:val="en-IN" w:eastAsia="en-IN"/>
        </w:rPr>
        <mc:AlternateContent>
          <mc:Choice Requires="wps">
            <w:drawing>
              <wp:anchor distT="0" distB="0" distL="114300" distR="114300" simplePos="0" relativeHeight="251659264" behindDoc="0" locked="0" layoutInCell="1" allowOverlap="1" wp14:anchorId="67C6C5EE" wp14:editId="4FA41AB2">
                <wp:simplePos x="0" y="0"/>
                <wp:positionH relativeFrom="column">
                  <wp:posOffset>863600</wp:posOffset>
                </wp:positionH>
                <wp:positionV relativeFrom="paragraph">
                  <wp:posOffset>15875</wp:posOffset>
                </wp:positionV>
                <wp:extent cx="361315" cy="391795"/>
                <wp:effectExtent l="0" t="0" r="0" b="0"/>
                <wp:wrapNone/>
                <wp:docPr id="63" name="文本框 62"/>
                <wp:cNvGraphicFramePr/>
                <a:graphic xmlns:a="http://schemas.openxmlformats.org/drawingml/2006/main">
                  <a:graphicData uri="http://schemas.microsoft.com/office/word/2010/wordprocessingShape">
                    <wps:wsp>
                      <wps:cNvSpPr txBox="1"/>
                      <wps:spPr>
                        <a:xfrm>
                          <a:off x="0" y="0"/>
                          <a:ext cx="361315" cy="391795"/>
                        </a:xfrm>
                        <a:prstGeom prst="rect">
                          <a:avLst/>
                        </a:prstGeom>
                        <a:noFill/>
                      </wps:spPr>
                      <wps:txbx>
                        <w:txbxContent>
                          <w:p w14:paraId="3D6BA5B6" w14:textId="77777777" w:rsidR="00D011CE" w:rsidRDefault="00D011CE">
                            <w:pPr>
                              <w:pStyle w:val="NormalWeb"/>
                              <w:jc w:val="center"/>
                            </w:pPr>
                          </w:p>
                        </w:txbxContent>
                      </wps:txbx>
                      <wps:bodyPr wrap="square"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C6C5EE" id="_x0000_t202" coordsize="21600,21600" o:spt="202" path="m,l,21600r21600,l21600,xe">
                <v:stroke joinstyle="miter"/>
                <v:path gradientshapeok="t" o:connecttype="rect"/>
              </v:shapetype>
              <v:shape id="文本框 62" o:spid="_x0000_s1026" type="#_x0000_t202" style="position:absolute;left:0;text-align:left;margin-left:68pt;margin-top:1.25pt;width:28.45pt;height:3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uCfwEAAOgCAAAOAAAAZHJzL2Uyb0RvYy54bWysUstu2zAQvBfoPxC817JiJG0Ey0HSILkE&#10;bYG0H0BTpEVA5LK7tCX/fZa0YxfpLciFIvcxOzuj5c3kB7EzSA5CK+vZXAoTNHQubFr55/fDl29S&#10;UFKhUwME08q9IXmz+vxpOcbGXEAPQ2dQMEigZoyt7FOKTVWR7o1XNINoAictoFeJn7ipOlQjo/uh&#10;upjPr6oRsIsI2hBx9P6QlKuCb63R6ae1ZJIYWsncUjmxnOt8VqulajaoYu/0kYZ6BwuvXOChJ6h7&#10;lZTYovsPyjuNQGDTTIOvwFqnTdmBt6nnb7Z57lU0ZRcWh+JJJvo4WP1j9xx/oUjTHUxsYBZkjNQQ&#10;B/M+k0Wfv8xUcJ4l3J9kM1MSmoOLq3pRX0qhObW4rr9eX2aU6twckdKjAS/ypZXIrhSx1O6J0qH0&#10;tSTPCvDghiHHz0zyLU3r6UhvDd2eWY9sXCvp71ahkQLT8B2KzweU220C68qA3H7oOaKynIXi0frs&#10;17/vUnX+QVcvAAAA//8DAFBLAwQUAAYACAAAACEAZwAvH9wAAAAIAQAADwAAAGRycy9kb3ducmV2&#10;LnhtbEyPwU7DMBBE75X4B2uRuLVr0jZqQpwKUXEFUaASNzfeJhHxOordJvw97gmOoxnNvCm2k+3E&#10;hQbfOlZwv5AgiCtnWq4VfLw/zzcgfNBsdOeYFPyQh215Myt0btzIb3TZh1rEEva5VtCE0OeIvmrI&#10;ar9wPXH0Tm6wOkQ51GgGPcZy22EiZYpWtxwXGt3TU0PV9/5sFXy+nL4OK/la7+y6H90kkW2GSt3d&#10;To8PIAJN4S8MV/yIDmVkOrozGy+6qJdp/BIUJGsQVz9LMhBHBekqASwL/H+g/AUAAP//AwBQSwEC&#10;LQAUAAYACAAAACEAtoM4kv4AAADhAQAAEwAAAAAAAAAAAAAAAAAAAAAAW0NvbnRlbnRfVHlwZXNd&#10;LnhtbFBLAQItABQABgAIAAAAIQA4/SH/1gAAAJQBAAALAAAAAAAAAAAAAAAAAC8BAABfcmVscy8u&#10;cmVsc1BLAQItABQABgAIAAAAIQAseEuCfwEAAOgCAAAOAAAAAAAAAAAAAAAAAC4CAABkcnMvZTJv&#10;RG9jLnhtbFBLAQItABQABgAIAAAAIQBnAC8f3AAAAAgBAAAPAAAAAAAAAAAAAAAAANkDAABkcnMv&#10;ZG93bnJldi54bWxQSwUGAAAAAAQABADzAAAA4gQAAAAA&#10;" filled="f" stroked="f">
                <v:textbox>
                  <w:txbxContent>
                    <w:p w14:paraId="3D6BA5B6" w14:textId="77777777" w:rsidR="00D011CE" w:rsidRDefault="00D011CE">
                      <w:pPr>
                        <w:pStyle w:val="a8"/>
                        <w:jc w:val="center"/>
                      </w:pPr>
                    </w:p>
                  </w:txbxContent>
                </v:textbox>
              </v:shape>
            </w:pict>
          </mc:Fallback>
        </mc:AlternateContent>
      </w:r>
    </w:p>
    <w:p w14:paraId="5CD3CDCD" w14:textId="4B87B227" w:rsidR="00516249" w:rsidRPr="00F707E4" w:rsidRDefault="00516249">
      <w:pPr>
        <w:ind w:firstLine="420"/>
        <w:jc w:val="center"/>
        <w:rPr>
          <w:rFonts w:ascii="Times New Roman" w:hAnsi="Times New Roman" w:cs="Times New Roman"/>
          <w:color w:val="000000" w:themeColor="text1"/>
        </w:rPr>
      </w:pPr>
      <w:r>
        <w:rPr>
          <w:rFonts w:ascii="Times New Roman" w:hAnsi="Times New Roman" w:cs="Times New Roman"/>
          <w:noProof/>
          <w:color w:val="000000" w:themeColor="text1"/>
          <w:lang w:val="en-IN" w:eastAsia="en-IN"/>
        </w:rPr>
        <w:drawing>
          <wp:inline distT="0" distB="0" distL="0" distR="0" wp14:anchorId="266E8007" wp14:editId="0F9BE3B5">
            <wp:extent cx="4991861" cy="5255812"/>
            <wp:effectExtent l="0" t="0" r="0" b="2540"/>
            <wp:docPr id="11247013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95540" cy="5259685"/>
                    </a:xfrm>
                    <a:prstGeom prst="rect">
                      <a:avLst/>
                    </a:prstGeom>
                    <a:noFill/>
                  </pic:spPr>
                </pic:pic>
              </a:graphicData>
            </a:graphic>
          </wp:inline>
        </w:drawing>
      </w:r>
    </w:p>
    <w:p w14:paraId="0E1A7644" w14:textId="77777777" w:rsidR="00D011CE" w:rsidRPr="00F707E4" w:rsidRDefault="000F5251">
      <w:pPr>
        <w:spacing w:line="360" w:lineRule="auto"/>
        <w:jc w:val="left"/>
        <w:rPr>
          <w:rFonts w:ascii="Times New Roman" w:hAnsi="Times New Roman" w:cs="Times New Roman"/>
          <w:color w:val="000000" w:themeColor="text1"/>
          <w:sz w:val="24"/>
          <w:szCs w:val="32"/>
        </w:rPr>
      </w:pPr>
      <w:r w:rsidRPr="00F707E4">
        <w:rPr>
          <w:rFonts w:ascii="Times New Roman" w:hAnsi="Times New Roman" w:cs="Times New Roman"/>
          <w:b/>
          <w:bCs/>
          <w:color w:val="000000" w:themeColor="text1"/>
          <w:sz w:val="24"/>
        </w:rPr>
        <w:t>Fig.S9.</w:t>
      </w:r>
      <w:r w:rsidRPr="00F707E4">
        <w:rPr>
          <w:rFonts w:ascii="Times New Roman" w:hAnsi="Times New Roman" w:cs="Times New Roman"/>
          <w:color w:val="000000" w:themeColor="text1"/>
          <w:sz w:val="24"/>
          <w:szCs w:val="32"/>
        </w:rPr>
        <w:t xml:space="preserve"> High-definition photographs of growth morphology of lettuce on day 30</w:t>
      </w:r>
      <w:r w:rsidRPr="00F707E4">
        <w:rPr>
          <w:rFonts w:ascii="Times New Roman" w:hAnsi="Times New Roman" w:cs="Times New Roman"/>
          <w:color w:val="000000" w:themeColor="text1"/>
          <w:sz w:val="24"/>
          <w:szCs w:val="32"/>
          <w:vertAlign w:val="superscript"/>
        </w:rPr>
        <w:t>th</w:t>
      </w:r>
      <w:r w:rsidRPr="00F707E4">
        <w:rPr>
          <w:rFonts w:ascii="Times New Roman" w:hAnsi="Times New Roman" w:cs="Times New Roman"/>
          <w:color w:val="000000" w:themeColor="text1"/>
          <w:sz w:val="24"/>
          <w:szCs w:val="32"/>
        </w:rPr>
        <w:t xml:space="preserve"> cultured under fresh soil (a1), fresh soil+BC@Fe</w:t>
      </w:r>
      <w:r w:rsidRPr="00F707E4">
        <w:rPr>
          <w:rFonts w:ascii="Times New Roman" w:hAnsi="Times New Roman" w:cs="Times New Roman"/>
          <w:color w:val="000000" w:themeColor="text1"/>
          <w:sz w:val="24"/>
          <w:szCs w:val="32"/>
          <w:vertAlign w:val="subscript"/>
        </w:rPr>
        <w:t>3</w:t>
      </w:r>
      <w:r w:rsidRPr="00F707E4">
        <w:rPr>
          <w:rFonts w:ascii="Times New Roman" w:hAnsi="Times New Roman" w:cs="Times New Roman"/>
          <w:color w:val="000000" w:themeColor="text1"/>
          <w:sz w:val="24"/>
          <w:szCs w:val="32"/>
        </w:rPr>
        <w:t>S</w:t>
      </w:r>
      <w:r w:rsidRPr="00F707E4">
        <w:rPr>
          <w:rFonts w:ascii="Times New Roman" w:hAnsi="Times New Roman" w:cs="Times New Roman"/>
          <w:color w:val="000000" w:themeColor="text1"/>
          <w:sz w:val="24"/>
          <w:szCs w:val="32"/>
          <w:vertAlign w:val="subscript"/>
        </w:rPr>
        <w:t>4</w:t>
      </w:r>
      <w:r w:rsidRPr="00F707E4">
        <w:rPr>
          <w:rFonts w:ascii="Times New Roman" w:hAnsi="Times New Roman" w:cs="Times New Roman"/>
          <w:color w:val="000000" w:themeColor="text1"/>
          <w:sz w:val="24"/>
          <w:szCs w:val="32"/>
        </w:rPr>
        <w:t>+PMS system (b1), CTD stress (a2-a6) and CTD+BC@Fe</w:t>
      </w:r>
      <w:r w:rsidRPr="00F707E4">
        <w:rPr>
          <w:rFonts w:ascii="Times New Roman" w:hAnsi="Times New Roman" w:cs="Times New Roman"/>
          <w:color w:val="000000" w:themeColor="text1"/>
          <w:sz w:val="24"/>
          <w:szCs w:val="32"/>
          <w:vertAlign w:val="subscript"/>
        </w:rPr>
        <w:t>3</w:t>
      </w:r>
      <w:r w:rsidRPr="00F707E4">
        <w:rPr>
          <w:rFonts w:ascii="Times New Roman" w:hAnsi="Times New Roman" w:cs="Times New Roman"/>
          <w:color w:val="000000" w:themeColor="text1"/>
          <w:sz w:val="24"/>
          <w:szCs w:val="32"/>
        </w:rPr>
        <w:t>S</w:t>
      </w:r>
      <w:r w:rsidRPr="00F707E4">
        <w:rPr>
          <w:rFonts w:ascii="Times New Roman" w:hAnsi="Times New Roman" w:cs="Times New Roman"/>
          <w:color w:val="000000" w:themeColor="text1"/>
          <w:sz w:val="24"/>
          <w:szCs w:val="32"/>
          <w:vertAlign w:val="subscript"/>
        </w:rPr>
        <w:t>4</w:t>
      </w:r>
      <w:r w:rsidRPr="00F707E4">
        <w:rPr>
          <w:rFonts w:ascii="Times New Roman" w:hAnsi="Times New Roman" w:cs="Times New Roman"/>
          <w:color w:val="000000" w:themeColor="text1"/>
          <w:sz w:val="24"/>
          <w:szCs w:val="32"/>
        </w:rPr>
        <w:t>+PMS system (b2-b6) detoxification.</w:t>
      </w:r>
    </w:p>
    <w:p w14:paraId="2837CCBF" w14:textId="1E8BE6A4"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 xml:space="preserve">Note: </w:t>
      </w:r>
      <w:r w:rsidRPr="00F707E4">
        <w:rPr>
          <w:rFonts w:ascii="Times New Roman" w:hAnsi="Times New Roman" w:cs="Times New Roman"/>
          <w:color w:val="000000" w:themeColor="text1"/>
          <w:sz w:val="24"/>
        </w:rPr>
        <w:t>The CTD concentrations in a1-a6 treatment groups were 0, 0.5, 5, 10, 15, 20 mg</w:t>
      </w:r>
      <w:r w:rsidR="00B24F52" w:rsidRPr="00F707E4">
        <w:rPr>
          <w:rFonts w:ascii="Times New Roman" w:eastAsia="仿宋"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respectively, and b1-b6 was treated by CTD+BC@Fe</w:t>
      </w:r>
      <w:r w:rsidRPr="00413797">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413797">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+PMS system, corresponding to the initial CTD concentrations of 0, 0.5, 5, 10, 15, 20 mg</w:t>
      </w:r>
      <w:r w:rsidR="00B24F52" w:rsidRPr="00F707E4">
        <w:rPr>
          <w:rFonts w:ascii="Times New Roman" w:eastAsia="仿宋"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w:t>
      </w:r>
    </w:p>
    <w:p w14:paraId="7FB67E25" w14:textId="77777777" w:rsidR="00D011CE" w:rsidRPr="00F707E4" w:rsidRDefault="00D011CE">
      <w:pPr>
        <w:jc w:val="center"/>
        <w:rPr>
          <w:rFonts w:ascii="Times New Roman" w:hAnsi="Times New Roman" w:cs="Times New Roman"/>
          <w:color w:val="000000" w:themeColor="text1"/>
        </w:rPr>
      </w:pPr>
    </w:p>
    <w:p w14:paraId="17124B94" w14:textId="77777777" w:rsidR="00D011CE" w:rsidRPr="00F707E4" w:rsidRDefault="00D011CE">
      <w:pPr>
        <w:jc w:val="center"/>
        <w:rPr>
          <w:rFonts w:ascii="Times New Roman" w:hAnsi="Times New Roman" w:cs="Times New Roman"/>
          <w:color w:val="000000" w:themeColor="text1"/>
        </w:rPr>
      </w:pPr>
    </w:p>
    <w:p w14:paraId="33EA233D" w14:textId="1185F75F" w:rsidR="00D011CE" w:rsidRDefault="00D011CE">
      <w:pPr>
        <w:jc w:val="center"/>
        <w:rPr>
          <w:rFonts w:ascii="Times New Roman" w:hAnsi="Times New Roman" w:cs="Times New Roman"/>
          <w:color w:val="000000" w:themeColor="text1"/>
        </w:rPr>
      </w:pPr>
    </w:p>
    <w:p w14:paraId="1BFD8E00" w14:textId="24E2AC28" w:rsidR="00EE2DD9" w:rsidRDefault="00EE2DD9" w:rsidP="00EE2DD9">
      <w:pPr>
        <w:jc w:val="center"/>
        <w:rPr>
          <w:rFonts w:ascii="Times New Roman" w:hAnsi="Times New Roman" w:cs="Times New Roman"/>
          <w:noProof/>
          <w:color w:val="000000" w:themeColor="text1"/>
        </w:rPr>
      </w:pPr>
    </w:p>
    <w:p w14:paraId="5A611296" w14:textId="77777777" w:rsidR="00EE2DD9" w:rsidRDefault="00EE2DD9" w:rsidP="00EE2DD9">
      <w:pPr>
        <w:jc w:val="center"/>
        <w:rPr>
          <w:rFonts w:ascii="Times New Roman" w:hAnsi="Times New Roman" w:cs="Times New Roman"/>
          <w:noProof/>
          <w:color w:val="000000" w:themeColor="text1"/>
        </w:rPr>
      </w:pPr>
    </w:p>
    <w:p w14:paraId="04F1067F" w14:textId="77777777" w:rsidR="00EE2DD9" w:rsidRDefault="00EE2DD9" w:rsidP="00EE2DD9">
      <w:pPr>
        <w:jc w:val="center"/>
        <w:rPr>
          <w:rFonts w:ascii="Times New Roman" w:hAnsi="Times New Roman" w:cs="Times New Roman"/>
          <w:noProof/>
          <w:color w:val="000000" w:themeColor="text1"/>
        </w:rPr>
      </w:pPr>
    </w:p>
    <w:p w14:paraId="79C82A4E" w14:textId="77777777" w:rsidR="00EE2DD9" w:rsidRDefault="00EE2DD9" w:rsidP="00EE2DD9">
      <w:pPr>
        <w:jc w:val="center"/>
        <w:rPr>
          <w:rFonts w:ascii="Times New Roman" w:hAnsi="Times New Roman" w:cs="Times New Roman"/>
          <w:noProof/>
          <w:color w:val="000000" w:themeColor="text1"/>
        </w:rPr>
      </w:pPr>
    </w:p>
    <w:p w14:paraId="57AC7228" w14:textId="77777777" w:rsidR="00EE2DD9" w:rsidRDefault="00EE2DD9" w:rsidP="00EE2DD9">
      <w:pPr>
        <w:jc w:val="center"/>
        <w:rPr>
          <w:rFonts w:ascii="Times New Roman" w:hAnsi="Times New Roman" w:cs="Times New Roman"/>
          <w:noProof/>
          <w:color w:val="000000" w:themeColor="text1"/>
        </w:rPr>
      </w:pPr>
    </w:p>
    <w:p w14:paraId="5FCF83FF" w14:textId="232AE4BA" w:rsidR="00EE2DD9" w:rsidRPr="00F707E4" w:rsidRDefault="00EE2DD9" w:rsidP="00EE2DD9">
      <w:pPr>
        <w:jc w:val="center"/>
        <w:rPr>
          <w:rFonts w:ascii="Times New Roman" w:hAnsi="Times New Roman" w:cs="Times New Roman"/>
          <w:noProof/>
          <w:color w:val="000000" w:themeColor="text1"/>
        </w:rPr>
      </w:pPr>
      <w:r>
        <w:rPr>
          <w:rFonts w:ascii="Times New Roman" w:hAnsi="Times New Roman" w:cs="Times New Roman"/>
          <w:noProof/>
          <w:color w:val="000000" w:themeColor="text1"/>
          <w:lang w:val="en-IN" w:eastAsia="en-IN"/>
        </w:rPr>
        <w:drawing>
          <wp:inline distT="0" distB="0" distL="0" distR="0" wp14:anchorId="3496DB4F" wp14:editId="5230549D">
            <wp:extent cx="5274310" cy="2661920"/>
            <wp:effectExtent l="0" t="0" r="2540" b="5080"/>
            <wp:docPr id="15238131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13146" name="图片 1523813146"/>
                    <pic:cNvPicPr/>
                  </pic:nvPicPr>
                  <pic:blipFill>
                    <a:blip r:embed="rId24"/>
                    <a:stretch>
                      <a:fillRect/>
                    </a:stretch>
                  </pic:blipFill>
                  <pic:spPr>
                    <a:xfrm>
                      <a:off x="0" y="0"/>
                      <a:ext cx="5274310" cy="2661920"/>
                    </a:xfrm>
                    <a:prstGeom prst="rect">
                      <a:avLst/>
                    </a:prstGeom>
                  </pic:spPr>
                </pic:pic>
              </a:graphicData>
            </a:graphic>
          </wp:inline>
        </w:drawing>
      </w:r>
    </w:p>
    <w:p w14:paraId="3856B706" w14:textId="77777777" w:rsidR="00D011CE" w:rsidRPr="00F707E4" w:rsidRDefault="000F5251">
      <w:pPr>
        <w:spacing w:line="480" w:lineRule="auto"/>
        <w:jc w:val="left"/>
        <w:rPr>
          <w:rFonts w:ascii="Times New Roman" w:hAnsi="Times New Roman" w:cs="Times New Roman"/>
          <w:color w:val="000000" w:themeColor="text1"/>
          <w:sz w:val="24"/>
          <w:szCs w:val="32"/>
        </w:rPr>
      </w:pPr>
      <w:r w:rsidRPr="00F707E4">
        <w:rPr>
          <w:rFonts w:ascii="Times New Roman" w:hAnsi="Times New Roman" w:cs="Times New Roman"/>
          <w:b/>
          <w:bCs/>
          <w:color w:val="000000" w:themeColor="text1"/>
          <w:sz w:val="24"/>
          <w:szCs w:val="32"/>
        </w:rPr>
        <w:t xml:space="preserve">Fig.S10. </w:t>
      </w:r>
      <w:r w:rsidRPr="00F707E4">
        <w:rPr>
          <w:rFonts w:ascii="Times New Roman" w:hAnsi="Times New Roman" w:cs="Times New Roman"/>
          <w:color w:val="000000" w:themeColor="text1"/>
          <w:sz w:val="24"/>
          <w:szCs w:val="32"/>
        </w:rPr>
        <w:t xml:space="preserve">Using a scanner to obtain high-definition photos of lettuce under different treatments. </w:t>
      </w:r>
      <w:r w:rsidRPr="00F707E4">
        <w:rPr>
          <w:rFonts w:ascii="Times New Roman" w:hAnsi="Times New Roman" w:cs="Times New Roman"/>
          <w:color w:val="000000" w:themeColor="text1"/>
          <w:sz w:val="24"/>
        </w:rPr>
        <w:t>Underground and ground biomass morphology of lettuce seedlings cultured on the 30</w:t>
      </w:r>
      <w:r w:rsidRPr="00F707E4">
        <w:rPr>
          <w:rFonts w:ascii="Times New Roman" w:hAnsi="Times New Roman" w:cs="Times New Roman"/>
          <w:color w:val="000000" w:themeColor="text1"/>
          <w:sz w:val="24"/>
          <w:vertAlign w:val="superscript"/>
        </w:rPr>
        <w:t>th</w:t>
      </w:r>
      <w:r w:rsidRPr="00F707E4">
        <w:rPr>
          <w:rFonts w:ascii="Times New Roman" w:hAnsi="Times New Roman" w:cs="Times New Roman"/>
          <w:color w:val="000000" w:themeColor="text1"/>
          <w:sz w:val="24"/>
        </w:rPr>
        <w:t xml:space="preserve"> day under fresh soil (a1), </w:t>
      </w:r>
      <w:r w:rsidRPr="00F707E4">
        <w:rPr>
          <w:rFonts w:ascii="Times New Roman" w:hAnsi="Times New Roman" w:cs="Times New Roman"/>
          <w:color w:val="000000" w:themeColor="text1"/>
          <w:sz w:val="24"/>
          <w:szCs w:val="32"/>
        </w:rPr>
        <w:t>fresh soil+BC@Fe</w:t>
      </w:r>
      <w:r w:rsidRPr="00F707E4">
        <w:rPr>
          <w:rFonts w:ascii="Times New Roman" w:hAnsi="Times New Roman" w:cs="Times New Roman"/>
          <w:color w:val="000000" w:themeColor="text1"/>
          <w:sz w:val="24"/>
          <w:szCs w:val="32"/>
          <w:vertAlign w:val="subscript"/>
        </w:rPr>
        <w:t>3</w:t>
      </w:r>
      <w:r w:rsidRPr="00F707E4">
        <w:rPr>
          <w:rFonts w:ascii="Times New Roman" w:hAnsi="Times New Roman" w:cs="Times New Roman"/>
          <w:color w:val="000000" w:themeColor="text1"/>
          <w:sz w:val="24"/>
          <w:szCs w:val="32"/>
        </w:rPr>
        <w:t>S</w:t>
      </w:r>
      <w:r w:rsidRPr="00F707E4">
        <w:rPr>
          <w:rFonts w:ascii="Times New Roman" w:hAnsi="Times New Roman" w:cs="Times New Roman"/>
          <w:color w:val="000000" w:themeColor="text1"/>
          <w:sz w:val="24"/>
          <w:szCs w:val="32"/>
          <w:vertAlign w:val="subscript"/>
        </w:rPr>
        <w:t>4</w:t>
      </w:r>
      <w:r w:rsidRPr="00F707E4">
        <w:rPr>
          <w:rFonts w:ascii="Times New Roman" w:hAnsi="Times New Roman" w:cs="Times New Roman"/>
          <w:color w:val="000000" w:themeColor="text1"/>
          <w:sz w:val="24"/>
          <w:szCs w:val="32"/>
        </w:rPr>
        <w:t>+PMS system (b1)</w:t>
      </w:r>
      <w:r w:rsidRPr="00F707E4">
        <w:rPr>
          <w:rFonts w:ascii="Times New Roman" w:hAnsi="Times New Roman" w:cs="Times New Roman"/>
          <w:color w:val="000000" w:themeColor="text1"/>
          <w:sz w:val="24"/>
        </w:rPr>
        <w:t xml:space="preserve">, under </w:t>
      </w:r>
      <w:r w:rsidRPr="00F707E4">
        <w:rPr>
          <w:rFonts w:ascii="Times New Roman" w:hAnsi="Times New Roman" w:cs="Times New Roman"/>
          <w:color w:val="000000" w:themeColor="text1"/>
          <w:sz w:val="24"/>
          <w:szCs w:val="32"/>
        </w:rPr>
        <w:t>CTD stress (a2-a6) and CTD+BC@Fe</w:t>
      </w:r>
      <w:r w:rsidRPr="00F707E4">
        <w:rPr>
          <w:rFonts w:ascii="Times New Roman" w:hAnsi="Times New Roman" w:cs="Times New Roman"/>
          <w:color w:val="000000" w:themeColor="text1"/>
          <w:sz w:val="24"/>
          <w:szCs w:val="32"/>
          <w:vertAlign w:val="subscript"/>
        </w:rPr>
        <w:t>3</w:t>
      </w:r>
      <w:r w:rsidRPr="00F707E4">
        <w:rPr>
          <w:rFonts w:ascii="Times New Roman" w:hAnsi="Times New Roman" w:cs="Times New Roman"/>
          <w:color w:val="000000" w:themeColor="text1"/>
          <w:sz w:val="24"/>
          <w:szCs w:val="32"/>
        </w:rPr>
        <w:t>S</w:t>
      </w:r>
      <w:r w:rsidRPr="00F707E4">
        <w:rPr>
          <w:rFonts w:ascii="Times New Roman" w:hAnsi="Times New Roman" w:cs="Times New Roman"/>
          <w:color w:val="000000" w:themeColor="text1"/>
          <w:sz w:val="24"/>
          <w:szCs w:val="32"/>
          <w:vertAlign w:val="subscript"/>
        </w:rPr>
        <w:t>4</w:t>
      </w:r>
      <w:r w:rsidRPr="00F707E4">
        <w:rPr>
          <w:rFonts w:ascii="Times New Roman" w:hAnsi="Times New Roman" w:cs="Times New Roman"/>
          <w:color w:val="000000" w:themeColor="text1"/>
          <w:sz w:val="24"/>
          <w:szCs w:val="32"/>
        </w:rPr>
        <w:t>+PMS system (b2-b6) detoxification</w:t>
      </w:r>
      <w:r w:rsidRPr="00F707E4">
        <w:rPr>
          <w:rFonts w:ascii="Times New Roman" w:hAnsi="Times New Roman" w:cs="Times New Roman"/>
          <w:color w:val="000000" w:themeColor="text1"/>
          <w:sz w:val="24"/>
        </w:rPr>
        <w:t xml:space="preserve"> treatment.</w:t>
      </w:r>
    </w:p>
    <w:p w14:paraId="71B82F2D" w14:textId="70BC63E9"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 xml:space="preserve">Note: </w:t>
      </w:r>
      <w:r w:rsidRPr="00F707E4">
        <w:rPr>
          <w:rFonts w:ascii="Times New Roman" w:hAnsi="Times New Roman" w:cs="Times New Roman"/>
          <w:color w:val="000000" w:themeColor="text1"/>
          <w:sz w:val="24"/>
        </w:rPr>
        <w:t>The CTD concentrations in a1-a6 treatment groups were 0, 0.5, 5, 10, 15, 20 mg</w:t>
      </w:r>
      <w:r w:rsidR="00B24F52" w:rsidRPr="00F707E4">
        <w:rPr>
          <w:rFonts w:ascii="Times New Roman" w:eastAsia="仿宋"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 respectively, and b1-b6 was treated by CTD+</w:t>
      </w:r>
      <w:r w:rsidR="00134F8E" w:rsidRPr="00F707E4">
        <w:rPr>
          <w:rFonts w:ascii="Times New Roman" w:hAnsi="Times New Roman" w:cs="Times New Roman"/>
          <w:color w:val="000000" w:themeColor="text1"/>
          <w:sz w:val="24"/>
          <w:szCs w:val="32"/>
        </w:rPr>
        <w:t>BC@Fe</w:t>
      </w:r>
      <w:r w:rsidR="00134F8E" w:rsidRPr="00F707E4">
        <w:rPr>
          <w:rFonts w:ascii="Times New Roman" w:hAnsi="Times New Roman" w:cs="Times New Roman"/>
          <w:color w:val="000000" w:themeColor="text1"/>
          <w:sz w:val="24"/>
          <w:szCs w:val="32"/>
          <w:vertAlign w:val="subscript"/>
        </w:rPr>
        <w:t>3</w:t>
      </w:r>
      <w:r w:rsidR="00134F8E" w:rsidRPr="00F707E4">
        <w:rPr>
          <w:rFonts w:ascii="Times New Roman" w:hAnsi="Times New Roman" w:cs="Times New Roman"/>
          <w:color w:val="000000" w:themeColor="text1"/>
          <w:sz w:val="24"/>
          <w:szCs w:val="32"/>
        </w:rPr>
        <w:t>S</w:t>
      </w:r>
      <w:r w:rsidR="00134F8E" w:rsidRPr="00F707E4">
        <w:rPr>
          <w:rFonts w:ascii="Times New Roman" w:hAnsi="Times New Roman" w:cs="Times New Roman"/>
          <w:color w:val="000000" w:themeColor="text1"/>
          <w:sz w:val="24"/>
          <w:szCs w:val="32"/>
          <w:vertAlign w:val="subscript"/>
        </w:rPr>
        <w:t>4</w:t>
      </w:r>
      <w:r w:rsidRPr="00F707E4">
        <w:rPr>
          <w:rFonts w:ascii="Times New Roman" w:hAnsi="Times New Roman" w:cs="Times New Roman"/>
          <w:color w:val="000000" w:themeColor="text1"/>
          <w:sz w:val="24"/>
        </w:rPr>
        <w:t>+PMS system, corresponding to the initial CTD concentrations of 0, 0.5, 5, 10, 15, 20 mg</w:t>
      </w:r>
      <w:r w:rsidR="00B24F52" w:rsidRPr="00F707E4">
        <w:rPr>
          <w:rFonts w:ascii="Times New Roman" w:eastAsia="仿宋"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w:t>
      </w:r>
    </w:p>
    <w:p w14:paraId="41F6D4EC" w14:textId="77777777" w:rsidR="00D011CE" w:rsidRPr="00F707E4" w:rsidRDefault="00D011CE">
      <w:pPr>
        <w:spacing w:line="480" w:lineRule="auto"/>
        <w:jc w:val="left"/>
        <w:rPr>
          <w:rFonts w:ascii="Times New Roman" w:hAnsi="Times New Roman" w:cs="Times New Roman"/>
          <w:color w:val="000000" w:themeColor="text1"/>
          <w:sz w:val="24"/>
          <w:szCs w:val="32"/>
        </w:rPr>
      </w:pPr>
    </w:p>
    <w:p w14:paraId="35533A13" w14:textId="77777777" w:rsidR="00D011CE" w:rsidRPr="00F707E4" w:rsidRDefault="00D011CE">
      <w:pPr>
        <w:spacing w:line="480" w:lineRule="auto"/>
        <w:jc w:val="center"/>
        <w:rPr>
          <w:rFonts w:ascii="Times New Roman" w:hAnsi="Times New Roman" w:cs="Times New Roman"/>
          <w:color w:val="000000" w:themeColor="text1"/>
        </w:rPr>
      </w:pPr>
    </w:p>
    <w:p w14:paraId="54E7CAA9" w14:textId="77777777" w:rsidR="00D011CE" w:rsidRPr="00F707E4" w:rsidRDefault="00D011CE">
      <w:pPr>
        <w:spacing w:line="480" w:lineRule="auto"/>
        <w:jc w:val="center"/>
        <w:rPr>
          <w:rFonts w:ascii="Times New Roman" w:hAnsi="Times New Roman" w:cs="Times New Roman"/>
          <w:color w:val="000000" w:themeColor="text1"/>
        </w:rPr>
      </w:pPr>
    </w:p>
    <w:p w14:paraId="5B56947A" w14:textId="77777777" w:rsidR="00D011CE" w:rsidRPr="00F707E4" w:rsidRDefault="00D011CE">
      <w:pPr>
        <w:spacing w:line="480" w:lineRule="auto"/>
        <w:jc w:val="center"/>
        <w:rPr>
          <w:rFonts w:ascii="Times New Roman" w:hAnsi="Times New Roman" w:cs="Times New Roman"/>
          <w:color w:val="000000" w:themeColor="text1"/>
        </w:rPr>
      </w:pPr>
    </w:p>
    <w:p w14:paraId="238AF96B" w14:textId="77777777" w:rsidR="00D011CE" w:rsidRPr="00F707E4" w:rsidRDefault="00D011CE">
      <w:pPr>
        <w:spacing w:line="480" w:lineRule="auto"/>
        <w:jc w:val="center"/>
        <w:rPr>
          <w:rFonts w:ascii="Times New Roman" w:hAnsi="Times New Roman" w:cs="Times New Roman"/>
          <w:color w:val="000000" w:themeColor="text1"/>
        </w:rPr>
      </w:pPr>
    </w:p>
    <w:p w14:paraId="258F4355" w14:textId="77777777" w:rsidR="00D011CE" w:rsidRPr="00F707E4" w:rsidRDefault="000F5251">
      <w:pPr>
        <w:jc w:val="center"/>
        <w:rPr>
          <w:rFonts w:ascii="Times New Roman" w:hAnsi="Times New Roman" w:cs="Times New Roman"/>
          <w:color w:val="000000" w:themeColor="text1"/>
        </w:rPr>
      </w:pPr>
      <w:r w:rsidRPr="00F707E4">
        <w:rPr>
          <w:rFonts w:ascii="Times New Roman" w:hAnsi="Times New Roman" w:cs="Times New Roman"/>
          <w:color w:val="000000" w:themeColor="text1"/>
        </w:rPr>
        <w:br w:type="page"/>
      </w:r>
    </w:p>
    <w:p w14:paraId="0416D5F8" w14:textId="77777777" w:rsidR="00D011CE" w:rsidRPr="00F707E4" w:rsidRDefault="000F5251">
      <w:pPr>
        <w:jc w:val="center"/>
        <w:rPr>
          <w:rFonts w:ascii="Times New Roman" w:hAnsi="Times New Roman" w:cs="Times New Roman"/>
          <w:color w:val="000000" w:themeColor="text1"/>
        </w:rPr>
      </w:pPr>
      <w:r w:rsidRPr="00F707E4">
        <w:rPr>
          <w:rFonts w:ascii="Times New Roman" w:hAnsi="Times New Roman" w:cs="Times New Roman"/>
          <w:noProof/>
          <w:color w:val="000000" w:themeColor="text1"/>
          <w:lang w:val="en-IN" w:eastAsia="en-IN"/>
        </w:rPr>
        <w:drawing>
          <wp:inline distT="0" distB="0" distL="0" distR="0" wp14:anchorId="7C010A8D" wp14:editId="36D6E548">
            <wp:extent cx="5300345" cy="4231640"/>
            <wp:effectExtent l="0" t="0" r="0" b="0"/>
            <wp:docPr id="19201774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77472" name="图片 3"/>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a:xfrm>
                      <a:off x="0" y="0"/>
                      <a:ext cx="5305571" cy="4236106"/>
                    </a:xfrm>
                    <a:prstGeom prst="rect">
                      <a:avLst/>
                    </a:prstGeom>
                    <a:noFill/>
                  </pic:spPr>
                </pic:pic>
              </a:graphicData>
            </a:graphic>
          </wp:inline>
        </w:drawing>
      </w:r>
    </w:p>
    <w:p w14:paraId="7B1B4682" w14:textId="77777777" w:rsidR="00D011CE" w:rsidRPr="00F707E4" w:rsidRDefault="000F5251">
      <w:pPr>
        <w:spacing w:line="360" w:lineRule="auto"/>
        <w:jc w:val="left"/>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Fig.S11.</w:t>
      </w:r>
      <w:r w:rsidRPr="00F707E4">
        <w:rPr>
          <w:rFonts w:ascii="Times New Roman" w:hAnsi="Times New Roman" w:cs="Times New Roman"/>
          <w:color w:val="000000" w:themeColor="text1"/>
          <w:sz w:val="24"/>
        </w:rPr>
        <w:t xml:space="preserve"> XPS high-resolution O1s and C1s spectra of (a,b)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 xml:space="preserve">4 </w:t>
      </w:r>
      <w:r w:rsidRPr="00F707E4">
        <w:rPr>
          <w:rFonts w:ascii="Times New Roman" w:hAnsi="Times New Roman" w:cs="Times New Roman"/>
          <w:color w:val="000000" w:themeColor="text1"/>
          <w:sz w:val="24"/>
        </w:rPr>
        <w:t>(before the reaction), and (c, d)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eastAsia="SimSun" w:hAnsi="Times New Roman" w:cs="Times New Roman"/>
          <w:color w:val="000000" w:themeColor="text1"/>
          <w:kern w:val="0"/>
          <w:sz w:val="24"/>
        </w:rPr>
        <w:t>+CTD+PMS</w:t>
      </w:r>
      <w:r w:rsidRPr="00F707E4">
        <w:rPr>
          <w:rFonts w:ascii="Times New Roman" w:hAnsi="Times New Roman" w:cs="Times New Roman"/>
          <w:color w:val="000000" w:themeColor="text1"/>
          <w:sz w:val="24"/>
        </w:rPr>
        <w:t xml:space="preserve"> (after the reaction). </w:t>
      </w:r>
    </w:p>
    <w:p w14:paraId="606CEB00" w14:textId="77777777" w:rsidR="00D011CE" w:rsidRPr="00F707E4" w:rsidRDefault="00D011CE">
      <w:pPr>
        <w:rPr>
          <w:rFonts w:ascii="Times New Roman" w:hAnsi="Times New Roman" w:cs="Times New Roman"/>
          <w:color w:val="000000" w:themeColor="text1"/>
          <w:sz w:val="24"/>
          <w:szCs w:val="32"/>
        </w:rPr>
      </w:pPr>
    </w:p>
    <w:p w14:paraId="4D804FEB" w14:textId="77777777" w:rsidR="00D011CE" w:rsidRPr="00F707E4" w:rsidRDefault="00D011CE">
      <w:pPr>
        <w:rPr>
          <w:rFonts w:ascii="Times New Roman" w:hAnsi="Times New Roman" w:cs="Times New Roman"/>
          <w:color w:val="000000" w:themeColor="text1"/>
          <w:sz w:val="24"/>
          <w:szCs w:val="32"/>
        </w:rPr>
      </w:pPr>
    </w:p>
    <w:p w14:paraId="4E86B9F2" w14:textId="77777777" w:rsidR="00D011CE" w:rsidRPr="00F707E4" w:rsidRDefault="00D011CE">
      <w:pPr>
        <w:rPr>
          <w:rFonts w:ascii="Times New Roman" w:hAnsi="Times New Roman" w:cs="Times New Roman"/>
          <w:color w:val="000000" w:themeColor="text1"/>
          <w:sz w:val="24"/>
          <w:szCs w:val="32"/>
        </w:rPr>
      </w:pPr>
    </w:p>
    <w:p w14:paraId="21984F02" w14:textId="77777777" w:rsidR="00D011CE" w:rsidRPr="00F707E4" w:rsidRDefault="00D011CE">
      <w:pPr>
        <w:rPr>
          <w:rFonts w:ascii="Times New Roman" w:hAnsi="Times New Roman" w:cs="Times New Roman"/>
          <w:color w:val="000000" w:themeColor="text1"/>
          <w:sz w:val="24"/>
          <w:szCs w:val="32"/>
        </w:rPr>
      </w:pPr>
    </w:p>
    <w:p w14:paraId="6B1BCE40" w14:textId="77777777" w:rsidR="00D011CE" w:rsidRPr="00F707E4" w:rsidRDefault="00D011CE">
      <w:pPr>
        <w:rPr>
          <w:rFonts w:ascii="Times New Roman" w:hAnsi="Times New Roman" w:cs="Times New Roman"/>
          <w:color w:val="000000" w:themeColor="text1"/>
          <w:sz w:val="24"/>
          <w:szCs w:val="32"/>
        </w:rPr>
      </w:pPr>
    </w:p>
    <w:p w14:paraId="24C454E1" w14:textId="77777777" w:rsidR="00D011CE" w:rsidRPr="00F707E4" w:rsidRDefault="00D011CE">
      <w:pPr>
        <w:rPr>
          <w:rFonts w:ascii="Times New Roman" w:hAnsi="Times New Roman" w:cs="Times New Roman"/>
          <w:color w:val="000000" w:themeColor="text1"/>
          <w:sz w:val="24"/>
          <w:szCs w:val="32"/>
        </w:rPr>
      </w:pPr>
    </w:p>
    <w:p w14:paraId="1AF8F74F" w14:textId="77777777" w:rsidR="00D011CE" w:rsidRPr="00F707E4" w:rsidRDefault="00D011CE">
      <w:pPr>
        <w:rPr>
          <w:rFonts w:ascii="Times New Roman" w:hAnsi="Times New Roman" w:cs="Times New Roman"/>
          <w:color w:val="000000" w:themeColor="text1"/>
          <w:sz w:val="24"/>
          <w:szCs w:val="32"/>
        </w:rPr>
      </w:pPr>
    </w:p>
    <w:p w14:paraId="5C3454AF" w14:textId="77777777" w:rsidR="00D011CE" w:rsidRPr="00F707E4" w:rsidRDefault="00D011CE">
      <w:pPr>
        <w:rPr>
          <w:rFonts w:ascii="Times New Roman" w:hAnsi="Times New Roman" w:cs="Times New Roman"/>
          <w:color w:val="000000" w:themeColor="text1"/>
          <w:sz w:val="24"/>
          <w:szCs w:val="32"/>
        </w:rPr>
      </w:pPr>
    </w:p>
    <w:p w14:paraId="5EA1A63F" w14:textId="77777777" w:rsidR="00D011CE" w:rsidRPr="00F707E4" w:rsidRDefault="00D011CE">
      <w:pPr>
        <w:rPr>
          <w:rFonts w:ascii="Times New Roman" w:hAnsi="Times New Roman" w:cs="Times New Roman"/>
          <w:color w:val="000000" w:themeColor="text1"/>
          <w:sz w:val="24"/>
          <w:szCs w:val="32"/>
        </w:rPr>
      </w:pPr>
    </w:p>
    <w:p w14:paraId="7A73B592" w14:textId="77777777" w:rsidR="00D011CE" w:rsidRPr="00F707E4" w:rsidRDefault="00D011CE">
      <w:pPr>
        <w:rPr>
          <w:rFonts w:ascii="Times New Roman" w:hAnsi="Times New Roman" w:cs="Times New Roman"/>
          <w:color w:val="000000" w:themeColor="text1"/>
          <w:sz w:val="24"/>
          <w:szCs w:val="32"/>
        </w:rPr>
      </w:pPr>
    </w:p>
    <w:p w14:paraId="44099774" w14:textId="77777777" w:rsidR="00D011CE" w:rsidRPr="00F707E4" w:rsidRDefault="00D011CE">
      <w:pPr>
        <w:rPr>
          <w:rFonts w:ascii="Times New Roman" w:hAnsi="Times New Roman" w:cs="Times New Roman"/>
          <w:color w:val="000000" w:themeColor="text1"/>
          <w:sz w:val="24"/>
          <w:szCs w:val="32"/>
        </w:rPr>
      </w:pPr>
    </w:p>
    <w:p w14:paraId="3F0408E5" w14:textId="77777777" w:rsidR="00D011CE" w:rsidRPr="00F707E4" w:rsidRDefault="00D011CE">
      <w:pPr>
        <w:rPr>
          <w:rFonts w:ascii="Times New Roman" w:hAnsi="Times New Roman" w:cs="Times New Roman"/>
          <w:color w:val="000000" w:themeColor="text1"/>
          <w:sz w:val="24"/>
          <w:szCs w:val="32"/>
        </w:rPr>
      </w:pPr>
    </w:p>
    <w:p w14:paraId="18D6052C" w14:textId="77777777" w:rsidR="00D011CE" w:rsidRPr="00F707E4" w:rsidRDefault="00D011CE">
      <w:pPr>
        <w:rPr>
          <w:rFonts w:ascii="Times New Roman" w:hAnsi="Times New Roman" w:cs="Times New Roman"/>
          <w:color w:val="000000" w:themeColor="text1"/>
          <w:sz w:val="24"/>
          <w:szCs w:val="32"/>
        </w:rPr>
      </w:pPr>
    </w:p>
    <w:p w14:paraId="65912380" w14:textId="77777777" w:rsidR="00D011CE" w:rsidRPr="00F707E4" w:rsidRDefault="00D011CE">
      <w:pPr>
        <w:rPr>
          <w:rFonts w:ascii="Times New Roman" w:hAnsi="Times New Roman" w:cs="Times New Roman"/>
          <w:color w:val="000000" w:themeColor="text1"/>
          <w:sz w:val="24"/>
          <w:szCs w:val="32"/>
        </w:rPr>
      </w:pPr>
    </w:p>
    <w:p w14:paraId="0C0BE063" w14:textId="77777777" w:rsidR="00D011CE" w:rsidRPr="00F707E4" w:rsidRDefault="00D011CE">
      <w:pPr>
        <w:rPr>
          <w:rFonts w:ascii="Times New Roman" w:hAnsi="Times New Roman" w:cs="Times New Roman"/>
          <w:color w:val="000000" w:themeColor="text1"/>
          <w:sz w:val="24"/>
          <w:szCs w:val="32"/>
        </w:rPr>
      </w:pPr>
    </w:p>
    <w:p w14:paraId="3EABE53F" w14:textId="77777777" w:rsidR="00D011CE" w:rsidRPr="00F707E4" w:rsidRDefault="00D011CE">
      <w:pPr>
        <w:rPr>
          <w:rFonts w:ascii="Times New Roman" w:hAnsi="Times New Roman" w:cs="Times New Roman"/>
          <w:color w:val="000000" w:themeColor="text1"/>
          <w:sz w:val="24"/>
          <w:szCs w:val="32"/>
        </w:rPr>
      </w:pPr>
    </w:p>
    <w:p w14:paraId="63866CF7" w14:textId="77777777" w:rsidR="00D011CE" w:rsidRPr="00F707E4" w:rsidRDefault="00D011CE">
      <w:pPr>
        <w:rPr>
          <w:rFonts w:ascii="Times New Roman" w:hAnsi="Times New Roman" w:cs="Times New Roman"/>
          <w:color w:val="000000" w:themeColor="text1"/>
          <w:sz w:val="24"/>
          <w:szCs w:val="32"/>
        </w:rPr>
      </w:pPr>
    </w:p>
    <w:p w14:paraId="370F19B8" w14:textId="77777777" w:rsidR="00D011CE" w:rsidRPr="00F707E4" w:rsidRDefault="00D011CE">
      <w:pPr>
        <w:rPr>
          <w:rFonts w:ascii="Times New Roman" w:hAnsi="Times New Roman" w:cs="Times New Roman"/>
          <w:color w:val="000000" w:themeColor="text1"/>
          <w:sz w:val="24"/>
          <w:szCs w:val="32"/>
        </w:rPr>
      </w:pPr>
    </w:p>
    <w:p w14:paraId="014306D1" w14:textId="77777777" w:rsidR="00A17CA3" w:rsidRDefault="00A17CA3">
      <w:pPr>
        <w:spacing w:line="360" w:lineRule="auto"/>
        <w:rPr>
          <w:rFonts w:ascii="Times New Roman" w:hAnsi="Times New Roman" w:cs="Times New Roman"/>
          <w:color w:val="000000" w:themeColor="text1"/>
          <w:sz w:val="24"/>
        </w:rPr>
      </w:pPr>
    </w:p>
    <w:p w14:paraId="7544CF55" w14:textId="12503784" w:rsidR="00A17CA3" w:rsidRPr="00F707E4" w:rsidRDefault="00A17CA3" w:rsidP="00A17CA3">
      <w:pPr>
        <w:spacing w:line="360" w:lineRule="auto"/>
        <w:jc w:val="center"/>
        <w:rPr>
          <w:rFonts w:ascii="Times New Roman" w:hAnsi="Times New Roman" w:cs="Times New Roman"/>
          <w:color w:val="000000" w:themeColor="text1"/>
          <w:sz w:val="24"/>
        </w:rPr>
      </w:pPr>
      <w:r>
        <w:rPr>
          <w:rFonts w:ascii="Times New Roman" w:hAnsi="Times New Roman" w:cs="Times New Roman" w:hint="eastAsia"/>
          <w:noProof/>
          <w:color w:val="000000" w:themeColor="text1"/>
          <w:sz w:val="24"/>
          <w:lang w:val="en-IN" w:eastAsia="en-IN"/>
        </w:rPr>
        <w:drawing>
          <wp:inline distT="0" distB="0" distL="0" distR="0" wp14:anchorId="2A6E77A1" wp14:editId="52BE9EC5">
            <wp:extent cx="4558547" cy="7874241"/>
            <wp:effectExtent l="0" t="0" r="0" b="0"/>
            <wp:docPr id="20934353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35332" name="图片 2093435332"/>
                    <pic:cNvPicPr/>
                  </pic:nvPicPr>
                  <pic:blipFill rotWithShape="1">
                    <a:blip r:embed="rId26"/>
                    <a:srcRect l="25104" r="34261"/>
                    <a:stretch/>
                  </pic:blipFill>
                  <pic:spPr bwMode="auto">
                    <a:xfrm>
                      <a:off x="0" y="0"/>
                      <a:ext cx="4575133" cy="7902891"/>
                    </a:xfrm>
                    <a:prstGeom prst="rect">
                      <a:avLst/>
                    </a:prstGeom>
                    <a:ln>
                      <a:noFill/>
                    </a:ln>
                    <a:extLst>
                      <a:ext uri="{53640926-AAD7-44D8-BBD7-CCE9431645EC}">
                        <a14:shadowObscured xmlns:a14="http://schemas.microsoft.com/office/drawing/2010/main"/>
                      </a:ext>
                    </a:extLst>
                  </pic:spPr>
                </pic:pic>
              </a:graphicData>
            </a:graphic>
          </wp:inline>
        </w:drawing>
      </w:r>
    </w:p>
    <w:p w14:paraId="7283C6B0" w14:textId="446A4FCA" w:rsidR="00A17CA3"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Fig.S12.</w:t>
      </w:r>
      <w:r w:rsidRPr="00F707E4">
        <w:rPr>
          <w:rFonts w:ascii="Times New Roman" w:hAnsi="Times New Roman" w:cs="Times New Roman"/>
          <w:color w:val="000000" w:themeColor="text1"/>
          <w:sz w:val="24"/>
        </w:rPr>
        <w:t xml:space="preserve"> LC-MS/MS of CTD and its degradation products.</w:t>
      </w:r>
    </w:p>
    <w:p w14:paraId="780EF636" w14:textId="77777777" w:rsidR="00A17CA3" w:rsidRDefault="00A17CA3">
      <w:pPr>
        <w:spacing w:line="360" w:lineRule="auto"/>
        <w:jc w:val="left"/>
        <w:rPr>
          <w:rFonts w:ascii="Times New Roman" w:hAnsi="Times New Roman" w:cs="Times New Roman"/>
          <w:b/>
          <w:bCs/>
          <w:color w:val="000000" w:themeColor="text1"/>
          <w:sz w:val="24"/>
          <w:szCs w:val="32"/>
        </w:rPr>
      </w:pPr>
    </w:p>
    <w:p w14:paraId="696C6FC3" w14:textId="77777777" w:rsidR="00A17CA3" w:rsidRDefault="00A17CA3">
      <w:pPr>
        <w:spacing w:line="360" w:lineRule="auto"/>
        <w:jc w:val="left"/>
        <w:rPr>
          <w:rFonts w:ascii="Times New Roman" w:hAnsi="Times New Roman" w:cs="Times New Roman"/>
          <w:b/>
          <w:bCs/>
          <w:color w:val="000000" w:themeColor="text1"/>
          <w:sz w:val="24"/>
          <w:szCs w:val="32"/>
        </w:rPr>
      </w:pPr>
    </w:p>
    <w:p w14:paraId="5F739BA1" w14:textId="7108608A" w:rsidR="00D011CE" w:rsidRPr="00F707E4" w:rsidRDefault="000F5251">
      <w:pPr>
        <w:spacing w:line="360" w:lineRule="auto"/>
        <w:jc w:val="left"/>
        <w:rPr>
          <w:rFonts w:ascii="Times New Roman" w:hAnsi="Times New Roman" w:cs="Times New Roman"/>
          <w:color w:val="000000" w:themeColor="text1"/>
          <w:sz w:val="24"/>
          <w:szCs w:val="32"/>
        </w:rPr>
      </w:pPr>
      <w:r w:rsidRPr="00F707E4">
        <w:rPr>
          <w:rFonts w:ascii="Times New Roman" w:hAnsi="Times New Roman" w:cs="Times New Roman"/>
          <w:b/>
          <w:bCs/>
          <w:color w:val="000000" w:themeColor="text1"/>
          <w:sz w:val="24"/>
          <w:szCs w:val="32"/>
        </w:rPr>
        <w:t xml:space="preserve">Table S1. </w:t>
      </w:r>
      <w:r w:rsidRPr="00F707E4">
        <w:rPr>
          <w:rFonts w:ascii="Times New Roman" w:hAnsi="Times New Roman" w:cs="Times New Roman"/>
          <w:color w:val="000000" w:themeColor="text1"/>
          <w:sz w:val="24"/>
          <w:szCs w:val="32"/>
        </w:rPr>
        <w:t>Analysis of metal components in CTD-contaminated soil and healthy soil.</w:t>
      </w:r>
    </w:p>
    <w:tbl>
      <w:tblPr>
        <w:tblStyle w:val="TableGrid"/>
        <w:tblW w:w="5000" w:type="pct"/>
        <w:tblLook w:val="04A0" w:firstRow="1" w:lastRow="0" w:firstColumn="1" w:lastColumn="0" w:noHBand="0" w:noVBand="1"/>
      </w:tblPr>
      <w:tblGrid>
        <w:gridCol w:w="2008"/>
        <w:gridCol w:w="914"/>
        <w:gridCol w:w="1756"/>
        <w:gridCol w:w="279"/>
        <w:gridCol w:w="1236"/>
        <w:gridCol w:w="1872"/>
        <w:gridCol w:w="241"/>
      </w:tblGrid>
      <w:tr w:rsidR="00B24F52" w:rsidRPr="00F707E4" w14:paraId="11BD76C4" w14:textId="77777777">
        <w:trPr>
          <w:trHeight w:val="486"/>
        </w:trPr>
        <w:tc>
          <w:tcPr>
            <w:tcW w:w="1209" w:type="pct"/>
            <w:vMerge w:val="restart"/>
            <w:tcBorders>
              <w:top w:val="thinThickSmallGap" w:sz="18" w:space="0" w:color="auto"/>
              <w:left w:val="nil"/>
              <w:bottom w:val="nil"/>
              <w:right w:val="nil"/>
            </w:tcBorders>
          </w:tcPr>
          <w:p w14:paraId="71266A7B" w14:textId="77777777" w:rsidR="00D011CE" w:rsidRPr="00F707E4" w:rsidRDefault="00D011CE">
            <w:pPr>
              <w:spacing w:line="480" w:lineRule="auto"/>
              <w:jc w:val="center"/>
              <w:rPr>
                <w:rFonts w:ascii="Times New Roman" w:hAnsi="Times New Roman" w:cs="Times New Roman"/>
                <w:color w:val="000000" w:themeColor="text1"/>
                <w:sz w:val="24"/>
              </w:rPr>
            </w:pPr>
          </w:p>
        </w:tc>
        <w:tc>
          <w:tcPr>
            <w:tcW w:w="1775" w:type="pct"/>
            <w:gridSpan w:val="3"/>
            <w:tcBorders>
              <w:top w:val="thinThickSmallGap" w:sz="18" w:space="0" w:color="auto"/>
              <w:left w:val="nil"/>
              <w:bottom w:val="single" w:sz="12" w:space="0" w:color="auto"/>
              <w:right w:val="nil"/>
            </w:tcBorders>
          </w:tcPr>
          <w:p w14:paraId="69CFE3EC" w14:textId="096CA789" w:rsidR="00D011CE" w:rsidRPr="00F707E4" w:rsidRDefault="000F5251">
            <w:pPr>
              <w:spacing w:line="48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Leach</w:t>
            </w:r>
            <w:r w:rsidR="00685627"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00685627" w:rsidRPr="00F707E4">
              <w:rPr>
                <w:rFonts w:ascii="Times New Roman" w:hAnsi="Times New Roman" w:cs="Times New Roman"/>
                <w:color w:val="000000" w:themeColor="text1"/>
                <w:sz w:val="24"/>
              </w:rPr>
              <w:t>)</w:t>
            </w:r>
          </w:p>
        </w:tc>
        <w:tc>
          <w:tcPr>
            <w:tcW w:w="2016" w:type="pct"/>
            <w:gridSpan w:val="3"/>
            <w:tcBorders>
              <w:top w:val="thinThickSmallGap" w:sz="18" w:space="0" w:color="auto"/>
              <w:left w:val="nil"/>
              <w:bottom w:val="single" w:sz="12" w:space="0" w:color="auto"/>
              <w:right w:val="nil"/>
            </w:tcBorders>
          </w:tcPr>
          <w:p w14:paraId="6767BCA8" w14:textId="6508CBB1" w:rsidR="00D011CE" w:rsidRPr="00F707E4" w:rsidRDefault="000F5251">
            <w:pPr>
              <w:spacing w:line="48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Nitration</w:t>
            </w:r>
            <w:r w:rsidR="00685627"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kg</w:t>
            </w:r>
            <w:r w:rsidR="00B24F52" w:rsidRPr="00F707E4">
              <w:rPr>
                <w:rFonts w:ascii="Times New Roman" w:eastAsia="SimSun" w:hAnsi="Times New Roman" w:cs="Times New Roman"/>
                <w:color w:val="000000" w:themeColor="text1"/>
                <w:kern w:val="0"/>
                <w:sz w:val="24"/>
                <w:vertAlign w:val="superscript"/>
              </w:rPr>
              <w:t>−1</w:t>
            </w:r>
            <w:r w:rsidR="00685627" w:rsidRPr="00F707E4">
              <w:rPr>
                <w:rFonts w:ascii="Times New Roman" w:hAnsi="Times New Roman" w:cs="Times New Roman"/>
                <w:color w:val="000000" w:themeColor="text1"/>
                <w:sz w:val="24"/>
              </w:rPr>
              <w:t>)</w:t>
            </w:r>
          </w:p>
        </w:tc>
      </w:tr>
      <w:tr w:rsidR="00B24F52" w:rsidRPr="00F707E4" w14:paraId="3A6103D5" w14:textId="77777777">
        <w:trPr>
          <w:trHeight w:val="387"/>
        </w:trPr>
        <w:tc>
          <w:tcPr>
            <w:tcW w:w="1209" w:type="pct"/>
            <w:vMerge/>
            <w:tcBorders>
              <w:top w:val="nil"/>
              <w:left w:val="nil"/>
              <w:bottom w:val="single" w:sz="8" w:space="0" w:color="auto"/>
              <w:right w:val="nil"/>
            </w:tcBorders>
          </w:tcPr>
          <w:p w14:paraId="2C81E8BD" w14:textId="77777777" w:rsidR="00D011CE" w:rsidRPr="00F707E4" w:rsidRDefault="00D011CE">
            <w:pPr>
              <w:spacing w:line="480" w:lineRule="auto"/>
              <w:jc w:val="center"/>
              <w:rPr>
                <w:rFonts w:ascii="Times New Roman" w:hAnsi="Times New Roman" w:cs="Times New Roman"/>
                <w:color w:val="000000" w:themeColor="text1"/>
                <w:sz w:val="24"/>
              </w:rPr>
            </w:pPr>
          </w:p>
        </w:tc>
        <w:tc>
          <w:tcPr>
            <w:tcW w:w="550" w:type="pct"/>
            <w:tcBorders>
              <w:top w:val="single" w:sz="12" w:space="0" w:color="auto"/>
              <w:left w:val="nil"/>
              <w:bottom w:val="single" w:sz="8" w:space="0" w:color="auto"/>
              <w:right w:val="nil"/>
            </w:tcBorders>
            <w:vAlign w:val="center"/>
          </w:tcPr>
          <w:p w14:paraId="0ECA6298"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Fe</w:t>
            </w:r>
          </w:p>
        </w:tc>
        <w:tc>
          <w:tcPr>
            <w:tcW w:w="1057" w:type="pct"/>
            <w:tcBorders>
              <w:top w:val="single" w:sz="12" w:space="0" w:color="auto"/>
              <w:left w:val="nil"/>
              <w:bottom w:val="single" w:sz="8" w:space="0" w:color="auto"/>
              <w:right w:val="nil"/>
            </w:tcBorders>
            <w:vAlign w:val="center"/>
          </w:tcPr>
          <w:p w14:paraId="0535231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Mn</w:t>
            </w:r>
          </w:p>
        </w:tc>
        <w:tc>
          <w:tcPr>
            <w:tcW w:w="168" w:type="pct"/>
            <w:tcBorders>
              <w:top w:val="single" w:sz="12" w:space="0" w:color="auto"/>
              <w:left w:val="nil"/>
              <w:bottom w:val="single" w:sz="8" w:space="0" w:color="auto"/>
              <w:right w:val="nil"/>
            </w:tcBorders>
            <w:vAlign w:val="center"/>
          </w:tcPr>
          <w:p w14:paraId="628FA981" w14:textId="77777777" w:rsidR="00D011CE" w:rsidRPr="00F707E4" w:rsidRDefault="00D011CE">
            <w:pPr>
              <w:widowControl/>
              <w:jc w:val="center"/>
              <w:textAlignment w:val="center"/>
              <w:rPr>
                <w:rFonts w:ascii="Times New Roman" w:hAnsi="Times New Roman" w:cs="Times New Roman"/>
                <w:color w:val="000000" w:themeColor="text1"/>
                <w:sz w:val="24"/>
              </w:rPr>
            </w:pPr>
          </w:p>
        </w:tc>
        <w:tc>
          <w:tcPr>
            <w:tcW w:w="744" w:type="pct"/>
            <w:tcBorders>
              <w:top w:val="single" w:sz="12" w:space="0" w:color="auto"/>
              <w:left w:val="nil"/>
              <w:bottom w:val="single" w:sz="8" w:space="0" w:color="auto"/>
              <w:right w:val="nil"/>
            </w:tcBorders>
            <w:vAlign w:val="center"/>
          </w:tcPr>
          <w:p w14:paraId="3C66A1A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Fe</w:t>
            </w:r>
          </w:p>
        </w:tc>
        <w:tc>
          <w:tcPr>
            <w:tcW w:w="1127" w:type="pct"/>
            <w:tcBorders>
              <w:top w:val="single" w:sz="12" w:space="0" w:color="auto"/>
              <w:left w:val="nil"/>
              <w:bottom w:val="single" w:sz="8" w:space="0" w:color="auto"/>
              <w:right w:val="nil"/>
            </w:tcBorders>
            <w:vAlign w:val="center"/>
          </w:tcPr>
          <w:p w14:paraId="4853DA02"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Mn</w:t>
            </w:r>
          </w:p>
        </w:tc>
        <w:tc>
          <w:tcPr>
            <w:tcW w:w="144" w:type="pct"/>
            <w:tcBorders>
              <w:top w:val="single" w:sz="12" w:space="0" w:color="auto"/>
              <w:left w:val="nil"/>
              <w:bottom w:val="single" w:sz="8" w:space="0" w:color="auto"/>
              <w:right w:val="nil"/>
            </w:tcBorders>
            <w:vAlign w:val="center"/>
          </w:tcPr>
          <w:p w14:paraId="53DF58DD" w14:textId="77777777" w:rsidR="00D011CE" w:rsidRPr="00F707E4" w:rsidRDefault="00D011CE">
            <w:pPr>
              <w:widowControl/>
              <w:jc w:val="center"/>
              <w:textAlignment w:val="center"/>
              <w:rPr>
                <w:rFonts w:ascii="Times New Roman" w:hAnsi="Times New Roman" w:cs="Times New Roman"/>
                <w:color w:val="000000" w:themeColor="text1"/>
                <w:sz w:val="24"/>
              </w:rPr>
            </w:pPr>
          </w:p>
        </w:tc>
      </w:tr>
      <w:tr w:rsidR="00B24F52" w:rsidRPr="00F707E4" w14:paraId="522CDD61" w14:textId="77777777">
        <w:tc>
          <w:tcPr>
            <w:tcW w:w="1209" w:type="pct"/>
            <w:tcBorders>
              <w:top w:val="single" w:sz="8" w:space="0" w:color="auto"/>
              <w:left w:val="nil"/>
              <w:bottom w:val="nil"/>
              <w:right w:val="nil"/>
            </w:tcBorders>
            <w:vAlign w:val="center"/>
          </w:tcPr>
          <w:p w14:paraId="36DCCB49"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CTD-contaminated soil</w:t>
            </w:r>
          </w:p>
        </w:tc>
        <w:tc>
          <w:tcPr>
            <w:tcW w:w="550" w:type="pct"/>
            <w:tcBorders>
              <w:top w:val="single" w:sz="8" w:space="0" w:color="auto"/>
              <w:left w:val="nil"/>
              <w:bottom w:val="nil"/>
              <w:right w:val="nil"/>
            </w:tcBorders>
            <w:vAlign w:val="center"/>
          </w:tcPr>
          <w:p w14:paraId="4F6F7F3E"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2.9298 </w:t>
            </w:r>
          </w:p>
        </w:tc>
        <w:tc>
          <w:tcPr>
            <w:tcW w:w="1057" w:type="pct"/>
            <w:tcBorders>
              <w:top w:val="single" w:sz="8" w:space="0" w:color="auto"/>
              <w:left w:val="nil"/>
              <w:bottom w:val="nil"/>
              <w:right w:val="nil"/>
            </w:tcBorders>
            <w:vAlign w:val="center"/>
          </w:tcPr>
          <w:p w14:paraId="0371518F"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22.8259 </w:t>
            </w:r>
          </w:p>
        </w:tc>
        <w:tc>
          <w:tcPr>
            <w:tcW w:w="168" w:type="pct"/>
            <w:tcBorders>
              <w:top w:val="single" w:sz="8" w:space="0" w:color="auto"/>
              <w:left w:val="nil"/>
              <w:bottom w:val="nil"/>
              <w:right w:val="nil"/>
            </w:tcBorders>
            <w:vAlign w:val="center"/>
          </w:tcPr>
          <w:p w14:paraId="2D527ADF" w14:textId="77777777" w:rsidR="00D011CE" w:rsidRPr="00F707E4" w:rsidRDefault="00D011CE">
            <w:pPr>
              <w:widowControl/>
              <w:jc w:val="center"/>
              <w:textAlignment w:val="center"/>
              <w:rPr>
                <w:rFonts w:ascii="Times New Roman" w:hAnsi="Times New Roman" w:cs="Times New Roman"/>
                <w:color w:val="000000" w:themeColor="text1"/>
                <w:sz w:val="24"/>
              </w:rPr>
            </w:pPr>
          </w:p>
        </w:tc>
        <w:tc>
          <w:tcPr>
            <w:tcW w:w="744" w:type="pct"/>
            <w:tcBorders>
              <w:top w:val="single" w:sz="8" w:space="0" w:color="auto"/>
              <w:left w:val="nil"/>
              <w:bottom w:val="nil"/>
              <w:right w:val="nil"/>
            </w:tcBorders>
            <w:vAlign w:val="center"/>
          </w:tcPr>
          <w:p w14:paraId="50407F0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5083.9300 </w:t>
            </w:r>
          </w:p>
        </w:tc>
        <w:tc>
          <w:tcPr>
            <w:tcW w:w="1127" w:type="pct"/>
            <w:tcBorders>
              <w:top w:val="single" w:sz="8" w:space="0" w:color="auto"/>
              <w:left w:val="nil"/>
              <w:bottom w:val="nil"/>
              <w:right w:val="nil"/>
            </w:tcBorders>
            <w:vAlign w:val="center"/>
          </w:tcPr>
          <w:p w14:paraId="5555E3FE"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934.7217 </w:t>
            </w:r>
          </w:p>
        </w:tc>
        <w:tc>
          <w:tcPr>
            <w:tcW w:w="144" w:type="pct"/>
            <w:tcBorders>
              <w:top w:val="single" w:sz="8" w:space="0" w:color="auto"/>
              <w:left w:val="nil"/>
              <w:bottom w:val="nil"/>
              <w:right w:val="nil"/>
            </w:tcBorders>
            <w:vAlign w:val="center"/>
          </w:tcPr>
          <w:p w14:paraId="5B1866CE" w14:textId="77777777" w:rsidR="00D011CE" w:rsidRPr="00F707E4" w:rsidRDefault="00D011CE">
            <w:pPr>
              <w:widowControl/>
              <w:jc w:val="center"/>
              <w:textAlignment w:val="center"/>
              <w:rPr>
                <w:rFonts w:ascii="Times New Roman" w:hAnsi="Times New Roman" w:cs="Times New Roman"/>
                <w:color w:val="000000" w:themeColor="text1"/>
                <w:sz w:val="24"/>
              </w:rPr>
            </w:pPr>
          </w:p>
        </w:tc>
      </w:tr>
      <w:tr w:rsidR="00F707E4" w:rsidRPr="00F707E4" w14:paraId="2D37F5BB" w14:textId="77777777">
        <w:tc>
          <w:tcPr>
            <w:tcW w:w="1209" w:type="pct"/>
            <w:tcBorders>
              <w:top w:val="nil"/>
              <w:left w:val="nil"/>
              <w:bottom w:val="thickThinSmallGap" w:sz="18" w:space="0" w:color="auto"/>
              <w:right w:val="nil"/>
            </w:tcBorders>
            <w:vAlign w:val="center"/>
          </w:tcPr>
          <w:p w14:paraId="1E35A55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Healthy soil</w:t>
            </w:r>
          </w:p>
        </w:tc>
        <w:tc>
          <w:tcPr>
            <w:tcW w:w="550" w:type="pct"/>
            <w:tcBorders>
              <w:top w:val="nil"/>
              <w:left w:val="nil"/>
              <w:bottom w:val="thickThinSmallGap" w:sz="18" w:space="0" w:color="auto"/>
              <w:right w:val="nil"/>
            </w:tcBorders>
            <w:vAlign w:val="center"/>
          </w:tcPr>
          <w:p w14:paraId="0B149895"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4.3292 </w:t>
            </w:r>
          </w:p>
        </w:tc>
        <w:tc>
          <w:tcPr>
            <w:tcW w:w="1057" w:type="pct"/>
            <w:tcBorders>
              <w:top w:val="nil"/>
              <w:left w:val="nil"/>
              <w:bottom w:val="thickThinSmallGap" w:sz="18" w:space="0" w:color="auto"/>
              <w:right w:val="nil"/>
            </w:tcBorders>
            <w:vAlign w:val="center"/>
          </w:tcPr>
          <w:p w14:paraId="302E326B"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2.4270 </w:t>
            </w:r>
          </w:p>
        </w:tc>
        <w:tc>
          <w:tcPr>
            <w:tcW w:w="168" w:type="pct"/>
            <w:tcBorders>
              <w:top w:val="nil"/>
              <w:left w:val="nil"/>
              <w:bottom w:val="thickThinSmallGap" w:sz="18" w:space="0" w:color="auto"/>
              <w:right w:val="nil"/>
            </w:tcBorders>
            <w:vAlign w:val="center"/>
          </w:tcPr>
          <w:p w14:paraId="775105BD" w14:textId="77777777" w:rsidR="00D011CE" w:rsidRPr="00F707E4" w:rsidRDefault="00D011CE">
            <w:pPr>
              <w:widowControl/>
              <w:jc w:val="center"/>
              <w:textAlignment w:val="center"/>
              <w:rPr>
                <w:rFonts w:ascii="Times New Roman" w:hAnsi="Times New Roman" w:cs="Times New Roman"/>
                <w:color w:val="000000" w:themeColor="text1"/>
                <w:sz w:val="24"/>
              </w:rPr>
            </w:pPr>
          </w:p>
        </w:tc>
        <w:tc>
          <w:tcPr>
            <w:tcW w:w="744" w:type="pct"/>
            <w:tcBorders>
              <w:top w:val="nil"/>
              <w:left w:val="nil"/>
              <w:bottom w:val="thickThinSmallGap" w:sz="18" w:space="0" w:color="auto"/>
              <w:right w:val="nil"/>
            </w:tcBorders>
            <w:vAlign w:val="center"/>
          </w:tcPr>
          <w:p w14:paraId="7A561FD0"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5002.4866 </w:t>
            </w:r>
          </w:p>
        </w:tc>
        <w:tc>
          <w:tcPr>
            <w:tcW w:w="1127" w:type="pct"/>
            <w:tcBorders>
              <w:top w:val="nil"/>
              <w:left w:val="nil"/>
              <w:bottom w:val="thickThinSmallGap" w:sz="18" w:space="0" w:color="auto"/>
              <w:right w:val="nil"/>
            </w:tcBorders>
            <w:vAlign w:val="center"/>
          </w:tcPr>
          <w:p w14:paraId="550F6E0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624.7233 </w:t>
            </w:r>
          </w:p>
        </w:tc>
        <w:tc>
          <w:tcPr>
            <w:tcW w:w="144" w:type="pct"/>
            <w:tcBorders>
              <w:top w:val="nil"/>
              <w:left w:val="nil"/>
              <w:bottom w:val="thickThinSmallGap" w:sz="18" w:space="0" w:color="auto"/>
              <w:right w:val="nil"/>
            </w:tcBorders>
            <w:vAlign w:val="center"/>
          </w:tcPr>
          <w:p w14:paraId="4BFC683E" w14:textId="77777777" w:rsidR="00D011CE" w:rsidRPr="00F707E4" w:rsidRDefault="00D011CE">
            <w:pPr>
              <w:widowControl/>
              <w:jc w:val="center"/>
              <w:textAlignment w:val="center"/>
              <w:rPr>
                <w:rFonts w:ascii="Times New Roman" w:hAnsi="Times New Roman" w:cs="Times New Roman"/>
                <w:color w:val="000000" w:themeColor="text1"/>
                <w:sz w:val="24"/>
              </w:rPr>
            </w:pPr>
          </w:p>
        </w:tc>
      </w:tr>
    </w:tbl>
    <w:p w14:paraId="56DACD4A" w14:textId="77777777" w:rsidR="00D011CE" w:rsidRPr="00F707E4" w:rsidRDefault="00D011CE">
      <w:pPr>
        <w:jc w:val="left"/>
        <w:rPr>
          <w:rFonts w:ascii="Times New Roman" w:hAnsi="Times New Roman" w:cs="Times New Roman"/>
          <w:color w:val="000000" w:themeColor="text1"/>
        </w:rPr>
      </w:pPr>
    </w:p>
    <w:p w14:paraId="23027F3A" w14:textId="77777777" w:rsidR="00D011CE" w:rsidRPr="00F707E4" w:rsidRDefault="00D011CE">
      <w:pPr>
        <w:jc w:val="left"/>
        <w:rPr>
          <w:rFonts w:ascii="Times New Roman" w:hAnsi="Times New Roman" w:cs="Times New Roman"/>
          <w:color w:val="000000" w:themeColor="text1"/>
        </w:rPr>
      </w:pPr>
    </w:p>
    <w:p w14:paraId="31D7AAC3" w14:textId="77777777" w:rsidR="00D011CE" w:rsidRPr="00F707E4" w:rsidRDefault="00D011CE">
      <w:pPr>
        <w:jc w:val="left"/>
        <w:rPr>
          <w:rFonts w:ascii="Times New Roman" w:hAnsi="Times New Roman" w:cs="Times New Roman"/>
          <w:color w:val="000000" w:themeColor="text1"/>
        </w:rPr>
      </w:pPr>
    </w:p>
    <w:p w14:paraId="39BEDAC0" w14:textId="77777777" w:rsidR="00D011CE" w:rsidRPr="00F707E4" w:rsidRDefault="00D011CE">
      <w:pPr>
        <w:jc w:val="left"/>
        <w:rPr>
          <w:rFonts w:ascii="Times New Roman" w:hAnsi="Times New Roman" w:cs="Times New Roman"/>
          <w:color w:val="000000" w:themeColor="text1"/>
        </w:rPr>
      </w:pPr>
    </w:p>
    <w:p w14:paraId="69DABE68" w14:textId="77777777" w:rsidR="00D011CE" w:rsidRPr="00F707E4" w:rsidRDefault="00D011CE">
      <w:pPr>
        <w:jc w:val="left"/>
        <w:rPr>
          <w:rFonts w:ascii="Times New Roman" w:hAnsi="Times New Roman" w:cs="Times New Roman"/>
          <w:color w:val="000000" w:themeColor="text1"/>
        </w:rPr>
      </w:pPr>
    </w:p>
    <w:p w14:paraId="07C780A3" w14:textId="77777777" w:rsidR="00D011CE" w:rsidRPr="00F707E4" w:rsidRDefault="00D011CE">
      <w:pPr>
        <w:jc w:val="left"/>
        <w:rPr>
          <w:rFonts w:ascii="Times New Roman" w:hAnsi="Times New Roman" w:cs="Times New Roman"/>
          <w:color w:val="000000" w:themeColor="text1"/>
        </w:rPr>
      </w:pPr>
    </w:p>
    <w:p w14:paraId="0B9EB36D" w14:textId="77777777" w:rsidR="00D011CE" w:rsidRPr="00F707E4" w:rsidRDefault="000F5251">
      <w:pPr>
        <w:rPr>
          <w:rFonts w:ascii="Times New Roman" w:hAnsi="Times New Roman" w:cs="Times New Roman"/>
          <w:color w:val="000000" w:themeColor="text1"/>
        </w:rPr>
      </w:pPr>
      <w:r w:rsidRPr="00F707E4">
        <w:rPr>
          <w:rFonts w:ascii="Times New Roman" w:hAnsi="Times New Roman" w:cs="Times New Roman"/>
          <w:color w:val="000000" w:themeColor="text1"/>
        </w:rPr>
        <w:br w:type="page"/>
      </w:r>
    </w:p>
    <w:p w14:paraId="625617A4" w14:textId="77777777" w:rsidR="00D011CE" w:rsidRPr="00F707E4" w:rsidRDefault="000F5251">
      <w:pPr>
        <w:spacing w:line="360" w:lineRule="auto"/>
        <w:jc w:val="left"/>
        <w:rPr>
          <w:rFonts w:ascii="Times New Roman" w:hAnsi="Times New Roman" w:cs="Times New Roman"/>
          <w:color w:val="000000" w:themeColor="text1"/>
          <w:sz w:val="24"/>
          <w:szCs w:val="32"/>
        </w:rPr>
      </w:pPr>
      <w:r w:rsidRPr="00F707E4">
        <w:rPr>
          <w:rFonts w:ascii="Times New Roman" w:hAnsi="Times New Roman" w:cs="Times New Roman"/>
          <w:b/>
          <w:bCs/>
          <w:color w:val="000000" w:themeColor="text1"/>
          <w:sz w:val="24"/>
          <w:szCs w:val="32"/>
        </w:rPr>
        <w:t>Table S2.</w:t>
      </w:r>
      <w:r w:rsidRPr="00F707E4">
        <w:rPr>
          <w:rFonts w:ascii="Times New Roman" w:hAnsi="Times New Roman" w:cs="Times New Roman"/>
          <w:color w:val="000000" w:themeColor="text1"/>
          <w:sz w:val="24"/>
          <w:szCs w:val="32"/>
        </w:rPr>
        <w:t xml:space="preserve"> Analysis of nonmetallic components in CTD-contaminated soil and healthy soil.</w:t>
      </w:r>
    </w:p>
    <w:tbl>
      <w:tblPr>
        <w:tblStyle w:val="TableGrid"/>
        <w:tblW w:w="5120" w:type="pct"/>
        <w:tblLayout w:type="fixed"/>
        <w:tblLook w:val="04A0" w:firstRow="1" w:lastRow="0" w:firstColumn="1" w:lastColumn="0" w:noHBand="0" w:noVBand="1"/>
      </w:tblPr>
      <w:tblGrid>
        <w:gridCol w:w="1520"/>
        <w:gridCol w:w="1453"/>
        <w:gridCol w:w="1140"/>
        <w:gridCol w:w="1063"/>
        <w:gridCol w:w="777"/>
        <w:gridCol w:w="1135"/>
        <w:gridCol w:w="1417"/>
      </w:tblGrid>
      <w:tr w:rsidR="00B24F52" w:rsidRPr="00F707E4" w14:paraId="2C11F657" w14:textId="77777777">
        <w:tc>
          <w:tcPr>
            <w:tcW w:w="894" w:type="pct"/>
            <w:tcBorders>
              <w:top w:val="thinThickSmallGap" w:sz="18" w:space="0" w:color="auto"/>
              <w:left w:val="nil"/>
              <w:bottom w:val="single" w:sz="8" w:space="0" w:color="auto"/>
              <w:right w:val="nil"/>
            </w:tcBorders>
            <w:vAlign w:val="center"/>
          </w:tcPr>
          <w:p w14:paraId="1BD5CD84" w14:textId="77777777" w:rsidR="00D011CE" w:rsidRPr="00F707E4" w:rsidRDefault="00D011CE">
            <w:pPr>
              <w:spacing w:line="360" w:lineRule="auto"/>
              <w:jc w:val="center"/>
              <w:rPr>
                <w:rFonts w:ascii="Times New Roman" w:hAnsi="Times New Roman" w:cs="Times New Roman"/>
                <w:color w:val="000000" w:themeColor="text1"/>
                <w:sz w:val="24"/>
              </w:rPr>
            </w:pPr>
          </w:p>
        </w:tc>
        <w:tc>
          <w:tcPr>
            <w:tcW w:w="854" w:type="pct"/>
            <w:tcBorders>
              <w:top w:val="thinThickSmallGap" w:sz="18" w:space="0" w:color="auto"/>
              <w:left w:val="nil"/>
              <w:bottom w:val="single" w:sz="8" w:space="0" w:color="auto"/>
              <w:right w:val="nil"/>
            </w:tcBorders>
            <w:vAlign w:val="center"/>
          </w:tcPr>
          <w:p w14:paraId="7439F9BF"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Electric conductivity (μS/cm)</w:t>
            </w:r>
          </w:p>
        </w:tc>
        <w:tc>
          <w:tcPr>
            <w:tcW w:w="670" w:type="pct"/>
            <w:tcBorders>
              <w:top w:val="thinThickSmallGap" w:sz="18" w:space="0" w:color="auto"/>
              <w:left w:val="nil"/>
              <w:bottom w:val="single" w:sz="8" w:space="0" w:color="auto"/>
              <w:right w:val="nil"/>
            </w:tcBorders>
            <w:vAlign w:val="center"/>
          </w:tcPr>
          <w:p w14:paraId="6F2F0873" w14:textId="77777777" w:rsidR="00D011CE" w:rsidRPr="00F707E4" w:rsidRDefault="000F5251">
            <w:pPr>
              <w:widowControl/>
              <w:spacing w:line="360" w:lineRule="auto"/>
              <w:jc w:val="center"/>
              <w:textAlignment w:val="center"/>
              <w:rPr>
                <w:rStyle w:val="font11"/>
                <w:rFonts w:eastAsia="SimSun"/>
                <w:color w:val="000000" w:themeColor="text1"/>
                <w:lang w:bidi="ar"/>
              </w:rPr>
            </w:pPr>
            <w:r w:rsidRPr="00F707E4">
              <w:rPr>
                <w:rStyle w:val="font11"/>
                <w:rFonts w:eastAsia="SimSun"/>
                <w:color w:val="000000" w:themeColor="text1"/>
                <w:lang w:bidi="ar"/>
              </w:rPr>
              <w:t>Organic carbon</w:t>
            </w:r>
          </w:p>
          <w:p w14:paraId="7A640B8D" w14:textId="783E6F72"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Style w:val="font11"/>
                <w:rFonts w:eastAsia="SimSun"/>
                <w:color w:val="000000" w:themeColor="text1"/>
                <w:lang w:bidi="ar"/>
              </w:rPr>
              <w:t>(g</w:t>
            </w:r>
            <w:r w:rsidR="00B24F52" w:rsidRPr="00F707E4">
              <w:rPr>
                <w:rStyle w:val="font11"/>
                <w:rFonts w:eastAsia="SimSun"/>
                <w:color w:val="000000" w:themeColor="text1"/>
                <w:lang w:bidi="ar"/>
              </w:rPr>
              <w:t xml:space="preserve"> </w:t>
            </w:r>
            <w:r w:rsidRPr="00F707E4">
              <w:rPr>
                <w:rStyle w:val="font11"/>
                <w:rFonts w:eastAsia="SimSun"/>
                <w:color w:val="000000" w:themeColor="text1"/>
                <w:lang w:bidi="ar"/>
              </w:rPr>
              <w:t>kg</w:t>
            </w:r>
            <w:r w:rsidR="00B24F52" w:rsidRPr="00F707E4">
              <w:rPr>
                <w:rFonts w:ascii="Times New Roman" w:eastAsia="SimSun" w:hAnsi="Times New Roman" w:cs="Times New Roman"/>
                <w:color w:val="000000" w:themeColor="text1"/>
                <w:kern w:val="0"/>
                <w:sz w:val="24"/>
                <w:vertAlign w:val="superscript"/>
              </w:rPr>
              <w:t>−1</w:t>
            </w:r>
            <w:r w:rsidRPr="00F707E4">
              <w:rPr>
                <w:rStyle w:val="font11"/>
                <w:rFonts w:eastAsia="SimSun"/>
                <w:color w:val="000000" w:themeColor="text1"/>
                <w:lang w:bidi="ar"/>
              </w:rPr>
              <w:t>)</w:t>
            </w:r>
          </w:p>
        </w:tc>
        <w:tc>
          <w:tcPr>
            <w:tcW w:w="625" w:type="pct"/>
            <w:tcBorders>
              <w:top w:val="thinThickSmallGap" w:sz="18" w:space="0" w:color="auto"/>
              <w:left w:val="nil"/>
              <w:bottom w:val="single" w:sz="8" w:space="0" w:color="auto"/>
              <w:right w:val="nil"/>
            </w:tcBorders>
            <w:vAlign w:val="center"/>
          </w:tcPr>
          <w:p w14:paraId="6B1C1017"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Organic matter</w:t>
            </w:r>
          </w:p>
        </w:tc>
        <w:tc>
          <w:tcPr>
            <w:tcW w:w="457" w:type="pct"/>
            <w:tcBorders>
              <w:top w:val="thinThickSmallGap" w:sz="18" w:space="0" w:color="auto"/>
              <w:left w:val="nil"/>
              <w:bottom w:val="single" w:sz="8" w:space="0" w:color="auto"/>
              <w:right w:val="nil"/>
            </w:tcBorders>
            <w:vAlign w:val="center"/>
          </w:tcPr>
          <w:p w14:paraId="2EA2238A"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pH</w:t>
            </w:r>
          </w:p>
        </w:tc>
        <w:tc>
          <w:tcPr>
            <w:tcW w:w="667" w:type="pct"/>
            <w:tcBorders>
              <w:top w:val="thinThickSmallGap" w:sz="18" w:space="0" w:color="auto"/>
              <w:left w:val="nil"/>
              <w:bottom w:val="single" w:sz="8" w:space="0" w:color="auto"/>
              <w:right w:val="nil"/>
            </w:tcBorders>
            <w:vAlign w:val="center"/>
          </w:tcPr>
          <w:p w14:paraId="1D3A2F3D"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Water content (%)</w:t>
            </w:r>
          </w:p>
        </w:tc>
        <w:tc>
          <w:tcPr>
            <w:tcW w:w="833" w:type="pct"/>
            <w:tcBorders>
              <w:top w:val="thinThickSmallGap" w:sz="18" w:space="0" w:color="auto"/>
              <w:left w:val="nil"/>
              <w:bottom w:val="single" w:sz="8" w:space="0" w:color="auto"/>
              <w:right w:val="nil"/>
            </w:tcBorders>
            <w:vAlign w:val="center"/>
          </w:tcPr>
          <w:p w14:paraId="5C330349"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Dry weight (%)</w:t>
            </w:r>
          </w:p>
        </w:tc>
      </w:tr>
      <w:tr w:rsidR="00B24F52" w:rsidRPr="00F707E4" w14:paraId="5E0676AD" w14:textId="77777777">
        <w:tc>
          <w:tcPr>
            <w:tcW w:w="894" w:type="pct"/>
            <w:tcBorders>
              <w:top w:val="single" w:sz="8" w:space="0" w:color="auto"/>
              <w:left w:val="nil"/>
              <w:bottom w:val="nil"/>
              <w:right w:val="nil"/>
            </w:tcBorders>
            <w:vAlign w:val="center"/>
          </w:tcPr>
          <w:p w14:paraId="482433E2"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CTD-contaminated soil</w:t>
            </w:r>
          </w:p>
        </w:tc>
        <w:tc>
          <w:tcPr>
            <w:tcW w:w="854" w:type="pct"/>
            <w:tcBorders>
              <w:top w:val="single" w:sz="8" w:space="0" w:color="auto"/>
              <w:left w:val="nil"/>
              <w:bottom w:val="nil"/>
              <w:right w:val="nil"/>
            </w:tcBorders>
            <w:vAlign w:val="center"/>
          </w:tcPr>
          <w:p w14:paraId="2FE73B7F"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73.5000 </w:t>
            </w:r>
          </w:p>
        </w:tc>
        <w:tc>
          <w:tcPr>
            <w:tcW w:w="670" w:type="pct"/>
            <w:tcBorders>
              <w:top w:val="single" w:sz="8" w:space="0" w:color="auto"/>
              <w:left w:val="nil"/>
              <w:bottom w:val="nil"/>
              <w:right w:val="nil"/>
            </w:tcBorders>
            <w:vAlign w:val="center"/>
          </w:tcPr>
          <w:p w14:paraId="54E23B2C"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11.2928</w:t>
            </w:r>
          </w:p>
        </w:tc>
        <w:tc>
          <w:tcPr>
            <w:tcW w:w="625" w:type="pct"/>
            <w:tcBorders>
              <w:top w:val="single" w:sz="8" w:space="0" w:color="auto"/>
              <w:left w:val="nil"/>
              <w:bottom w:val="nil"/>
              <w:right w:val="nil"/>
            </w:tcBorders>
            <w:vAlign w:val="center"/>
          </w:tcPr>
          <w:p w14:paraId="0604DE21"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19.4688</w:t>
            </w:r>
          </w:p>
        </w:tc>
        <w:tc>
          <w:tcPr>
            <w:tcW w:w="457" w:type="pct"/>
            <w:tcBorders>
              <w:top w:val="single" w:sz="8" w:space="0" w:color="auto"/>
              <w:left w:val="nil"/>
              <w:bottom w:val="nil"/>
              <w:right w:val="nil"/>
            </w:tcBorders>
            <w:vAlign w:val="center"/>
          </w:tcPr>
          <w:p w14:paraId="03CA54FC"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6.71 </w:t>
            </w:r>
          </w:p>
        </w:tc>
        <w:tc>
          <w:tcPr>
            <w:tcW w:w="667" w:type="pct"/>
            <w:tcBorders>
              <w:top w:val="single" w:sz="8" w:space="0" w:color="auto"/>
              <w:left w:val="nil"/>
              <w:bottom w:val="nil"/>
              <w:right w:val="nil"/>
            </w:tcBorders>
            <w:vAlign w:val="center"/>
          </w:tcPr>
          <w:p w14:paraId="042AF57B"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1.65 </w:t>
            </w:r>
          </w:p>
        </w:tc>
        <w:tc>
          <w:tcPr>
            <w:tcW w:w="833" w:type="pct"/>
            <w:tcBorders>
              <w:top w:val="single" w:sz="8" w:space="0" w:color="auto"/>
              <w:left w:val="nil"/>
              <w:bottom w:val="nil"/>
              <w:right w:val="nil"/>
            </w:tcBorders>
            <w:vAlign w:val="center"/>
          </w:tcPr>
          <w:p w14:paraId="7F18306B"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98.35 </w:t>
            </w:r>
          </w:p>
        </w:tc>
      </w:tr>
      <w:tr w:rsidR="00F707E4" w:rsidRPr="00F707E4" w14:paraId="2A52E4C5" w14:textId="77777777">
        <w:tc>
          <w:tcPr>
            <w:tcW w:w="894" w:type="pct"/>
            <w:tcBorders>
              <w:top w:val="nil"/>
              <w:left w:val="nil"/>
              <w:bottom w:val="thickThinSmallGap" w:sz="18" w:space="0" w:color="auto"/>
              <w:right w:val="nil"/>
            </w:tcBorders>
            <w:vAlign w:val="center"/>
          </w:tcPr>
          <w:p w14:paraId="3903A3CA"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Healthy soil</w:t>
            </w:r>
          </w:p>
        </w:tc>
        <w:tc>
          <w:tcPr>
            <w:tcW w:w="854" w:type="pct"/>
            <w:tcBorders>
              <w:top w:val="nil"/>
              <w:left w:val="nil"/>
              <w:bottom w:val="thickThinSmallGap" w:sz="18" w:space="0" w:color="auto"/>
              <w:right w:val="nil"/>
            </w:tcBorders>
            <w:vAlign w:val="center"/>
          </w:tcPr>
          <w:p w14:paraId="5BAF4729"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317.6667</w:t>
            </w:r>
          </w:p>
        </w:tc>
        <w:tc>
          <w:tcPr>
            <w:tcW w:w="670" w:type="pct"/>
            <w:tcBorders>
              <w:top w:val="nil"/>
              <w:left w:val="nil"/>
              <w:bottom w:val="thickThinSmallGap" w:sz="18" w:space="0" w:color="auto"/>
              <w:right w:val="nil"/>
            </w:tcBorders>
            <w:vAlign w:val="center"/>
          </w:tcPr>
          <w:p w14:paraId="6E49D45F"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11.4340 </w:t>
            </w:r>
          </w:p>
        </w:tc>
        <w:tc>
          <w:tcPr>
            <w:tcW w:w="625" w:type="pct"/>
            <w:tcBorders>
              <w:top w:val="nil"/>
              <w:left w:val="nil"/>
              <w:bottom w:val="thickThinSmallGap" w:sz="18" w:space="0" w:color="auto"/>
              <w:right w:val="nil"/>
            </w:tcBorders>
            <w:vAlign w:val="center"/>
          </w:tcPr>
          <w:p w14:paraId="2165309B"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19.7122</w:t>
            </w:r>
          </w:p>
        </w:tc>
        <w:tc>
          <w:tcPr>
            <w:tcW w:w="457" w:type="pct"/>
            <w:tcBorders>
              <w:top w:val="nil"/>
              <w:left w:val="nil"/>
              <w:bottom w:val="thickThinSmallGap" w:sz="18" w:space="0" w:color="auto"/>
              <w:right w:val="nil"/>
            </w:tcBorders>
            <w:vAlign w:val="center"/>
          </w:tcPr>
          <w:p w14:paraId="420679F5"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5.70 </w:t>
            </w:r>
          </w:p>
        </w:tc>
        <w:tc>
          <w:tcPr>
            <w:tcW w:w="667" w:type="pct"/>
            <w:tcBorders>
              <w:top w:val="nil"/>
              <w:left w:val="nil"/>
              <w:bottom w:val="thickThinSmallGap" w:sz="18" w:space="0" w:color="auto"/>
              <w:right w:val="nil"/>
            </w:tcBorders>
            <w:vAlign w:val="center"/>
          </w:tcPr>
          <w:p w14:paraId="0D818911"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1.00 </w:t>
            </w:r>
          </w:p>
        </w:tc>
        <w:tc>
          <w:tcPr>
            <w:tcW w:w="833" w:type="pct"/>
            <w:tcBorders>
              <w:top w:val="nil"/>
              <w:left w:val="nil"/>
              <w:bottom w:val="thickThinSmallGap" w:sz="18" w:space="0" w:color="auto"/>
              <w:right w:val="nil"/>
            </w:tcBorders>
            <w:vAlign w:val="center"/>
          </w:tcPr>
          <w:p w14:paraId="3D741B94" w14:textId="77777777" w:rsidR="00D011CE" w:rsidRPr="00F707E4" w:rsidRDefault="000F5251">
            <w:pPr>
              <w:widowControl/>
              <w:spacing w:line="360" w:lineRule="auto"/>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 xml:space="preserve">99.00 </w:t>
            </w:r>
          </w:p>
        </w:tc>
      </w:tr>
    </w:tbl>
    <w:p w14:paraId="491F118A" w14:textId="77777777" w:rsidR="00D011CE" w:rsidRPr="00F707E4" w:rsidRDefault="00D011CE">
      <w:pPr>
        <w:jc w:val="left"/>
        <w:rPr>
          <w:rFonts w:ascii="Times New Roman" w:hAnsi="Times New Roman" w:cs="Times New Roman"/>
          <w:color w:val="000000" w:themeColor="text1"/>
        </w:rPr>
      </w:pPr>
    </w:p>
    <w:p w14:paraId="47F0A8E9" w14:textId="77777777" w:rsidR="00D011CE" w:rsidRPr="00F707E4" w:rsidRDefault="00D011CE">
      <w:pPr>
        <w:spacing w:line="360" w:lineRule="auto"/>
        <w:jc w:val="center"/>
        <w:rPr>
          <w:rFonts w:ascii="Times New Roman" w:hAnsi="Times New Roman" w:cs="Times New Roman"/>
          <w:color w:val="000000" w:themeColor="text1"/>
        </w:rPr>
      </w:pPr>
    </w:p>
    <w:p w14:paraId="768CBAF3" w14:textId="77777777" w:rsidR="00D011CE" w:rsidRPr="00F707E4" w:rsidRDefault="00D011CE">
      <w:pPr>
        <w:spacing w:line="360" w:lineRule="auto"/>
        <w:jc w:val="center"/>
        <w:rPr>
          <w:rFonts w:ascii="Times New Roman" w:hAnsi="Times New Roman" w:cs="Times New Roman"/>
          <w:color w:val="000000" w:themeColor="text1"/>
        </w:rPr>
      </w:pPr>
    </w:p>
    <w:p w14:paraId="0FECE0FC"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color w:val="000000" w:themeColor="text1"/>
        </w:rPr>
        <w:br w:type="page"/>
      </w:r>
    </w:p>
    <w:p w14:paraId="0D7FDBD2" w14:textId="4AEAE88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bCs/>
          <w:color w:val="000000" w:themeColor="text1"/>
          <w:sz w:val="24"/>
        </w:rPr>
        <w:t>Table S3.</w:t>
      </w:r>
      <w:r w:rsidRPr="00F707E4">
        <w:rPr>
          <w:rFonts w:ascii="Times New Roman" w:hAnsi="Times New Roman" w:cs="Times New Roman"/>
          <w:color w:val="000000" w:themeColor="text1"/>
          <w:sz w:val="24"/>
        </w:rPr>
        <w:t xml:space="preserve"> Specific surface area details of the BC, 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r w:rsidRPr="00F707E4">
        <w:rPr>
          <w:rFonts w:ascii="Times New Roman" w:hAnsi="Times New Roman" w:cs="Times New Roman"/>
          <w:color w:val="000000" w:themeColor="text1"/>
          <w:sz w:val="24"/>
        </w:rPr>
        <w:t>.</w:t>
      </w:r>
    </w:p>
    <w:tbl>
      <w:tblPr>
        <w:tblW w:w="8364" w:type="dxa"/>
        <w:jc w:val="center"/>
        <w:tblLook w:val="04A0" w:firstRow="1" w:lastRow="0" w:firstColumn="1" w:lastColumn="0" w:noHBand="0" w:noVBand="1"/>
      </w:tblPr>
      <w:tblGrid>
        <w:gridCol w:w="1412"/>
        <w:gridCol w:w="1127"/>
        <w:gridCol w:w="2272"/>
        <w:gridCol w:w="1426"/>
        <w:gridCol w:w="2127"/>
      </w:tblGrid>
      <w:tr w:rsidR="00B24F52" w:rsidRPr="00F707E4" w14:paraId="10E4ABD0" w14:textId="77777777">
        <w:trPr>
          <w:jc w:val="center"/>
        </w:trPr>
        <w:tc>
          <w:tcPr>
            <w:tcW w:w="1412" w:type="dxa"/>
            <w:tcBorders>
              <w:top w:val="single" w:sz="12" w:space="0" w:color="auto"/>
              <w:left w:val="nil"/>
              <w:bottom w:val="single" w:sz="6" w:space="0" w:color="auto"/>
              <w:right w:val="nil"/>
            </w:tcBorders>
          </w:tcPr>
          <w:p w14:paraId="7D20CA92"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Sample</w:t>
            </w:r>
          </w:p>
        </w:tc>
        <w:tc>
          <w:tcPr>
            <w:tcW w:w="1127" w:type="dxa"/>
            <w:tcBorders>
              <w:top w:val="single" w:sz="12" w:space="0" w:color="auto"/>
              <w:left w:val="nil"/>
              <w:bottom w:val="single" w:sz="6" w:space="0" w:color="auto"/>
              <w:right w:val="nil"/>
            </w:tcBorders>
          </w:tcPr>
          <w:p w14:paraId="7D2B6662" w14:textId="77777777" w:rsidR="00B24F52"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BET</w:t>
            </w:r>
            <w:r w:rsidRPr="00F707E4">
              <w:rPr>
                <w:rFonts w:ascii="Times New Roman" w:hAnsi="Times New Roman" w:cs="Times New Roman"/>
                <w:color w:val="000000" w:themeColor="text1"/>
                <w:sz w:val="24"/>
              </w:rPr>
              <w:t xml:space="preserve"> </w:t>
            </w:r>
          </w:p>
          <w:p w14:paraId="6E084796" w14:textId="4DBA3FB8"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bookmarkStart w:id="27" w:name="OLE_LINK27"/>
            <w:r w:rsidRPr="00F707E4">
              <w:rPr>
                <w:rFonts w:ascii="Times New Roman" w:hAnsi="Times New Roman" w:cs="Times New Roman"/>
                <w:color w:val="000000" w:themeColor="text1"/>
                <w:sz w:val="24"/>
              </w:rPr>
              <w:t>m</w:t>
            </w:r>
            <w:bookmarkEnd w:id="27"/>
            <w:r w:rsidRPr="00F707E4">
              <w:rPr>
                <w:rFonts w:ascii="Times New Roman" w:hAnsi="Times New Roman" w:cs="Times New Roman"/>
                <w:color w:val="000000" w:themeColor="text1"/>
                <w:sz w:val="24"/>
                <w:vertAlign w:val="superscript"/>
              </w:rPr>
              <w:t>2</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g</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w:t>
            </w:r>
          </w:p>
        </w:tc>
        <w:tc>
          <w:tcPr>
            <w:tcW w:w="2272" w:type="dxa"/>
            <w:tcBorders>
              <w:top w:val="single" w:sz="12" w:space="0" w:color="auto"/>
              <w:left w:val="nil"/>
              <w:bottom w:val="single" w:sz="6" w:space="0" w:color="auto"/>
              <w:right w:val="nil"/>
            </w:tcBorders>
          </w:tcPr>
          <w:p w14:paraId="4EAF2BC5" w14:textId="77777777" w:rsidR="00D011CE" w:rsidRPr="00F707E4" w:rsidRDefault="000F5251">
            <w:pPr>
              <w:spacing w:line="360" w:lineRule="auto"/>
              <w:jc w:val="center"/>
              <w:rPr>
                <w:rFonts w:ascii="Times New Roman" w:hAnsi="Times New Roman" w:cs="Times New Roman"/>
                <w:color w:val="000000" w:themeColor="text1"/>
                <w:sz w:val="24"/>
              </w:rPr>
            </w:pPr>
            <w:bookmarkStart w:id="28" w:name="OLE_LINK26"/>
            <w:r w:rsidRPr="00F707E4">
              <w:rPr>
                <w:rFonts w:ascii="Times New Roman" w:hAnsi="Times New Roman" w:cs="Times New Roman"/>
                <w:color w:val="000000" w:themeColor="text1"/>
                <w:sz w:val="24"/>
              </w:rPr>
              <w:t>BJH</w:t>
            </w:r>
            <w:bookmarkEnd w:id="28"/>
            <w:r w:rsidRPr="00F707E4">
              <w:rPr>
                <w:rFonts w:ascii="Times New Roman" w:hAnsi="Times New Roman" w:cs="Times New Roman"/>
                <w:color w:val="000000" w:themeColor="text1"/>
                <w:sz w:val="24"/>
              </w:rPr>
              <w:t xml:space="preserve"> desorption cumulative specific surface area (d&gt;2[nm])[m</w:t>
            </w:r>
            <w:r w:rsidRPr="00F707E4">
              <w:rPr>
                <w:rFonts w:ascii="Times New Roman" w:hAnsi="Times New Roman" w:cs="Times New Roman"/>
                <w:color w:val="000000" w:themeColor="text1"/>
                <w:sz w:val="24"/>
                <w:vertAlign w:val="superscript"/>
              </w:rPr>
              <w:t>2</w:t>
            </w:r>
            <w:r w:rsidRPr="00F707E4">
              <w:rPr>
                <w:rFonts w:ascii="Times New Roman" w:hAnsi="Times New Roman" w:cs="Times New Roman"/>
                <w:color w:val="000000" w:themeColor="text1"/>
                <w:sz w:val="24"/>
              </w:rPr>
              <w:t>/g]</w:t>
            </w:r>
          </w:p>
        </w:tc>
        <w:tc>
          <w:tcPr>
            <w:tcW w:w="1426" w:type="dxa"/>
            <w:tcBorders>
              <w:top w:val="single" w:sz="12" w:space="0" w:color="auto"/>
              <w:left w:val="nil"/>
              <w:bottom w:val="single" w:sz="6" w:space="0" w:color="auto"/>
              <w:right w:val="nil"/>
            </w:tcBorders>
          </w:tcPr>
          <w:p w14:paraId="312EFC29"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Average pore radius size (nm)</w:t>
            </w:r>
          </w:p>
        </w:tc>
        <w:tc>
          <w:tcPr>
            <w:tcW w:w="2127" w:type="dxa"/>
            <w:tcBorders>
              <w:top w:val="single" w:sz="12" w:space="0" w:color="auto"/>
              <w:left w:val="nil"/>
              <w:bottom w:val="single" w:sz="6" w:space="0" w:color="auto"/>
              <w:right w:val="nil"/>
            </w:tcBorders>
          </w:tcPr>
          <w:p w14:paraId="728C7155"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BJH desorption mean pore radius (nm)</w:t>
            </w:r>
          </w:p>
        </w:tc>
      </w:tr>
      <w:tr w:rsidR="00B24F52" w:rsidRPr="00F707E4" w14:paraId="7AEBD8CD" w14:textId="77777777">
        <w:trPr>
          <w:jc w:val="center"/>
        </w:trPr>
        <w:tc>
          <w:tcPr>
            <w:tcW w:w="1412" w:type="dxa"/>
            <w:tcBorders>
              <w:top w:val="nil"/>
              <w:left w:val="nil"/>
              <w:bottom w:val="nil"/>
              <w:right w:val="nil"/>
            </w:tcBorders>
          </w:tcPr>
          <w:p w14:paraId="2FA00DA0" w14:textId="009AC52F"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BC </w:t>
            </w:r>
          </w:p>
        </w:tc>
        <w:tc>
          <w:tcPr>
            <w:tcW w:w="1127" w:type="dxa"/>
            <w:tcBorders>
              <w:top w:val="nil"/>
              <w:left w:val="nil"/>
              <w:bottom w:val="nil"/>
              <w:right w:val="nil"/>
            </w:tcBorders>
          </w:tcPr>
          <w:p w14:paraId="2A377C68"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51.2072</w:t>
            </w:r>
          </w:p>
        </w:tc>
        <w:tc>
          <w:tcPr>
            <w:tcW w:w="2272" w:type="dxa"/>
            <w:tcBorders>
              <w:top w:val="nil"/>
              <w:left w:val="nil"/>
              <w:bottom w:val="nil"/>
              <w:right w:val="nil"/>
            </w:tcBorders>
          </w:tcPr>
          <w:p w14:paraId="2DAC6DFC"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76.4777</w:t>
            </w:r>
          </w:p>
        </w:tc>
        <w:tc>
          <w:tcPr>
            <w:tcW w:w="1426" w:type="dxa"/>
            <w:tcBorders>
              <w:top w:val="nil"/>
              <w:left w:val="nil"/>
              <w:bottom w:val="nil"/>
              <w:right w:val="nil"/>
            </w:tcBorders>
          </w:tcPr>
          <w:p w14:paraId="4B042BF8"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9.96</w:t>
            </w:r>
          </w:p>
        </w:tc>
        <w:tc>
          <w:tcPr>
            <w:tcW w:w="2127" w:type="dxa"/>
            <w:tcBorders>
              <w:top w:val="nil"/>
              <w:left w:val="nil"/>
              <w:bottom w:val="nil"/>
              <w:right w:val="nil"/>
            </w:tcBorders>
          </w:tcPr>
          <w:p w14:paraId="7A17B79C"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6.88</w:t>
            </w:r>
          </w:p>
        </w:tc>
      </w:tr>
      <w:tr w:rsidR="00B24F52" w:rsidRPr="00F707E4" w14:paraId="6BFC17F8" w14:textId="77777777">
        <w:trPr>
          <w:jc w:val="center"/>
        </w:trPr>
        <w:tc>
          <w:tcPr>
            <w:tcW w:w="1412" w:type="dxa"/>
            <w:tcBorders>
              <w:top w:val="nil"/>
              <w:left w:val="nil"/>
              <w:bottom w:val="single" w:sz="12" w:space="0" w:color="auto"/>
              <w:right w:val="nil"/>
            </w:tcBorders>
          </w:tcPr>
          <w:p w14:paraId="44E91780"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BC@Fe</w:t>
            </w:r>
            <w:r w:rsidRPr="00F707E4">
              <w:rPr>
                <w:rFonts w:ascii="Times New Roman" w:hAnsi="Times New Roman" w:cs="Times New Roman"/>
                <w:color w:val="000000" w:themeColor="text1"/>
                <w:sz w:val="24"/>
                <w:vertAlign w:val="subscript"/>
              </w:rPr>
              <w:t>3</w:t>
            </w:r>
            <w:r w:rsidRPr="00F707E4">
              <w:rPr>
                <w:rFonts w:ascii="Times New Roman" w:hAnsi="Times New Roman" w:cs="Times New Roman"/>
                <w:color w:val="000000" w:themeColor="text1"/>
                <w:sz w:val="24"/>
              </w:rPr>
              <w:t>S</w:t>
            </w:r>
            <w:r w:rsidRPr="00F707E4">
              <w:rPr>
                <w:rFonts w:ascii="Times New Roman" w:hAnsi="Times New Roman" w:cs="Times New Roman"/>
                <w:color w:val="000000" w:themeColor="text1"/>
                <w:sz w:val="24"/>
                <w:vertAlign w:val="subscript"/>
              </w:rPr>
              <w:t>4</w:t>
            </w:r>
          </w:p>
        </w:tc>
        <w:tc>
          <w:tcPr>
            <w:tcW w:w="1127" w:type="dxa"/>
            <w:tcBorders>
              <w:top w:val="nil"/>
              <w:left w:val="nil"/>
              <w:bottom w:val="single" w:sz="12" w:space="0" w:color="auto"/>
              <w:right w:val="nil"/>
            </w:tcBorders>
          </w:tcPr>
          <w:p w14:paraId="3D375A0C"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59.1355</w:t>
            </w:r>
          </w:p>
        </w:tc>
        <w:tc>
          <w:tcPr>
            <w:tcW w:w="2272" w:type="dxa"/>
            <w:tcBorders>
              <w:top w:val="nil"/>
              <w:left w:val="nil"/>
              <w:bottom w:val="single" w:sz="12" w:space="0" w:color="auto"/>
              <w:right w:val="nil"/>
            </w:tcBorders>
          </w:tcPr>
          <w:p w14:paraId="0F866251"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84.9338</w:t>
            </w:r>
          </w:p>
        </w:tc>
        <w:tc>
          <w:tcPr>
            <w:tcW w:w="1426" w:type="dxa"/>
            <w:tcBorders>
              <w:top w:val="nil"/>
              <w:left w:val="nil"/>
              <w:bottom w:val="single" w:sz="12" w:space="0" w:color="auto"/>
              <w:right w:val="nil"/>
            </w:tcBorders>
          </w:tcPr>
          <w:p w14:paraId="31767CBE"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12.28</w:t>
            </w:r>
          </w:p>
        </w:tc>
        <w:tc>
          <w:tcPr>
            <w:tcW w:w="2127" w:type="dxa"/>
            <w:tcBorders>
              <w:top w:val="nil"/>
              <w:left w:val="nil"/>
              <w:bottom w:val="single" w:sz="12" w:space="0" w:color="auto"/>
              <w:right w:val="nil"/>
            </w:tcBorders>
          </w:tcPr>
          <w:p w14:paraId="299C4B28"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8.91</w:t>
            </w:r>
          </w:p>
        </w:tc>
      </w:tr>
    </w:tbl>
    <w:p w14:paraId="41306826" w14:textId="77777777"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 xml:space="preserve"> </w:t>
      </w:r>
    </w:p>
    <w:p w14:paraId="791858BC" w14:textId="77777777" w:rsidR="00D011CE" w:rsidRPr="00F707E4" w:rsidRDefault="00D011CE">
      <w:pPr>
        <w:rPr>
          <w:rFonts w:ascii="Times New Roman" w:hAnsi="Times New Roman" w:cs="Times New Roman"/>
          <w:color w:val="000000" w:themeColor="text1"/>
          <w:sz w:val="24"/>
          <w:szCs w:val="32"/>
        </w:rPr>
      </w:pPr>
    </w:p>
    <w:p w14:paraId="361129D2" w14:textId="77777777" w:rsidR="00D011CE" w:rsidRPr="00F707E4" w:rsidRDefault="00D011CE">
      <w:pPr>
        <w:rPr>
          <w:rFonts w:ascii="Times New Roman" w:hAnsi="Times New Roman" w:cs="Times New Roman"/>
          <w:color w:val="000000" w:themeColor="text1"/>
          <w:sz w:val="24"/>
          <w:szCs w:val="32"/>
        </w:rPr>
      </w:pPr>
    </w:p>
    <w:p w14:paraId="4B7E2B24" w14:textId="77777777" w:rsidR="00D011CE" w:rsidRPr="00F707E4" w:rsidRDefault="00D011CE">
      <w:pPr>
        <w:rPr>
          <w:rFonts w:ascii="Times New Roman" w:hAnsi="Times New Roman" w:cs="Times New Roman"/>
          <w:color w:val="000000" w:themeColor="text1"/>
          <w:sz w:val="24"/>
          <w:szCs w:val="32"/>
        </w:rPr>
      </w:pPr>
    </w:p>
    <w:p w14:paraId="4249D35A" w14:textId="77777777" w:rsidR="00D011CE" w:rsidRPr="00F707E4" w:rsidRDefault="00D011CE">
      <w:pPr>
        <w:rPr>
          <w:rFonts w:ascii="Times New Roman" w:hAnsi="Times New Roman" w:cs="Times New Roman"/>
          <w:color w:val="000000" w:themeColor="text1"/>
          <w:sz w:val="24"/>
          <w:szCs w:val="32"/>
        </w:rPr>
      </w:pPr>
    </w:p>
    <w:p w14:paraId="253E0448" w14:textId="77777777" w:rsidR="00D011CE" w:rsidRPr="00F707E4" w:rsidRDefault="00D011CE">
      <w:pPr>
        <w:rPr>
          <w:rFonts w:ascii="Times New Roman" w:hAnsi="Times New Roman" w:cs="Times New Roman"/>
          <w:color w:val="000000" w:themeColor="text1"/>
          <w:sz w:val="24"/>
          <w:szCs w:val="32"/>
        </w:rPr>
      </w:pPr>
    </w:p>
    <w:p w14:paraId="5736F6CD" w14:textId="77777777" w:rsidR="00D011CE" w:rsidRPr="00F707E4" w:rsidRDefault="00D011CE">
      <w:pPr>
        <w:rPr>
          <w:rFonts w:ascii="Times New Roman" w:hAnsi="Times New Roman" w:cs="Times New Roman"/>
          <w:color w:val="000000" w:themeColor="text1"/>
          <w:sz w:val="24"/>
          <w:szCs w:val="32"/>
        </w:rPr>
      </w:pPr>
    </w:p>
    <w:p w14:paraId="72A6FC99" w14:textId="77777777" w:rsidR="00D011CE" w:rsidRPr="00F707E4" w:rsidRDefault="00D011CE">
      <w:pPr>
        <w:rPr>
          <w:rFonts w:ascii="Times New Roman" w:hAnsi="Times New Roman" w:cs="Times New Roman"/>
          <w:color w:val="000000" w:themeColor="text1"/>
          <w:sz w:val="24"/>
          <w:szCs w:val="32"/>
        </w:rPr>
      </w:pPr>
    </w:p>
    <w:p w14:paraId="0B356987" w14:textId="77777777" w:rsidR="00D011CE" w:rsidRPr="00F707E4" w:rsidRDefault="00D011CE">
      <w:pPr>
        <w:rPr>
          <w:rFonts w:ascii="Times New Roman" w:hAnsi="Times New Roman" w:cs="Times New Roman"/>
          <w:color w:val="000000" w:themeColor="text1"/>
          <w:sz w:val="24"/>
          <w:szCs w:val="32"/>
        </w:rPr>
      </w:pPr>
    </w:p>
    <w:p w14:paraId="1B1E21E8" w14:textId="77777777" w:rsidR="00D011CE" w:rsidRPr="00F707E4" w:rsidRDefault="00D011CE">
      <w:pPr>
        <w:rPr>
          <w:rFonts w:ascii="Times New Roman" w:hAnsi="Times New Roman" w:cs="Times New Roman"/>
          <w:color w:val="000000" w:themeColor="text1"/>
          <w:sz w:val="24"/>
          <w:szCs w:val="32"/>
        </w:rPr>
      </w:pPr>
    </w:p>
    <w:p w14:paraId="6E078E28" w14:textId="77777777" w:rsidR="00D011CE" w:rsidRPr="00F707E4" w:rsidRDefault="00D011CE">
      <w:pPr>
        <w:rPr>
          <w:rFonts w:ascii="Times New Roman" w:hAnsi="Times New Roman" w:cs="Times New Roman"/>
          <w:color w:val="000000" w:themeColor="text1"/>
          <w:sz w:val="24"/>
          <w:szCs w:val="32"/>
        </w:rPr>
      </w:pPr>
    </w:p>
    <w:p w14:paraId="32E57C4F" w14:textId="77777777" w:rsidR="00D011CE" w:rsidRPr="00F707E4" w:rsidRDefault="00D011CE">
      <w:pPr>
        <w:rPr>
          <w:rFonts w:ascii="Times New Roman" w:hAnsi="Times New Roman" w:cs="Times New Roman"/>
          <w:color w:val="000000" w:themeColor="text1"/>
          <w:sz w:val="24"/>
          <w:szCs w:val="32"/>
        </w:rPr>
      </w:pPr>
    </w:p>
    <w:p w14:paraId="28DEAC35" w14:textId="77777777" w:rsidR="00D011CE" w:rsidRPr="00F707E4" w:rsidRDefault="00D011CE">
      <w:pPr>
        <w:rPr>
          <w:rFonts w:ascii="Times New Roman" w:hAnsi="Times New Roman" w:cs="Times New Roman"/>
          <w:color w:val="000000" w:themeColor="text1"/>
          <w:sz w:val="24"/>
          <w:szCs w:val="32"/>
        </w:rPr>
      </w:pPr>
    </w:p>
    <w:p w14:paraId="01812800" w14:textId="77777777" w:rsidR="00D011CE" w:rsidRPr="00F707E4" w:rsidRDefault="00D011CE">
      <w:pPr>
        <w:rPr>
          <w:rFonts w:ascii="Times New Roman" w:hAnsi="Times New Roman" w:cs="Times New Roman"/>
          <w:color w:val="000000" w:themeColor="text1"/>
          <w:sz w:val="24"/>
          <w:szCs w:val="32"/>
        </w:rPr>
      </w:pPr>
    </w:p>
    <w:p w14:paraId="52E84B0F" w14:textId="77777777" w:rsidR="00D011CE" w:rsidRPr="00F707E4" w:rsidRDefault="00D011CE">
      <w:pPr>
        <w:rPr>
          <w:rFonts w:ascii="Times New Roman" w:hAnsi="Times New Roman" w:cs="Times New Roman"/>
          <w:color w:val="000000" w:themeColor="text1"/>
          <w:sz w:val="24"/>
          <w:szCs w:val="32"/>
        </w:rPr>
      </w:pPr>
    </w:p>
    <w:p w14:paraId="34946E18" w14:textId="77777777" w:rsidR="00D011CE" w:rsidRPr="00F707E4" w:rsidRDefault="00D011CE">
      <w:pPr>
        <w:rPr>
          <w:rFonts w:ascii="Times New Roman" w:hAnsi="Times New Roman" w:cs="Times New Roman"/>
          <w:color w:val="000000" w:themeColor="text1"/>
          <w:sz w:val="24"/>
          <w:szCs w:val="32"/>
        </w:rPr>
      </w:pPr>
    </w:p>
    <w:p w14:paraId="3D506663" w14:textId="77777777" w:rsidR="00D011CE" w:rsidRPr="00F707E4" w:rsidRDefault="00D011CE">
      <w:pPr>
        <w:rPr>
          <w:rFonts w:ascii="Times New Roman" w:hAnsi="Times New Roman" w:cs="Times New Roman"/>
          <w:color w:val="000000" w:themeColor="text1"/>
          <w:sz w:val="24"/>
          <w:szCs w:val="32"/>
        </w:rPr>
      </w:pPr>
    </w:p>
    <w:p w14:paraId="5074AB5F" w14:textId="77777777" w:rsidR="00D011CE" w:rsidRPr="00F707E4" w:rsidRDefault="00D011CE">
      <w:pPr>
        <w:rPr>
          <w:rFonts w:ascii="Times New Roman" w:hAnsi="Times New Roman" w:cs="Times New Roman"/>
          <w:color w:val="000000" w:themeColor="text1"/>
          <w:sz w:val="24"/>
          <w:szCs w:val="32"/>
        </w:rPr>
      </w:pPr>
    </w:p>
    <w:p w14:paraId="26DF3953" w14:textId="77777777" w:rsidR="00D011CE" w:rsidRPr="00F707E4" w:rsidRDefault="00D011CE">
      <w:pPr>
        <w:rPr>
          <w:rFonts w:ascii="Times New Roman" w:hAnsi="Times New Roman" w:cs="Times New Roman"/>
          <w:color w:val="000000" w:themeColor="text1"/>
          <w:sz w:val="24"/>
          <w:szCs w:val="32"/>
        </w:rPr>
      </w:pPr>
    </w:p>
    <w:p w14:paraId="5CA6E883" w14:textId="77777777" w:rsidR="00D011CE" w:rsidRPr="00F707E4" w:rsidRDefault="00D011CE">
      <w:pPr>
        <w:rPr>
          <w:rFonts w:ascii="Times New Roman" w:hAnsi="Times New Roman" w:cs="Times New Roman"/>
          <w:color w:val="000000" w:themeColor="text1"/>
          <w:sz w:val="24"/>
          <w:szCs w:val="32"/>
        </w:rPr>
      </w:pPr>
    </w:p>
    <w:p w14:paraId="0A32CEBF" w14:textId="77777777" w:rsidR="00D011CE" w:rsidRPr="00F707E4" w:rsidRDefault="00D011CE">
      <w:pPr>
        <w:rPr>
          <w:rFonts w:ascii="Times New Roman" w:hAnsi="Times New Roman" w:cs="Times New Roman"/>
          <w:color w:val="000000" w:themeColor="text1"/>
          <w:sz w:val="24"/>
          <w:szCs w:val="32"/>
        </w:rPr>
      </w:pPr>
    </w:p>
    <w:p w14:paraId="5A32311A" w14:textId="77777777" w:rsidR="00D011CE" w:rsidRPr="00F707E4" w:rsidRDefault="00D011CE">
      <w:pPr>
        <w:rPr>
          <w:rFonts w:ascii="Times New Roman" w:hAnsi="Times New Roman" w:cs="Times New Roman"/>
          <w:color w:val="000000" w:themeColor="text1"/>
          <w:sz w:val="24"/>
          <w:szCs w:val="32"/>
        </w:rPr>
      </w:pPr>
    </w:p>
    <w:p w14:paraId="5292A9BB" w14:textId="77777777" w:rsidR="00D011CE" w:rsidRPr="00F707E4" w:rsidRDefault="00D011CE">
      <w:pPr>
        <w:rPr>
          <w:rFonts w:ascii="Times New Roman" w:hAnsi="Times New Roman" w:cs="Times New Roman"/>
          <w:color w:val="000000" w:themeColor="text1"/>
          <w:sz w:val="24"/>
          <w:szCs w:val="32"/>
        </w:rPr>
      </w:pPr>
    </w:p>
    <w:p w14:paraId="5F864B5D" w14:textId="77777777" w:rsidR="00D011CE" w:rsidRPr="00F707E4" w:rsidRDefault="00D011CE">
      <w:pPr>
        <w:rPr>
          <w:rFonts w:ascii="Times New Roman" w:hAnsi="Times New Roman" w:cs="Times New Roman"/>
          <w:color w:val="000000" w:themeColor="text1"/>
          <w:sz w:val="24"/>
          <w:szCs w:val="32"/>
        </w:rPr>
      </w:pPr>
    </w:p>
    <w:p w14:paraId="3E062639" w14:textId="77777777" w:rsidR="00D011CE" w:rsidRPr="00F707E4" w:rsidRDefault="00D011CE">
      <w:pPr>
        <w:rPr>
          <w:rFonts w:ascii="Times New Roman" w:hAnsi="Times New Roman" w:cs="Times New Roman"/>
          <w:color w:val="000000" w:themeColor="text1"/>
          <w:sz w:val="24"/>
          <w:szCs w:val="32"/>
        </w:rPr>
      </w:pPr>
    </w:p>
    <w:p w14:paraId="0CF520B7" w14:textId="77777777" w:rsidR="00D011CE" w:rsidRPr="00F707E4" w:rsidRDefault="00D011CE">
      <w:pPr>
        <w:rPr>
          <w:rFonts w:ascii="Times New Roman" w:hAnsi="Times New Roman" w:cs="Times New Roman"/>
          <w:color w:val="000000" w:themeColor="text1"/>
          <w:sz w:val="24"/>
          <w:szCs w:val="32"/>
        </w:rPr>
      </w:pPr>
    </w:p>
    <w:p w14:paraId="32F4D550" w14:textId="77777777" w:rsidR="00D011CE" w:rsidRPr="00F707E4" w:rsidRDefault="00D011CE">
      <w:pPr>
        <w:rPr>
          <w:rFonts w:ascii="Times New Roman" w:hAnsi="Times New Roman" w:cs="Times New Roman"/>
          <w:color w:val="000000" w:themeColor="text1"/>
          <w:sz w:val="24"/>
          <w:szCs w:val="32"/>
        </w:rPr>
      </w:pPr>
    </w:p>
    <w:p w14:paraId="75A826D1" w14:textId="77777777" w:rsidR="00D011CE" w:rsidRPr="00F707E4" w:rsidRDefault="00D011CE">
      <w:pPr>
        <w:rPr>
          <w:rFonts w:ascii="Times New Roman" w:hAnsi="Times New Roman" w:cs="Times New Roman"/>
          <w:color w:val="000000" w:themeColor="text1"/>
          <w:sz w:val="24"/>
          <w:szCs w:val="32"/>
        </w:rPr>
      </w:pPr>
    </w:p>
    <w:p w14:paraId="4EE60813" w14:textId="77777777" w:rsidR="00D011CE" w:rsidRPr="00F707E4" w:rsidRDefault="00D011CE">
      <w:pPr>
        <w:rPr>
          <w:rFonts w:ascii="Times New Roman" w:hAnsi="Times New Roman" w:cs="Times New Roman"/>
          <w:color w:val="000000" w:themeColor="text1"/>
          <w:sz w:val="24"/>
          <w:szCs w:val="32"/>
        </w:rPr>
      </w:pPr>
    </w:p>
    <w:p w14:paraId="69D0AD52" w14:textId="77777777" w:rsidR="00D011CE" w:rsidRPr="00F707E4" w:rsidRDefault="00D011CE">
      <w:pPr>
        <w:rPr>
          <w:rFonts w:ascii="Times New Roman" w:hAnsi="Times New Roman" w:cs="Times New Roman"/>
          <w:color w:val="000000" w:themeColor="text1"/>
          <w:sz w:val="24"/>
          <w:szCs w:val="32"/>
        </w:rPr>
      </w:pPr>
    </w:p>
    <w:p w14:paraId="05961CA0" w14:textId="77777777" w:rsidR="00D011CE" w:rsidRPr="00F707E4" w:rsidRDefault="00D011CE">
      <w:pPr>
        <w:rPr>
          <w:rFonts w:ascii="Times New Roman" w:hAnsi="Times New Roman" w:cs="Times New Roman"/>
          <w:color w:val="000000" w:themeColor="text1"/>
        </w:rPr>
      </w:pPr>
    </w:p>
    <w:p w14:paraId="6AD4E6F0" w14:textId="77777777" w:rsidR="00D011CE" w:rsidRPr="00F707E4" w:rsidRDefault="00D011CE">
      <w:pPr>
        <w:rPr>
          <w:rFonts w:ascii="Times New Roman" w:hAnsi="Times New Roman" w:cs="Times New Roman"/>
          <w:color w:val="000000" w:themeColor="text1"/>
        </w:rPr>
      </w:pPr>
    </w:p>
    <w:p w14:paraId="04AC639A" w14:textId="77777777" w:rsidR="00D011CE" w:rsidRPr="00F707E4" w:rsidRDefault="00D011CE">
      <w:pPr>
        <w:rPr>
          <w:rFonts w:ascii="Times New Roman" w:hAnsi="Times New Roman" w:cs="Times New Roman"/>
          <w:color w:val="000000" w:themeColor="text1"/>
        </w:rPr>
      </w:pPr>
    </w:p>
    <w:p w14:paraId="6475B953" w14:textId="713C27E4" w:rsidR="00D011CE" w:rsidRPr="00F707E4" w:rsidRDefault="000F5251">
      <w:pPr>
        <w:spacing w:line="360" w:lineRule="auto"/>
        <w:rPr>
          <w:rFonts w:ascii="Times New Roman" w:hAnsi="Times New Roman" w:cs="Times New Roman"/>
          <w:color w:val="000000" w:themeColor="text1"/>
          <w:sz w:val="24"/>
        </w:rPr>
      </w:pPr>
      <w:r w:rsidRPr="00F707E4">
        <w:rPr>
          <w:rFonts w:ascii="Times New Roman" w:hAnsi="Times New Roman" w:cs="Times New Roman"/>
          <w:b/>
          <w:color w:val="000000" w:themeColor="text1"/>
          <w:sz w:val="24"/>
        </w:rPr>
        <w:t xml:space="preserve">Table S4. </w:t>
      </w:r>
      <w:r w:rsidRPr="00F707E4">
        <w:rPr>
          <w:rFonts w:ascii="Times New Roman" w:hAnsi="Times New Roman" w:cs="Times New Roman"/>
          <w:color w:val="000000" w:themeColor="text1"/>
          <w:sz w:val="24"/>
        </w:rPr>
        <w:t xml:space="preserve">Summary on the second-order reaction rates of </w:t>
      </w:r>
      <w:r w:rsidRPr="00F707E4">
        <w:rPr>
          <w:rFonts w:ascii="Times New Roman" w:eastAsia="仿宋" w:hAnsi="Times New Roman" w:cs="Times New Roman"/>
          <w:color w:val="000000" w:themeColor="text1"/>
          <w:sz w:val="24"/>
        </w:rPr>
        <w:t>MeOH</w:t>
      </w:r>
      <w:r w:rsidRPr="00F707E4">
        <w:rPr>
          <w:rFonts w:ascii="Times New Roman" w:hAnsi="Times New Roman" w:cs="Times New Roman"/>
          <w:color w:val="000000" w:themeColor="text1"/>
          <w:sz w:val="24"/>
        </w:rPr>
        <w:t xml:space="preserve">, TBA, FFA, </w:t>
      </w:r>
      <w:r w:rsidR="008E583D" w:rsidRPr="00F707E4">
        <w:rPr>
          <w:rFonts w:ascii="Times New Roman" w:hAnsi="Times New Roman" w:cs="Times New Roman"/>
          <w:color w:val="000000" w:themeColor="text1"/>
          <w:sz w:val="24"/>
        </w:rPr>
        <w:t>L-histidine</w:t>
      </w:r>
      <w:r w:rsidR="008E583D">
        <w:rPr>
          <w:rFonts w:ascii="Times New Roman" w:hAnsi="Times New Roman" w:cs="Times New Roman" w:hint="eastAsia"/>
          <w:color w:val="000000" w:themeColor="text1"/>
          <w:sz w:val="24"/>
        </w:rPr>
        <w:t xml:space="preserve">, </w:t>
      </w:r>
      <w:r w:rsidRPr="00F707E4">
        <w:rPr>
          <w:rFonts w:ascii="Times New Roman" w:hAnsi="Times New Roman" w:cs="Times New Roman"/>
          <w:color w:val="000000" w:themeColor="text1"/>
          <w:sz w:val="24"/>
        </w:rPr>
        <w:t>and p-BQ with different ROS.</w:t>
      </w:r>
    </w:p>
    <w:tbl>
      <w:tblPr>
        <w:tblStyle w:val="a"/>
        <w:tblW w:w="0" w:type="auto"/>
        <w:jc w:val="center"/>
        <w:tblLook w:val="04A0" w:firstRow="1" w:lastRow="0" w:firstColumn="1" w:lastColumn="0" w:noHBand="0" w:noVBand="1"/>
      </w:tblPr>
      <w:tblGrid>
        <w:gridCol w:w="1310"/>
        <w:gridCol w:w="1804"/>
        <w:gridCol w:w="1843"/>
        <w:gridCol w:w="1701"/>
        <w:gridCol w:w="1417"/>
      </w:tblGrid>
      <w:tr w:rsidR="00B24F52" w:rsidRPr="00F707E4" w14:paraId="6BFD05EB" w14:textId="77777777" w:rsidTr="00D011CE">
        <w:trPr>
          <w:cnfStyle w:val="100000000000" w:firstRow="1" w:lastRow="0" w:firstColumn="0" w:lastColumn="0" w:oddVBand="0" w:evenVBand="0" w:oddHBand="0" w:evenHBand="0" w:firstRowFirstColumn="0" w:firstRowLastColumn="0" w:lastRowFirstColumn="0" w:lastRowLastColumn="0"/>
          <w:jc w:val="center"/>
        </w:trPr>
        <w:tc>
          <w:tcPr>
            <w:tcW w:w="1310" w:type="dxa"/>
            <w:vMerge w:val="restart"/>
            <w:tcBorders>
              <w:top w:val="thinThickSmallGap" w:sz="24" w:space="0" w:color="auto"/>
            </w:tcBorders>
            <w:vAlign w:val="center"/>
          </w:tcPr>
          <w:p w14:paraId="13538FB4"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Scavengers</w:t>
            </w:r>
          </w:p>
        </w:tc>
        <w:tc>
          <w:tcPr>
            <w:tcW w:w="6765" w:type="dxa"/>
            <w:gridSpan w:val="4"/>
            <w:tcBorders>
              <w:top w:val="thinThickSmallGap" w:sz="24" w:space="0" w:color="auto"/>
            </w:tcBorders>
            <w:vAlign w:val="center"/>
          </w:tcPr>
          <w:p w14:paraId="07BCAB1C" w14:textId="23E74682"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Second-order reaction rate constants(</w:t>
            </w:r>
            <w:bookmarkStart w:id="29" w:name="_Hlk184308615"/>
            <w:r w:rsidRPr="00F707E4">
              <w:rPr>
                <w:rFonts w:ascii="Times New Roman" w:hAnsi="Times New Roman" w:cs="Times New Roman"/>
                <w:color w:val="000000" w:themeColor="text1"/>
                <w:sz w:val="24"/>
              </w:rPr>
              <w:t>M</w:t>
            </w:r>
            <w:r w:rsidR="00B24F52" w:rsidRPr="00F707E4">
              <w:rPr>
                <w:rFonts w:ascii="Times New Roman" w:eastAsia="SimSun" w:hAnsi="Times New Roman" w:cs="Times New Roman"/>
                <w:color w:val="000000" w:themeColor="text1"/>
                <w:kern w:val="0"/>
                <w:sz w:val="24"/>
                <w:vertAlign w:val="superscript"/>
              </w:rPr>
              <w:t>−1</w:t>
            </w:r>
            <w:r w:rsidRPr="00F707E4">
              <w:rPr>
                <w:rFonts w:ascii="Times New Roman" w:hAnsi="Times New Roman" w:cs="Times New Roman"/>
                <w:color w:val="000000" w:themeColor="text1"/>
                <w:sz w:val="24"/>
              </w:rPr>
              <w:t>·S</w:t>
            </w:r>
            <w:r w:rsidR="00B24F52" w:rsidRPr="00F707E4">
              <w:rPr>
                <w:rFonts w:ascii="Times New Roman" w:eastAsia="SimSun" w:hAnsi="Times New Roman" w:cs="Times New Roman"/>
                <w:color w:val="000000" w:themeColor="text1"/>
                <w:kern w:val="0"/>
                <w:sz w:val="24"/>
                <w:vertAlign w:val="superscript"/>
              </w:rPr>
              <w:t>−1</w:t>
            </w:r>
            <w:bookmarkEnd w:id="29"/>
            <w:r w:rsidRPr="00F707E4">
              <w:rPr>
                <w:rFonts w:ascii="Times New Roman" w:hAnsi="Times New Roman" w:cs="Times New Roman"/>
                <w:color w:val="000000" w:themeColor="text1"/>
                <w:sz w:val="24"/>
              </w:rPr>
              <w:t>)</w:t>
            </w:r>
            <w:r w:rsidRPr="00F707E4">
              <w:rPr>
                <w:rFonts w:ascii="Times New Roman" w:hAnsi="Times New Roman" w:cs="Times New Roman"/>
                <w:color w:val="000000" w:themeColor="text1"/>
                <w:sz w:val="24"/>
              </w:rPr>
              <w:fldChar w:fldCharType="begin">
                <w:fldData xml:space="preserve">PEVuZE5vdGU+PENpdGU+PEF1dGhvcj5CYW88L0F1dGhvcj48WWVhcj4yMDE4PC9ZZWFyPjxSZWNO
dW0+MTY4PC9SZWNOdW0+PERpc3BsYXlUZXh0PihCYW8gZXQgYWwuLCAyMDE4OyBMaWFuZyBldCBh
bC4sIDIwMTc7IFFpbiBldCBhbC4sIDIwMjA7IFdlaSBldCBhbC4sIDIwMDc7IFpoYW8gZXQgYWwu
LCAyMDIwOyBaaGFvIGV0IGFsLiwgMjAyMjsgWmhvdSBldCBhbC4sIDIwMjEpPC9EaXNwbGF5VGV4
dD48cmVjb3JkPjxyZWMtbnVtYmVyPjE2ODwvcmVjLW51bWJlcj48Zm9yZWlnbi1rZXlzPjxrZXkg
YXBwPSJFTiIgZGItaWQ9IjJ6dGVkcGR2N3N6MGVwZXpzYWJwMDJycjB4YXpkcHd0NXZ3YSIgdGlt
ZXN0YW1wPSIxNjgyNjQ1NDgwIj4xNjg8L2tleT48L2ZvcmVpZ24ta2V5cz48cmVmLXR5cGUgbmFt
ZT0iSm91cm5hbCBBcnRpY2xlIj4xNzwvcmVmLXR5cGU+PGNvbnRyaWJ1dG9ycz48YXV0aG9ycz48
YXV0aG9yPkJhbywgWXVlcGluZzwvYXV0aG9yPjxhdXRob3I+TGltLCBUZWlrLVRoeWU8L2F1dGhv
cj48YXV0aG9yPldhbmcsIFJvbmc8L2F1dGhvcj48YXV0aG9yPldlYnN0ZXIsIFJpY2hhcmQgRGF2
aWQ8L2F1dGhvcj48YXV0aG9yPkh1LCBYaWFvPC9hdXRob3I+PC9hdXRob3JzPjwvY29udHJpYnV0
b3JzPjx0aXRsZXM+PHRpdGxlPlVyZWEtYXNzaXN0ZWQgb25lLXN0ZXAgc3ludGhlc2lzIG9mIGNv
YmFsdCBmZXJyaXRlIGltcHJlZ25hdGVkIGNlcmFtaWMgbWVtYnJhbmUgZm9yIHN1bGZhbWV0aG94
YXpvbGUgZGVncmFkYXRpb24gdmlhIHBlcm94eW1vbm9zdWxmYXRlIGFjdGl2YXRpb248L3RpdGxl
PjxzZWNvbmRhcnktdGl0bGU+Q2hlbWljYWwgRW5naW5lZXJpbmcgSm91cm5hbDwvc2Vjb25kYXJ5
LXRpdGxlPjwvdGl0bGVzPjxwZXJpb2RpY2FsPjxmdWxsLXRpdGxlPkNoZW1pY2FsIEVuZ2luZWVy
aW5nIEpvdXJuYWw8L2Z1bGwtdGl0bGU+PC9wZXJpb2RpY2FsPjxwYWdlcz43MzctNzQ3PC9wYWdl
cz48dm9sdW1lPjM0Mzwvdm9sdW1lPjxkYXRlcz48eWVhcj4yMDE4PC95ZWFyPjwvZGF0ZXM+PGlz
Ym4+MTM4NTg5NDc8L2lzYm4+PHVybHM+PC91cmxzPjxlbGVjdHJvbmljLXJlc291cmNlLW51bT4x
MC4xMDE2L2ouY2VqLjIwMTguMDMuMDEwPC9lbGVjdHJvbmljLXJlc291cmNlLW51bT48L3JlY29y
ZD48L0NpdGU+PENpdGU+PEF1dGhvcj5RaW48L0F1dGhvcj48WWVhcj4yMDIwPC9ZZWFyPjxSZWNO
dW0+MTY5PC9SZWNOdW0+PHJlY29yZD48cmVjLW51bWJlcj4xNjk8L3JlYy1udW1iZXI+PGZvcmVp
Z24ta2V5cz48a2V5IGFwcD0iRU4iIGRiLWlkPSIyenRlZHBkdjdzejBlcGV6c2FicDAycnIweGF6
ZHB3dDV2d2EiIHRpbWVzdGFtcD0iMTY4MjY0NTQ4MCI+MTY5PC9rZXk+PC9mb3JlaWduLWtleXM+
PHJlZi10eXBlIG5hbWU9IkpvdXJuYWwgQXJ0aWNsZSI+MTc8L3JlZi10eXBlPjxjb250cmlidXRv
cnM+PGF1dGhvcnM+PGF1dGhvcj5RaW4sIEYuPC9hdXRob3I+PGF1dGhvcj5QZW5nLCBZLjwvYXV0
aG9yPjxhdXRob3I+U29uZywgRy48L2F1dGhvcj48YXV0aG9yPkZhbmcsIFEuPC9hdXRob3I+PGF1
dGhvcj5XYW5nLCBSLjwvYXV0aG9yPjxhdXRob3I+WmhhbmcsIEMuPC9hdXRob3I+PGF1dGhvcj5a
ZW5nLCBHLjwvYXV0aG9yPjxhdXRob3I+SHVhbmcsIEQuPC9hdXRob3I+PGF1dGhvcj5MYWksIEMu
PC9hdXRob3I+PGF1dGhvcj5aaG91LCBZLjwvYXV0aG9yPjxhdXRob3I+VGFuLCBYLjwvYXV0aG9y
PjxhdXRob3I+Q2hlbmcsIE0uPC9hdXRob3I+PGF1dGhvcj5MaXUsIFMuPC9hdXRob3I+PC9hdXRo
b3JzPjwvY29udHJpYnV0b3JzPjxhdXRoLWFkZHJlc3M+Q29sbGVnZSBvZiBFbnZpcm9ubWVudGFs
IFNjaWVuY2UgYW5kIEVuZ2luZWVyaW5nLCBIdW5hbiBVbml2ZXJzaXR5LCBDaGFuZ3NoYSA0MTAw
ODIsIFBSIENoaW5hOyBLZXkgTGFib3JhdG9yeSBvZiBFbnZpcm9ubWVudGFsIEJpb2xvZ3kgYW5k
IFBvbGx1dGlvbiBDb250cm9sLCBNaW5pc3RyeSBvZiBFZHVjYXRpb24sIEh1bmFuIFVuaXZlcnNp
dHksIENoYW5nc2hhIDQxMDA4MiwgUFIgQ2hpbmEuJiN4RDtDb2xsZWdlIG9mIEVudmlyb25tZW50
YWwgU2NpZW5jZSBhbmQgRW5naW5lZXJpbmcsIEh1bmFuIFVuaXZlcnNpdHksIENoYW5nc2hhIDQx
MDA4MiwgUFIgQ2hpbmE7IEtleSBMYWJvcmF0b3J5IG9mIEVudmlyb25tZW50YWwgQmlvbG9neSBh
bmQgUG9sbHV0aW9uIENvbnRyb2wsIE1pbmlzdHJ5IG9mIEVkdWNhdGlvbiwgSHVuYW4gVW5pdmVy
c2l0eSwgQ2hhbmdzaGEgNDEwMDgyLCBQUiBDaGluYS4gRWxlY3Ryb25pYyBhZGRyZXNzOiB6aGFu
Z2NoZW5AaG51LmVkdS5jbi4mI3hEO0NvbGxlZ2Ugb2YgRW52aXJvbm1lbnRhbCBTY2llbmNlIGFu
ZCBFbmdpbmVlcmluZywgSHVuYW4gVW5pdmVyc2l0eSwgQ2hhbmdzaGEgNDEwMDgyLCBQUiBDaGlu
YTsgS2V5IExhYm9yYXRvcnkgb2YgRW52aXJvbm1lbnRhbCBCaW9sb2d5IGFuZCBQb2xsdXRpb24g
Q29udHJvbCwgTWluaXN0cnkgb2YgRWR1Y2F0aW9uLCBIdW5hbiBVbml2ZXJzaXR5LCBDaGFuZ3No
YSA0MTAwODIsIFBSIENoaW5hLiBFbGVjdHJvbmljIGFkZHJlc3M6IHpnbWluZ0BobnUuZWR1LmNu
LiYjeEQ7Q29sbGVnZSBvZiBSZXNvdXJjZXMgYW5kIEVudmlyb25tZW50LCBIdW5hbiBBZ3JpY3Vs
dHVyYWwgVW5pdmVyc2l0eSwgQ2hhbmdzaGEgNDEwMTI4LCBQUiBDaGluYS48L2F1dGgtYWRkcmVz
cz48dGl0bGVzPjx0aXRsZT5EZWdyYWRhdGlvbiBvZiBzdWxmYW1ldGhhemluZSBieSBiaW9jaGFy
LXN1cHBvcnRlZCBiaW1ldGFsbGljIG94aWRlL3BlcnN1bGZhdGUgc3lzdGVtIGluIG5hdHVyYWwg
d2F0ZXI6IFBlcmZvcm1hbmNlIGFuZCByZWFjdGlvbiBtZWNoYW5pc208L3RpdGxlPjxzZWNvbmRh
cnktdGl0bGU+SiBIYXphcmQgTWF0ZXI8L3NlY29uZGFyeS10aXRsZT48L3RpdGxlcz48cGVyaW9k
aWNhbD48ZnVsbC10aXRsZT5KIEhhemFyZCBNYXRlcjwvZnVsbC10aXRsZT48L3BlcmlvZGljYWw+
PHBhZ2VzPjEyMjgxNjwvcGFnZXM+PHZvbHVtZT4zOTg8L3ZvbHVtZT48a2V5d29yZHM+PGtleXdv
cmQ+Q2hhcmNvYWw8L2tleXdvcmQ+PGtleXdvcmQ+T3hpZGVzPC9rZXl3b3JkPjxrZXl3b3JkPipT
dWxmYW1ldGhhemluZTwva2V5d29yZD48a2V5d29yZD5XYXRlcjwva2V5d29yZD48a2V5d29yZD4q
V2F0ZXIgUG9sbHV0YW50cywgQ2hlbWljYWwvYW5hbHlzaXM8L2tleXdvcmQ+PGtleXdvcmQ+KkJp
bWV0YWxsaWMgb3hpZGU8L2tleXdvcmQ+PGtleXdvcmQ+KkJpb2NoYXI8L2tleXdvcmQ+PGtleXdv
cmQ+KkNvbnRhbWluYXRlZCB3YXRlcjwva2V5d29yZD48a2V5d29yZD4qUmVzb3VyY2UgcmVjb3Zl
cnk8L2tleXdvcmQ+PGtleXdvcmQ+KlN1bGZhbWV0aGF6aW5lPC9rZXl3b3JkPjxrZXl3b3JkPmNv
bXBldGluZyBmaW5hbmNpYWwgaW50ZXJlc3RzIG9yIHBlcnNvbmFsIHJlbGF0aW9uc2hpcHMgdGhh
dCBjb3VsZCBoYXZlIGFwcGVhcmVkPC9rZXl3b3JkPjxrZXl3b3JkPnRvIGluZmx1ZW5jZSB0aGUg
d29yayByZXBvcnRlZCBpbiB0aGlzIHBhcGVyLjwva2V5d29yZD48L2tleXdvcmRzPjxkYXRlcz48
eWVhcj4yMDIwPC95ZWFyPjxwdWItZGF0ZXM+PGRhdGU+Tm92IDU8L2RhdGU+PC9wdWItZGF0ZXM+
PC9kYXRlcz48aXNibj4xODczLTMzMzYgKEVsZWN0cm9uaWMpJiN4RDswMzA0LTM4OTQgKExpbmtp
bmcpPC9pc2JuPjxhY2Nlc3Npb24tbnVtPjMyNzY4ODU4PC9hY2Nlc3Npb24tbnVtPjx1cmxzPjxy
ZWxhdGVkLXVybHM+PHVybD5odHRwczovL3d3dy5uY2JpLm5sbS5uaWguZ292L3B1Ym1lZC8zMjc2
ODg1ODwvdXJsPjwvcmVsYXRlZC11cmxzPjwvdXJscz48ZWxlY3Ryb25pYy1yZXNvdXJjZS1udW0+
MTAuMTAxNi9qLmpoYXptYXQuMjAyMC4xMjI4MTY8L2VsZWN0cm9uaWMtcmVzb3VyY2UtbnVtPjwv
cmVjb3JkPjwvQ2l0ZT48Q2l0ZT48QXV0aG9yPlpob3U8L0F1dGhvcj48WWVhcj4yMDIxPC9ZZWFy
PjxSZWNOdW0+MTcwPC9SZWNOdW0+PHJlY29yZD48cmVjLW51bWJlcj4xNzA8L3JlYy1udW1iZXI+
PGZvcmVpZ24ta2V5cz48a2V5IGFwcD0iRU4iIGRiLWlkPSIyenRlZHBkdjdzejBlcGV6c2FicDAy
cnIweGF6ZHB3dDV2d2EiIHRpbWVzdGFtcD0iMTY4MjY0NTQ4MCI+MTcwPC9rZXk+PC9mb3JlaWdu
LWtleXM+PHJlZi10eXBlIG5hbWU9IkpvdXJuYWwgQXJ0aWNsZSI+MTc8L3JlZi10eXBlPjxjb250
cmlidXRvcnM+PGF1dGhvcnM+PGF1dGhvcj5aaG91LCBYLjwvYXV0aG9yPjxhdXRob3I+THVvLCBI
LjwvYXV0aG9yPjxhdXRob3I+U2hlbmcsIEIuPC9hdXRob3I+PGF1dGhvcj5DaGVuLCBYLjwvYXV0
aG9yPjxhdXRob3I+V2FuZywgWS48L2F1dGhvcj48YXV0aG9yPkNoZW4sIFEuPC9hdXRob3I+PGF1
dGhvcj5aaG91LCBKLjwvYXV0aG9yPjwvYXV0aG9ycz48L2NvbnRyaWJ1dG9ycz48YXV0aC1hZGRy
ZXNzPkNvbGxlZ2Ugb2YgRW52aXJvbm1lbnRhbCBTY2llbmNlIGFuZCBFbmdpbmVlcmluZywgRG9u
Z2h1YSBVbml2ZXJzaXR5LCBTaGFuZ2hhaSAyMDE2MjAsIFBSIENoaW5hLiYjeEQ7Q29sbGVnZSBv
ZiBFbnZpcm9ubWVudGFsIFNjaWVuY2UgYW5kIEVuZ2luZWVyaW5nLCBEb25naHVhIFVuaXZlcnNp
dHksIFNoYW5naGFpIDIwMTYyMCwgUFIgQ2hpbmE7IFNoYW5naGFpIEluc3RpdHV0ZSBvZiBQb2xs
dXRpb24gQ29udHJvbCBhbmQgRWNvbG9naWNhbCBTZWN1cml0eSwgU2hhbmdoYWkgMjAwMDkyLCBQ
UiBDaGluYS4mI3hEO0NvbGxlZ2Ugb2YgRW52aXJvbm1lbnRhbCBTY2llbmNlIGFuZCBFbmdpbmVl
cmluZywgRG9uZ2h1YSBVbml2ZXJzaXR5LCBTaGFuZ2hhaSAyMDE2MjAsIFBSIENoaW5hOyBTaGFu
Z2hhaSBJbnN0aXR1dGUgb2YgUG9sbHV0aW9uIENvbnRyb2wgYW5kIEVjb2xvZ2ljYWwgU2VjdXJp
dHksIFNoYW5naGFpIDIwMDA5MiwgUFIgQ2hpbmEuIEVsZWN0cm9uaWMgYWRkcmVzczoganpob3VA
ZGh1LmVkdS5jbi48L2F1dGgtYWRkcmVzcz48dGl0bGVzPjx0aXRsZT5DdSgyKykvQ3UoKykgY3lj
bGUgcHJvbW90ZWQgUE1TIGRlY29tcG9zaXRpb24gd2l0aCB0aGUgYXNzaXN0YW5jZSBvZiBNbyBm
b3IgdGhlIGRlZ3JhZGF0aW9uIG9mIG9yZ2FuaWMgcG9sbHV0YW50PC90aXRsZT48c2Vjb25kYXJ5
LXRpdGxlPkogSGF6YXJkIE1hdGVyPC9zZWNvbmRhcnktdGl0bGU+PC90aXRsZXM+PHBlcmlvZGlj
YWw+PGZ1bGwtdGl0bGU+SiBIYXphcmQgTWF0ZXI8L2Z1bGwtdGl0bGU+PC9wZXJpb2RpY2FsPjxw
YWdlcz4xMjUwNTA8L3BhZ2VzPjx2b2x1bWU+NDExPC92b2x1bWU+PGtleXdvcmRzPjxrZXl3b3Jk
PioyLDQtZGNwPC9rZXl3b3JkPjxrZXl3b3JkPipDby1jYXRhbHl0aWMgZWZmZWN0PC9rZXl3b3Jk
PjxrZXl3b3JkPipDdSgyKykvQ3UoKykgY3ljbGU8L2tleXdvcmQ+PGtleXdvcmQ+KkN1KDIrKS9Q
TVM8L2tleXdvcmQ+PGtleXdvcmQ+Kk1vPC9rZXl3b3JkPjwva2V5d29yZHM+PGRhdGVzPjx5ZWFy
PjIwMjE8L3llYXI+PHB1Yi1kYXRlcz48ZGF0ZT5KdW4gNTwvZGF0ZT48L3B1Yi1kYXRlcz48L2Rh
dGVzPjxpc2JuPjE4NzMtMzMzNiAoRWxlY3Ryb25pYykmI3hEOzAzMDQtMzg5NCAoTGlua2luZyk8
L2lzYm4+PGFjY2Vzc2lvbi1udW0+MzM0NDUwNTA8L2FjY2Vzc2lvbi1udW0+PHVybHM+PHJlbGF0
ZWQtdXJscz48dXJsPmh0dHBzOi8vd3d3Lm5jYmkubmxtLm5paC5nb3YvcHVibWVkLzMzNDQ1MDUw
PC91cmw+PC9yZWxhdGVkLXVybHM+PC91cmxzPjxlbGVjdHJvbmljLXJlc291cmNlLW51bT4xMC4x
MDE2L2ouamhhem1hdC4yMDIxLjEyNTA1MDwvZWxlY3Ryb25pYy1yZXNvdXJjZS1udW0+PC9yZWNv
cmQ+PC9DaXRlPjxDaXRlPjxBdXRob3I+WmhhbzwvQXV0aG9yPjxZZWFyPjIwMjA8L1llYXI+PFJl
Y051bT4xNzE8L1JlY051bT48cmVjb3JkPjxyZWMtbnVtYmVyPjE3MTwvcmVjLW51bWJlcj48Zm9y
ZWlnbi1rZXlzPjxrZXkgYXBwPSJFTiIgZGItaWQ9IjJ6dGVkcGR2N3N6MGVwZXpzYWJwMDJycjB4
YXpkcHd0NXZ3YSIgdGltZXN0YW1wPSIxNjgyNjQ1NTQ1Ij4xNzE8L2tleT48L2ZvcmVpZ24ta2V5
cz48cmVmLXR5cGUgbmFtZT0iSm91cm5hbCBBcnRpY2xlIj4xNzwvcmVmLXR5cGU+PGNvbnRyaWJ1
dG9ycz48YXV0aG9ycz48YXV0aG9yPlpoYW8sIFkuPC9hdXRob3I+PGF1dGhvcj5Tb25nLCBNLjwv
YXV0aG9yPjxhdXRob3I+Q2FvLCBRLjwvYXV0aG9yPjxhdXRob3I+U3VuLCBQLjwvYXV0aG9yPjxh
dXRob3I+Q2hlbiwgWS48L2F1dGhvcj48YXV0aG9yPk1lbmcsIEYuPC9hdXRob3I+PC9hdXRob3Jz
PjwvY29udHJpYnV0b3JzPjxhdXRoLWFkZHJlc3M+S2V5IExhYm9yYXRvcnkgb2YgRW5lcmd5IFRo
ZXJtYWwgQ29udmVyc2lvbiBhbmQgQ29udHJvbCBvZiBNaW5pc3RyeSBvZiBFZHVjYXRpb24sIFNj
aG9vbCBvZiBFbmVyZ3kgYW5kIEVudmlyb25tZW50LCBTb3V0aGVhc3QgVW5pdmVyc2l0eSwgTmFu
amluZyAyMTAwOTYsIENoaW5hLiYjeEQ7S2V5IExhYm9yYXRvcnkgb2YgRW5lcmd5IFRoZXJtYWwg
Q29udmVyc2lvbiBhbmQgQ29udHJvbCBvZiBNaW5pc3RyeSBvZiBFZHVjYXRpb24sIFNjaG9vbCBv
ZiBFbmVyZ3kgYW5kIEVudmlyb25tZW50LCBTb3V0aGVhc3QgVW5pdmVyc2l0eSwgTmFuamluZyAy
MTAwOTYsIENoaW5hLiBFbGVjdHJvbmljIGFkZHJlc3M6IG1pbnNvbmdAc2V1LmVkdS5jbi4mI3hE
O1NjaG9vbCBvZiBFbnZpcm9ubWVudGFsIFNjaWVuY2UgYW5kIEVuZ2luZWVyaW5nLCBUaWFuamlu
IFVuaXZlcnNpdHksIFRpYW5qaW4gMzAwMDcyLCBDaGluYS48L2F1dGgtYWRkcmVzcz48dGl0bGVz
Pjx0aXRsZT5UaGUgc3VwZXJveGlkZSByYWRpY2FscyZhcG9zOyBwcm9kdWN0aW9uIHZpYSBwZXJz
dWxmYXRlIGFjdGl2YXRlZCB3aXRoIEN1RmUyTzRAQmlvY2hhciBjb21wb3NpdGVzIHRvIHByb21v
dGUgdGhlIHJlZG94IHBhaXJzIGN5Y2xpbmcgZm9yIGVmZmljaWVudCBkZWdyYWRhdGlvbiBvZiBv
LW5pdHJvY2hsb3JvYmVuemVuZSBpbiBzb2lsPC90aXRsZT48c2Vjb25kYXJ5LXRpdGxlPkogSGF6
YXJkIE1hdGVyPC9zZWNvbmRhcnktdGl0bGU+PC90aXRsZXM+PHBlcmlvZGljYWw+PGZ1bGwtdGl0
bGU+SiBIYXphcmQgTWF0ZXI8L2Z1bGwtdGl0bGU+PC9wZXJpb2RpY2FsPjxwYWdlcz4xMjI4ODc8
L3BhZ2VzPjx2b2x1bWU+NDAwPC92b2x1bWU+PGtleXdvcmRzPjxrZXl3b3JkPkNvcHBlciBmZXJy
aXRlPC9rZXl3b3JkPjxrZXl3b3JkPlBlcnN1bGZhdGUgYWN0aXZhdGlvbjwva2V5d29yZD48a2V5
d29yZD5SZWRveCBwYWlyczwva2V5d29yZD48a2V5d29yZD5TdXBlcm94aWRlIHJhZGljYWxzPC9r
ZXl3b3JkPjxrZXl3b3JkPm8tbml0cm9jaGxvcm9iZW56ZW5lPC9rZXl3b3JkPjwva2V5d29yZHM+
PGRhdGVzPjx5ZWFyPjIwMjA8L3llYXI+PHB1Yi1kYXRlcz48ZGF0ZT5EZWMgNTwvZGF0ZT48L3B1
Yi1kYXRlcz48L2RhdGVzPjxpc2JuPjE4NzMtMzMzNiAoRWxlY3Ryb25pYykmI3hEOzAzMDQtMzg5
NCAoTGlua2luZyk8L2lzYm4+PGFjY2Vzc2lvbi1udW0+MzI5NDc3MjY8L2FjY2Vzc2lvbi1udW0+
PHVybHM+PHJlbGF0ZWQtdXJscz48dXJsPmh0dHBzOi8vd3d3Lm5jYmkubmxtLm5paC5nb3YvcHVi
bWVkLzMyOTQ3NzI2PC91cmw+PC9yZWxhdGVkLXVybHM+PC91cmxzPjxlbGVjdHJvbmljLXJlc291
cmNlLW51bT4xMC4xMDE2L2ouamhhem1hdC4yMDIwLjEyMjg4NzwvZWxlY3Ryb25pYy1yZXNvdXJj
ZS1udW0+PC9yZWNvcmQ+PC9DaXRlPjxDaXRlPjxBdXRob3I+WmhvdTwvQXV0aG9yPjxZZWFyPjIw
MjE8L1llYXI+PFJlY051bT4xNzA8L1JlY051bT48cmVjb3JkPjxyZWMtbnVtYmVyPjE3MDwvcmVj
LW51bWJlcj48Zm9yZWlnbi1rZXlzPjxrZXkgYXBwPSJFTiIgZGItaWQ9IjJ6dGVkcGR2N3N6MGVw
ZXpzYWJwMDJycjB4YXpkcHd0NXZ3YSIgdGltZXN0YW1wPSIxNjgyNjQ1NDgwIj4xNzA8L2tleT48
L2ZvcmVpZ24ta2V5cz48cmVmLXR5cGUgbmFtZT0iSm91cm5hbCBBcnRpY2xlIj4xNzwvcmVmLXR5
cGU+PGNvbnRyaWJ1dG9ycz48YXV0aG9ycz48YXV0aG9yPlpob3UsIFguPC9hdXRob3I+PGF1dGhv
cj5MdW8sIEguPC9hdXRob3I+PGF1dGhvcj5TaGVuZywgQi48L2F1dGhvcj48YXV0aG9yPkNoZW4s
IFguPC9hdXRob3I+PGF1dGhvcj5XYW5nLCBZLjwvYXV0aG9yPjxhdXRob3I+Q2hlbiwgUS48L2F1
dGhvcj48YXV0aG9yPlpob3UsIEouPC9hdXRob3I+PC9hdXRob3JzPjwvY29udHJpYnV0b3JzPjxh
dXRoLWFkZHJlc3M+Q29sbGVnZSBvZiBFbnZpcm9ubWVudGFsIFNjaWVuY2UgYW5kIEVuZ2luZWVy
aW5nLCBEb25naHVhIFVuaXZlcnNpdHksIFNoYW5naGFpIDIwMTYyMCwgUFIgQ2hpbmEuJiN4RDtD
b2xsZWdlIG9mIEVudmlyb25tZW50YWwgU2NpZW5jZSBhbmQgRW5naW5lZXJpbmcsIERvbmdodWEg
VW5pdmVyc2l0eSwgU2hhbmdoYWkgMjAxNjIwLCBQUiBDaGluYTsgU2hhbmdoYWkgSW5zdGl0dXRl
IG9mIFBvbGx1dGlvbiBDb250cm9sIGFuZCBFY29sb2dpY2FsIFNlY3VyaXR5LCBTaGFuZ2hhaSAy
MDAwOTIsIFBSIENoaW5hLiYjeEQ7Q29sbGVnZSBvZiBFbnZpcm9ubWVudGFsIFNjaWVuY2UgYW5k
IEVuZ2luZWVyaW5nLCBEb25naHVhIFVuaXZlcnNpdHksIFNoYW5naGFpIDIwMTYyMCwgUFIgQ2hp
bmE7IFNoYW5naGFpIEluc3RpdHV0ZSBvZiBQb2xsdXRpb24gQ29udHJvbCBhbmQgRWNvbG9naWNh
bCBTZWN1cml0eSwgU2hhbmdoYWkgMjAwMDkyLCBQUiBDaGluYS4gRWxlY3Ryb25pYyBhZGRyZXNz
OiBqemhvdUBkaHUuZWR1LmNuLjwvYXV0aC1hZGRyZXNzPjx0aXRsZXM+PHRpdGxlPkN1KDIrKS9D
dSgrKSBjeWNsZSBwcm9tb3RlZCBQTVMgZGVjb21wb3NpdGlvbiB3aXRoIHRoZSBhc3Npc3RhbmNl
IG9mIE1vIGZvciB0aGUgZGVncmFkYXRpb24gb2Ygb3JnYW5pYyBwb2xsdXRhbnQ8L3RpdGxlPjxz
ZWNvbmRhcnktdGl0bGU+SiBIYXphcmQgTWF0ZXI8L3NlY29uZGFyeS10aXRsZT48L3RpdGxlcz48
cGVyaW9kaWNhbD48ZnVsbC10aXRsZT5KIEhhemFyZCBNYXRlcjwvZnVsbC10aXRsZT48L3Blcmlv
ZGljYWw+PHBhZ2VzPjEyNTA1MDwvcGFnZXM+PHZvbHVtZT40MTE8L3ZvbHVtZT48a2V5d29yZHM+
PGtleXdvcmQ+KjIsNC1kY3A8L2tleXdvcmQ+PGtleXdvcmQ+KkNvLWNhdGFseXRpYyBlZmZlY3Q8
L2tleXdvcmQ+PGtleXdvcmQ+KkN1KDIrKS9DdSgrKSBjeWNsZTwva2V5d29yZD48a2V5d29yZD4q
Q3UoMispL1BNUzwva2V5d29yZD48a2V5d29yZD4qTW88L2tleXdvcmQ+PC9rZXl3b3Jkcz48ZGF0
ZXM+PHllYXI+MjAyMTwveWVhcj48cHViLWRhdGVzPjxkYXRlPkp1biA1PC9kYXRlPjwvcHViLWRh
dGVzPjwvZGF0ZXM+PGlzYm4+MTg3My0zMzM2IChFbGVjdHJvbmljKSYjeEQ7MDMwNC0zODk0IChM
aW5raW5nKTwvaXNibj48YWNjZXNzaW9uLW51bT4zMzQ0NTA1MDwvYWNjZXNzaW9uLW51bT48dXJs
cz48cmVsYXRlZC11cmxzPjx1cmw+aHR0cHM6Ly93d3cubmNiaS5ubG0ubmloLmdvdi9wdWJtZWQv
MzM0NDUwNTA8L3VybD48L3JlbGF0ZWQtdXJscz48L3VybHM+PGVsZWN0cm9uaWMtcmVzb3VyY2Ut
bnVtPjEwLjEwMTYvai5qaGF6bWF0LjIwMjEuMTI1MDUwPC9lbGVjdHJvbmljLXJlc291cmNlLW51
bT48L3JlY29yZD48L0NpdGU+PENpdGU+PEF1dGhvcj5MaWFuZzwvQXV0aG9yPjxZZWFyPjIwMTc8
L1llYXI+PFJlY051bT4xNjM8L1JlY051bT48cmVjb3JkPjxyZWMtbnVtYmVyPjE2MzwvcmVjLW51
bWJlcj48Zm9yZWlnbi1rZXlzPjxrZXkgYXBwPSJFTiIgZGItaWQ9InZ6ZDBmdnRhMXQwd2FhZTIw
djJwNWFwOHJ4ZnRkZDk1MmZ3eCIgdGltZXN0YW1wPSIxNzMwMzU4NjY1Ij4xNjM8L2tleT48L2Zv
cmVpZ24ta2V5cz48cmVmLXR5cGUgbmFtZT0iSm91cm5hbCBBcnRpY2xlIj4xNzwvcmVmLXR5cGU+
PGNvbnRyaWJ1dG9ycz48YXV0aG9ycz48YXV0aG9yPkxpYW5nLCBQaW5nPC9hdXRob3I+PGF1dGhv
cj5aaGFuZywgQ2hpPC9hdXRob3I+PGF1dGhvcj5EdWFuLCBYaWFvZ3Vhbmc8L2F1dGhvcj48YXV0
aG9yPlN1biwgSG9uZ3FpPC9hdXRob3I+PGF1dGhvcj5MaXUsIFNoYW9taW48L2F1dGhvcj48YXV0
aG9yPlRhZGUsIE1vc2VzIE8uPC9hdXRob3I+PGF1dGhvcj5XYW5nLCBTaGFvYmluPC9hdXRob3I+
PC9hdXRob3JzPjwvY29udHJpYnV0b3JzPjx0aXRsZXM+PHRpdGxlPkFuIGluc2lnaHQgaW50byBt
ZXRhbCBvcmdhbmljIGZyYW1ld29yayBkZXJpdmVkIE4tZG9wZWQgZ3JhcGhlbmUgZm9yIHRoZSBv
eGlkYXRpdmUgZGVncmFkYXRpb24gb2YgcGVyc2lzdGVudCBjb250YW1pbmFudHM6IGZvcm1hdGlv
biBtZWNoYW5pc20gYW5kIGdlbmVyYXRpb24gb2Ygc2luZ2xldCBveHlnZW4gZnJvbSBwZXJveHlt
b25vc3VsZmF0ZTwvdGl0bGU+PHNlY29uZGFyeS10aXRsZT5FbnZpcm9ubWVudGFsIFNjaWVuY2U6
IE5hbm88L3NlY29uZGFyeS10aXRsZT48L3RpdGxlcz48cGVyaW9kaWNhbD48ZnVsbC10aXRsZT5F
bnZpcm9ubWVudGFsIFNjaWVuY2U6IE5hbm88L2Z1bGwtdGl0bGU+PC9wZXJpb2RpY2FsPjxwYWdl
cz4zMTUtMzI0PC9wYWdlcz48dm9sdW1lPjQ8L3ZvbHVtZT48bnVtYmVyPjI8L251bWJlcj48c2Vj
dGlvbj4zMTU8L3NlY3Rpb24+PGRhdGVzPjx5ZWFyPjIwMTc8L3llYXI+PC9kYXRlcz48aXNibj4y
MDUxLTgxNTMmI3hEOzIwNTEtODE2MTwvaXNibj48dXJscz48L3VybHM+PGVsZWN0cm9uaWMtcmVz
b3VyY2UtbnVtPjEwLjEwMzkvYzZlbjAwNjMzZzwvZWxlY3Ryb25pYy1yZXNvdXJjZS1udW0+PC9y
ZWNvcmQ+PC9DaXRlPjxDaXRlPjxBdXRob3I+WmhhbzwvQXV0aG9yPjxZZWFyPjIwMjI8L1llYXI+
PFJlY051bT4xNzQ8L1JlY051bT48cmVjb3JkPjxyZWMtbnVtYmVyPjE3NDwvcmVjLW51bWJlcj48
Zm9yZWlnbi1rZXlzPjxrZXkgYXBwPSJFTiIgZGItaWQ9IjJ6dGVkcGR2N3N6MGVwZXpzYWJwMDJy
cjB4YXpkcHd0NXZ3YSIgdGltZXN0YW1wPSIxNjgyNjQ1OTI5Ij4xNzQ8L2tleT48L2ZvcmVpZ24t
a2V5cz48cmVmLXR5cGUgbmFtZT0iSm91cm5hbCBBcnRpY2xlIj4xNzwvcmVmLXR5cGU+PGNvbnRy
aWJ1dG9ycz48YXV0aG9ycz48YXV0aG9yPlpoYW8sIFkuPC9hdXRob3I+PGF1dGhvcj5ZdSwgTC48
L2F1dGhvcj48YXV0aG9yPlNvbmcsIEMuPC9hdXRob3I+PGF1dGhvcj5DaGVuLCBaLjwvYXV0aG9y
PjxhdXRob3I+TWVuZywgRi48L2F1dGhvcj48YXV0aG9yPlNvbmcsIE0uPC9hdXRob3I+PC9hdXRo
b3JzPjwvY29udHJpYnV0b3JzPjxhdXRoLWFkZHJlc3M+S2V5IExhYm9yYXRvcnkgb2YgRW5lcmd5
IFRoZXJtYWwgQ29udmVyc2lvbiBhbmQgQ29udHJvbCBvZiBNaW5pc3RyeSBvZiBFZHVjYXRpb24s
IFNjaG9vbCBvZiBFbmVyZ3kgYW5kIEVudmlyb25tZW50LCBTb3V0aGVhc3QgVW5pdmVyc2l0eSwg
TmFuamluZyAyMTAwOTYsIENoaW5hLiYjeEQ7RGVwYXJ0bWVudCBvZiBDaXZpbCBhbmQgRW52aXJv
bm1lbnRhbCBFbmdpbmVlcmluZywgVmFuZGVyYmlsdCBVbml2ZXJzaXR5LCBOYXNodmlsbGUsIFRl
bm5lc3NlZSAzNzIzNSwgVW5pdGVkIFN0YXRlcy48L2F1dGgtYWRkcmVzcz48dGl0bGVzPjx0aXRs
ZT5TZWxlY3RpdmUgRGVncmFkYXRpb24gb2YgRWxlY3Ryb24tUmljaCBPcmdhbmljIFBvbGx1dGFu
dHMgSW5kdWNlZCBieSBDdU9AQmlvY2hhcjogVGhlIEtleSBSb2xlIG9mIE91dGVyLVNwaGVyZSBJ
bnRlcmFjdGlvbiBhbmQgU2luZ2xldCBPeHlnZW48L3RpdGxlPjxzZWNvbmRhcnktdGl0bGU+RW52
aXJvbiBTY2kgVGVjaG5vbDwvc2Vjb25kYXJ5LXRpdGxlPjwvdGl0bGVzPjxwZXJpb2RpY2FsPjxm
dWxsLXRpdGxlPkVudmlyb24gU2NpIFRlY2hub2w8L2Z1bGwtdGl0bGU+PC9wZXJpb2RpY2FsPjxw
YWdlcz4xMDcxMC0xMDcyMDwvcGFnZXM+PHZvbHVtZT41Njwvdm9sdW1lPjxudW1iZXI+MTU8L251
bWJlcj48a2V5d29yZHM+PGtleXdvcmQ+Q2hhcmNvYWw8L2tleXdvcmQ+PGtleXdvcmQ+Q29wcGVy
PC9rZXl3b3JkPjxrZXl3b3JkPkVsZWN0cm9uczwva2V5d29yZD48a2V5d29yZD4qRW52aXJvbm1l
bnRhbCBQb2xsdXRhbnRzPC9rZXl3b3JkPjxrZXl3b3JkPipTaW5nbGV0IE94eWdlbjwva2V5d29y
ZD48a2V5d29yZD5iaW9jaGFyPC9rZXl3b3JkPjxrZXl3b3JkPmVsZWN0cm9uIHRyYW5zZmVyPC9r
ZXl3b3JkPjxrZXl3b3JkPm9yZ2FuaWMgcG9sbHV0YW50czwva2V5d29yZD48a2V5d29yZD5veHln
ZW4gZnJlZSByYWRpY2Fsczwva2V5d29yZD48a2V5d29yZD5zb2lsPC9rZXl3b3JkPjwva2V5d29y
ZHM+PGRhdGVzPjx5ZWFyPjIwMjI8L3llYXI+PHB1Yi1kYXRlcz48ZGF0ZT5BdWcgMjwvZGF0ZT48
L3B1Yi1kYXRlcz48L2RhdGVzPjxpc2JuPjE1MjAtNTg1MSAoRWxlY3Ryb25pYykmI3hEOzAwMTMt
OTM2WCAoTGlua2luZyk8L2lzYm4+PGFjY2Vzc2lvbi1udW0+MzU1NDYwODg8L2FjY2Vzc2lvbi1u
dW0+PHVybHM+PHJlbGF0ZWQtdXJscz48dXJsPmh0dHBzOi8vd3d3Lm5jYmkubmxtLm5paC5nb3Yv
cHVibWVkLzM1NTQ2MDg4PC91cmw+PC9yZWxhdGVkLXVybHM+PC91cmxzPjxlbGVjdHJvbmljLXJl
c291cmNlLW51bT4xMC4xMDIxL2Fjcy5lc3QuMmMwMTc1OTwvZWxlY3Ryb25pYy1yZXNvdXJjZS1u
dW0+PC9yZWNvcmQ+PC9DaXRlPjxDaXRlPjxBdXRob3I+V2VpPC9BdXRob3I+PFllYXI+MjAwNzwv
WWVhcj48UmVjTnVtPjI0NzwvUmVjTnVtPjxyZWNvcmQ+PHJlYy1udW1iZXI+MjQ3PC9yZWMtbnVt
YmVyPjxmb3JlaWduLWtleXM+PGtleSBhcHA9IkVOIiBkYi1pZD0iZXRhc3I1MnhwNWU1ZnplMmZy
M3hhcHpzZnZmZTVzYXQyemF3IiB0aW1lc3RhbXA9IjE3MzQwODQyNDIiPjI0Nzwva2V5PjwvZm9y
ZWlnbi1rZXlzPjxyZWYtdHlwZSBuYW1lPSJKb3VybmFsIEFydGljbGUiPjE3PC9yZWYtdHlwZT48
Y29udHJpYnV0b3JzPjxhdXRob3JzPjxhdXRob3I+V2VpLCBDaHVueWluZzwvYXV0aG9yPjxhdXRo
b3I+U29uZywgQm88L2F1dGhvcj48YXV0aG9yPll1YW4sIEppbmdsaTwvYXV0aG9yPjxhdXRob3I+
RmVuZywgWmhhb2NoaTwvYXV0aG9yPjxhdXRob3I+SmlhLCBHdW9xaW5nPC9hdXRob3I+PGF1dGhv
cj5MaSwgQ2FuPC9hdXRob3I+PC9hdXRob3JzPjwvY29udHJpYnV0b3JzPjx0aXRsZXM+PHRpdGxl
Pkx1bWluZXNjZW5jZSBhbmQgUmFtYW4gc3BlY3Ryb3Njb3BpYyBzdHVkaWVzIG9uIHRoZSBkYW1h
Z2Ugb2YgdHJ5cHRvcGhhbiwgaGlzdGlkaW5lIGFuZCBjYXJub3NpbmUgYnkgc2luZ2xldCBveHln
ZW48L3RpdGxlPjxzZWNvbmRhcnktdGl0bGU+Sm91cm5hbCBvZiBQaG90b2NoZW1pc3RyeSBhbmQg
UGhvdG9iaW9sb2d5IEE6IENoZW1pc3RyeTwvc2Vjb25kYXJ5LXRpdGxlPjwvdGl0bGVzPjxwZXJp
b2RpY2FsPjxmdWxsLXRpdGxlPkpvdXJuYWwgb2YgUGhvdG9jaGVtaXN0cnkgYW5kIFBob3RvYmlv
bG9neSBBOiBDaGVtaXN0cnk8L2Z1bGwtdGl0bGU+PC9wZXJpb2RpY2FsPjxwYWdlcz4zOS00NTwv
cGFnZXM+PHZvbHVtZT4xODk8L3ZvbHVtZT48bnVtYmVyPjE8L251bWJlcj48c2VjdGlvbj4zOTwv
c2VjdGlvbj48ZGF0ZXM+PHllYXI+MjAwNzwveWVhcj48L2RhdGVzPjxpc2JuPjEwMTA2MDMwPC9p
c2JuPjx1cmxzPjwvdXJscz48ZWxlY3Ryb25pYy1yZXNvdXJjZS1udW0+MTAuMTAxNi9qLmpwaG90
b2NoZW0uMjAwNy4wMS4wMDU8L2VsZWN0cm9uaWMtcmVzb3VyY2UtbnVtPjwvcmVjb3JkPjwvQ2l0
ZT48L0VuZE5vdGU+
</w:fldData>
              </w:fldChar>
            </w:r>
            <w:r w:rsidRPr="00F707E4">
              <w:rPr>
                <w:rFonts w:ascii="Times New Roman" w:hAnsi="Times New Roman" w:cs="Times New Roman"/>
                <w:color w:val="000000" w:themeColor="text1"/>
                <w:sz w:val="24"/>
              </w:rPr>
              <w:instrText xml:space="preserve"> ADDIN EN.CITE </w:instrText>
            </w:r>
            <w:r w:rsidRPr="00F707E4">
              <w:rPr>
                <w:rFonts w:ascii="Times New Roman" w:hAnsi="Times New Roman" w:cs="Times New Roman"/>
                <w:color w:val="000000" w:themeColor="text1"/>
                <w:sz w:val="24"/>
              </w:rPr>
              <w:fldChar w:fldCharType="begin">
                <w:fldData xml:space="preserve">PEVuZE5vdGU+PENpdGU+PEF1dGhvcj5CYW88L0F1dGhvcj48WWVhcj4yMDE4PC9ZZWFyPjxSZWNO
dW0+MTY4PC9SZWNOdW0+PERpc3BsYXlUZXh0PihCYW8gZXQgYWwuLCAyMDE4OyBMaWFuZyBldCBh
bC4sIDIwMTc7IFFpbiBldCBhbC4sIDIwMjA7IFdlaSBldCBhbC4sIDIwMDc7IFpoYW8gZXQgYWwu
LCAyMDIwOyBaaGFvIGV0IGFsLiwgMjAyMjsgWmhvdSBldCBhbC4sIDIwMjEpPC9EaXNwbGF5VGV4
dD48cmVjb3JkPjxyZWMtbnVtYmVyPjE2ODwvcmVjLW51bWJlcj48Zm9yZWlnbi1rZXlzPjxrZXkg
YXBwPSJFTiIgZGItaWQ9IjJ6dGVkcGR2N3N6MGVwZXpzYWJwMDJycjB4YXpkcHd0NXZ3YSIgdGlt
ZXN0YW1wPSIxNjgyNjQ1NDgwIj4xNjg8L2tleT48L2ZvcmVpZ24ta2V5cz48cmVmLXR5cGUgbmFt
ZT0iSm91cm5hbCBBcnRpY2xlIj4xNzwvcmVmLXR5cGU+PGNvbnRyaWJ1dG9ycz48YXV0aG9ycz48
YXV0aG9yPkJhbywgWXVlcGluZzwvYXV0aG9yPjxhdXRob3I+TGltLCBUZWlrLVRoeWU8L2F1dGhv
cj48YXV0aG9yPldhbmcsIFJvbmc8L2F1dGhvcj48YXV0aG9yPldlYnN0ZXIsIFJpY2hhcmQgRGF2
aWQ8L2F1dGhvcj48YXV0aG9yPkh1LCBYaWFvPC9hdXRob3I+PC9hdXRob3JzPjwvY29udHJpYnV0
b3JzPjx0aXRsZXM+PHRpdGxlPlVyZWEtYXNzaXN0ZWQgb25lLXN0ZXAgc3ludGhlc2lzIG9mIGNv
YmFsdCBmZXJyaXRlIGltcHJlZ25hdGVkIGNlcmFtaWMgbWVtYnJhbmUgZm9yIHN1bGZhbWV0aG94
YXpvbGUgZGVncmFkYXRpb24gdmlhIHBlcm94eW1vbm9zdWxmYXRlIGFjdGl2YXRpb248L3RpdGxl
PjxzZWNvbmRhcnktdGl0bGU+Q2hlbWljYWwgRW5naW5lZXJpbmcgSm91cm5hbDwvc2Vjb25kYXJ5
LXRpdGxlPjwvdGl0bGVzPjxwZXJpb2RpY2FsPjxmdWxsLXRpdGxlPkNoZW1pY2FsIEVuZ2luZWVy
aW5nIEpvdXJuYWw8L2Z1bGwtdGl0bGU+PC9wZXJpb2RpY2FsPjxwYWdlcz43MzctNzQ3PC9wYWdl
cz48dm9sdW1lPjM0Mzwvdm9sdW1lPjxkYXRlcz48eWVhcj4yMDE4PC95ZWFyPjwvZGF0ZXM+PGlz
Ym4+MTM4NTg5NDc8L2lzYm4+PHVybHM+PC91cmxzPjxlbGVjdHJvbmljLXJlc291cmNlLW51bT4x
MC4xMDE2L2ouY2VqLjIwMTguMDMuMDEwPC9lbGVjdHJvbmljLXJlc291cmNlLW51bT48L3JlY29y
ZD48L0NpdGU+PENpdGU+PEF1dGhvcj5RaW48L0F1dGhvcj48WWVhcj4yMDIwPC9ZZWFyPjxSZWNO
dW0+MTY5PC9SZWNOdW0+PHJlY29yZD48cmVjLW51bWJlcj4xNjk8L3JlYy1udW1iZXI+PGZvcmVp
Z24ta2V5cz48a2V5IGFwcD0iRU4iIGRiLWlkPSIyenRlZHBkdjdzejBlcGV6c2FicDAycnIweGF6
ZHB3dDV2d2EiIHRpbWVzdGFtcD0iMTY4MjY0NTQ4MCI+MTY5PC9rZXk+PC9mb3JlaWduLWtleXM+
PHJlZi10eXBlIG5hbWU9IkpvdXJuYWwgQXJ0aWNsZSI+MTc8L3JlZi10eXBlPjxjb250cmlidXRv
cnM+PGF1dGhvcnM+PGF1dGhvcj5RaW4sIEYuPC9hdXRob3I+PGF1dGhvcj5QZW5nLCBZLjwvYXV0
aG9yPjxhdXRob3I+U29uZywgRy48L2F1dGhvcj48YXV0aG9yPkZhbmcsIFEuPC9hdXRob3I+PGF1
dGhvcj5XYW5nLCBSLjwvYXV0aG9yPjxhdXRob3I+WmhhbmcsIEMuPC9hdXRob3I+PGF1dGhvcj5a
ZW5nLCBHLjwvYXV0aG9yPjxhdXRob3I+SHVhbmcsIEQuPC9hdXRob3I+PGF1dGhvcj5MYWksIEMu
PC9hdXRob3I+PGF1dGhvcj5aaG91LCBZLjwvYXV0aG9yPjxhdXRob3I+VGFuLCBYLjwvYXV0aG9y
PjxhdXRob3I+Q2hlbmcsIE0uPC9hdXRob3I+PGF1dGhvcj5MaXUsIFMuPC9hdXRob3I+PC9hdXRo
b3JzPjwvY29udHJpYnV0b3JzPjxhdXRoLWFkZHJlc3M+Q29sbGVnZSBvZiBFbnZpcm9ubWVudGFs
IFNjaWVuY2UgYW5kIEVuZ2luZWVyaW5nLCBIdW5hbiBVbml2ZXJzaXR5LCBDaGFuZ3NoYSA0MTAw
ODIsIFBSIENoaW5hOyBLZXkgTGFib3JhdG9yeSBvZiBFbnZpcm9ubWVudGFsIEJpb2xvZ3kgYW5k
IFBvbGx1dGlvbiBDb250cm9sLCBNaW5pc3RyeSBvZiBFZHVjYXRpb24sIEh1bmFuIFVuaXZlcnNp
dHksIENoYW5nc2hhIDQxMDA4MiwgUFIgQ2hpbmEuJiN4RDtDb2xsZWdlIG9mIEVudmlyb25tZW50
YWwgU2NpZW5jZSBhbmQgRW5naW5lZXJpbmcsIEh1bmFuIFVuaXZlcnNpdHksIENoYW5nc2hhIDQx
MDA4MiwgUFIgQ2hpbmE7IEtleSBMYWJvcmF0b3J5IG9mIEVudmlyb25tZW50YWwgQmlvbG9neSBh
bmQgUG9sbHV0aW9uIENvbnRyb2wsIE1pbmlzdHJ5IG9mIEVkdWNhdGlvbiwgSHVuYW4gVW5pdmVy
c2l0eSwgQ2hhbmdzaGEgNDEwMDgyLCBQUiBDaGluYS4gRWxlY3Ryb25pYyBhZGRyZXNzOiB6aGFu
Z2NoZW5AaG51LmVkdS5jbi4mI3hEO0NvbGxlZ2Ugb2YgRW52aXJvbm1lbnRhbCBTY2llbmNlIGFu
ZCBFbmdpbmVlcmluZywgSHVuYW4gVW5pdmVyc2l0eSwgQ2hhbmdzaGEgNDEwMDgyLCBQUiBDaGlu
YTsgS2V5IExhYm9yYXRvcnkgb2YgRW52aXJvbm1lbnRhbCBCaW9sb2d5IGFuZCBQb2xsdXRpb24g
Q29udHJvbCwgTWluaXN0cnkgb2YgRWR1Y2F0aW9uLCBIdW5hbiBVbml2ZXJzaXR5LCBDaGFuZ3No
YSA0MTAwODIsIFBSIENoaW5hLiBFbGVjdHJvbmljIGFkZHJlc3M6IHpnbWluZ0BobnUuZWR1LmNu
LiYjeEQ7Q29sbGVnZSBvZiBSZXNvdXJjZXMgYW5kIEVudmlyb25tZW50LCBIdW5hbiBBZ3JpY3Vs
dHVyYWwgVW5pdmVyc2l0eSwgQ2hhbmdzaGEgNDEwMTI4LCBQUiBDaGluYS48L2F1dGgtYWRkcmVz
cz48dGl0bGVzPjx0aXRsZT5EZWdyYWRhdGlvbiBvZiBzdWxmYW1ldGhhemluZSBieSBiaW9jaGFy
LXN1cHBvcnRlZCBiaW1ldGFsbGljIG94aWRlL3BlcnN1bGZhdGUgc3lzdGVtIGluIG5hdHVyYWwg
d2F0ZXI6IFBlcmZvcm1hbmNlIGFuZCByZWFjdGlvbiBtZWNoYW5pc208L3RpdGxlPjxzZWNvbmRh
cnktdGl0bGU+SiBIYXphcmQgTWF0ZXI8L3NlY29uZGFyeS10aXRsZT48L3RpdGxlcz48cGVyaW9k
aWNhbD48ZnVsbC10aXRsZT5KIEhhemFyZCBNYXRlcjwvZnVsbC10aXRsZT48L3BlcmlvZGljYWw+
PHBhZ2VzPjEyMjgxNjwvcGFnZXM+PHZvbHVtZT4zOTg8L3ZvbHVtZT48a2V5d29yZHM+PGtleXdv
cmQ+Q2hhcmNvYWw8L2tleXdvcmQ+PGtleXdvcmQ+T3hpZGVzPC9rZXl3b3JkPjxrZXl3b3JkPipT
dWxmYW1ldGhhemluZTwva2V5d29yZD48a2V5d29yZD5XYXRlcjwva2V5d29yZD48a2V5d29yZD4q
V2F0ZXIgUG9sbHV0YW50cywgQ2hlbWljYWwvYW5hbHlzaXM8L2tleXdvcmQ+PGtleXdvcmQ+KkJp
bWV0YWxsaWMgb3hpZGU8L2tleXdvcmQ+PGtleXdvcmQ+KkJpb2NoYXI8L2tleXdvcmQ+PGtleXdv
cmQ+KkNvbnRhbWluYXRlZCB3YXRlcjwva2V5d29yZD48a2V5d29yZD4qUmVzb3VyY2UgcmVjb3Zl
cnk8L2tleXdvcmQ+PGtleXdvcmQ+KlN1bGZhbWV0aGF6aW5lPC9rZXl3b3JkPjxrZXl3b3JkPmNv
bXBldGluZyBmaW5hbmNpYWwgaW50ZXJlc3RzIG9yIHBlcnNvbmFsIHJlbGF0aW9uc2hpcHMgdGhh
dCBjb3VsZCBoYXZlIGFwcGVhcmVkPC9rZXl3b3JkPjxrZXl3b3JkPnRvIGluZmx1ZW5jZSB0aGUg
d29yayByZXBvcnRlZCBpbiB0aGlzIHBhcGVyLjwva2V5d29yZD48L2tleXdvcmRzPjxkYXRlcz48
eWVhcj4yMDIwPC95ZWFyPjxwdWItZGF0ZXM+PGRhdGU+Tm92IDU8L2RhdGU+PC9wdWItZGF0ZXM+
PC9kYXRlcz48aXNibj4xODczLTMzMzYgKEVsZWN0cm9uaWMpJiN4RDswMzA0LTM4OTQgKExpbmtp
bmcpPC9pc2JuPjxhY2Nlc3Npb24tbnVtPjMyNzY4ODU4PC9hY2Nlc3Npb24tbnVtPjx1cmxzPjxy
ZWxhdGVkLXVybHM+PHVybD5odHRwczovL3d3dy5uY2JpLm5sbS5uaWguZ292L3B1Ym1lZC8zMjc2
ODg1ODwvdXJsPjwvcmVsYXRlZC11cmxzPjwvdXJscz48ZWxlY3Ryb25pYy1yZXNvdXJjZS1udW0+
MTAuMTAxNi9qLmpoYXptYXQuMjAyMC4xMjI4MTY8L2VsZWN0cm9uaWMtcmVzb3VyY2UtbnVtPjwv
cmVjb3JkPjwvQ2l0ZT48Q2l0ZT48QXV0aG9yPlpob3U8L0F1dGhvcj48WWVhcj4yMDIxPC9ZZWFy
PjxSZWNOdW0+MTcwPC9SZWNOdW0+PHJlY29yZD48cmVjLW51bWJlcj4xNzA8L3JlYy1udW1iZXI+
PGZvcmVpZ24ta2V5cz48a2V5IGFwcD0iRU4iIGRiLWlkPSIyenRlZHBkdjdzejBlcGV6c2FicDAy
cnIweGF6ZHB3dDV2d2EiIHRpbWVzdGFtcD0iMTY4MjY0NTQ4MCI+MTcwPC9rZXk+PC9mb3JlaWdu
LWtleXM+PHJlZi10eXBlIG5hbWU9IkpvdXJuYWwgQXJ0aWNsZSI+MTc8L3JlZi10eXBlPjxjb250
cmlidXRvcnM+PGF1dGhvcnM+PGF1dGhvcj5aaG91LCBYLjwvYXV0aG9yPjxhdXRob3I+THVvLCBI
LjwvYXV0aG9yPjxhdXRob3I+U2hlbmcsIEIuPC9hdXRob3I+PGF1dGhvcj5DaGVuLCBYLjwvYXV0
aG9yPjxhdXRob3I+V2FuZywgWS48L2F1dGhvcj48YXV0aG9yPkNoZW4sIFEuPC9hdXRob3I+PGF1
dGhvcj5aaG91LCBKLjwvYXV0aG9yPjwvYXV0aG9ycz48L2NvbnRyaWJ1dG9ycz48YXV0aC1hZGRy
ZXNzPkNvbGxlZ2Ugb2YgRW52aXJvbm1lbnRhbCBTY2llbmNlIGFuZCBFbmdpbmVlcmluZywgRG9u
Z2h1YSBVbml2ZXJzaXR5LCBTaGFuZ2hhaSAyMDE2MjAsIFBSIENoaW5hLiYjeEQ7Q29sbGVnZSBv
ZiBFbnZpcm9ubWVudGFsIFNjaWVuY2UgYW5kIEVuZ2luZWVyaW5nLCBEb25naHVhIFVuaXZlcnNp
dHksIFNoYW5naGFpIDIwMTYyMCwgUFIgQ2hpbmE7IFNoYW5naGFpIEluc3RpdHV0ZSBvZiBQb2xs
dXRpb24gQ29udHJvbCBhbmQgRWNvbG9naWNhbCBTZWN1cml0eSwgU2hhbmdoYWkgMjAwMDkyLCBQ
UiBDaGluYS4mI3hEO0NvbGxlZ2Ugb2YgRW52aXJvbm1lbnRhbCBTY2llbmNlIGFuZCBFbmdpbmVl
cmluZywgRG9uZ2h1YSBVbml2ZXJzaXR5LCBTaGFuZ2hhaSAyMDE2MjAsIFBSIENoaW5hOyBTaGFu
Z2hhaSBJbnN0aXR1dGUgb2YgUG9sbHV0aW9uIENvbnRyb2wgYW5kIEVjb2xvZ2ljYWwgU2VjdXJp
dHksIFNoYW5naGFpIDIwMDA5MiwgUFIgQ2hpbmEuIEVsZWN0cm9uaWMgYWRkcmVzczoganpob3VA
ZGh1LmVkdS5jbi48L2F1dGgtYWRkcmVzcz48dGl0bGVzPjx0aXRsZT5DdSgyKykvQ3UoKykgY3lj
bGUgcHJvbW90ZWQgUE1TIGRlY29tcG9zaXRpb24gd2l0aCB0aGUgYXNzaXN0YW5jZSBvZiBNbyBm
b3IgdGhlIGRlZ3JhZGF0aW9uIG9mIG9yZ2FuaWMgcG9sbHV0YW50PC90aXRsZT48c2Vjb25kYXJ5
LXRpdGxlPkogSGF6YXJkIE1hdGVyPC9zZWNvbmRhcnktdGl0bGU+PC90aXRsZXM+PHBlcmlvZGlj
YWw+PGZ1bGwtdGl0bGU+SiBIYXphcmQgTWF0ZXI8L2Z1bGwtdGl0bGU+PC9wZXJpb2RpY2FsPjxw
YWdlcz4xMjUwNTA8L3BhZ2VzPjx2b2x1bWU+NDExPC92b2x1bWU+PGtleXdvcmRzPjxrZXl3b3Jk
PioyLDQtZGNwPC9rZXl3b3JkPjxrZXl3b3JkPipDby1jYXRhbHl0aWMgZWZmZWN0PC9rZXl3b3Jk
PjxrZXl3b3JkPipDdSgyKykvQ3UoKykgY3ljbGU8L2tleXdvcmQ+PGtleXdvcmQ+KkN1KDIrKS9Q
TVM8L2tleXdvcmQ+PGtleXdvcmQ+Kk1vPC9rZXl3b3JkPjwva2V5d29yZHM+PGRhdGVzPjx5ZWFy
PjIwMjE8L3llYXI+PHB1Yi1kYXRlcz48ZGF0ZT5KdW4gNTwvZGF0ZT48L3B1Yi1kYXRlcz48L2Rh
dGVzPjxpc2JuPjE4NzMtMzMzNiAoRWxlY3Ryb25pYykmI3hEOzAzMDQtMzg5NCAoTGlua2luZyk8
L2lzYm4+PGFjY2Vzc2lvbi1udW0+MzM0NDUwNTA8L2FjY2Vzc2lvbi1udW0+PHVybHM+PHJlbGF0
ZWQtdXJscz48dXJsPmh0dHBzOi8vd3d3Lm5jYmkubmxtLm5paC5nb3YvcHVibWVkLzMzNDQ1MDUw
PC91cmw+PC9yZWxhdGVkLXVybHM+PC91cmxzPjxlbGVjdHJvbmljLXJlc291cmNlLW51bT4xMC4x
MDE2L2ouamhhem1hdC4yMDIxLjEyNTA1MDwvZWxlY3Ryb25pYy1yZXNvdXJjZS1udW0+PC9yZWNv
cmQ+PC9DaXRlPjxDaXRlPjxBdXRob3I+WmhhbzwvQXV0aG9yPjxZZWFyPjIwMjA8L1llYXI+PFJl
Y051bT4xNzE8L1JlY051bT48cmVjb3JkPjxyZWMtbnVtYmVyPjE3MTwvcmVjLW51bWJlcj48Zm9y
ZWlnbi1rZXlzPjxrZXkgYXBwPSJFTiIgZGItaWQ9IjJ6dGVkcGR2N3N6MGVwZXpzYWJwMDJycjB4
YXpkcHd0NXZ3YSIgdGltZXN0YW1wPSIxNjgyNjQ1NTQ1Ij4xNzE8L2tleT48L2ZvcmVpZ24ta2V5
cz48cmVmLXR5cGUgbmFtZT0iSm91cm5hbCBBcnRpY2xlIj4xNzwvcmVmLXR5cGU+PGNvbnRyaWJ1
dG9ycz48YXV0aG9ycz48YXV0aG9yPlpoYW8sIFkuPC9hdXRob3I+PGF1dGhvcj5Tb25nLCBNLjwv
YXV0aG9yPjxhdXRob3I+Q2FvLCBRLjwvYXV0aG9yPjxhdXRob3I+U3VuLCBQLjwvYXV0aG9yPjxh
dXRob3I+Q2hlbiwgWS48L2F1dGhvcj48YXV0aG9yPk1lbmcsIEYuPC9hdXRob3I+PC9hdXRob3Jz
PjwvY29udHJpYnV0b3JzPjxhdXRoLWFkZHJlc3M+S2V5IExhYm9yYXRvcnkgb2YgRW5lcmd5IFRo
ZXJtYWwgQ29udmVyc2lvbiBhbmQgQ29udHJvbCBvZiBNaW5pc3RyeSBvZiBFZHVjYXRpb24sIFNj
aG9vbCBvZiBFbmVyZ3kgYW5kIEVudmlyb25tZW50LCBTb3V0aGVhc3QgVW5pdmVyc2l0eSwgTmFu
amluZyAyMTAwOTYsIENoaW5hLiYjeEQ7S2V5IExhYm9yYXRvcnkgb2YgRW5lcmd5IFRoZXJtYWwg
Q29udmVyc2lvbiBhbmQgQ29udHJvbCBvZiBNaW5pc3RyeSBvZiBFZHVjYXRpb24sIFNjaG9vbCBv
ZiBFbmVyZ3kgYW5kIEVudmlyb25tZW50LCBTb3V0aGVhc3QgVW5pdmVyc2l0eSwgTmFuamluZyAy
MTAwOTYsIENoaW5hLiBFbGVjdHJvbmljIGFkZHJlc3M6IG1pbnNvbmdAc2V1LmVkdS5jbi4mI3hE
O1NjaG9vbCBvZiBFbnZpcm9ubWVudGFsIFNjaWVuY2UgYW5kIEVuZ2luZWVyaW5nLCBUaWFuamlu
IFVuaXZlcnNpdHksIFRpYW5qaW4gMzAwMDcyLCBDaGluYS48L2F1dGgtYWRkcmVzcz48dGl0bGVz
Pjx0aXRsZT5UaGUgc3VwZXJveGlkZSByYWRpY2FscyZhcG9zOyBwcm9kdWN0aW9uIHZpYSBwZXJz
dWxmYXRlIGFjdGl2YXRlZCB3aXRoIEN1RmUyTzRAQmlvY2hhciBjb21wb3NpdGVzIHRvIHByb21v
dGUgdGhlIHJlZG94IHBhaXJzIGN5Y2xpbmcgZm9yIGVmZmljaWVudCBkZWdyYWRhdGlvbiBvZiBv
LW5pdHJvY2hsb3JvYmVuemVuZSBpbiBzb2lsPC90aXRsZT48c2Vjb25kYXJ5LXRpdGxlPkogSGF6
YXJkIE1hdGVyPC9zZWNvbmRhcnktdGl0bGU+PC90aXRsZXM+PHBlcmlvZGljYWw+PGZ1bGwtdGl0
bGU+SiBIYXphcmQgTWF0ZXI8L2Z1bGwtdGl0bGU+PC9wZXJpb2RpY2FsPjxwYWdlcz4xMjI4ODc8
L3BhZ2VzPjx2b2x1bWU+NDAwPC92b2x1bWU+PGtleXdvcmRzPjxrZXl3b3JkPkNvcHBlciBmZXJy
aXRlPC9rZXl3b3JkPjxrZXl3b3JkPlBlcnN1bGZhdGUgYWN0aXZhdGlvbjwva2V5d29yZD48a2V5
d29yZD5SZWRveCBwYWlyczwva2V5d29yZD48a2V5d29yZD5TdXBlcm94aWRlIHJhZGljYWxzPC9r
ZXl3b3JkPjxrZXl3b3JkPm8tbml0cm9jaGxvcm9iZW56ZW5lPC9rZXl3b3JkPjwva2V5d29yZHM+
PGRhdGVzPjx5ZWFyPjIwMjA8L3llYXI+PHB1Yi1kYXRlcz48ZGF0ZT5EZWMgNTwvZGF0ZT48L3B1
Yi1kYXRlcz48L2RhdGVzPjxpc2JuPjE4NzMtMzMzNiAoRWxlY3Ryb25pYykmI3hEOzAzMDQtMzg5
NCAoTGlua2luZyk8L2lzYm4+PGFjY2Vzc2lvbi1udW0+MzI5NDc3MjY8L2FjY2Vzc2lvbi1udW0+
PHVybHM+PHJlbGF0ZWQtdXJscz48dXJsPmh0dHBzOi8vd3d3Lm5jYmkubmxtLm5paC5nb3YvcHVi
bWVkLzMyOTQ3NzI2PC91cmw+PC9yZWxhdGVkLXVybHM+PC91cmxzPjxlbGVjdHJvbmljLXJlc291
cmNlLW51bT4xMC4xMDE2L2ouamhhem1hdC4yMDIwLjEyMjg4NzwvZWxlY3Ryb25pYy1yZXNvdXJj
ZS1udW0+PC9yZWNvcmQ+PC9DaXRlPjxDaXRlPjxBdXRob3I+WmhvdTwvQXV0aG9yPjxZZWFyPjIw
MjE8L1llYXI+PFJlY051bT4xNzA8L1JlY051bT48cmVjb3JkPjxyZWMtbnVtYmVyPjE3MDwvcmVj
LW51bWJlcj48Zm9yZWlnbi1rZXlzPjxrZXkgYXBwPSJFTiIgZGItaWQ9IjJ6dGVkcGR2N3N6MGVw
ZXpzYWJwMDJycjB4YXpkcHd0NXZ3YSIgdGltZXN0YW1wPSIxNjgyNjQ1NDgwIj4xNzA8L2tleT48
L2ZvcmVpZ24ta2V5cz48cmVmLXR5cGUgbmFtZT0iSm91cm5hbCBBcnRpY2xlIj4xNzwvcmVmLXR5
cGU+PGNvbnRyaWJ1dG9ycz48YXV0aG9ycz48YXV0aG9yPlpob3UsIFguPC9hdXRob3I+PGF1dGhv
cj5MdW8sIEguPC9hdXRob3I+PGF1dGhvcj5TaGVuZywgQi48L2F1dGhvcj48YXV0aG9yPkNoZW4s
IFguPC9hdXRob3I+PGF1dGhvcj5XYW5nLCBZLjwvYXV0aG9yPjxhdXRob3I+Q2hlbiwgUS48L2F1
dGhvcj48YXV0aG9yPlpob3UsIEouPC9hdXRob3I+PC9hdXRob3JzPjwvY29udHJpYnV0b3JzPjxh
dXRoLWFkZHJlc3M+Q29sbGVnZSBvZiBFbnZpcm9ubWVudGFsIFNjaWVuY2UgYW5kIEVuZ2luZWVy
aW5nLCBEb25naHVhIFVuaXZlcnNpdHksIFNoYW5naGFpIDIwMTYyMCwgUFIgQ2hpbmEuJiN4RDtD
b2xsZWdlIG9mIEVudmlyb25tZW50YWwgU2NpZW5jZSBhbmQgRW5naW5lZXJpbmcsIERvbmdodWEg
VW5pdmVyc2l0eSwgU2hhbmdoYWkgMjAxNjIwLCBQUiBDaGluYTsgU2hhbmdoYWkgSW5zdGl0dXRl
IG9mIFBvbGx1dGlvbiBDb250cm9sIGFuZCBFY29sb2dpY2FsIFNlY3VyaXR5LCBTaGFuZ2hhaSAy
MDAwOTIsIFBSIENoaW5hLiYjeEQ7Q29sbGVnZSBvZiBFbnZpcm9ubWVudGFsIFNjaWVuY2UgYW5k
IEVuZ2luZWVyaW5nLCBEb25naHVhIFVuaXZlcnNpdHksIFNoYW5naGFpIDIwMTYyMCwgUFIgQ2hp
bmE7IFNoYW5naGFpIEluc3RpdHV0ZSBvZiBQb2xsdXRpb24gQ29udHJvbCBhbmQgRWNvbG9naWNh
bCBTZWN1cml0eSwgU2hhbmdoYWkgMjAwMDkyLCBQUiBDaGluYS4gRWxlY3Ryb25pYyBhZGRyZXNz
OiBqemhvdUBkaHUuZWR1LmNuLjwvYXV0aC1hZGRyZXNzPjx0aXRsZXM+PHRpdGxlPkN1KDIrKS9D
dSgrKSBjeWNsZSBwcm9tb3RlZCBQTVMgZGVjb21wb3NpdGlvbiB3aXRoIHRoZSBhc3Npc3RhbmNl
IG9mIE1vIGZvciB0aGUgZGVncmFkYXRpb24gb2Ygb3JnYW5pYyBwb2xsdXRhbnQ8L3RpdGxlPjxz
ZWNvbmRhcnktdGl0bGU+SiBIYXphcmQgTWF0ZXI8L3NlY29uZGFyeS10aXRsZT48L3RpdGxlcz48
cGVyaW9kaWNhbD48ZnVsbC10aXRsZT5KIEhhemFyZCBNYXRlcjwvZnVsbC10aXRsZT48L3Blcmlv
ZGljYWw+PHBhZ2VzPjEyNTA1MDwvcGFnZXM+PHZvbHVtZT40MTE8L3ZvbHVtZT48a2V5d29yZHM+
PGtleXdvcmQ+KjIsNC1kY3A8L2tleXdvcmQ+PGtleXdvcmQ+KkNvLWNhdGFseXRpYyBlZmZlY3Q8
L2tleXdvcmQ+PGtleXdvcmQ+KkN1KDIrKS9DdSgrKSBjeWNsZTwva2V5d29yZD48a2V5d29yZD4q
Q3UoMispL1BNUzwva2V5d29yZD48a2V5d29yZD4qTW88L2tleXdvcmQ+PC9rZXl3b3Jkcz48ZGF0
ZXM+PHllYXI+MjAyMTwveWVhcj48cHViLWRhdGVzPjxkYXRlPkp1biA1PC9kYXRlPjwvcHViLWRh
dGVzPjwvZGF0ZXM+PGlzYm4+MTg3My0zMzM2IChFbGVjdHJvbmljKSYjeEQ7MDMwNC0zODk0IChM
aW5raW5nKTwvaXNibj48YWNjZXNzaW9uLW51bT4zMzQ0NTA1MDwvYWNjZXNzaW9uLW51bT48dXJs
cz48cmVsYXRlZC11cmxzPjx1cmw+aHR0cHM6Ly93d3cubmNiaS5ubG0ubmloLmdvdi9wdWJtZWQv
MzM0NDUwNTA8L3VybD48L3JlbGF0ZWQtdXJscz48L3VybHM+PGVsZWN0cm9uaWMtcmVzb3VyY2Ut
bnVtPjEwLjEwMTYvai5qaGF6bWF0LjIwMjEuMTI1MDUwPC9lbGVjdHJvbmljLXJlc291cmNlLW51
bT48L3JlY29yZD48L0NpdGU+PENpdGU+PEF1dGhvcj5MaWFuZzwvQXV0aG9yPjxZZWFyPjIwMTc8
L1llYXI+PFJlY051bT4xNjM8L1JlY051bT48cmVjb3JkPjxyZWMtbnVtYmVyPjE2MzwvcmVjLW51
bWJlcj48Zm9yZWlnbi1rZXlzPjxrZXkgYXBwPSJFTiIgZGItaWQ9InZ6ZDBmdnRhMXQwd2FhZTIw
djJwNWFwOHJ4ZnRkZDk1MmZ3eCIgdGltZXN0YW1wPSIxNzMwMzU4NjY1Ij4xNjM8L2tleT48L2Zv
cmVpZ24ta2V5cz48cmVmLXR5cGUgbmFtZT0iSm91cm5hbCBBcnRpY2xlIj4xNzwvcmVmLXR5cGU+
PGNvbnRyaWJ1dG9ycz48YXV0aG9ycz48YXV0aG9yPkxpYW5nLCBQaW5nPC9hdXRob3I+PGF1dGhv
cj5aaGFuZywgQ2hpPC9hdXRob3I+PGF1dGhvcj5EdWFuLCBYaWFvZ3Vhbmc8L2F1dGhvcj48YXV0
aG9yPlN1biwgSG9uZ3FpPC9hdXRob3I+PGF1dGhvcj5MaXUsIFNoYW9taW48L2F1dGhvcj48YXV0
aG9yPlRhZGUsIE1vc2VzIE8uPC9hdXRob3I+PGF1dGhvcj5XYW5nLCBTaGFvYmluPC9hdXRob3I+
PC9hdXRob3JzPjwvY29udHJpYnV0b3JzPjx0aXRsZXM+PHRpdGxlPkFuIGluc2lnaHQgaW50byBt
ZXRhbCBvcmdhbmljIGZyYW1ld29yayBkZXJpdmVkIE4tZG9wZWQgZ3JhcGhlbmUgZm9yIHRoZSBv
eGlkYXRpdmUgZGVncmFkYXRpb24gb2YgcGVyc2lzdGVudCBjb250YW1pbmFudHM6IGZvcm1hdGlv
biBtZWNoYW5pc20gYW5kIGdlbmVyYXRpb24gb2Ygc2luZ2xldCBveHlnZW4gZnJvbSBwZXJveHlt
b25vc3VsZmF0ZTwvdGl0bGU+PHNlY29uZGFyeS10aXRsZT5FbnZpcm9ubWVudGFsIFNjaWVuY2U6
IE5hbm88L3NlY29uZGFyeS10aXRsZT48L3RpdGxlcz48cGVyaW9kaWNhbD48ZnVsbC10aXRsZT5F
bnZpcm9ubWVudGFsIFNjaWVuY2U6IE5hbm88L2Z1bGwtdGl0bGU+PC9wZXJpb2RpY2FsPjxwYWdl
cz4zMTUtMzI0PC9wYWdlcz48dm9sdW1lPjQ8L3ZvbHVtZT48bnVtYmVyPjI8L251bWJlcj48c2Vj
dGlvbj4zMTU8L3NlY3Rpb24+PGRhdGVzPjx5ZWFyPjIwMTc8L3llYXI+PC9kYXRlcz48aXNibj4y
MDUxLTgxNTMmI3hEOzIwNTEtODE2MTwvaXNibj48dXJscz48L3VybHM+PGVsZWN0cm9uaWMtcmVz
b3VyY2UtbnVtPjEwLjEwMzkvYzZlbjAwNjMzZzwvZWxlY3Ryb25pYy1yZXNvdXJjZS1udW0+PC9y
ZWNvcmQ+PC9DaXRlPjxDaXRlPjxBdXRob3I+WmhhbzwvQXV0aG9yPjxZZWFyPjIwMjI8L1llYXI+
PFJlY051bT4xNzQ8L1JlY051bT48cmVjb3JkPjxyZWMtbnVtYmVyPjE3NDwvcmVjLW51bWJlcj48
Zm9yZWlnbi1rZXlzPjxrZXkgYXBwPSJFTiIgZGItaWQ9IjJ6dGVkcGR2N3N6MGVwZXpzYWJwMDJy
cjB4YXpkcHd0NXZ3YSIgdGltZXN0YW1wPSIxNjgyNjQ1OTI5Ij4xNzQ8L2tleT48L2ZvcmVpZ24t
a2V5cz48cmVmLXR5cGUgbmFtZT0iSm91cm5hbCBBcnRpY2xlIj4xNzwvcmVmLXR5cGU+PGNvbnRy
aWJ1dG9ycz48YXV0aG9ycz48YXV0aG9yPlpoYW8sIFkuPC9hdXRob3I+PGF1dGhvcj5ZdSwgTC48
L2F1dGhvcj48YXV0aG9yPlNvbmcsIEMuPC9hdXRob3I+PGF1dGhvcj5DaGVuLCBaLjwvYXV0aG9y
PjxhdXRob3I+TWVuZywgRi48L2F1dGhvcj48YXV0aG9yPlNvbmcsIE0uPC9hdXRob3I+PC9hdXRo
b3JzPjwvY29udHJpYnV0b3JzPjxhdXRoLWFkZHJlc3M+S2V5IExhYm9yYXRvcnkgb2YgRW5lcmd5
IFRoZXJtYWwgQ29udmVyc2lvbiBhbmQgQ29udHJvbCBvZiBNaW5pc3RyeSBvZiBFZHVjYXRpb24s
IFNjaG9vbCBvZiBFbmVyZ3kgYW5kIEVudmlyb25tZW50LCBTb3V0aGVhc3QgVW5pdmVyc2l0eSwg
TmFuamluZyAyMTAwOTYsIENoaW5hLiYjeEQ7RGVwYXJ0bWVudCBvZiBDaXZpbCBhbmQgRW52aXJv
bm1lbnRhbCBFbmdpbmVlcmluZywgVmFuZGVyYmlsdCBVbml2ZXJzaXR5LCBOYXNodmlsbGUsIFRl
bm5lc3NlZSAzNzIzNSwgVW5pdGVkIFN0YXRlcy48L2F1dGgtYWRkcmVzcz48dGl0bGVzPjx0aXRs
ZT5TZWxlY3RpdmUgRGVncmFkYXRpb24gb2YgRWxlY3Ryb24tUmljaCBPcmdhbmljIFBvbGx1dGFu
dHMgSW5kdWNlZCBieSBDdU9AQmlvY2hhcjogVGhlIEtleSBSb2xlIG9mIE91dGVyLVNwaGVyZSBJ
bnRlcmFjdGlvbiBhbmQgU2luZ2xldCBPeHlnZW48L3RpdGxlPjxzZWNvbmRhcnktdGl0bGU+RW52
aXJvbiBTY2kgVGVjaG5vbDwvc2Vjb25kYXJ5LXRpdGxlPjwvdGl0bGVzPjxwZXJpb2RpY2FsPjxm
dWxsLXRpdGxlPkVudmlyb24gU2NpIFRlY2hub2w8L2Z1bGwtdGl0bGU+PC9wZXJpb2RpY2FsPjxw
YWdlcz4xMDcxMC0xMDcyMDwvcGFnZXM+PHZvbHVtZT41Njwvdm9sdW1lPjxudW1iZXI+MTU8L251
bWJlcj48a2V5d29yZHM+PGtleXdvcmQ+Q2hhcmNvYWw8L2tleXdvcmQ+PGtleXdvcmQ+Q29wcGVy
PC9rZXl3b3JkPjxrZXl3b3JkPkVsZWN0cm9uczwva2V5d29yZD48a2V5d29yZD4qRW52aXJvbm1l
bnRhbCBQb2xsdXRhbnRzPC9rZXl3b3JkPjxrZXl3b3JkPipTaW5nbGV0IE94eWdlbjwva2V5d29y
ZD48a2V5d29yZD5iaW9jaGFyPC9rZXl3b3JkPjxrZXl3b3JkPmVsZWN0cm9uIHRyYW5zZmVyPC9r
ZXl3b3JkPjxrZXl3b3JkPm9yZ2FuaWMgcG9sbHV0YW50czwva2V5d29yZD48a2V5d29yZD5veHln
ZW4gZnJlZSByYWRpY2Fsczwva2V5d29yZD48a2V5d29yZD5zb2lsPC9rZXl3b3JkPjwva2V5d29y
ZHM+PGRhdGVzPjx5ZWFyPjIwMjI8L3llYXI+PHB1Yi1kYXRlcz48ZGF0ZT5BdWcgMjwvZGF0ZT48
L3B1Yi1kYXRlcz48L2RhdGVzPjxpc2JuPjE1MjAtNTg1MSAoRWxlY3Ryb25pYykmI3hEOzAwMTMt
OTM2WCAoTGlua2luZyk8L2lzYm4+PGFjY2Vzc2lvbi1udW0+MzU1NDYwODg8L2FjY2Vzc2lvbi1u
dW0+PHVybHM+PHJlbGF0ZWQtdXJscz48dXJsPmh0dHBzOi8vd3d3Lm5jYmkubmxtLm5paC5nb3Yv
cHVibWVkLzM1NTQ2MDg4PC91cmw+PC9yZWxhdGVkLXVybHM+PC91cmxzPjxlbGVjdHJvbmljLXJl
c291cmNlLW51bT4xMC4xMDIxL2Fjcy5lc3QuMmMwMTc1OTwvZWxlY3Ryb25pYy1yZXNvdXJjZS1u
dW0+PC9yZWNvcmQ+PC9DaXRlPjxDaXRlPjxBdXRob3I+V2VpPC9BdXRob3I+PFllYXI+MjAwNzwv
WWVhcj48UmVjTnVtPjI0NzwvUmVjTnVtPjxyZWNvcmQ+PHJlYy1udW1iZXI+MjQ3PC9yZWMtbnVt
YmVyPjxmb3JlaWduLWtleXM+PGtleSBhcHA9IkVOIiBkYi1pZD0iZXRhc3I1MnhwNWU1ZnplMmZy
M3hhcHpzZnZmZTVzYXQyemF3IiB0aW1lc3RhbXA9IjE3MzQwODQyNDIiPjI0Nzwva2V5PjwvZm9y
ZWlnbi1rZXlzPjxyZWYtdHlwZSBuYW1lPSJKb3VybmFsIEFydGljbGUiPjE3PC9yZWYtdHlwZT48
Y29udHJpYnV0b3JzPjxhdXRob3JzPjxhdXRob3I+V2VpLCBDaHVueWluZzwvYXV0aG9yPjxhdXRo
b3I+U29uZywgQm88L2F1dGhvcj48YXV0aG9yPll1YW4sIEppbmdsaTwvYXV0aG9yPjxhdXRob3I+
RmVuZywgWmhhb2NoaTwvYXV0aG9yPjxhdXRob3I+SmlhLCBHdW9xaW5nPC9hdXRob3I+PGF1dGhv
cj5MaSwgQ2FuPC9hdXRob3I+PC9hdXRob3JzPjwvY29udHJpYnV0b3JzPjx0aXRsZXM+PHRpdGxl
Pkx1bWluZXNjZW5jZSBhbmQgUmFtYW4gc3BlY3Ryb3Njb3BpYyBzdHVkaWVzIG9uIHRoZSBkYW1h
Z2Ugb2YgdHJ5cHRvcGhhbiwgaGlzdGlkaW5lIGFuZCBjYXJub3NpbmUgYnkgc2luZ2xldCBveHln
ZW48L3RpdGxlPjxzZWNvbmRhcnktdGl0bGU+Sm91cm5hbCBvZiBQaG90b2NoZW1pc3RyeSBhbmQg
UGhvdG9iaW9sb2d5IEE6IENoZW1pc3RyeTwvc2Vjb25kYXJ5LXRpdGxlPjwvdGl0bGVzPjxwZXJp
b2RpY2FsPjxmdWxsLXRpdGxlPkpvdXJuYWwgb2YgUGhvdG9jaGVtaXN0cnkgYW5kIFBob3RvYmlv
bG9neSBBOiBDaGVtaXN0cnk8L2Z1bGwtdGl0bGU+PC9wZXJpb2RpY2FsPjxwYWdlcz4zOS00NTwv
cGFnZXM+PHZvbHVtZT4xODk8L3ZvbHVtZT48bnVtYmVyPjE8L251bWJlcj48c2VjdGlvbj4zOTwv
c2VjdGlvbj48ZGF0ZXM+PHllYXI+MjAwNzwveWVhcj48L2RhdGVzPjxpc2JuPjEwMTA2MDMwPC9p
c2JuPjx1cmxzPjwvdXJscz48ZWxlY3Ryb25pYy1yZXNvdXJjZS1udW0+MTAuMTAxNi9qLmpwaG90
b2NoZW0uMjAwNy4wMS4wMDU8L2VsZWN0cm9uaWMtcmVzb3VyY2UtbnVtPjwvcmVjb3JkPjwvQ2l0
ZT48L0VuZE5vdGU+
</w:fldData>
              </w:fldChar>
            </w:r>
            <w:r w:rsidRPr="00F707E4">
              <w:rPr>
                <w:rFonts w:ascii="Times New Roman" w:hAnsi="Times New Roman" w:cs="Times New Roman"/>
                <w:color w:val="000000" w:themeColor="text1"/>
                <w:sz w:val="24"/>
              </w:rPr>
              <w:instrText xml:space="preserve"> ADDIN EN.CITE.DATA </w:instrText>
            </w:r>
            <w:r w:rsidRPr="00F707E4">
              <w:rPr>
                <w:rFonts w:ascii="Times New Roman" w:hAnsi="Times New Roman" w:cs="Times New Roman"/>
                <w:color w:val="000000" w:themeColor="text1"/>
                <w:sz w:val="24"/>
              </w:rPr>
            </w:r>
            <w:r w:rsidRPr="00F707E4">
              <w:rPr>
                <w:rFonts w:ascii="Times New Roman" w:hAnsi="Times New Roman" w:cs="Times New Roman"/>
                <w:color w:val="000000" w:themeColor="text1"/>
                <w:sz w:val="24"/>
              </w:rPr>
              <w:fldChar w:fldCharType="end"/>
            </w:r>
            <w:r w:rsidRPr="00F707E4">
              <w:rPr>
                <w:rFonts w:ascii="Times New Roman" w:hAnsi="Times New Roman" w:cs="Times New Roman"/>
                <w:color w:val="000000" w:themeColor="text1"/>
                <w:sz w:val="24"/>
              </w:rPr>
            </w:r>
            <w:r w:rsidRPr="00F707E4">
              <w:rPr>
                <w:rFonts w:ascii="Times New Roman" w:hAnsi="Times New Roman" w:cs="Times New Roman"/>
                <w:color w:val="000000" w:themeColor="text1"/>
                <w:sz w:val="24"/>
              </w:rPr>
              <w:fldChar w:fldCharType="separate"/>
            </w:r>
            <w:r w:rsidRPr="00F707E4">
              <w:rPr>
                <w:rFonts w:ascii="Times New Roman" w:hAnsi="Times New Roman" w:cs="Times New Roman"/>
                <w:color w:val="000000" w:themeColor="text1"/>
                <w:sz w:val="24"/>
              </w:rPr>
              <w:t>(Bao et al., 2018; Liang et al., 2017; Qin et al., 2020; Wei et al., 2007; Zhao et al., 2020; Zhao et al., 2022; Zhou et al., 2021)</w:t>
            </w:r>
            <w:r w:rsidRPr="00F707E4">
              <w:rPr>
                <w:rFonts w:ascii="Times New Roman" w:hAnsi="Times New Roman" w:cs="Times New Roman"/>
                <w:color w:val="000000" w:themeColor="text1"/>
                <w:sz w:val="24"/>
              </w:rPr>
              <w:fldChar w:fldCharType="end"/>
            </w:r>
          </w:p>
        </w:tc>
      </w:tr>
      <w:tr w:rsidR="00B24F52" w:rsidRPr="00F707E4" w14:paraId="0D1EAA2E" w14:textId="77777777" w:rsidTr="00D011CE">
        <w:trPr>
          <w:jc w:val="center"/>
        </w:trPr>
        <w:tc>
          <w:tcPr>
            <w:tcW w:w="1310" w:type="dxa"/>
            <w:vMerge/>
            <w:tcBorders>
              <w:bottom w:val="single" w:sz="6" w:space="0" w:color="auto"/>
            </w:tcBorders>
            <w:vAlign w:val="center"/>
          </w:tcPr>
          <w:p w14:paraId="64D903C7" w14:textId="77777777" w:rsidR="00D011CE" w:rsidRPr="00F707E4" w:rsidRDefault="00D011CE">
            <w:pPr>
              <w:spacing w:line="360" w:lineRule="auto"/>
              <w:jc w:val="center"/>
              <w:rPr>
                <w:rFonts w:ascii="Times New Roman" w:hAnsi="Times New Roman" w:cs="Times New Roman"/>
                <w:color w:val="000000" w:themeColor="text1"/>
                <w:sz w:val="24"/>
              </w:rPr>
            </w:pPr>
          </w:p>
        </w:tc>
        <w:tc>
          <w:tcPr>
            <w:tcW w:w="1804" w:type="dxa"/>
            <w:tcBorders>
              <w:bottom w:val="single" w:sz="6" w:space="0" w:color="auto"/>
            </w:tcBorders>
            <w:vAlign w:val="center"/>
          </w:tcPr>
          <w:p w14:paraId="7472C96C"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SO</w:t>
            </w:r>
            <w:r w:rsidRPr="00F707E4">
              <w:rPr>
                <w:rFonts w:ascii="Times New Roman" w:hAnsi="Times New Roman" w:cs="Times New Roman"/>
                <w:color w:val="000000" w:themeColor="text1"/>
                <w:sz w:val="24"/>
                <w:vertAlign w:val="subscript"/>
              </w:rPr>
              <w:t>4</w:t>
            </w:r>
            <w:r w:rsidRPr="00516C52">
              <w:rPr>
                <w:rFonts w:ascii="Times New Roman" w:hAnsi="Times New Roman" w:cs="Times New Roman"/>
                <w:color w:val="000000" w:themeColor="text1"/>
                <w:sz w:val="24"/>
                <w:vertAlign w:val="superscript"/>
              </w:rPr>
              <w:t>•</w:t>
            </w:r>
            <w:r w:rsidRPr="00F707E4">
              <w:rPr>
                <w:rFonts w:ascii="Times New Roman" w:hAnsi="Times New Roman" w:cs="Times New Roman"/>
                <w:color w:val="000000" w:themeColor="text1"/>
                <w:sz w:val="24"/>
                <w:vertAlign w:val="superscript"/>
              </w:rPr>
              <w:t>−</w:t>
            </w:r>
          </w:p>
        </w:tc>
        <w:tc>
          <w:tcPr>
            <w:tcW w:w="1843" w:type="dxa"/>
            <w:tcBorders>
              <w:bottom w:val="single" w:sz="6" w:space="0" w:color="auto"/>
            </w:tcBorders>
            <w:vAlign w:val="center"/>
          </w:tcPr>
          <w:p w14:paraId="72A63628"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•OH</w:t>
            </w:r>
          </w:p>
        </w:tc>
        <w:tc>
          <w:tcPr>
            <w:tcW w:w="1701" w:type="dxa"/>
            <w:tcBorders>
              <w:bottom w:val="single" w:sz="6" w:space="0" w:color="auto"/>
            </w:tcBorders>
            <w:vAlign w:val="center"/>
          </w:tcPr>
          <w:p w14:paraId="6D789B88" w14:textId="0810AA03"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O</w:t>
            </w:r>
            <w:r w:rsidRPr="00F707E4">
              <w:rPr>
                <w:rFonts w:ascii="Times New Roman" w:hAnsi="Times New Roman" w:cs="Times New Roman"/>
                <w:color w:val="000000" w:themeColor="text1"/>
                <w:sz w:val="24"/>
                <w:vertAlign w:val="subscript"/>
              </w:rPr>
              <w:t>2</w:t>
            </w:r>
            <w:r w:rsidR="00901DB2" w:rsidRPr="00901DB2">
              <w:rPr>
                <w:rFonts w:ascii="Times New Roman" w:hAnsi="Times New Roman" w:cs="Times New Roman"/>
                <w:color w:val="000000" w:themeColor="text1"/>
                <w:sz w:val="24"/>
                <w:vertAlign w:val="superscript"/>
              </w:rPr>
              <w:t>•</w:t>
            </w:r>
            <w:r w:rsidR="00E27BD7" w:rsidRPr="00F707E4">
              <w:rPr>
                <w:rFonts w:ascii="Times New Roman" w:hAnsi="Times New Roman" w:cs="Times New Roman"/>
                <w:color w:val="000000" w:themeColor="text1"/>
                <w:sz w:val="24"/>
                <w:vertAlign w:val="superscript"/>
              </w:rPr>
              <w:t>−</w:t>
            </w:r>
          </w:p>
        </w:tc>
        <w:tc>
          <w:tcPr>
            <w:tcW w:w="1417" w:type="dxa"/>
            <w:tcBorders>
              <w:bottom w:val="single" w:sz="6" w:space="0" w:color="auto"/>
            </w:tcBorders>
            <w:vAlign w:val="center"/>
          </w:tcPr>
          <w:p w14:paraId="46F3AC1D"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vertAlign w:val="superscript"/>
              </w:rPr>
              <w:t>1</w:t>
            </w:r>
            <w:r w:rsidRPr="00F707E4">
              <w:rPr>
                <w:rFonts w:ascii="Times New Roman" w:hAnsi="Times New Roman" w:cs="Times New Roman"/>
                <w:color w:val="000000" w:themeColor="text1"/>
                <w:sz w:val="24"/>
              </w:rPr>
              <w:t>O</w:t>
            </w:r>
            <w:r w:rsidRPr="00F707E4">
              <w:rPr>
                <w:rFonts w:ascii="Times New Roman" w:hAnsi="Times New Roman" w:cs="Times New Roman"/>
                <w:color w:val="000000" w:themeColor="text1"/>
                <w:sz w:val="24"/>
                <w:vertAlign w:val="subscript"/>
              </w:rPr>
              <w:t>2</w:t>
            </w:r>
          </w:p>
        </w:tc>
      </w:tr>
      <w:tr w:rsidR="00B24F52" w:rsidRPr="00F707E4" w14:paraId="1022572D" w14:textId="77777777" w:rsidTr="00D011CE">
        <w:trPr>
          <w:jc w:val="center"/>
        </w:trPr>
        <w:tc>
          <w:tcPr>
            <w:tcW w:w="1310" w:type="dxa"/>
            <w:tcBorders>
              <w:top w:val="single" w:sz="6" w:space="0" w:color="auto"/>
            </w:tcBorders>
            <w:vAlign w:val="center"/>
          </w:tcPr>
          <w:p w14:paraId="6C7371C9"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eastAsia="仿宋" w:hAnsi="Times New Roman" w:cs="Times New Roman"/>
                <w:color w:val="000000" w:themeColor="text1"/>
                <w:sz w:val="24"/>
              </w:rPr>
              <w:t>MeOH</w:t>
            </w:r>
          </w:p>
        </w:tc>
        <w:tc>
          <w:tcPr>
            <w:tcW w:w="1804" w:type="dxa"/>
            <w:tcBorders>
              <w:top w:val="single" w:sz="6" w:space="0" w:color="auto"/>
            </w:tcBorders>
            <w:vAlign w:val="center"/>
          </w:tcPr>
          <w:p w14:paraId="23E12C60" w14:textId="77777777" w:rsidR="00D011CE" w:rsidRPr="00F707E4" w:rsidRDefault="000F5251">
            <w:pPr>
              <w:spacing w:line="360" w:lineRule="auto"/>
              <w:jc w:val="center"/>
              <w:rPr>
                <w:rFonts w:ascii="Times New Roman" w:hAnsi="Times New Roman" w:cs="Times New Roman"/>
                <w:color w:val="000000" w:themeColor="text1"/>
                <w:sz w:val="24"/>
              </w:rPr>
            </w:pPr>
            <w:bookmarkStart w:id="30" w:name="_Hlk184308497"/>
            <w:r w:rsidRPr="00F707E4">
              <w:rPr>
                <w:rFonts w:ascii="Times New Roman" w:hAnsi="Times New Roman" w:cs="Times New Roman"/>
                <w:color w:val="000000" w:themeColor="text1"/>
                <w:sz w:val="24"/>
              </w:rPr>
              <w:t>(1.6-7.7) ×10</w:t>
            </w:r>
            <w:r w:rsidRPr="00F707E4">
              <w:rPr>
                <w:rFonts w:ascii="Times New Roman" w:hAnsi="Times New Roman" w:cs="Times New Roman"/>
                <w:color w:val="000000" w:themeColor="text1"/>
                <w:sz w:val="24"/>
                <w:vertAlign w:val="superscript"/>
              </w:rPr>
              <w:t>7</w:t>
            </w:r>
            <w:bookmarkEnd w:id="30"/>
          </w:p>
        </w:tc>
        <w:tc>
          <w:tcPr>
            <w:tcW w:w="1843" w:type="dxa"/>
            <w:tcBorders>
              <w:top w:val="single" w:sz="6" w:space="0" w:color="auto"/>
            </w:tcBorders>
            <w:vAlign w:val="center"/>
          </w:tcPr>
          <w:p w14:paraId="10701833" w14:textId="77777777" w:rsidR="00D011CE" w:rsidRPr="00F707E4" w:rsidRDefault="000F5251">
            <w:pPr>
              <w:spacing w:line="360" w:lineRule="auto"/>
              <w:jc w:val="center"/>
              <w:rPr>
                <w:rFonts w:ascii="Times New Roman" w:hAnsi="Times New Roman" w:cs="Times New Roman"/>
                <w:color w:val="000000" w:themeColor="text1"/>
                <w:sz w:val="24"/>
              </w:rPr>
            </w:pPr>
            <w:bookmarkStart w:id="31" w:name="_Hlk184308505"/>
            <w:r w:rsidRPr="00F707E4">
              <w:rPr>
                <w:rFonts w:ascii="Times New Roman" w:hAnsi="Times New Roman" w:cs="Times New Roman"/>
                <w:color w:val="000000" w:themeColor="text1"/>
                <w:sz w:val="24"/>
              </w:rPr>
              <w:t>(1.2-2.8) ×10</w:t>
            </w:r>
            <w:r w:rsidRPr="00F707E4">
              <w:rPr>
                <w:rFonts w:ascii="Times New Roman" w:hAnsi="Times New Roman" w:cs="Times New Roman"/>
                <w:color w:val="000000" w:themeColor="text1"/>
                <w:sz w:val="24"/>
                <w:vertAlign w:val="superscript"/>
              </w:rPr>
              <w:t>9</w:t>
            </w:r>
            <w:bookmarkEnd w:id="31"/>
          </w:p>
        </w:tc>
        <w:tc>
          <w:tcPr>
            <w:tcW w:w="1701" w:type="dxa"/>
            <w:tcBorders>
              <w:top w:val="single" w:sz="6" w:space="0" w:color="auto"/>
            </w:tcBorders>
            <w:vAlign w:val="center"/>
          </w:tcPr>
          <w:p w14:paraId="375D0E48"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c>
          <w:tcPr>
            <w:tcW w:w="1417" w:type="dxa"/>
            <w:tcBorders>
              <w:top w:val="single" w:sz="6" w:space="0" w:color="auto"/>
            </w:tcBorders>
            <w:vAlign w:val="center"/>
          </w:tcPr>
          <w:p w14:paraId="07F9AB03"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r>
      <w:tr w:rsidR="00B24F52" w:rsidRPr="00F707E4" w14:paraId="441307B4" w14:textId="77777777" w:rsidTr="00D011CE">
        <w:trPr>
          <w:jc w:val="center"/>
        </w:trPr>
        <w:tc>
          <w:tcPr>
            <w:tcW w:w="1310" w:type="dxa"/>
            <w:vAlign w:val="center"/>
          </w:tcPr>
          <w:p w14:paraId="10771EF6"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TBA</w:t>
            </w:r>
          </w:p>
        </w:tc>
        <w:tc>
          <w:tcPr>
            <w:tcW w:w="1804" w:type="dxa"/>
            <w:vAlign w:val="center"/>
          </w:tcPr>
          <w:p w14:paraId="44EB6D07" w14:textId="77777777" w:rsidR="00D011CE" w:rsidRPr="00F707E4" w:rsidRDefault="000F5251">
            <w:pPr>
              <w:spacing w:line="360" w:lineRule="auto"/>
              <w:jc w:val="center"/>
              <w:rPr>
                <w:rFonts w:ascii="Times New Roman" w:hAnsi="Times New Roman" w:cs="Times New Roman"/>
                <w:color w:val="000000" w:themeColor="text1"/>
                <w:sz w:val="24"/>
              </w:rPr>
            </w:pPr>
            <w:bookmarkStart w:id="32" w:name="_Hlk184308516"/>
            <w:r w:rsidRPr="00F707E4">
              <w:rPr>
                <w:rFonts w:ascii="Times New Roman" w:hAnsi="Times New Roman" w:cs="Times New Roman"/>
                <w:color w:val="000000" w:themeColor="text1"/>
                <w:sz w:val="24"/>
              </w:rPr>
              <w:t>(4.0-9.1) ×10</w:t>
            </w:r>
            <w:r w:rsidRPr="00F707E4">
              <w:rPr>
                <w:rFonts w:ascii="Times New Roman" w:hAnsi="Times New Roman" w:cs="Times New Roman"/>
                <w:color w:val="000000" w:themeColor="text1"/>
                <w:sz w:val="24"/>
                <w:vertAlign w:val="superscript"/>
              </w:rPr>
              <w:t>5</w:t>
            </w:r>
            <w:bookmarkEnd w:id="32"/>
          </w:p>
        </w:tc>
        <w:tc>
          <w:tcPr>
            <w:tcW w:w="1843" w:type="dxa"/>
            <w:vAlign w:val="center"/>
          </w:tcPr>
          <w:p w14:paraId="16C27F16" w14:textId="77777777" w:rsidR="00D011CE" w:rsidRPr="00F707E4" w:rsidRDefault="000F5251">
            <w:pPr>
              <w:spacing w:line="360" w:lineRule="auto"/>
              <w:jc w:val="center"/>
              <w:rPr>
                <w:rFonts w:ascii="Times New Roman" w:hAnsi="Times New Roman" w:cs="Times New Roman"/>
                <w:color w:val="000000" w:themeColor="text1"/>
                <w:sz w:val="24"/>
              </w:rPr>
            </w:pPr>
            <w:bookmarkStart w:id="33" w:name="_Hlk184308531"/>
            <w:r w:rsidRPr="00F707E4">
              <w:rPr>
                <w:rFonts w:ascii="Times New Roman" w:hAnsi="Times New Roman" w:cs="Times New Roman"/>
                <w:color w:val="000000" w:themeColor="text1"/>
                <w:sz w:val="24"/>
              </w:rPr>
              <w:t>(3.8-7.6) ×10</w:t>
            </w:r>
            <w:r w:rsidRPr="00F707E4">
              <w:rPr>
                <w:rFonts w:ascii="Times New Roman" w:hAnsi="Times New Roman" w:cs="Times New Roman"/>
                <w:color w:val="000000" w:themeColor="text1"/>
                <w:sz w:val="24"/>
                <w:vertAlign w:val="superscript"/>
              </w:rPr>
              <w:t>8</w:t>
            </w:r>
            <w:bookmarkEnd w:id="33"/>
          </w:p>
        </w:tc>
        <w:tc>
          <w:tcPr>
            <w:tcW w:w="1701" w:type="dxa"/>
            <w:vAlign w:val="center"/>
          </w:tcPr>
          <w:p w14:paraId="3E9224CB"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&lt;10</w:t>
            </w:r>
            <w:r w:rsidRPr="00F707E4">
              <w:rPr>
                <w:rFonts w:ascii="Times New Roman" w:hAnsi="Times New Roman" w:cs="Times New Roman"/>
                <w:color w:val="000000" w:themeColor="text1"/>
                <w:sz w:val="24"/>
                <w:vertAlign w:val="superscript"/>
              </w:rPr>
              <w:t>3</w:t>
            </w:r>
          </w:p>
        </w:tc>
        <w:tc>
          <w:tcPr>
            <w:tcW w:w="1417" w:type="dxa"/>
            <w:vAlign w:val="center"/>
          </w:tcPr>
          <w:p w14:paraId="079A4343"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&lt;10</w:t>
            </w:r>
            <w:r w:rsidRPr="00F707E4">
              <w:rPr>
                <w:rFonts w:ascii="Times New Roman" w:hAnsi="Times New Roman" w:cs="Times New Roman"/>
                <w:color w:val="000000" w:themeColor="text1"/>
                <w:sz w:val="24"/>
                <w:vertAlign w:val="superscript"/>
              </w:rPr>
              <w:t>4</w:t>
            </w:r>
          </w:p>
        </w:tc>
      </w:tr>
      <w:tr w:rsidR="00B24F52" w:rsidRPr="00F707E4" w14:paraId="0BFF85B4" w14:textId="77777777" w:rsidTr="00D011CE">
        <w:trPr>
          <w:jc w:val="center"/>
        </w:trPr>
        <w:tc>
          <w:tcPr>
            <w:tcW w:w="1310" w:type="dxa"/>
            <w:vAlign w:val="center"/>
          </w:tcPr>
          <w:p w14:paraId="291B5E3B"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FFA</w:t>
            </w:r>
          </w:p>
        </w:tc>
        <w:tc>
          <w:tcPr>
            <w:tcW w:w="1804" w:type="dxa"/>
            <w:vAlign w:val="center"/>
          </w:tcPr>
          <w:p w14:paraId="19FACF1C"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c>
          <w:tcPr>
            <w:tcW w:w="1843" w:type="dxa"/>
            <w:vAlign w:val="center"/>
          </w:tcPr>
          <w:p w14:paraId="45E81833"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1.5 × 10</w:t>
            </w:r>
            <w:r w:rsidRPr="00F707E4">
              <w:rPr>
                <w:rFonts w:ascii="Times New Roman" w:hAnsi="Times New Roman" w:cs="Times New Roman"/>
                <w:color w:val="000000" w:themeColor="text1"/>
                <w:sz w:val="24"/>
                <w:vertAlign w:val="superscript"/>
              </w:rPr>
              <w:t>10</w:t>
            </w:r>
          </w:p>
        </w:tc>
        <w:tc>
          <w:tcPr>
            <w:tcW w:w="1701" w:type="dxa"/>
            <w:vAlign w:val="center"/>
          </w:tcPr>
          <w:p w14:paraId="73F52AC0"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c>
          <w:tcPr>
            <w:tcW w:w="1417" w:type="dxa"/>
            <w:vAlign w:val="center"/>
          </w:tcPr>
          <w:p w14:paraId="1F75F9DE"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1.2 × 10</w:t>
            </w:r>
            <w:r w:rsidRPr="00F707E4">
              <w:rPr>
                <w:rFonts w:ascii="Times New Roman" w:hAnsi="Times New Roman" w:cs="Times New Roman"/>
                <w:color w:val="000000" w:themeColor="text1"/>
                <w:sz w:val="24"/>
                <w:vertAlign w:val="superscript"/>
              </w:rPr>
              <w:t>8</w:t>
            </w:r>
          </w:p>
        </w:tc>
      </w:tr>
      <w:tr w:rsidR="00B24F52" w:rsidRPr="00F707E4" w14:paraId="44A4E308" w14:textId="77777777" w:rsidTr="00D011CE">
        <w:trPr>
          <w:jc w:val="center"/>
        </w:trPr>
        <w:tc>
          <w:tcPr>
            <w:tcW w:w="1310" w:type="dxa"/>
            <w:vAlign w:val="center"/>
          </w:tcPr>
          <w:p w14:paraId="64B90BE0"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L-histidine</w:t>
            </w:r>
          </w:p>
        </w:tc>
        <w:tc>
          <w:tcPr>
            <w:tcW w:w="1804" w:type="dxa"/>
            <w:vAlign w:val="center"/>
          </w:tcPr>
          <w:p w14:paraId="2A098723"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c>
          <w:tcPr>
            <w:tcW w:w="1843" w:type="dxa"/>
            <w:vAlign w:val="center"/>
          </w:tcPr>
          <w:p w14:paraId="4A921FBB"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c>
          <w:tcPr>
            <w:tcW w:w="1701" w:type="dxa"/>
            <w:vAlign w:val="center"/>
          </w:tcPr>
          <w:p w14:paraId="62D836DA"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w:t>
            </w:r>
          </w:p>
        </w:tc>
        <w:tc>
          <w:tcPr>
            <w:tcW w:w="1417" w:type="dxa"/>
            <w:vAlign w:val="center"/>
          </w:tcPr>
          <w:p w14:paraId="1BBD34F2"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3.2 × 10</w:t>
            </w:r>
            <w:r w:rsidRPr="00F707E4">
              <w:rPr>
                <w:rFonts w:ascii="Times New Roman" w:hAnsi="Times New Roman" w:cs="Times New Roman"/>
                <w:color w:val="000000" w:themeColor="text1"/>
                <w:sz w:val="24"/>
                <w:vertAlign w:val="superscript"/>
              </w:rPr>
              <w:t>8</w:t>
            </w:r>
          </w:p>
        </w:tc>
      </w:tr>
      <w:tr w:rsidR="00B24F52" w:rsidRPr="00F707E4" w14:paraId="076644C5" w14:textId="77777777" w:rsidTr="00D011CE">
        <w:trPr>
          <w:jc w:val="center"/>
        </w:trPr>
        <w:tc>
          <w:tcPr>
            <w:tcW w:w="1310" w:type="dxa"/>
            <w:tcBorders>
              <w:bottom w:val="thickThinSmallGap" w:sz="24" w:space="0" w:color="auto"/>
            </w:tcBorders>
            <w:vAlign w:val="center"/>
          </w:tcPr>
          <w:p w14:paraId="04A68FD0"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p-BQ</w:t>
            </w:r>
          </w:p>
        </w:tc>
        <w:tc>
          <w:tcPr>
            <w:tcW w:w="1804" w:type="dxa"/>
            <w:tcBorders>
              <w:bottom w:val="thickThinSmallGap" w:sz="24" w:space="0" w:color="auto"/>
            </w:tcBorders>
            <w:vAlign w:val="center"/>
          </w:tcPr>
          <w:p w14:paraId="04E7D33E"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1.0 × 10</w:t>
            </w:r>
            <w:r w:rsidRPr="00F707E4">
              <w:rPr>
                <w:rFonts w:ascii="Times New Roman" w:hAnsi="Times New Roman" w:cs="Times New Roman"/>
                <w:color w:val="000000" w:themeColor="text1"/>
                <w:sz w:val="24"/>
                <w:vertAlign w:val="superscript"/>
              </w:rPr>
              <w:t>8</w:t>
            </w:r>
          </w:p>
        </w:tc>
        <w:tc>
          <w:tcPr>
            <w:tcW w:w="1843" w:type="dxa"/>
            <w:tcBorders>
              <w:bottom w:val="thickThinSmallGap" w:sz="24" w:space="0" w:color="auto"/>
            </w:tcBorders>
            <w:vAlign w:val="center"/>
          </w:tcPr>
          <w:p w14:paraId="4C9F993C"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1.2 × 10</w:t>
            </w:r>
            <w:r w:rsidRPr="00F707E4">
              <w:rPr>
                <w:rFonts w:ascii="Times New Roman" w:hAnsi="Times New Roman" w:cs="Times New Roman"/>
                <w:color w:val="000000" w:themeColor="text1"/>
                <w:sz w:val="24"/>
                <w:vertAlign w:val="superscript"/>
              </w:rPr>
              <w:t>9</w:t>
            </w:r>
          </w:p>
        </w:tc>
        <w:tc>
          <w:tcPr>
            <w:tcW w:w="1701" w:type="dxa"/>
            <w:tcBorders>
              <w:bottom w:val="thickThinSmallGap" w:sz="24" w:space="0" w:color="auto"/>
            </w:tcBorders>
            <w:vAlign w:val="center"/>
          </w:tcPr>
          <w:p w14:paraId="21C676FA"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(0.9-1.9) × 10</w:t>
            </w:r>
            <w:r w:rsidRPr="00F707E4">
              <w:rPr>
                <w:rFonts w:ascii="Times New Roman" w:hAnsi="Times New Roman" w:cs="Times New Roman"/>
                <w:color w:val="000000" w:themeColor="text1"/>
                <w:sz w:val="24"/>
                <w:vertAlign w:val="superscript"/>
              </w:rPr>
              <w:t>9</w:t>
            </w:r>
          </w:p>
        </w:tc>
        <w:tc>
          <w:tcPr>
            <w:tcW w:w="1417" w:type="dxa"/>
            <w:tcBorders>
              <w:bottom w:val="thickThinSmallGap" w:sz="24" w:space="0" w:color="auto"/>
            </w:tcBorders>
            <w:vAlign w:val="center"/>
          </w:tcPr>
          <w:p w14:paraId="55CF290A" w14:textId="77777777" w:rsidR="00D011CE" w:rsidRPr="00F707E4" w:rsidRDefault="000F5251">
            <w:pPr>
              <w:spacing w:line="360" w:lineRule="auto"/>
              <w:jc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6.6 × 10</w:t>
            </w:r>
            <w:r w:rsidRPr="00F707E4">
              <w:rPr>
                <w:rFonts w:ascii="Times New Roman" w:hAnsi="Times New Roman" w:cs="Times New Roman"/>
                <w:color w:val="000000" w:themeColor="text1"/>
                <w:sz w:val="24"/>
                <w:vertAlign w:val="superscript"/>
              </w:rPr>
              <w:t>7</w:t>
            </w:r>
          </w:p>
        </w:tc>
      </w:tr>
    </w:tbl>
    <w:p w14:paraId="7968EEC3" w14:textId="77777777" w:rsidR="00D011CE" w:rsidRPr="00F707E4" w:rsidRDefault="00D011CE">
      <w:pPr>
        <w:spacing w:line="480" w:lineRule="auto"/>
        <w:jc w:val="left"/>
        <w:rPr>
          <w:rFonts w:ascii="Times New Roman" w:hAnsi="Times New Roman" w:cs="Times New Roman"/>
          <w:color w:val="000000" w:themeColor="text1"/>
        </w:rPr>
      </w:pPr>
    </w:p>
    <w:p w14:paraId="499CADB1" w14:textId="77777777" w:rsidR="00D011CE" w:rsidRPr="00F707E4" w:rsidRDefault="00D011CE">
      <w:pPr>
        <w:spacing w:line="480" w:lineRule="auto"/>
        <w:jc w:val="left"/>
        <w:rPr>
          <w:rFonts w:ascii="Times New Roman" w:hAnsi="Times New Roman" w:cs="Times New Roman"/>
          <w:color w:val="000000" w:themeColor="text1"/>
        </w:rPr>
      </w:pPr>
    </w:p>
    <w:p w14:paraId="1AC04D13" w14:textId="77777777" w:rsidR="00D011CE" w:rsidRPr="00F707E4" w:rsidRDefault="00D011CE">
      <w:pPr>
        <w:spacing w:line="480" w:lineRule="auto"/>
        <w:jc w:val="left"/>
        <w:rPr>
          <w:rFonts w:ascii="Times New Roman" w:hAnsi="Times New Roman" w:cs="Times New Roman"/>
          <w:color w:val="000000" w:themeColor="text1"/>
        </w:rPr>
      </w:pPr>
    </w:p>
    <w:p w14:paraId="5E598959" w14:textId="77777777" w:rsidR="00D011CE" w:rsidRPr="00F707E4" w:rsidRDefault="00D011CE">
      <w:pPr>
        <w:spacing w:line="480" w:lineRule="auto"/>
        <w:jc w:val="left"/>
        <w:rPr>
          <w:rFonts w:ascii="Times New Roman" w:hAnsi="Times New Roman" w:cs="Times New Roman"/>
          <w:color w:val="000000" w:themeColor="text1"/>
        </w:rPr>
      </w:pPr>
    </w:p>
    <w:p w14:paraId="2BF7050F" w14:textId="77777777" w:rsidR="00D011CE" w:rsidRPr="00F707E4" w:rsidRDefault="00D011CE">
      <w:pPr>
        <w:spacing w:line="480" w:lineRule="auto"/>
        <w:jc w:val="left"/>
        <w:rPr>
          <w:rFonts w:ascii="Times New Roman" w:hAnsi="Times New Roman" w:cs="Times New Roman"/>
          <w:color w:val="000000" w:themeColor="text1"/>
        </w:rPr>
      </w:pPr>
    </w:p>
    <w:p w14:paraId="3E89CF3D" w14:textId="77777777" w:rsidR="00D011CE" w:rsidRPr="00F707E4" w:rsidRDefault="00D011CE">
      <w:pPr>
        <w:spacing w:line="480" w:lineRule="auto"/>
        <w:jc w:val="left"/>
        <w:rPr>
          <w:rFonts w:ascii="Times New Roman" w:hAnsi="Times New Roman" w:cs="Times New Roman"/>
          <w:color w:val="000000" w:themeColor="text1"/>
        </w:rPr>
      </w:pPr>
    </w:p>
    <w:p w14:paraId="47E0393E" w14:textId="77777777" w:rsidR="00D011CE" w:rsidRPr="00F707E4" w:rsidRDefault="00D011CE">
      <w:pPr>
        <w:spacing w:line="480" w:lineRule="auto"/>
        <w:jc w:val="left"/>
        <w:rPr>
          <w:rFonts w:ascii="Times New Roman" w:hAnsi="Times New Roman" w:cs="Times New Roman"/>
          <w:color w:val="000000" w:themeColor="text1"/>
        </w:rPr>
      </w:pPr>
    </w:p>
    <w:p w14:paraId="0000D073" w14:textId="77777777" w:rsidR="00D011CE" w:rsidRPr="00F707E4" w:rsidRDefault="00D011CE">
      <w:pPr>
        <w:spacing w:line="480" w:lineRule="auto"/>
        <w:jc w:val="left"/>
        <w:rPr>
          <w:rFonts w:ascii="Times New Roman" w:hAnsi="Times New Roman" w:cs="Times New Roman"/>
          <w:color w:val="000000" w:themeColor="text1"/>
        </w:rPr>
      </w:pPr>
    </w:p>
    <w:p w14:paraId="3A4985D9" w14:textId="77777777" w:rsidR="00D011CE" w:rsidRPr="00F707E4" w:rsidRDefault="00D011CE">
      <w:pPr>
        <w:spacing w:line="480" w:lineRule="auto"/>
        <w:jc w:val="left"/>
        <w:rPr>
          <w:rFonts w:ascii="Times New Roman" w:hAnsi="Times New Roman" w:cs="Times New Roman"/>
          <w:color w:val="000000" w:themeColor="text1"/>
        </w:rPr>
      </w:pPr>
    </w:p>
    <w:p w14:paraId="31A0A6E8" w14:textId="77777777" w:rsidR="00D011CE" w:rsidRPr="00F707E4" w:rsidRDefault="00D011CE">
      <w:pPr>
        <w:spacing w:line="480" w:lineRule="auto"/>
        <w:jc w:val="left"/>
        <w:rPr>
          <w:rFonts w:ascii="Times New Roman" w:hAnsi="Times New Roman" w:cs="Times New Roman"/>
          <w:color w:val="000000" w:themeColor="text1"/>
        </w:rPr>
      </w:pPr>
    </w:p>
    <w:p w14:paraId="7B2FE812" w14:textId="77777777" w:rsidR="00D011CE" w:rsidRPr="00F707E4" w:rsidRDefault="00D011CE">
      <w:pPr>
        <w:spacing w:line="480" w:lineRule="auto"/>
        <w:jc w:val="left"/>
        <w:rPr>
          <w:rFonts w:ascii="Times New Roman" w:hAnsi="Times New Roman" w:cs="Times New Roman"/>
          <w:color w:val="000000" w:themeColor="text1"/>
        </w:rPr>
      </w:pPr>
    </w:p>
    <w:p w14:paraId="77E6F9EA" w14:textId="77777777" w:rsidR="00D011CE" w:rsidRPr="00F707E4" w:rsidRDefault="00D011CE">
      <w:pPr>
        <w:spacing w:line="480" w:lineRule="auto"/>
        <w:jc w:val="left"/>
        <w:rPr>
          <w:rFonts w:ascii="Times New Roman" w:hAnsi="Times New Roman" w:cs="Times New Roman"/>
          <w:color w:val="000000" w:themeColor="text1"/>
        </w:rPr>
      </w:pPr>
    </w:p>
    <w:p w14:paraId="730E7E1D" w14:textId="77777777" w:rsidR="00D011CE" w:rsidRPr="00F707E4" w:rsidRDefault="00D011CE">
      <w:pPr>
        <w:spacing w:line="480" w:lineRule="auto"/>
        <w:jc w:val="left"/>
        <w:rPr>
          <w:rFonts w:ascii="Times New Roman" w:hAnsi="Times New Roman" w:cs="Times New Roman"/>
          <w:color w:val="000000" w:themeColor="text1"/>
        </w:rPr>
      </w:pPr>
    </w:p>
    <w:p w14:paraId="0E092556" w14:textId="77777777" w:rsidR="00D011CE" w:rsidRPr="00F707E4" w:rsidRDefault="00D011CE">
      <w:pPr>
        <w:spacing w:line="480" w:lineRule="auto"/>
        <w:jc w:val="left"/>
        <w:rPr>
          <w:rFonts w:ascii="Times New Roman" w:hAnsi="Times New Roman" w:cs="Times New Roman"/>
          <w:color w:val="000000" w:themeColor="text1"/>
        </w:rPr>
      </w:pPr>
    </w:p>
    <w:p w14:paraId="0FE9FF08" w14:textId="77777777" w:rsidR="00D011CE" w:rsidRPr="00F707E4" w:rsidRDefault="000F5251">
      <w:pPr>
        <w:spacing w:line="360" w:lineRule="auto"/>
        <w:jc w:val="left"/>
        <w:rPr>
          <w:rFonts w:ascii="Times New Roman" w:hAnsi="Times New Roman" w:cs="Times New Roman"/>
          <w:color w:val="000000" w:themeColor="text1"/>
          <w:sz w:val="24"/>
          <w:szCs w:val="32"/>
        </w:rPr>
      </w:pPr>
      <w:r w:rsidRPr="00F707E4">
        <w:rPr>
          <w:rFonts w:ascii="Times New Roman" w:hAnsi="Times New Roman" w:cs="Times New Roman"/>
          <w:b/>
          <w:bCs/>
          <w:color w:val="000000" w:themeColor="text1"/>
          <w:sz w:val="24"/>
          <w:szCs w:val="32"/>
        </w:rPr>
        <w:t>Table S5.</w:t>
      </w:r>
      <w:r w:rsidRPr="00F707E4">
        <w:rPr>
          <w:rFonts w:ascii="Times New Roman" w:hAnsi="Times New Roman" w:cs="Times New Roman"/>
          <w:color w:val="000000" w:themeColor="text1"/>
          <w:sz w:val="24"/>
          <w:szCs w:val="32"/>
        </w:rPr>
        <w:t xml:space="preserve"> T.E.S.T-QSAR evaluated the toxicity of CTD and its degradation intermediates to Fathead-minnow and T.pyriformis.</w:t>
      </w:r>
    </w:p>
    <w:tbl>
      <w:tblPr>
        <w:tblStyle w:val="TableGrid"/>
        <w:tblW w:w="4998" w:type="pct"/>
        <w:jc w:val="center"/>
        <w:tblLook w:val="04A0" w:firstRow="1" w:lastRow="0" w:firstColumn="1" w:lastColumn="0" w:noHBand="0" w:noVBand="1"/>
      </w:tblPr>
      <w:tblGrid>
        <w:gridCol w:w="963"/>
        <w:gridCol w:w="1578"/>
        <w:gridCol w:w="1617"/>
        <w:gridCol w:w="1838"/>
        <w:gridCol w:w="2307"/>
      </w:tblGrid>
      <w:tr w:rsidR="00B24F52" w:rsidRPr="00F707E4" w14:paraId="3D27172B" w14:textId="77777777">
        <w:trPr>
          <w:jc w:val="center"/>
        </w:trPr>
        <w:tc>
          <w:tcPr>
            <w:tcW w:w="580" w:type="pct"/>
            <w:tcBorders>
              <w:top w:val="thinThickSmallGap" w:sz="18" w:space="0" w:color="auto"/>
              <w:left w:val="nil"/>
              <w:bottom w:val="single" w:sz="8" w:space="0" w:color="auto"/>
              <w:right w:val="nil"/>
            </w:tcBorders>
            <w:vAlign w:val="center"/>
          </w:tcPr>
          <w:p w14:paraId="1EE97E85"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Symbol</w:t>
            </w:r>
          </w:p>
        </w:tc>
        <w:tc>
          <w:tcPr>
            <w:tcW w:w="950" w:type="pct"/>
            <w:tcBorders>
              <w:top w:val="thinThickSmallGap" w:sz="18" w:space="0" w:color="auto"/>
              <w:left w:val="nil"/>
              <w:bottom w:val="single" w:sz="8" w:space="0" w:color="auto"/>
              <w:right w:val="nil"/>
            </w:tcBorders>
            <w:vAlign w:val="center"/>
          </w:tcPr>
          <w:p w14:paraId="7EA7790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Chemical Formula</w:t>
            </w:r>
          </w:p>
        </w:tc>
        <w:tc>
          <w:tcPr>
            <w:tcW w:w="974" w:type="pct"/>
            <w:tcBorders>
              <w:top w:val="thinThickSmallGap" w:sz="18" w:space="0" w:color="auto"/>
              <w:left w:val="nil"/>
              <w:bottom w:val="single" w:sz="8" w:space="0" w:color="auto"/>
              <w:right w:val="nil"/>
            </w:tcBorders>
            <w:vAlign w:val="center"/>
          </w:tcPr>
          <w:p w14:paraId="79DACAAB" w14:textId="58CCFA28"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hAnsi="Times New Roman" w:cs="Times New Roman"/>
                <w:color w:val="000000" w:themeColor="text1"/>
                <w:sz w:val="24"/>
              </w:rPr>
              <w:t>T. pyriformis IGC</w:t>
            </w:r>
            <w:r w:rsidRPr="00F707E4">
              <w:rPr>
                <w:rFonts w:ascii="Times New Roman" w:hAnsi="Times New Roman" w:cs="Times New Roman"/>
                <w:color w:val="000000" w:themeColor="text1"/>
                <w:sz w:val="24"/>
                <w:vertAlign w:val="subscript"/>
              </w:rPr>
              <w:t>50</w:t>
            </w:r>
            <w:r w:rsidRPr="00F707E4">
              <w:rPr>
                <w:rFonts w:ascii="Times New Roman" w:hAnsi="Times New Roman" w:cs="Times New Roman"/>
                <w:color w:val="000000" w:themeColor="text1"/>
                <w:sz w:val="24"/>
              </w:rPr>
              <w:t xml:space="preserve"> (48 hr) 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p>
        </w:tc>
        <w:tc>
          <w:tcPr>
            <w:tcW w:w="1107" w:type="pct"/>
            <w:tcBorders>
              <w:top w:val="thinThickSmallGap" w:sz="18" w:space="0" w:color="auto"/>
              <w:left w:val="nil"/>
              <w:bottom w:val="single" w:sz="8" w:space="0" w:color="auto"/>
              <w:right w:val="nil"/>
            </w:tcBorders>
            <w:vAlign w:val="center"/>
          </w:tcPr>
          <w:p w14:paraId="13AD2841" w14:textId="77777777" w:rsidR="00B24F52"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Fathead minnow LC</w:t>
            </w:r>
            <w:r w:rsidRPr="00F707E4">
              <w:rPr>
                <w:rFonts w:ascii="Times New Roman" w:eastAsia="SimSun" w:hAnsi="Times New Roman" w:cs="Times New Roman"/>
                <w:color w:val="000000" w:themeColor="text1"/>
                <w:kern w:val="0"/>
                <w:sz w:val="24"/>
                <w:vertAlign w:val="subscript"/>
                <w:lang w:bidi="ar"/>
              </w:rPr>
              <w:t>50</w:t>
            </w:r>
            <w:r w:rsidRPr="00F707E4">
              <w:rPr>
                <w:rFonts w:ascii="Times New Roman" w:eastAsia="SimSun" w:hAnsi="Times New Roman" w:cs="Times New Roman"/>
                <w:color w:val="000000" w:themeColor="text1"/>
                <w:kern w:val="0"/>
                <w:sz w:val="24"/>
                <w:lang w:bidi="ar"/>
              </w:rPr>
              <w:t xml:space="preserve"> (96 hr) </w:t>
            </w:r>
          </w:p>
          <w:p w14:paraId="599E0D1D" w14:textId="52B5633E"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hAnsi="Times New Roman" w:cs="Times New Roman"/>
                <w:color w:val="000000" w:themeColor="text1"/>
                <w:sz w:val="24"/>
              </w:rPr>
              <w:t>mg</w:t>
            </w:r>
            <w:r w:rsidR="00B24F52" w:rsidRPr="00F707E4">
              <w:rPr>
                <w:rFonts w:ascii="Times New Roman" w:hAnsi="Times New Roman" w:cs="Times New Roman"/>
                <w:color w:val="000000" w:themeColor="text1"/>
                <w:sz w:val="24"/>
              </w:rPr>
              <w:t xml:space="preserve"> </w:t>
            </w:r>
            <w:r w:rsidRPr="00F707E4">
              <w:rPr>
                <w:rFonts w:ascii="Times New Roman" w:hAnsi="Times New Roman" w:cs="Times New Roman"/>
                <w:color w:val="000000" w:themeColor="text1"/>
                <w:sz w:val="24"/>
              </w:rPr>
              <w:t>L</w:t>
            </w:r>
            <w:r w:rsidR="00B24F52" w:rsidRPr="00F707E4">
              <w:rPr>
                <w:rFonts w:ascii="Times New Roman" w:eastAsia="SimSun" w:hAnsi="Times New Roman" w:cs="Times New Roman"/>
                <w:color w:val="000000" w:themeColor="text1"/>
                <w:kern w:val="0"/>
                <w:sz w:val="24"/>
                <w:vertAlign w:val="superscript"/>
              </w:rPr>
              <w:t>−1</w:t>
            </w:r>
          </w:p>
        </w:tc>
        <w:tc>
          <w:tcPr>
            <w:tcW w:w="1389" w:type="pct"/>
            <w:tcBorders>
              <w:top w:val="thinThickSmallGap" w:sz="18" w:space="0" w:color="auto"/>
              <w:left w:val="nil"/>
              <w:bottom w:val="single" w:sz="8" w:space="0" w:color="auto"/>
              <w:right w:val="nil"/>
            </w:tcBorders>
            <w:vAlign w:val="center"/>
          </w:tcPr>
          <w:p w14:paraId="1F69E947"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m/z</w:t>
            </w:r>
          </w:p>
        </w:tc>
      </w:tr>
      <w:tr w:rsidR="00B24F52" w:rsidRPr="00F707E4" w14:paraId="778C326E" w14:textId="77777777">
        <w:trPr>
          <w:jc w:val="center"/>
        </w:trPr>
        <w:tc>
          <w:tcPr>
            <w:tcW w:w="580" w:type="pct"/>
            <w:tcBorders>
              <w:top w:val="single" w:sz="8" w:space="0" w:color="auto"/>
              <w:left w:val="nil"/>
              <w:bottom w:val="nil"/>
              <w:right w:val="nil"/>
            </w:tcBorders>
            <w:vAlign w:val="center"/>
          </w:tcPr>
          <w:p w14:paraId="1FB0A650"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CTD</w:t>
            </w:r>
          </w:p>
        </w:tc>
        <w:tc>
          <w:tcPr>
            <w:tcW w:w="950" w:type="pct"/>
            <w:tcBorders>
              <w:top w:val="single" w:sz="8" w:space="0" w:color="auto"/>
              <w:left w:val="nil"/>
              <w:bottom w:val="nil"/>
              <w:right w:val="nil"/>
            </w:tcBorders>
            <w:vAlign w:val="center"/>
          </w:tcPr>
          <w:p w14:paraId="56E90ECC"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6</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8</w:t>
            </w:r>
            <w:r w:rsidRPr="00F707E4">
              <w:rPr>
                <w:rFonts w:ascii="Times New Roman" w:eastAsia="SimSun" w:hAnsi="Times New Roman" w:cs="Times New Roman"/>
                <w:color w:val="000000" w:themeColor="text1"/>
                <w:kern w:val="0"/>
                <w:sz w:val="24"/>
                <w:lang w:bidi="ar"/>
              </w:rPr>
              <w:t>ClN</w:t>
            </w:r>
            <w:r w:rsidRPr="00F707E4">
              <w:rPr>
                <w:rFonts w:ascii="Times New Roman" w:eastAsia="SimSun" w:hAnsi="Times New Roman" w:cs="Times New Roman"/>
                <w:color w:val="000000" w:themeColor="text1"/>
                <w:kern w:val="0"/>
                <w:sz w:val="24"/>
                <w:vertAlign w:val="subscript"/>
                <w:lang w:bidi="ar"/>
              </w:rPr>
              <w:t>5</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S</w:t>
            </w:r>
          </w:p>
        </w:tc>
        <w:tc>
          <w:tcPr>
            <w:tcW w:w="974" w:type="pct"/>
            <w:tcBorders>
              <w:top w:val="single" w:sz="8" w:space="0" w:color="auto"/>
              <w:left w:val="nil"/>
              <w:bottom w:val="nil"/>
              <w:right w:val="nil"/>
            </w:tcBorders>
            <w:vAlign w:val="center"/>
          </w:tcPr>
          <w:p w14:paraId="45E989BE"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100.7</w:t>
            </w:r>
          </w:p>
        </w:tc>
        <w:tc>
          <w:tcPr>
            <w:tcW w:w="1107" w:type="pct"/>
            <w:tcBorders>
              <w:top w:val="single" w:sz="8" w:space="0" w:color="auto"/>
              <w:left w:val="nil"/>
              <w:bottom w:val="nil"/>
              <w:right w:val="nil"/>
            </w:tcBorders>
            <w:vAlign w:val="center"/>
          </w:tcPr>
          <w:p w14:paraId="2B560B80"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16</w:t>
            </w:r>
          </w:p>
        </w:tc>
        <w:tc>
          <w:tcPr>
            <w:tcW w:w="1389" w:type="pct"/>
            <w:tcBorders>
              <w:top w:val="single" w:sz="8" w:space="0" w:color="auto"/>
              <w:left w:val="nil"/>
              <w:bottom w:val="nil"/>
              <w:right w:val="nil"/>
            </w:tcBorders>
            <w:vAlign w:val="center"/>
          </w:tcPr>
          <w:p w14:paraId="1F04004C" w14:textId="77777777" w:rsidR="00D011CE" w:rsidRPr="00F707E4" w:rsidRDefault="000F5251">
            <w:pPr>
              <w:widowControl/>
              <w:jc w:val="center"/>
              <w:textAlignment w:val="center"/>
              <w:rPr>
                <w:rFonts w:ascii="Times New Roman" w:eastAsia="Microsoft YaHei" w:hAnsi="Times New Roman" w:cs="Times New Roman"/>
                <w:color w:val="000000" w:themeColor="text1"/>
                <w:kern w:val="0"/>
                <w:sz w:val="24"/>
                <w:lang w:bidi="ar"/>
              </w:rPr>
            </w:pPr>
            <w:r w:rsidRPr="00F707E4">
              <w:rPr>
                <w:rFonts w:ascii="Times New Roman" w:eastAsia="Microsoft YaHei" w:hAnsi="Times New Roman" w:cs="Times New Roman"/>
                <w:color w:val="000000" w:themeColor="text1"/>
                <w:spacing w:val="15"/>
                <w:sz w:val="24"/>
              </w:rPr>
              <w:t>250</w:t>
            </w:r>
          </w:p>
        </w:tc>
      </w:tr>
      <w:tr w:rsidR="00B24F52" w:rsidRPr="00F707E4" w14:paraId="385A7183" w14:textId="77777777">
        <w:trPr>
          <w:jc w:val="center"/>
        </w:trPr>
        <w:tc>
          <w:tcPr>
            <w:tcW w:w="580" w:type="pct"/>
            <w:tcBorders>
              <w:top w:val="nil"/>
              <w:left w:val="nil"/>
              <w:bottom w:val="nil"/>
              <w:right w:val="nil"/>
            </w:tcBorders>
            <w:vAlign w:val="center"/>
          </w:tcPr>
          <w:p w14:paraId="5877A975"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P1</w:t>
            </w:r>
          </w:p>
        </w:tc>
        <w:tc>
          <w:tcPr>
            <w:tcW w:w="950" w:type="pct"/>
            <w:tcBorders>
              <w:top w:val="nil"/>
              <w:left w:val="nil"/>
              <w:bottom w:val="nil"/>
              <w:right w:val="nil"/>
            </w:tcBorders>
            <w:vAlign w:val="center"/>
          </w:tcPr>
          <w:p w14:paraId="01ACE552"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5</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7</w:t>
            </w:r>
            <w:r w:rsidRPr="00F707E4">
              <w:rPr>
                <w:rFonts w:ascii="Times New Roman" w:eastAsia="SimSun" w:hAnsi="Times New Roman" w:cs="Times New Roman"/>
                <w:color w:val="000000" w:themeColor="text1"/>
                <w:kern w:val="0"/>
                <w:sz w:val="24"/>
                <w:lang w:bidi="ar"/>
              </w:rPr>
              <w:t>ClN</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S</w:t>
            </w:r>
          </w:p>
        </w:tc>
        <w:tc>
          <w:tcPr>
            <w:tcW w:w="974" w:type="pct"/>
            <w:tcBorders>
              <w:top w:val="nil"/>
              <w:left w:val="nil"/>
              <w:bottom w:val="nil"/>
              <w:right w:val="nil"/>
            </w:tcBorders>
            <w:vAlign w:val="center"/>
          </w:tcPr>
          <w:p w14:paraId="60E618E9"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w:t>
            </w:r>
          </w:p>
        </w:tc>
        <w:tc>
          <w:tcPr>
            <w:tcW w:w="1107" w:type="pct"/>
            <w:tcBorders>
              <w:top w:val="nil"/>
              <w:left w:val="nil"/>
              <w:bottom w:val="nil"/>
              <w:right w:val="nil"/>
            </w:tcBorders>
            <w:vAlign w:val="center"/>
          </w:tcPr>
          <w:p w14:paraId="76567D3B"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131.45</w:t>
            </w:r>
          </w:p>
        </w:tc>
        <w:tc>
          <w:tcPr>
            <w:tcW w:w="1389" w:type="pct"/>
            <w:tcBorders>
              <w:top w:val="nil"/>
              <w:left w:val="nil"/>
              <w:bottom w:val="nil"/>
              <w:right w:val="nil"/>
            </w:tcBorders>
            <w:vAlign w:val="center"/>
          </w:tcPr>
          <w:p w14:paraId="6F0F486D"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228</w:t>
            </w:r>
          </w:p>
        </w:tc>
      </w:tr>
      <w:tr w:rsidR="00B24F52" w:rsidRPr="00F707E4" w14:paraId="78B3191E" w14:textId="77777777">
        <w:trPr>
          <w:jc w:val="center"/>
        </w:trPr>
        <w:tc>
          <w:tcPr>
            <w:tcW w:w="580" w:type="pct"/>
            <w:tcBorders>
              <w:top w:val="nil"/>
              <w:left w:val="nil"/>
              <w:bottom w:val="nil"/>
              <w:right w:val="nil"/>
            </w:tcBorders>
            <w:vAlign w:val="center"/>
          </w:tcPr>
          <w:p w14:paraId="00C1886F"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P2</w:t>
            </w:r>
          </w:p>
        </w:tc>
        <w:tc>
          <w:tcPr>
            <w:tcW w:w="950" w:type="pct"/>
            <w:tcBorders>
              <w:top w:val="nil"/>
              <w:left w:val="nil"/>
              <w:bottom w:val="nil"/>
              <w:right w:val="nil"/>
            </w:tcBorders>
            <w:vAlign w:val="center"/>
          </w:tcPr>
          <w:p w14:paraId="1B9BB5A3"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5</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ClN</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OS</w:t>
            </w:r>
          </w:p>
        </w:tc>
        <w:tc>
          <w:tcPr>
            <w:tcW w:w="974" w:type="pct"/>
            <w:tcBorders>
              <w:top w:val="nil"/>
              <w:left w:val="nil"/>
              <w:bottom w:val="nil"/>
              <w:right w:val="nil"/>
            </w:tcBorders>
            <w:vAlign w:val="center"/>
          </w:tcPr>
          <w:p w14:paraId="3F93E13E"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75.79</w:t>
            </w:r>
          </w:p>
        </w:tc>
        <w:tc>
          <w:tcPr>
            <w:tcW w:w="1107" w:type="pct"/>
            <w:tcBorders>
              <w:top w:val="nil"/>
              <w:left w:val="nil"/>
              <w:bottom w:val="nil"/>
              <w:right w:val="nil"/>
            </w:tcBorders>
            <w:vAlign w:val="center"/>
          </w:tcPr>
          <w:p w14:paraId="2734E140"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24.1</w:t>
            </w:r>
          </w:p>
        </w:tc>
        <w:tc>
          <w:tcPr>
            <w:tcW w:w="1389" w:type="pct"/>
            <w:tcBorders>
              <w:top w:val="nil"/>
              <w:left w:val="nil"/>
              <w:bottom w:val="nil"/>
              <w:right w:val="nil"/>
            </w:tcBorders>
            <w:vAlign w:val="center"/>
          </w:tcPr>
          <w:p w14:paraId="32B22E9D"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175</w:t>
            </w:r>
          </w:p>
        </w:tc>
      </w:tr>
      <w:tr w:rsidR="00B24F52" w:rsidRPr="00F707E4" w14:paraId="46B4C8C1" w14:textId="77777777">
        <w:trPr>
          <w:jc w:val="center"/>
        </w:trPr>
        <w:tc>
          <w:tcPr>
            <w:tcW w:w="580" w:type="pct"/>
            <w:tcBorders>
              <w:top w:val="nil"/>
              <w:left w:val="nil"/>
              <w:bottom w:val="nil"/>
              <w:right w:val="nil"/>
            </w:tcBorders>
            <w:vAlign w:val="center"/>
          </w:tcPr>
          <w:p w14:paraId="09D79D2C"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P3</w:t>
            </w:r>
          </w:p>
        </w:tc>
        <w:tc>
          <w:tcPr>
            <w:tcW w:w="950" w:type="pct"/>
            <w:tcBorders>
              <w:top w:val="nil"/>
              <w:left w:val="nil"/>
              <w:bottom w:val="nil"/>
              <w:right w:val="nil"/>
            </w:tcBorders>
            <w:vAlign w:val="center"/>
          </w:tcPr>
          <w:p w14:paraId="2FB54B78"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NO</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S</w:t>
            </w:r>
          </w:p>
        </w:tc>
        <w:tc>
          <w:tcPr>
            <w:tcW w:w="974" w:type="pct"/>
            <w:tcBorders>
              <w:top w:val="nil"/>
              <w:left w:val="nil"/>
              <w:bottom w:val="nil"/>
              <w:right w:val="nil"/>
            </w:tcBorders>
            <w:vAlign w:val="center"/>
          </w:tcPr>
          <w:p w14:paraId="591D140F"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495.71</w:t>
            </w:r>
          </w:p>
        </w:tc>
        <w:tc>
          <w:tcPr>
            <w:tcW w:w="1107" w:type="pct"/>
            <w:tcBorders>
              <w:top w:val="nil"/>
              <w:left w:val="nil"/>
              <w:bottom w:val="nil"/>
              <w:right w:val="nil"/>
            </w:tcBorders>
            <w:vAlign w:val="center"/>
          </w:tcPr>
          <w:p w14:paraId="4B9758A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80.86</w:t>
            </w:r>
          </w:p>
        </w:tc>
        <w:tc>
          <w:tcPr>
            <w:tcW w:w="1389" w:type="pct"/>
            <w:tcBorders>
              <w:top w:val="nil"/>
              <w:left w:val="nil"/>
              <w:bottom w:val="nil"/>
              <w:right w:val="nil"/>
            </w:tcBorders>
            <w:vAlign w:val="center"/>
          </w:tcPr>
          <w:p w14:paraId="08307994"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118</w:t>
            </w:r>
          </w:p>
        </w:tc>
      </w:tr>
      <w:tr w:rsidR="00B24F52" w:rsidRPr="00F707E4" w14:paraId="2D2D3880" w14:textId="77777777">
        <w:trPr>
          <w:jc w:val="center"/>
        </w:trPr>
        <w:tc>
          <w:tcPr>
            <w:tcW w:w="580" w:type="pct"/>
            <w:tcBorders>
              <w:top w:val="nil"/>
              <w:left w:val="nil"/>
              <w:bottom w:val="nil"/>
              <w:right w:val="nil"/>
            </w:tcBorders>
            <w:vAlign w:val="center"/>
          </w:tcPr>
          <w:p w14:paraId="2086717A"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P4</w:t>
            </w:r>
          </w:p>
        </w:tc>
        <w:tc>
          <w:tcPr>
            <w:tcW w:w="950" w:type="pct"/>
            <w:tcBorders>
              <w:top w:val="nil"/>
              <w:left w:val="nil"/>
              <w:bottom w:val="nil"/>
              <w:right w:val="nil"/>
            </w:tcBorders>
            <w:vAlign w:val="center"/>
          </w:tcPr>
          <w:p w14:paraId="60BC153C"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6</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2</w:t>
            </w:r>
          </w:p>
        </w:tc>
        <w:tc>
          <w:tcPr>
            <w:tcW w:w="974" w:type="pct"/>
            <w:tcBorders>
              <w:top w:val="nil"/>
              <w:left w:val="nil"/>
              <w:bottom w:val="nil"/>
              <w:right w:val="nil"/>
            </w:tcBorders>
            <w:vAlign w:val="center"/>
          </w:tcPr>
          <w:p w14:paraId="2A877651"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202.22</w:t>
            </w:r>
          </w:p>
        </w:tc>
        <w:tc>
          <w:tcPr>
            <w:tcW w:w="1107" w:type="pct"/>
            <w:tcBorders>
              <w:top w:val="nil"/>
              <w:left w:val="nil"/>
              <w:bottom w:val="nil"/>
              <w:right w:val="nil"/>
            </w:tcBorders>
            <w:vAlign w:val="center"/>
          </w:tcPr>
          <w:p w14:paraId="29D2BAE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110</w:t>
            </w:r>
          </w:p>
        </w:tc>
        <w:tc>
          <w:tcPr>
            <w:tcW w:w="1389" w:type="pct"/>
            <w:tcBorders>
              <w:top w:val="nil"/>
              <w:left w:val="nil"/>
              <w:bottom w:val="nil"/>
              <w:right w:val="nil"/>
            </w:tcBorders>
            <w:vAlign w:val="center"/>
          </w:tcPr>
          <w:p w14:paraId="1458C93F"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118</w:t>
            </w:r>
          </w:p>
        </w:tc>
      </w:tr>
      <w:tr w:rsidR="00B24F52" w:rsidRPr="00F707E4" w14:paraId="7E884186" w14:textId="77777777">
        <w:trPr>
          <w:jc w:val="center"/>
        </w:trPr>
        <w:tc>
          <w:tcPr>
            <w:tcW w:w="580" w:type="pct"/>
            <w:tcBorders>
              <w:top w:val="nil"/>
              <w:left w:val="nil"/>
              <w:bottom w:val="nil"/>
              <w:right w:val="nil"/>
            </w:tcBorders>
            <w:vAlign w:val="center"/>
          </w:tcPr>
          <w:p w14:paraId="3ADD4C55"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P5</w:t>
            </w:r>
          </w:p>
        </w:tc>
        <w:tc>
          <w:tcPr>
            <w:tcW w:w="950" w:type="pct"/>
            <w:tcBorders>
              <w:top w:val="nil"/>
              <w:left w:val="nil"/>
              <w:bottom w:val="nil"/>
              <w:right w:val="nil"/>
            </w:tcBorders>
            <w:vAlign w:val="center"/>
          </w:tcPr>
          <w:p w14:paraId="56C63DCE"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7</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3</w:t>
            </w:r>
          </w:p>
        </w:tc>
        <w:tc>
          <w:tcPr>
            <w:tcW w:w="974" w:type="pct"/>
            <w:tcBorders>
              <w:top w:val="nil"/>
              <w:left w:val="nil"/>
              <w:bottom w:val="nil"/>
              <w:right w:val="nil"/>
            </w:tcBorders>
            <w:vAlign w:val="center"/>
          </w:tcPr>
          <w:p w14:paraId="0E3DFB61"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5843.69</w:t>
            </w:r>
          </w:p>
        </w:tc>
        <w:tc>
          <w:tcPr>
            <w:tcW w:w="1107" w:type="pct"/>
            <w:tcBorders>
              <w:top w:val="nil"/>
              <w:left w:val="nil"/>
              <w:bottom w:val="nil"/>
              <w:right w:val="nil"/>
            </w:tcBorders>
            <w:vAlign w:val="center"/>
          </w:tcPr>
          <w:p w14:paraId="7AE16F28"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116.83</w:t>
            </w:r>
          </w:p>
        </w:tc>
        <w:tc>
          <w:tcPr>
            <w:tcW w:w="1389" w:type="pct"/>
            <w:tcBorders>
              <w:top w:val="nil"/>
              <w:left w:val="nil"/>
              <w:bottom w:val="nil"/>
              <w:right w:val="nil"/>
            </w:tcBorders>
            <w:vAlign w:val="center"/>
          </w:tcPr>
          <w:p w14:paraId="35725734"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w:t>
            </w:r>
          </w:p>
        </w:tc>
      </w:tr>
      <w:tr w:rsidR="00B24F52" w:rsidRPr="00F707E4" w14:paraId="7243E3F3" w14:textId="77777777">
        <w:trPr>
          <w:jc w:val="center"/>
        </w:trPr>
        <w:tc>
          <w:tcPr>
            <w:tcW w:w="580" w:type="pct"/>
            <w:tcBorders>
              <w:top w:val="nil"/>
              <w:left w:val="nil"/>
              <w:bottom w:val="nil"/>
              <w:right w:val="nil"/>
            </w:tcBorders>
            <w:vAlign w:val="center"/>
          </w:tcPr>
          <w:p w14:paraId="4C46B780"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P6</w:t>
            </w:r>
          </w:p>
        </w:tc>
        <w:tc>
          <w:tcPr>
            <w:tcW w:w="950" w:type="pct"/>
            <w:tcBorders>
              <w:top w:val="nil"/>
              <w:left w:val="nil"/>
              <w:bottom w:val="nil"/>
              <w:right w:val="nil"/>
            </w:tcBorders>
            <w:vAlign w:val="center"/>
          </w:tcPr>
          <w:p w14:paraId="4FFA9339"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CH</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2</w:t>
            </w:r>
          </w:p>
        </w:tc>
        <w:tc>
          <w:tcPr>
            <w:tcW w:w="974" w:type="pct"/>
            <w:tcBorders>
              <w:top w:val="nil"/>
              <w:left w:val="nil"/>
              <w:bottom w:val="nil"/>
              <w:right w:val="nil"/>
            </w:tcBorders>
            <w:vAlign w:val="center"/>
          </w:tcPr>
          <w:p w14:paraId="5AEED6DC"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584.77</w:t>
            </w:r>
          </w:p>
        </w:tc>
        <w:tc>
          <w:tcPr>
            <w:tcW w:w="1107" w:type="pct"/>
            <w:tcBorders>
              <w:top w:val="nil"/>
              <w:left w:val="nil"/>
              <w:bottom w:val="nil"/>
              <w:right w:val="nil"/>
            </w:tcBorders>
            <w:vAlign w:val="center"/>
          </w:tcPr>
          <w:p w14:paraId="17B59801"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62.04</w:t>
            </w:r>
          </w:p>
        </w:tc>
        <w:tc>
          <w:tcPr>
            <w:tcW w:w="1389" w:type="pct"/>
            <w:tcBorders>
              <w:top w:val="nil"/>
              <w:left w:val="nil"/>
              <w:bottom w:val="nil"/>
              <w:right w:val="nil"/>
            </w:tcBorders>
            <w:vAlign w:val="center"/>
          </w:tcPr>
          <w:p w14:paraId="2C952F4A"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w:t>
            </w:r>
          </w:p>
        </w:tc>
      </w:tr>
      <w:tr w:rsidR="00B24F52" w:rsidRPr="00F707E4" w14:paraId="2581026F" w14:textId="77777777">
        <w:trPr>
          <w:jc w:val="center"/>
        </w:trPr>
        <w:tc>
          <w:tcPr>
            <w:tcW w:w="580" w:type="pct"/>
            <w:tcBorders>
              <w:top w:val="nil"/>
              <w:left w:val="nil"/>
              <w:bottom w:val="nil"/>
              <w:right w:val="nil"/>
            </w:tcBorders>
            <w:vAlign w:val="center"/>
          </w:tcPr>
          <w:p w14:paraId="318CD8B7"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P7</w:t>
            </w:r>
          </w:p>
        </w:tc>
        <w:tc>
          <w:tcPr>
            <w:tcW w:w="950" w:type="pct"/>
            <w:tcBorders>
              <w:top w:val="nil"/>
              <w:left w:val="nil"/>
              <w:bottom w:val="nil"/>
              <w:right w:val="nil"/>
            </w:tcBorders>
            <w:vAlign w:val="center"/>
          </w:tcPr>
          <w:p w14:paraId="0362ACA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6</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9</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S</w:t>
            </w:r>
          </w:p>
        </w:tc>
        <w:tc>
          <w:tcPr>
            <w:tcW w:w="974" w:type="pct"/>
            <w:tcBorders>
              <w:top w:val="nil"/>
              <w:left w:val="nil"/>
              <w:bottom w:val="nil"/>
              <w:right w:val="nil"/>
            </w:tcBorders>
            <w:vAlign w:val="center"/>
          </w:tcPr>
          <w:p w14:paraId="7B85BFFA"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1101.09</w:t>
            </w:r>
          </w:p>
        </w:tc>
        <w:tc>
          <w:tcPr>
            <w:tcW w:w="1107" w:type="pct"/>
            <w:tcBorders>
              <w:top w:val="nil"/>
              <w:left w:val="nil"/>
              <w:bottom w:val="nil"/>
              <w:right w:val="nil"/>
            </w:tcBorders>
            <w:vAlign w:val="center"/>
          </w:tcPr>
          <w:p w14:paraId="5522E70F"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42.71</w:t>
            </w:r>
          </w:p>
        </w:tc>
        <w:tc>
          <w:tcPr>
            <w:tcW w:w="1389" w:type="pct"/>
            <w:tcBorders>
              <w:top w:val="nil"/>
              <w:left w:val="nil"/>
              <w:bottom w:val="nil"/>
              <w:right w:val="nil"/>
            </w:tcBorders>
            <w:vAlign w:val="center"/>
          </w:tcPr>
          <w:p w14:paraId="3707136D"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186</w:t>
            </w:r>
          </w:p>
        </w:tc>
      </w:tr>
      <w:tr w:rsidR="00B24F52" w:rsidRPr="00F707E4" w14:paraId="2F7B39D6" w14:textId="77777777">
        <w:trPr>
          <w:jc w:val="center"/>
        </w:trPr>
        <w:tc>
          <w:tcPr>
            <w:tcW w:w="580" w:type="pct"/>
            <w:tcBorders>
              <w:top w:val="nil"/>
              <w:left w:val="nil"/>
              <w:bottom w:val="nil"/>
              <w:right w:val="nil"/>
            </w:tcBorders>
            <w:vAlign w:val="center"/>
          </w:tcPr>
          <w:p w14:paraId="61471AE3"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P8</w:t>
            </w:r>
          </w:p>
        </w:tc>
        <w:tc>
          <w:tcPr>
            <w:tcW w:w="950" w:type="pct"/>
            <w:tcBorders>
              <w:top w:val="nil"/>
              <w:left w:val="nil"/>
              <w:bottom w:val="nil"/>
              <w:right w:val="nil"/>
            </w:tcBorders>
            <w:vAlign w:val="center"/>
          </w:tcPr>
          <w:p w14:paraId="7FDF6A00"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5</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7</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S</w:t>
            </w:r>
          </w:p>
        </w:tc>
        <w:tc>
          <w:tcPr>
            <w:tcW w:w="974" w:type="pct"/>
            <w:tcBorders>
              <w:top w:val="nil"/>
              <w:left w:val="nil"/>
              <w:bottom w:val="nil"/>
              <w:right w:val="nil"/>
            </w:tcBorders>
            <w:vAlign w:val="center"/>
          </w:tcPr>
          <w:p w14:paraId="38F285A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834.35</w:t>
            </w:r>
          </w:p>
        </w:tc>
        <w:tc>
          <w:tcPr>
            <w:tcW w:w="1107" w:type="pct"/>
            <w:tcBorders>
              <w:top w:val="nil"/>
              <w:left w:val="nil"/>
              <w:bottom w:val="nil"/>
              <w:right w:val="nil"/>
            </w:tcBorders>
            <w:vAlign w:val="center"/>
          </w:tcPr>
          <w:p w14:paraId="4AFE10B0"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194.45</w:t>
            </w:r>
          </w:p>
        </w:tc>
        <w:tc>
          <w:tcPr>
            <w:tcW w:w="1389" w:type="pct"/>
            <w:tcBorders>
              <w:top w:val="nil"/>
              <w:left w:val="nil"/>
              <w:bottom w:val="nil"/>
              <w:right w:val="nil"/>
            </w:tcBorders>
            <w:vAlign w:val="center"/>
          </w:tcPr>
          <w:p w14:paraId="0FD3128C"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172</w:t>
            </w:r>
          </w:p>
        </w:tc>
      </w:tr>
      <w:tr w:rsidR="00B24F52" w:rsidRPr="00F707E4" w14:paraId="56EE6BBB" w14:textId="77777777">
        <w:trPr>
          <w:jc w:val="center"/>
        </w:trPr>
        <w:tc>
          <w:tcPr>
            <w:tcW w:w="580" w:type="pct"/>
            <w:tcBorders>
              <w:top w:val="nil"/>
              <w:left w:val="nil"/>
              <w:bottom w:val="nil"/>
              <w:right w:val="nil"/>
            </w:tcBorders>
            <w:vAlign w:val="center"/>
          </w:tcPr>
          <w:p w14:paraId="25668A5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P9</w:t>
            </w:r>
          </w:p>
        </w:tc>
        <w:tc>
          <w:tcPr>
            <w:tcW w:w="950" w:type="pct"/>
            <w:tcBorders>
              <w:top w:val="nil"/>
              <w:left w:val="nil"/>
              <w:bottom w:val="nil"/>
              <w:right w:val="nil"/>
            </w:tcBorders>
            <w:vAlign w:val="center"/>
          </w:tcPr>
          <w:p w14:paraId="69D58C35"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NOS</w:t>
            </w:r>
          </w:p>
        </w:tc>
        <w:tc>
          <w:tcPr>
            <w:tcW w:w="974" w:type="pct"/>
            <w:tcBorders>
              <w:top w:val="nil"/>
              <w:left w:val="nil"/>
              <w:bottom w:val="nil"/>
              <w:right w:val="nil"/>
            </w:tcBorders>
            <w:vAlign w:val="center"/>
          </w:tcPr>
          <w:p w14:paraId="4070C956"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137.39</w:t>
            </w:r>
          </w:p>
        </w:tc>
        <w:tc>
          <w:tcPr>
            <w:tcW w:w="1107" w:type="pct"/>
            <w:tcBorders>
              <w:top w:val="nil"/>
              <w:left w:val="nil"/>
              <w:bottom w:val="nil"/>
              <w:right w:val="nil"/>
            </w:tcBorders>
            <w:vAlign w:val="center"/>
          </w:tcPr>
          <w:p w14:paraId="41E8BA4A"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5.48</w:t>
            </w:r>
          </w:p>
        </w:tc>
        <w:tc>
          <w:tcPr>
            <w:tcW w:w="1389" w:type="pct"/>
            <w:tcBorders>
              <w:top w:val="nil"/>
              <w:left w:val="nil"/>
              <w:bottom w:val="nil"/>
              <w:right w:val="nil"/>
            </w:tcBorders>
            <w:vAlign w:val="center"/>
          </w:tcPr>
          <w:p w14:paraId="183F7EC1"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102</w:t>
            </w:r>
          </w:p>
        </w:tc>
      </w:tr>
      <w:tr w:rsidR="00B24F52" w:rsidRPr="00F707E4" w14:paraId="63BE30A8" w14:textId="77777777">
        <w:trPr>
          <w:jc w:val="center"/>
        </w:trPr>
        <w:tc>
          <w:tcPr>
            <w:tcW w:w="580" w:type="pct"/>
            <w:tcBorders>
              <w:top w:val="nil"/>
              <w:left w:val="nil"/>
              <w:bottom w:val="nil"/>
              <w:right w:val="nil"/>
            </w:tcBorders>
            <w:vAlign w:val="center"/>
          </w:tcPr>
          <w:p w14:paraId="13A7D8ED"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P10</w:t>
            </w:r>
          </w:p>
        </w:tc>
        <w:tc>
          <w:tcPr>
            <w:tcW w:w="950" w:type="pct"/>
            <w:tcBorders>
              <w:top w:val="nil"/>
              <w:left w:val="nil"/>
              <w:bottom w:val="nil"/>
              <w:right w:val="nil"/>
            </w:tcBorders>
            <w:vAlign w:val="center"/>
          </w:tcPr>
          <w:p w14:paraId="2939B678"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6</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O</w:t>
            </w:r>
            <w:r w:rsidRPr="00F707E4">
              <w:rPr>
                <w:rFonts w:ascii="Times New Roman" w:eastAsia="SimSun" w:hAnsi="Times New Roman" w:cs="Times New Roman"/>
                <w:color w:val="000000" w:themeColor="text1"/>
                <w:kern w:val="0"/>
                <w:sz w:val="24"/>
                <w:vertAlign w:val="subscript"/>
                <w:lang w:bidi="ar"/>
              </w:rPr>
              <w:t>3</w:t>
            </w:r>
          </w:p>
        </w:tc>
        <w:tc>
          <w:tcPr>
            <w:tcW w:w="974" w:type="pct"/>
            <w:tcBorders>
              <w:top w:val="nil"/>
              <w:left w:val="nil"/>
              <w:bottom w:val="nil"/>
              <w:right w:val="nil"/>
            </w:tcBorders>
            <w:vAlign w:val="center"/>
          </w:tcPr>
          <w:p w14:paraId="2619E02E"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585.63</w:t>
            </w:r>
          </w:p>
        </w:tc>
        <w:tc>
          <w:tcPr>
            <w:tcW w:w="1107" w:type="pct"/>
            <w:tcBorders>
              <w:top w:val="nil"/>
              <w:left w:val="nil"/>
              <w:bottom w:val="nil"/>
              <w:right w:val="nil"/>
            </w:tcBorders>
            <w:vAlign w:val="center"/>
          </w:tcPr>
          <w:p w14:paraId="49B9FC3C"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99.1</w:t>
            </w:r>
          </w:p>
        </w:tc>
        <w:tc>
          <w:tcPr>
            <w:tcW w:w="1389" w:type="pct"/>
            <w:tcBorders>
              <w:top w:val="nil"/>
              <w:left w:val="nil"/>
              <w:bottom w:val="nil"/>
              <w:right w:val="nil"/>
            </w:tcBorders>
            <w:vAlign w:val="center"/>
          </w:tcPr>
          <w:p w14:paraId="7F0E541F"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158</w:t>
            </w:r>
          </w:p>
        </w:tc>
      </w:tr>
      <w:tr w:rsidR="00B24F52" w:rsidRPr="00F707E4" w14:paraId="3A17169A" w14:textId="77777777">
        <w:trPr>
          <w:jc w:val="center"/>
        </w:trPr>
        <w:tc>
          <w:tcPr>
            <w:tcW w:w="580" w:type="pct"/>
            <w:tcBorders>
              <w:top w:val="nil"/>
              <w:left w:val="nil"/>
              <w:bottom w:val="nil"/>
              <w:right w:val="nil"/>
            </w:tcBorders>
            <w:vAlign w:val="center"/>
          </w:tcPr>
          <w:p w14:paraId="125D7F91"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P11</w:t>
            </w:r>
          </w:p>
        </w:tc>
        <w:tc>
          <w:tcPr>
            <w:tcW w:w="950" w:type="pct"/>
            <w:tcBorders>
              <w:top w:val="nil"/>
              <w:left w:val="nil"/>
              <w:bottom w:val="nil"/>
              <w:right w:val="nil"/>
            </w:tcBorders>
            <w:vAlign w:val="center"/>
          </w:tcPr>
          <w:p w14:paraId="27F38BAF"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9</w:t>
            </w:r>
            <w:r w:rsidRPr="00F707E4">
              <w:rPr>
                <w:rFonts w:ascii="Times New Roman" w:eastAsia="SimSun" w:hAnsi="Times New Roman" w:cs="Times New Roman"/>
                <w:color w:val="000000" w:themeColor="text1"/>
                <w:kern w:val="0"/>
                <w:sz w:val="24"/>
                <w:lang w:bidi="ar"/>
              </w:rPr>
              <w:t>N</w:t>
            </w:r>
            <w:r w:rsidRPr="00F707E4">
              <w:rPr>
                <w:rFonts w:ascii="Times New Roman" w:eastAsia="SimSun" w:hAnsi="Times New Roman" w:cs="Times New Roman"/>
                <w:color w:val="000000" w:themeColor="text1"/>
                <w:kern w:val="0"/>
                <w:sz w:val="24"/>
                <w:vertAlign w:val="subscript"/>
                <w:lang w:bidi="ar"/>
              </w:rPr>
              <w:t>3</w:t>
            </w:r>
            <w:r w:rsidRPr="00F707E4">
              <w:rPr>
                <w:rFonts w:ascii="Times New Roman" w:eastAsia="SimSun" w:hAnsi="Times New Roman" w:cs="Times New Roman"/>
                <w:color w:val="000000" w:themeColor="text1"/>
                <w:kern w:val="0"/>
                <w:sz w:val="24"/>
                <w:lang w:bidi="ar"/>
              </w:rPr>
              <w:t>O</w:t>
            </w:r>
          </w:p>
        </w:tc>
        <w:tc>
          <w:tcPr>
            <w:tcW w:w="974" w:type="pct"/>
            <w:tcBorders>
              <w:top w:val="nil"/>
              <w:left w:val="nil"/>
              <w:bottom w:val="nil"/>
              <w:right w:val="nil"/>
            </w:tcBorders>
            <w:vAlign w:val="center"/>
          </w:tcPr>
          <w:p w14:paraId="45428048"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893.47</w:t>
            </w:r>
          </w:p>
        </w:tc>
        <w:tc>
          <w:tcPr>
            <w:tcW w:w="1107" w:type="pct"/>
            <w:tcBorders>
              <w:top w:val="nil"/>
              <w:left w:val="nil"/>
              <w:bottom w:val="nil"/>
              <w:right w:val="nil"/>
            </w:tcBorders>
            <w:vAlign w:val="center"/>
          </w:tcPr>
          <w:p w14:paraId="23401D7B"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516.37</w:t>
            </w:r>
          </w:p>
        </w:tc>
        <w:tc>
          <w:tcPr>
            <w:tcW w:w="1389" w:type="pct"/>
            <w:tcBorders>
              <w:top w:val="nil"/>
              <w:left w:val="nil"/>
              <w:bottom w:val="nil"/>
              <w:right w:val="nil"/>
            </w:tcBorders>
            <w:vAlign w:val="center"/>
          </w:tcPr>
          <w:p w14:paraId="6DB7AA8F"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103</w:t>
            </w:r>
          </w:p>
        </w:tc>
      </w:tr>
      <w:tr w:rsidR="00B24F52" w:rsidRPr="00F707E4" w14:paraId="65A1FD32" w14:textId="77777777">
        <w:trPr>
          <w:jc w:val="center"/>
        </w:trPr>
        <w:tc>
          <w:tcPr>
            <w:tcW w:w="580" w:type="pct"/>
            <w:tcBorders>
              <w:top w:val="nil"/>
              <w:left w:val="nil"/>
              <w:bottom w:val="nil"/>
              <w:right w:val="nil"/>
            </w:tcBorders>
            <w:vAlign w:val="center"/>
          </w:tcPr>
          <w:p w14:paraId="22CAE618"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P12</w:t>
            </w:r>
          </w:p>
        </w:tc>
        <w:tc>
          <w:tcPr>
            <w:tcW w:w="950" w:type="pct"/>
            <w:tcBorders>
              <w:top w:val="nil"/>
              <w:left w:val="nil"/>
              <w:bottom w:val="nil"/>
              <w:right w:val="nil"/>
            </w:tcBorders>
            <w:vAlign w:val="center"/>
          </w:tcPr>
          <w:p w14:paraId="5CE9D985"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4</w:t>
            </w:r>
            <w:r w:rsidRPr="00F707E4">
              <w:rPr>
                <w:rFonts w:ascii="Times New Roman" w:eastAsia="SimSun" w:hAnsi="Times New Roman" w:cs="Times New Roman"/>
                <w:color w:val="000000" w:themeColor="text1"/>
                <w:kern w:val="0"/>
                <w:sz w:val="24"/>
                <w:lang w:bidi="ar"/>
              </w:rPr>
              <w:t>O</w:t>
            </w:r>
          </w:p>
        </w:tc>
        <w:tc>
          <w:tcPr>
            <w:tcW w:w="974" w:type="pct"/>
            <w:tcBorders>
              <w:top w:val="nil"/>
              <w:left w:val="nil"/>
              <w:bottom w:val="nil"/>
              <w:right w:val="nil"/>
            </w:tcBorders>
            <w:vAlign w:val="center"/>
          </w:tcPr>
          <w:p w14:paraId="124AA301"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3372.77</w:t>
            </w:r>
          </w:p>
        </w:tc>
        <w:tc>
          <w:tcPr>
            <w:tcW w:w="1107" w:type="pct"/>
            <w:tcBorders>
              <w:top w:val="nil"/>
              <w:left w:val="nil"/>
              <w:bottom w:val="nil"/>
              <w:right w:val="nil"/>
            </w:tcBorders>
            <w:vAlign w:val="center"/>
          </w:tcPr>
          <w:p w14:paraId="545C0F1D"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36.99</w:t>
            </w:r>
          </w:p>
        </w:tc>
        <w:tc>
          <w:tcPr>
            <w:tcW w:w="1389" w:type="pct"/>
            <w:tcBorders>
              <w:top w:val="nil"/>
              <w:left w:val="nil"/>
              <w:bottom w:val="nil"/>
              <w:right w:val="nil"/>
            </w:tcBorders>
            <w:vAlign w:val="center"/>
          </w:tcPr>
          <w:p w14:paraId="6ABCBCC0"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43</w:t>
            </w:r>
          </w:p>
        </w:tc>
      </w:tr>
      <w:tr w:rsidR="00F707E4" w:rsidRPr="00F707E4" w14:paraId="5D8D1E4A" w14:textId="77777777">
        <w:trPr>
          <w:jc w:val="center"/>
        </w:trPr>
        <w:tc>
          <w:tcPr>
            <w:tcW w:w="580" w:type="pct"/>
            <w:tcBorders>
              <w:top w:val="nil"/>
              <w:left w:val="nil"/>
              <w:bottom w:val="thickThinSmallGap" w:sz="18" w:space="0" w:color="auto"/>
              <w:right w:val="nil"/>
            </w:tcBorders>
            <w:vAlign w:val="center"/>
          </w:tcPr>
          <w:p w14:paraId="127B532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P13</w:t>
            </w:r>
          </w:p>
        </w:tc>
        <w:tc>
          <w:tcPr>
            <w:tcW w:w="950" w:type="pct"/>
            <w:tcBorders>
              <w:top w:val="nil"/>
              <w:left w:val="nil"/>
              <w:bottom w:val="thickThinSmallGap" w:sz="18" w:space="0" w:color="auto"/>
              <w:right w:val="nil"/>
            </w:tcBorders>
            <w:vAlign w:val="center"/>
          </w:tcPr>
          <w:p w14:paraId="203135BE"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C</w:t>
            </w:r>
            <w:r w:rsidRPr="00F707E4">
              <w:rPr>
                <w:rFonts w:ascii="Times New Roman" w:eastAsia="SimSun" w:hAnsi="Times New Roman" w:cs="Times New Roman"/>
                <w:color w:val="000000" w:themeColor="text1"/>
                <w:kern w:val="0"/>
                <w:sz w:val="24"/>
                <w:vertAlign w:val="subscript"/>
                <w:lang w:bidi="ar"/>
              </w:rPr>
              <w:t>2</w:t>
            </w:r>
            <w:r w:rsidRPr="00F707E4">
              <w:rPr>
                <w:rFonts w:ascii="Times New Roman" w:eastAsia="SimSun" w:hAnsi="Times New Roman" w:cs="Times New Roman"/>
                <w:color w:val="000000" w:themeColor="text1"/>
                <w:kern w:val="0"/>
                <w:sz w:val="24"/>
                <w:lang w:bidi="ar"/>
              </w:rPr>
              <w:t>H</w:t>
            </w:r>
            <w:r w:rsidRPr="00F707E4">
              <w:rPr>
                <w:rFonts w:ascii="Times New Roman" w:eastAsia="SimSun" w:hAnsi="Times New Roman" w:cs="Times New Roman"/>
                <w:color w:val="000000" w:themeColor="text1"/>
                <w:kern w:val="0"/>
                <w:sz w:val="24"/>
                <w:vertAlign w:val="subscript"/>
                <w:lang w:bidi="ar"/>
              </w:rPr>
              <w:t>5</w:t>
            </w:r>
            <w:r w:rsidRPr="00F707E4">
              <w:rPr>
                <w:rFonts w:ascii="Times New Roman" w:eastAsia="SimSun" w:hAnsi="Times New Roman" w:cs="Times New Roman"/>
                <w:color w:val="000000" w:themeColor="text1"/>
                <w:kern w:val="0"/>
                <w:sz w:val="24"/>
                <w:lang w:bidi="ar"/>
              </w:rPr>
              <w:t>NO</w:t>
            </w:r>
          </w:p>
        </w:tc>
        <w:tc>
          <w:tcPr>
            <w:tcW w:w="974" w:type="pct"/>
            <w:tcBorders>
              <w:top w:val="nil"/>
              <w:left w:val="nil"/>
              <w:bottom w:val="thickThinSmallGap" w:sz="18" w:space="0" w:color="auto"/>
              <w:right w:val="nil"/>
            </w:tcBorders>
            <w:vAlign w:val="center"/>
          </w:tcPr>
          <w:p w14:paraId="1AE76D34"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12400.54</w:t>
            </w:r>
          </w:p>
        </w:tc>
        <w:tc>
          <w:tcPr>
            <w:tcW w:w="1107" w:type="pct"/>
            <w:tcBorders>
              <w:top w:val="nil"/>
              <w:left w:val="nil"/>
              <w:bottom w:val="thickThinSmallGap" w:sz="18" w:space="0" w:color="auto"/>
              <w:right w:val="nil"/>
            </w:tcBorders>
            <w:vAlign w:val="center"/>
          </w:tcPr>
          <w:p w14:paraId="3B5519B1" w14:textId="77777777" w:rsidR="00D011CE" w:rsidRPr="00F707E4" w:rsidRDefault="000F5251">
            <w:pPr>
              <w:widowControl/>
              <w:jc w:val="center"/>
              <w:textAlignment w:val="center"/>
              <w:rPr>
                <w:rFonts w:ascii="Times New Roman" w:hAnsi="Times New Roman" w:cs="Times New Roman"/>
                <w:color w:val="000000" w:themeColor="text1"/>
                <w:sz w:val="24"/>
              </w:rPr>
            </w:pPr>
            <w:r w:rsidRPr="00F707E4">
              <w:rPr>
                <w:rFonts w:ascii="Times New Roman" w:eastAsia="SimSun" w:hAnsi="Times New Roman" w:cs="Times New Roman"/>
                <w:color w:val="000000" w:themeColor="text1"/>
                <w:kern w:val="0"/>
                <w:sz w:val="24"/>
                <w:lang w:bidi="ar"/>
              </w:rPr>
              <w:t>300.25</w:t>
            </w:r>
          </w:p>
        </w:tc>
        <w:tc>
          <w:tcPr>
            <w:tcW w:w="1389" w:type="pct"/>
            <w:tcBorders>
              <w:top w:val="nil"/>
              <w:left w:val="nil"/>
              <w:bottom w:val="thickThinSmallGap" w:sz="18" w:space="0" w:color="auto"/>
              <w:right w:val="nil"/>
            </w:tcBorders>
            <w:vAlign w:val="center"/>
          </w:tcPr>
          <w:p w14:paraId="4AC75ED0" w14:textId="77777777" w:rsidR="00D011CE" w:rsidRPr="00F707E4" w:rsidRDefault="000F5251">
            <w:pPr>
              <w:widowControl/>
              <w:jc w:val="center"/>
              <w:textAlignment w:val="center"/>
              <w:rPr>
                <w:rFonts w:ascii="Times New Roman" w:eastAsia="SimSun" w:hAnsi="Times New Roman" w:cs="Times New Roman"/>
                <w:color w:val="000000" w:themeColor="text1"/>
                <w:kern w:val="0"/>
                <w:sz w:val="24"/>
                <w:lang w:bidi="ar"/>
              </w:rPr>
            </w:pPr>
            <w:r w:rsidRPr="00F707E4">
              <w:rPr>
                <w:rFonts w:ascii="Times New Roman" w:eastAsia="SimSun" w:hAnsi="Times New Roman" w:cs="Times New Roman"/>
                <w:color w:val="000000" w:themeColor="text1"/>
                <w:kern w:val="0"/>
                <w:sz w:val="24"/>
                <w:lang w:bidi="ar"/>
              </w:rPr>
              <w:t>59</w:t>
            </w:r>
          </w:p>
        </w:tc>
      </w:tr>
    </w:tbl>
    <w:p w14:paraId="09CFD6BA" w14:textId="77777777" w:rsidR="00D011CE" w:rsidRPr="00F707E4" w:rsidRDefault="00D011CE">
      <w:pPr>
        <w:spacing w:line="360" w:lineRule="auto"/>
        <w:jc w:val="left"/>
        <w:rPr>
          <w:rFonts w:ascii="Times New Roman" w:hAnsi="Times New Roman" w:cs="Times New Roman"/>
          <w:color w:val="000000" w:themeColor="text1"/>
        </w:rPr>
      </w:pPr>
    </w:p>
    <w:p w14:paraId="056D48E2" w14:textId="77777777" w:rsidR="00D011CE" w:rsidRPr="00F707E4" w:rsidRDefault="000F5251">
      <w:pPr>
        <w:rPr>
          <w:rFonts w:ascii="Times New Roman" w:hAnsi="Times New Roman" w:cs="Times New Roman"/>
          <w:color w:val="000000" w:themeColor="text1"/>
        </w:rPr>
      </w:pPr>
      <w:r w:rsidRPr="00F707E4">
        <w:rPr>
          <w:rFonts w:ascii="Times New Roman" w:hAnsi="Times New Roman" w:cs="Times New Roman"/>
          <w:b/>
          <w:color w:val="000000" w:themeColor="text1"/>
          <w:sz w:val="24"/>
        </w:rPr>
        <w:br w:type="page"/>
      </w:r>
    </w:p>
    <w:p w14:paraId="4C91B921" w14:textId="77777777" w:rsidR="00D011CE" w:rsidRPr="00F707E4" w:rsidRDefault="000F5251">
      <w:pPr>
        <w:spacing w:line="360" w:lineRule="auto"/>
        <w:rPr>
          <w:rFonts w:ascii="Times New Roman" w:hAnsi="Times New Roman" w:cs="Times New Roman"/>
          <w:b/>
          <w:bCs/>
          <w:color w:val="000000" w:themeColor="text1"/>
          <w:sz w:val="24"/>
          <w:lang w:val="en"/>
        </w:rPr>
      </w:pPr>
      <w:r w:rsidRPr="00F707E4">
        <w:rPr>
          <w:rFonts w:ascii="Times New Roman" w:hAnsi="Times New Roman" w:cs="Times New Roman"/>
          <w:b/>
          <w:bCs/>
          <w:color w:val="000000" w:themeColor="text1"/>
          <w:sz w:val="24"/>
          <w:lang w:val="en"/>
        </w:rPr>
        <w:t>Reference:</w:t>
      </w:r>
    </w:p>
    <w:p w14:paraId="0D77F538" w14:textId="77777777" w:rsidR="00D011CE" w:rsidRPr="00F707E4" w:rsidRDefault="000F5251">
      <w:pPr>
        <w:pStyle w:val="EndNoteBibliography"/>
        <w:rPr>
          <w:color w:val="000000" w:themeColor="text1"/>
        </w:rPr>
      </w:pPr>
      <w:r w:rsidRPr="00F707E4">
        <w:rPr>
          <w:color w:val="000000" w:themeColor="text1"/>
          <w:sz w:val="21"/>
          <w:szCs w:val="21"/>
          <w:lang w:val="en"/>
        </w:rPr>
        <w:fldChar w:fldCharType="begin"/>
      </w:r>
      <w:r w:rsidRPr="00F707E4">
        <w:rPr>
          <w:color w:val="000000" w:themeColor="text1"/>
          <w:sz w:val="21"/>
          <w:szCs w:val="21"/>
          <w:lang w:val="en"/>
        </w:rPr>
        <w:instrText xml:space="preserve"> ADDIN EN.REFLIST </w:instrText>
      </w:r>
      <w:r w:rsidRPr="00F707E4">
        <w:rPr>
          <w:color w:val="000000" w:themeColor="text1"/>
          <w:sz w:val="21"/>
          <w:szCs w:val="21"/>
          <w:lang w:val="en"/>
        </w:rPr>
        <w:fldChar w:fldCharType="separate"/>
      </w:r>
      <w:r w:rsidRPr="00F707E4">
        <w:rPr>
          <w:color w:val="000000" w:themeColor="text1"/>
        </w:rPr>
        <w:t xml:space="preserve">Bao, Y., Lim, T.-T., Wang, R., Webster, R.D., Hu, X., 2018. Urea-assisted one-step synthesis of cobalt ferrite impregnated ceramic membrane for sulfamethoxazole degradation via peroxymonosulfate activation. Chemical Engineering Journal 343, 737-747. </w:t>
      </w:r>
      <w:hyperlink r:id="rId27" w:history="1">
        <w:r w:rsidRPr="00F707E4">
          <w:rPr>
            <w:rStyle w:val="Hyperlink"/>
            <w:color w:val="000000" w:themeColor="text1"/>
          </w:rPr>
          <w:t>https://doi.org/10.1016/j.cej.2018.03.010</w:t>
        </w:r>
      </w:hyperlink>
      <w:r w:rsidRPr="00F707E4">
        <w:rPr>
          <w:color w:val="000000" w:themeColor="text1"/>
        </w:rPr>
        <w:t>.</w:t>
      </w:r>
    </w:p>
    <w:p w14:paraId="4E070ABC" w14:textId="77777777" w:rsidR="00D011CE" w:rsidRPr="00F707E4" w:rsidRDefault="000F5251">
      <w:pPr>
        <w:pStyle w:val="EndNoteBibliography"/>
        <w:rPr>
          <w:color w:val="000000" w:themeColor="text1"/>
        </w:rPr>
      </w:pPr>
      <w:r w:rsidRPr="00F707E4">
        <w:rPr>
          <w:color w:val="000000" w:themeColor="text1"/>
        </w:rPr>
        <w:t xml:space="preserve">de la Flor, M.P., Camarillo, R., Martínez, F., Jiménez, C., Quiles, R., Rincón, J., 2022. Synthesis and characterization of bimetallic TiO2/CNT/Pd-Cu for efficient remediation of endocrine disruptors under solar light. Journal of Environmental Chemical Engineering 10(2), 107245. </w:t>
      </w:r>
      <w:hyperlink r:id="rId28" w:history="1">
        <w:r w:rsidRPr="00F707E4">
          <w:rPr>
            <w:rStyle w:val="Hyperlink"/>
            <w:color w:val="000000" w:themeColor="text1"/>
          </w:rPr>
          <w:t>https://doi.org/10.1016/j.jece.2022.107245</w:t>
        </w:r>
      </w:hyperlink>
      <w:r w:rsidRPr="00F707E4">
        <w:rPr>
          <w:color w:val="000000" w:themeColor="text1"/>
        </w:rPr>
        <w:t>.</w:t>
      </w:r>
    </w:p>
    <w:p w14:paraId="7F339A45" w14:textId="77777777" w:rsidR="00D011CE" w:rsidRPr="00F707E4" w:rsidRDefault="000F5251">
      <w:pPr>
        <w:pStyle w:val="EndNoteBibliography"/>
        <w:rPr>
          <w:color w:val="000000" w:themeColor="text1"/>
        </w:rPr>
      </w:pPr>
      <w:r w:rsidRPr="00F707E4">
        <w:rPr>
          <w:color w:val="000000" w:themeColor="text1"/>
        </w:rPr>
        <w:t xml:space="preserve">Gao, W., Chen, Y., Rao, J., Hu, Z., Tan, Y., Wen, Y., Wang, Y., Zhou, Z., Zhu, Y., Zhou, N., 2022a. BCOFGs loaded with nano-FexSy for the catalytic degradation of QNC: Contribution and mechanism of OFGs for reductive iron regeneration. Journal of Hazardous Materials 440, 129741. </w:t>
      </w:r>
      <w:hyperlink r:id="rId29" w:history="1">
        <w:r w:rsidRPr="00F707E4">
          <w:rPr>
            <w:rStyle w:val="Hyperlink"/>
            <w:color w:val="000000" w:themeColor="text1"/>
          </w:rPr>
          <w:t>https://doi.org/10.1016/j.jhazmat.2022.129741</w:t>
        </w:r>
      </w:hyperlink>
      <w:r w:rsidRPr="00F707E4">
        <w:rPr>
          <w:color w:val="000000" w:themeColor="text1"/>
        </w:rPr>
        <w:t>.</w:t>
      </w:r>
    </w:p>
    <w:p w14:paraId="79B2504F" w14:textId="77777777" w:rsidR="00D011CE" w:rsidRPr="00F707E4" w:rsidRDefault="000F5251">
      <w:pPr>
        <w:pStyle w:val="EndNoteBibliography"/>
        <w:rPr>
          <w:color w:val="000000" w:themeColor="text1"/>
        </w:rPr>
      </w:pPr>
      <w:r w:rsidRPr="00F707E4">
        <w:rPr>
          <w:color w:val="000000" w:themeColor="text1"/>
        </w:rPr>
        <w:t xml:space="preserve">Gao, W., Tan, Y., Wu, B., Chen, Y., Hu, Z., Wang, Y., Wen, Y., Zhou, Z., Zhou, N., 2022b. Nano-Fe1−xS embedded BCAA/Fe3O4 as the stabilized catalyst for simultaneous quinclorac oxidation and Cr(VI) reduction. Separation and Purification Technology 297, 121422. </w:t>
      </w:r>
      <w:hyperlink r:id="rId30" w:history="1">
        <w:r w:rsidRPr="00F707E4">
          <w:rPr>
            <w:rStyle w:val="Hyperlink"/>
            <w:color w:val="000000" w:themeColor="text1"/>
          </w:rPr>
          <w:t>https://doi.org/10.1016/j.seppur.2022.121422</w:t>
        </w:r>
      </w:hyperlink>
      <w:r w:rsidRPr="00F707E4">
        <w:rPr>
          <w:color w:val="000000" w:themeColor="text1"/>
        </w:rPr>
        <w:t>.</w:t>
      </w:r>
    </w:p>
    <w:p w14:paraId="48BFE1A8" w14:textId="77777777" w:rsidR="00D011CE" w:rsidRPr="00F707E4" w:rsidRDefault="000F5251">
      <w:pPr>
        <w:pStyle w:val="EndNoteBibliography"/>
        <w:rPr>
          <w:color w:val="000000" w:themeColor="text1"/>
        </w:rPr>
      </w:pPr>
      <w:r w:rsidRPr="00F707E4">
        <w:rPr>
          <w:color w:val="000000" w:themeColor="text1"/>
        </w:rPr>
        <w:t xml:space="preserve">Li, H., Li, S., Jin, L., Lu, Z., Xiang, M., Wang, C., Wang, W., Zhang, J., Li, C., Xie, H., 2022. Activation of peroxymonosulfate by magnetic Fe3S4/biochar composites for the efficient degradation of 2,4,6-trichlorophenol: Synergistic effect and mechanism. Journal of Environmental Chemical Engineering 10(1), 107085. </w:t>
      </w:r>
      <w:hyperlink r:id="rId31" w:history="1">
        <w:r w:rsidRPr="00F707E4">
          <w:rPr>
            <w:rStyle w:val="Hyperlink"/>
            <w:color w:val="000000" w:themeColor="text1"/>
          </w:rPr>
          <w:t>https://doi.org/10.1016/j.jece.2021.107085</w:t>
        </w:r>
      </w:hyperlink>
      <w:r w:rsidRPr="00F707E4">
        <w:rPr>
          <w:color w:val="000000" w:themeColor="text1"/>
        </w:rPr>
        <w:t>.</w:t>
      </w:r>
    </w:p>
    <w:p w14:paraId="0440C6B9" w14:textId="77777777" w:rsidR="00D011CE" w:rsidRPr="00F707E4" w:rsidRDefault="000F5251">
      <w:pPr>
        <w:pStyle w:val="EndNoteBibliography"/>
        <w:rPr>
          <w:color w:val="000000" w:themeColor="text1"/>
        </w:rPr>
      </w:pPr>
      <w:r w:rsidRPr="00F707E4">
        <w:rPr>
          <w:color w:val="000000" w:themeColor="text1"/>
        </w:rPr>
        <w:t xml:space="preserve">Liang, P., Zhang, C., Duan, X., Sun, H., Liu, S., Tade, M.O., Wang, S., 2017. An insight into metal organic framework derived N-doped graphene for the oxidative degradation of persistent contaminants: formation mechanism and generation of singlet oxygen from peroxymonosulfate. Environmental Science: Nano 4(2), 315-324. </w:t>
      </w:r>
      <w:hyperlink r:id="rId32" w:history="1">
        <w:r w:rsidRPr="00F707E4">
          <w:rPr>
            <w:rStyle w:val="Hyperlink"/>
            <w:color w:val="000000" w:themeColor="text1"/>
          </w:rPr>
          <w:t>https://doi.org/10.1039/c6en00633g</w:t>
        </w:r>
      </w:hyperlink>
      <w:r w:rsidRPr="00F707E4">
        <w:rPr>
          <w:color w:val="000000" w:themeColor="text1"/>
        </w:rPr>
        <w:t>.</w:t>
      </w:r>
    </w:p>
    <w:p w14:paraId="44144EC5" w14:textId="77777777" w:rsidR="00D011CE" w:rsidRPr="00F707E4" w:rsidRDefault="000F5251">
      <w:pPr>
        <w:pStyle w:val="EndNoteBibliography"/>
        <w:rPr>
          <w:color w:val="000000" w:themeColor="text1"/>
        </w:rPr>
      </w:pPr>
      <w:r w:rsidRPr="00F707E4">
        <w:rPr>
          <w:color w:val="000000" w:themeColor="text1"/>
        </w:rPr>
        <w:t xml:space="preserve">Manjuri Bhuyan, P., Borah, S., Kumar Bhuyan, B., Hazarika, S., Gogoi, N., Gogoi, A., Gogoi, P., 2023. Fe3S4/biochar catalysed heterogeneous Fenton oxidation of organic contaminants: Hydrogen peroxide activation and biochar enhanced reduction of Fe (III) to Fe (II). Separation and Purification Technology 312, 123387. </w:t>
      </w:r>
      <w:hyperlink r:id="rId33" w:history="1">
        <w:r w:rsidRPr="00F707E4">
          <w:rPr>
            <w:rStyle w:val="Hyperlink"/>
            <w:color w:val="000000" w:themeColor="text1"/>
          </w:rPr>
          <w:t>https://doi.org/10.1016/j.seppur.2023.123387</w:t>
        </w:r>
      </w:hyperlink>
      <w:r w:rsidRPr="00F707E4">
        <w:rPr>
          <w:color w:val="000000" w:themeColor="text1"/>
        </w:rPr>
        <w:t>.</w:t>
      </w:r>
    </w:p>
    <w:p w14:paraId="5A1EB1CF" w14:textId="77777777" w:rsidR="00D011CE" w:rsidRPr="00F707E4" w:rsidRDefault="000F5251">
      <w:pPr>
        <w:pStyle w:val="EndNoteBibliography"/>
        <w:rPr>
          <w:color w:val="000000" w:themeColor="text1"/>
        </w:rPr>
      </w:pPr>
      <w:r w:rsidRPr="00F707E4">
        <w:rPr>
          <w:color w:val="000000" w:themeColor="text1"/>
        </w:rPr>
        <w:t xml:space="preserve">Qin, F., Peng, Y., Song, G., Fang, Q., Wang, R., Zhang, C., Zeng, G., Huang, D., Lai, C., Zhou, Y., Tan, X., Cheng, M., Liu, S., 2020. Degradation of sulfamethazine by biochar-supported bimetallic oxide/persulfate system in natural water: Performance and reaction mechanism. J Hazard Mater 398, 122816. </w:t>
      </w:r>
      <w:hyperlink r:id="rId34" w:history="1">
        <w:r w:rsidRPr="00F707E4">
          <w:rPr>
            <w:rStyle w:val="Hyperlink"/>
            <w:color w:val="000000" w:themeColor="text1"/>
          </w:rPr>
          <w:t>https://doi.org/10.1016/j.jhazmat.2020.122816</w:t>
        </w:r>
      </w:hyperlink>
      <w:r w:rsidRPr="00F707E4">
        <w:rPr>
          <w:color w:val="000000" w:themeColor="text1"/>
        </w:rPr>
        <w:t>.</w:t>
      </w:r>
    </w:p>
    <w:p w14:paraId="66982EA9" w14:textId="77777777" w:rsidR="00D011CE" w:rsidRPr="00F707E4" w:rsidRDefault="000F5251">
      <w:pPr>
        <w:pStyle w:val="EndNoteBibliography"/>
        <w:rPr>
          <w:color w:val="000000" w:themeColor="text1"/>
        </w:rPr>
      </w:pPr>
      <w:r w:rsidRPr="00F707E4">
        <w:rPr>
          <w:color w:val="000000" w:themeColor="text1"/>
        </w:rPr>
        <w:t xml:space="preserve">Song, P., Zhu, L., Bo, X., Wang, A., Wang, G., Guo, L., 2014. Pt nanoparticles incorporated into phosphorus-doped ordered mesoporous carbons: enhanced catalytic activity for methanol electrooxidation. Electrochimica Acta 127, 307-314. </w:t>
      </w:r>
      <w:hyperlink r:id="rId35" w:history="1">
        <w:r w:rsidRPr="00F707E4">
          <w:rPr>
            <w:rStyle w:val="Hyperlink"/>
            <w:color w:val="000000" w:themeColor="text1"/>
          </w:rPr>
          <w:t>https://doi.org/10.1016/j.electacta.2014.02.068</w:t>
        </w:r>
      </w:hyperlink>
      <w:r w:rsidRPr="00F707E4">
        <w:rPr>
          <w:color w:val="000000" w:themeColor="text1"/>
        </w:rPr>
        <w:t>.</w:t>
      </w:r>
    </w:p>
    <w:p w14:paraId="7742E8C6" w14:textId="77777777" w:rsidR="00D011CE" w:rsidRPr="00F707E4" w:rsidRDefault="000F5251">
      <w:pPr>
        <w:pStyle w:val="EndNoteBibliography"/>
        <w:rPr>
          <w:color w:val="000000" w:themeColor="text1"/>
        </w:rPr>
      </w:pPr>
      <w:r w:rsidRPr="00F707E4">
        <w:rPr>
          <w:color w:val="000000" w:themeColor="text1"/>
        </w:rPr>
        <w:t xml:space="preserve">Wei, C., Song, B., Yuan, J., Feng, Z., Jia, G., Li, C., 2007. Luminescence and Raman spectroscopic studies on the damage of tryptophan, histidine and carnosine by singlet oxygen. Journal of Photochemistry and Photobiology A: Chemistry 189(1), 39-45. </w:t>
      </w:r>
      <w:hyperlink r:id="rId36" w:history="1">
        <w:r w:rsidRPr="00F707E4">
          <w:rPr>
            <w:rStyle w:val="Hyperlink"/>
            <w:color w:val="000000" w:themeColor="text1"/>
          </w:rPr>
          <w:t>https://doi.org/10.1016/j.jphotochem.2007.01.005</w:t>
        </w:r>
      </w:hyperlink>
      <w:r w:rsidRPr="00F707E4">
        <w:rPr>
          <w:color w:val="000000" w:themeColor="text1"/>
        </w:rPr>
        <w:t>.</w:t>
      </w:r>
    </w:p>
    <w:p w14:paraId="5CE8FCE6" w14:textId="77777777" w:rsidR="00D011CE" w:rsidRPr="00F707E4" w:rsidRDefault="000F5251">
      <w:pPr>
        <w:pStyle w:val="EndNoteBibliography"/>
        <w:rPr>
          <w:color w:val="000000" w:themeColor="text1"/>
        </w:rPr>
      </w:pPr>
      <w:r w:rsidRPr="00F707E4">
        <w:rPr>
          <w:color w:val="000000" w:themeColor="text1"/>
        </w:rPr>
        <w:t xml:space="preserve">Ye, S., Zeng, G., Tan, X., Wu, H., Liang, J., Song, B., Tang, N., Zhang, P., Yang, Y., Chen, Q., Li, X., 2020. Nitrogen-doped biochar fiber with graphitization from Boehmeria nivea for promoted peroxymonosulfate activation and non-radical degradation pathways with enhancing electron transfer. Applied Catalysis B: Environmental 269. </w:t>
      </w:r>
      <w:hyperlink r:id="rId37" w:history="1">
        <w:r w:rsidRPr="00F707E4">
          <w:rPr>
            <w:rStyle w:val="Hyperlink"/>
            <w:color w:val="000000" w:themeColor="text1"/>
          </w:rPr>
          <w:t>https://doi.org/10.1016/j.apcatb.2020.118850</w:t>
        </w:r>
      </w:hyperlink>
      <w:r w:rsidRPr="00F707E4">
        <w:rPr>
          <w:color w:val="000000" w:themeColor="text1"/>
        </w:rPr>
        <w:t>.</w:t>
      </w:r>
    </w:p>
    <w:p w14:paraId="713ADEE4" w14:textId="77777777" w:rsidR="00D011CE" w:rsidRPr="00F707E4" w:rsidRDefault="000F5251">
      <w:pPr>
        <w:pStyle w:val="EndNoteBibliography"/>
        <w:rPr>
          <w:color w:val="000000" w:themeColor="text1"/>
        </w:rPr>
      </w:pPr>
      <w:r w:rsidRPr="00F707E4">
        <w:rPr>
          <w:color w:val="000000" w:themeColor="text1"/>
        </w:rPr>
        <w:t xml:space="preserve">Zhao, Y., Song, M., Cao, Q., Sun, P., Chen, Y., Meng, F., 2020. The superoxide radicals' production via persulfate activated with CuFe2O4@Biochar composites to promote the redox pairs cycling for efficient degradation of o-nitrochlorobenzene in soil. J Hazard Mater 400, 122887. </w:t>
      </w:r>
      <w:hyperlink r:id="rId38" w:history="1">
        <w:r w:rsidRPr="00F707E4">
          <w:rPr>
            <w:rStyle w:val="Hyperlink"/>
            <w:color w:val="000000" w:themeColor="text1"/>
          </w:rPr>
          <w:t>https://doi.org/10.1016/j.jhazmat.2020.122887</w:t>
        </w:r>
      </w:hyperlink>
      <w:r w:rsidRPr="00F707E4">
        <w:rPr>
          <w:color w:val="000000" w:themeColor="text1"/>
        </w:rPr>
        <w:t>.</w:t>
      </w:r>
    </w:p>
    <w:p w14:paraId="7A85BAC6" w14:textId="77777777" w:rsidR="00D011CE" w:rsidRPr="00F707E4" w:rsidRDefault="000F5251">
      <w:pPr>
        <w:pStyle w:val="EndNoteBibliography"/>
        <w:rPr>
          <w:color w:val="000000" w:themeColor="text1"/>
        </w:rPr>
      </w:pPr>
      <w:r w:rsidRPr="00F707E4">
        <w:rPr>
          <w:color w:val="000000" w:themeColor="text1"/>
        </w:rPr>
        <w:t xml:space="preserve">Zhao, Y., Yu, L., Song, C., Chen, Z., Meng, F., Song, M., 2022. Selective Degradation of Electron-Rich Organic Pollutants Induced by CuO@Biochar: The Key Role of Outer-Sphere Interaction and Singlet Oxygen. Environ Sci Technol 56(15), 10710-10720. </w:t>
      </w:r>
      <w:hyperlink r:id="rId39" w:history="1">
        <w:r w:rsidRPr="00F707E4">
          <w:rPr>
            <w:rStyle w:val="Hyperlink"/>
            <w:color w:val="000000" w:themeColor="text1"/>
          </w:rPr>
          <w:t>https://doi.org/10.1021/acs.est.2c01759</w:t>
        </w:r>
      </w:hyperlink>
      <w:r w:rsidRPr="00F707E4">
        <w:rPr>
          <w:color w:val="000000" w:themeColor="text1"/>
        </w:rPr>
        <w:t>.</w:t>
      </w:r>
    </w:p>
    <w:p w14:paraId="775B3822" w14:textId="77777777" w:rsidR="00D011CE" w:rsidRPr="00F707E4" w:rsidRDefault="000F5251">
      <w:pPr>
        <w:pStyle w:val="EndNoteBibliography"/>
        <w:rPr>
          <w:color w:val="000000" w:themeColor="text1"/>
        </w:rPr>
      </w:pPr>
      <w:r w:rsidRPr="00F707E4">
        <w:rPr>
          <w:color w:val="000000" w:themeColor="text1"/>
        </w:rPr>
        <w:t xml:space="preserve">Zhou, X., Luo, H., Sheng, B., Chen, X., Wang, Y., Chen, Q., Zhou, J., 2021. Cu(2+)/Cu(+) cycle promoted PMS decomposition with the assistance of Mo for the degradation of organic pollutant. J Hazard Mater 411, 125050. </w:t>
      </w:r>
      <w:hyperlink r:id="rId40" w:history="1">
        <w:r w:rsidRPr="00F707E4">
          <w:rPr>
            <w:rStyle w:val="Hyperlink"/>
            <w:color w:val="000000" w:themeColor="text1"/>
          </w:rPr>
          <w:t>https://doi.org/10.1016/j.jhazmat.2021.125050</w:t>
        </w:r>
      </w:hyperlink>
      <w:r w:rsidRPr="00F707E4">
        <w:rPr>
          <w:color w:val="000000" w:themeColor="text1"/>
        </w:rPr>
        <w:t>.</w:t>
      </w:r>
    </w:p>
    <w:p w14:paraId="01857A73" w14:textId="77777777" w:rsidR="00D011CE" w:rsidRPr="00F707E4" w:rsidRDefault="000F5251">
      <w:pPr>
        <w:rPr>
          <w:rFonts w:ascii="Times New Roman" w:hAnsi="Times New Roman" w:cs="Times New Roman"/>
          <w:color w:val="000000" w:themeColor="text1"/>
        </w:rPr>
      </w:pPr>
      <w:r w:rsidRPr="00F707E4">
        <w:rPr>
          <w:rFonts w:ascii="Times New Roman" w:hAnsi="Times New Roman" w:cs="Times New Roman"/>
          <w:color w:val="000000" w:themeColor="text1"/>
          <w:szCs w:val="21"/>
          <w:lang w:val="en"/>
        </w:rPr>
        <w:fldChar w:fldCharType="end"/>
      </w:r>
      <w:bookmarkEnd w:id="0"/>
    </w:p>
    <w:sectPr w:rsidR="00D011CE" w:rsidRPr="00F707E4" w:rsidSect="00150B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52BCB" w14:textId="77777777" w:rsidR="00A821C9" w:rsidRDefault="00A821C9">
      <w:r>
        <w:separator/>
      </w:r>
    </w:p>
  </w:endnote>
  <w:endnote w:type="continuationSeparator" w:id="0">
    <w:p w14:paraId="09531C07" w14:textId="77777777" w:rsidR="00A821C9" w:rsidRDefault="00A82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仿宋">
    <w:altName w:val="Arial Unicode MS"/>
    <w:charset w:val="86"/>
    <w:family w:val="modern"/>
    <w:pitch w:val="fixed"/>
    <w:sig w:usb0="00000000"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490C2" w14:textId="77777777" w:rsidR="00D011CE" w:rsidRDefault="00D011CE">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F7D9F" w14:textId="77777777" w:rsidR="00D011CE" w:rsidRDefault="00D011CE">
    <w:pPr>
      <w:pStyle w:val="Foote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4F7C6" w14:textId="77777777" w:rsidR="00D011CE" w:rsidRDefault="00D011CE">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4D181" w14:textId="77777777" w:rsidR="00A821C9" w:rsidRDefault="00A821C9">
      <w:r>
        <w:separator/>
      </w:r>
    </w:p>
  </w:footnote>
  <w:footnote w:type="continuationSeparator" w:id="0">
    <w:p w14:paraId="61221671" w14:textId="77777777" w:rsidR="00A821C9" w:rsidRDefault="00A82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10E7F" w14:textId="77777777" w:rsidR="00D011CE" w:rsidRDefault="00D011CE">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23842" w14:textId="77777777" w:rsidR="00D011CE" w:rsidRDefault="00D011CE">
    <w:pPr>
      <w:pStyle w:val="Heade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8124A" w14:textId="77777777" w:rsidR="00D011CE" w:rsidRDefault="00D011CE">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QzMjZhYTE5YjFlODZjOTI2YzhkODVlZTY3MTM5ZmYifQ=="/>
    <w:docVar w:name="EN.InstantFormat" w:val="&lt;ENInstantFormat&gt;&lt;Enabled&gt;1&lt;/Enabled&gt;&lt;ScanUnformatted&gt;1&lt;/ScanUnformatted&gt;&lt;ScanChanges&gt;1&lt;/ScanChanges&gt;&lt;Suspended&gt;0&lt;/Suspended&gt;&lt;/ENInstantFormat&gt;"/>
    <w:docVar w:name="EN.Layout" w:val="&lt;ENLayout&gt;&lt;Style&gt;J Hazardous Material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asr52xp5e5fze2fr3xapzsfvfe5sat2zaw&quot;&gt;20240903CTD-My EndNote Library&lt;record-ids&gt;&lt;item&gt;247&lt;/item&gt;&lt;item&gt;266&lt;/item&gt;&lt;item&gt;268&lt;/item&gt;&lt;item&gt;270&lt;/item&gt;&lt;/record-ids&gt;&lt;/item&gt;&lt;/Libraries&gt;"/>
  </w:docVars>
  <w:rsids>
    <w:rsidRoot w:val="00172A27"/>
    <w:rsid w:val="00013E3C"/>
    <w:rsid w:val="00026E6C"/>
    <w:rsid w:val="00030554"/>
    <w:rsid w:val="00032639"/>
    <w:rsid w:val="00040FE1"/>
    <w:rsid w:val="000471A7"/>
    <w:rsid w:val="0005183F"/>
    <w:rsid w:val="0005614A"/>
    <w:rsid w:val="000578E6"/>
    <w:rsid w:val="00066A37"/>
    <w:rsid w:val="00097BFA"/>
    <w:rsid w:val="000A4E95"/>
    <w:rsid w:val="000B1139"/>
    <w:rsid w:val="000B1EF2"/>
    <w:rsid w:val="000B6347"/>
    <w:rsid w:val="000C2C89"/>
    <w:rsid w:val="000D18D0"/>
    <w:rsid w:val="000E133F"/>
    <w:rsid w:val="000E3AD4"/>
    <w:rsid w:val="000E7AFA"/>
    <w:rsid w:val="000F21D6"/>
    <w:rsid w:val="000F5251"/>
    <w:rsid w:val="0010088E"/>
    <w:rsid w:val="00101E26"/>
    <w:rsid w:val="00103FBD"/>
    <w:rsid w:val="00111503"/>
    <w:rsid w:val="00115742"/>
    <w:rsid w:val="00115BDA"/>
    <w:rsid w:val="001349DE"/>
    <w:rsid w:val="00134F8E"/>
    <w:rsid w:val="00137ED0"/>
    <w:rsid w:val="00141BCF"/>
    <w:rsid w:val="00150B7A"/>
    <w:rsid w:val="00153922"/>
    <w:rsid w:val="001562AB"/>
    <w:rsid w:val="00166A32"/>
    <w:rsid w:val="00172A27"/>
    <w:rsid w:val="00186F05"/>
    <w:rsid w:val="00190FA3"/>
    <w:rsid w:val="00192838"/>
    <w:rsid w:val="001954D4"/>
    <w:rsid w:val="001A1ECB"/>
    <w:rsid w:val="001C195B"/>
    <w:rsid w:val="001C39B2"/>
    <w:rsid w:val="001C5A63"/>
    <w:rsid w:val="001C6F05"/>
    <w:rsid w:val="001D4A9D"/>
    <w:rsid w:val="001F7853"/>
    <w:rsid w:val="00212C20"/>
    <w:rsid w:val="00214423"/>
    <w:rsid w:val="002204E5"/>
    <w:rsid w:val="0022521C"/>
    <w:rsid w:val="00233717"/>
    <w:rsid w:val="0023627E"/>
    <w:rsid w:val="00240235"/>
    <w:rsid w:val="00242D25"/>
    <w:rsid w:val="002538E0"/>
    <w:rsid w:val="00261665"/>
    <w:rsid w:val="00261CE6"/>
    <w:rsid w:val="002658B7"/>
    <w:rsid w:val="00272A80"/>
    <w:rsid w:val="0027448E"/>
    <w:rsid w:val="002746BC"/>
    <w:rsid w:val="002847C2"/>
    <w:rsid w:val="0029263E"/>
    <w:rsid w:val="002A3B65"/>
    <w:rsid w:val="002A55B8"/>
    <w:rsid w:val="002A6656"/>
    <w:rsid w:val="002A6C20"/>
    <w:rsid w:val="002C17CB"/>
    <w:rsid w:val="002C3748"/>
    <w:rsid w:val="002E0C58"/>
    <w:rsid w:val="002E7899"/>
    <w:rsid w:val="00311B10"/>
    <w:rsid w:val="003141AE"/>
    <w:rsid w:val="00314A7B"/>
    <w:rsid w:val="003210F8"/>
    <w:rsid w:val="00330A91"/>
    <w:rsid w:val="00330D23"/>
    <w:rsid w:val="00330FC1"/>
    <w:rsid w:val="003417EB"/>
    <w:rsid w:val="00343C7F"/>
    <w:rsid w:val="003520F0"/>
    <w:rsid w:val="00355718"/>
    <w:rsid w:val="0036512F"/>
    <w:rsid w:val="00375167"/>
    <w:rsid w:val="00383055"/>
    <w:rsid w:val="00385C53"/>
    <w:rsid w:val="00391A5C"/>
    <w:rsid w:val="003A6BCB"/>
    <w:rsid w:val="003A7D7A"/>
    <w:rsid w:val="003C3AE3"/>
    <w:rsid w:val="003C7D97"/>
    <w:rsid w:val="003E0B0E"/>
    <w:rsid w:val="003E5EFF"/>
    <w:rsid w:val="003F215B"/>
    <w:rsid w:val="003F5FD0"/>
    <w:rsid w:val="004101EF"/>
    <w:rsid w:val="004128C8"/>
    <w:rsid w:val="00412B65"/>
    <w:rsid w:val="00413797"/>
    <w:rsid w:val="00425C06"/>
    <w:rsid w:val="00432794"/>
    <w:rsid w:val="00435E24"/>
    <w:rsid w:val="00444560"/>
    <w:rsid w:val="00454075"/>
    <w:rsid w:val="00487937"/>
    <w:rsid w:val="0049737B"/>
    <w:rsid w:val="004C6C20"/>
    <w:rsid w:val="004D10F4"/>
    <w:rsid w:val="0051521C"/>
    <w:rsid w:val="00516249"/>
    <w:rsid w:val="00516C52"/>
    <w:rsid w:val="005205DC"/>
    <w:rsid w:val="005245D3"/>
    <w:rsid w:val="0054153F"/>
    <w:rsid w:val="00543D5B"/>
    <w:rsid w:val="005458E3"/>
    <w:rsid w:val="00557DE4"/>
    <w:rsid w:val="00577051"/>
    <w:rsid w:val="00583391"/>
    <w:rsid w:val="00586205"/>
    <w:rsid w:val="00587D3A"/>
    <w:rsid w:val="005920FB"/>
    <w:rsid w:val="005A1B16"/>
    <w:rsid w:val="005B6F25"/>
    <w:rsid w:val="005C680F"/>
    <w:rsid w:val="005D500F"/>
    <w:rsid w:val="005D66AC"/>
    <w:rsid w:val="005D7531"/>
    <w:rsid w:val="005E00B3"/>
    <w:rsid w:val="005E3C87"/>
    <w:rsid w:val="005E3ED3"/>
    <w:rsid w:val="005E40AA"/>
    <w:rsid w:val="00600173"/>
    <w:rsid w:val="00620D44"/>
    <w:rsid w:val="006262F4"/>
    <w:rsid w:val="00645B85"/>
    <w:rsid w:val="0065471C"/>
    <w:rsid w:val="00655C36"/>
    <w:rsid w:val="00665CF7"/>
    <w:rsid w:val="00670351"/>
    <w:rsid w:val="006732CA"/>
    <w:rsid w:val="0067444C"/>
    <w:rsid w:val="00685627"/>
    <w:rsid w:val="00694BC1"/>
    <w:rsid w:val="006968BF"/>
    <w:rsid w:val="006A0D1D"/>
    <w:rsid w:val="006B10CB"/>
    <w:rsid w:val="006C1B46"/>
    <w:rsid w:val="006D4480"/>
    <w:rsid w:val="006E6B90"/>
    <w:rsid w:val="0070038D"/>
    <w:rsid w:val="00702153"/>
    <w:rsid w:val="0070620D"/>
    <w:rsid w:val="007131EC"/>
    <w:rsid w:val="00714B12"/>
    <w:rsid w:val="00715D1F"/>
    <w:rsid w:val="00731E2F"/>
    <w:rsid w:val="007343E2"/>
    <w:rsid w:val="00740283"/>
    <w:rsid w:val="007465D4"/>
    <w:rsid w:val="00755FFC"/>
    <w:rsid w:val="007668F5"/>
    <w:rsid w:val="00774347"/>
    <w:rsid w:val="0077572D"/>
    <w:rsid w:val="00792C5C"/>
    <w:rsid w:val="007A5F05"/>
    <w:rsid w:val="007C33D7"/>
    <w:rsid w:val="007C3E05"/>
    <w:rsid w:val="007D20EC"/>
    <w:rsid w:val="007E236A"/>
    <w:rsid w:val="007F0106"/>
    <w:rsid w:val="007F3641"/>
    <w:rsid w:val="007F5C86"/>
    <w:rsid w:val="007F6BE3"/>
    <w:rsid w:val="00804E9E"/>
    <w:rsid w:val="0081717E"/>
    <w:rsid w:val="00817F6C"/>
    <w:rsid w:val="00821913"/>
    <w:rsid w:val="008342A0"/>
    <w:rsid w:val="00837A4B"/>
    <w:rsid w:val="00842FC6"/>
    <w:rsid w:val="00847246"/>
    <w:rsid w:val="008522B9"/>
    <w:rsid w:val="00852B5B"/>
    <w:rsid w:val="00861A75"/>
    <w:rsid w:val="00873727"/>
    <w:rsid w:val="00885402"/>
    <w:rsid w:val="008946A4"/>
    <w:rsid w:val="00896BD5"/>
    <w:rsid w:val="008A0F69"/>
    <w:rsid w:val="008A5A61"/>
    <w:rsid w:val="008B1C16"/>
    <w:rsid w:val="008B6C79"/>
    <w:rsid w:val="008C697B"/>
    <w:rsid w:val="008D0657"/>
    <w:rsid w:val="008D2F1D"/>
    <w:rsid w:val="008D427E"/>
    <w:rsid w:val="008D6140"/>
    <w:rsid w:val="008E583D"/>
    <w:rsid w:val="008F2EDE"/>
    <w:rsid w:val="00901DB2"/>
    <w:rsid w:val="00915386"/>
    <w:rsid w:val="00915A72"/>
    <w:rsid w:val="0091758E"/>
    <w:rsid w:val="0092243E"/>
    <w:rsid w:val="00933764"/>
    <w:rsid w:val="00936A8C"/>
    <w:rsid w:val="00943B6E"/>
    <w:rsid w:val="00944330"/>
    <w:rsid w:val="0096008A"/>
    <w:rsid w:val="009669AC"/>
    <w:rsid w:val="00975649"/>
    <w:rsid w:val="009814CF"/>
    <w:rsid w:val="00991D18"/>
    <w:rsid w:val="009934F1"/>
    <w:rsid w:val="009B2E6B"/>
    <w:rsid w:val="009B40C6"/>
    <w:rsid w:val="009C17FD"/>
    <w:rsid w:val="009C41D4"/>
    <w:rsid w:val="009C583B"/>
    <w:rsid w:val="009C7E6F"/>
    <w:rsid w:val="009D78B1"/>
    <w:rsid w:val="009E0601"/>
    <w:rsid w:val="009E1790"/>
    <w:rsid w:val="009E3182"/>
    <w:rsid w:val="009E3457"/>
    <w:rsid w:val="009F130A"/>
    <w:rsid w:val="009F6758"/>
    <w:rsid w:val="00A17CA3"/>
    <w:rsid w:val="00A27E58"/>
    <w:rsid w:val="00A301DC"/>
    <w:rsid w:val="00A35882"/>
    <w:rsid w:val="00A40816"/>
    <w:rsid w:val="00A4313D"/>
    <w:rsid w:val="00A45417"/>
    <w:rsid w:val="00A53334"/>
    <w:rsid w:val="00A54428"/>
    <w:rsid w:val="00A55A1F"/>
    <w:rsid w:val="00A63183"/>
    <w:rsid w:val="00A71AC4"/>
    <w:rsid w:val="00A75814"/>
    <w:rsid w:val="00A80AA7"/>
    <w:rsid w:val="00A81A4A"/>
    <w:rsid w:val="00A821C9"/>
    <w:rsid w:val="00A83D2F"/>
    <w:rsid w:val="00A91090"/>
    <w:rsid w:val="00A91D76"/>
    <w:rsid w:val="00AA54B0"/>
    <w:rsid w:val="00AA5B9B"/>
    <w:rsid w:val="00AB163B"/>
    <w:rsid w:val="00AB57E5"/>
    <w:rsid w:val="00AB768D"/>
    <w:rsid w:val="00AD032F"/>
    <w:rsid w:val="00AD3F9D"/>
    <w:rsid w:val="00AD4DB1"/>
    <w:rsid w:val="00AE165D"/>
    <w:rsid w:val="00AF3EDE"/>
    <w:rsid w:val="00AF51B3"/>
    <w:rsid w:val="00B01D04"/>
    <w:rsid w:val="00B06030"/>
    <w:rsid w:val="00B06BD4"/>
    <w:rsid w:val="00B1297D"/>
    <w:rsid w:val="00B13576"/>
    <w:rsid w:val="00B17821"/>
    <w:rsid w:val="00B21CAF"/>
    <w:rsid w:val="00B24F52"/>
    <w:rsid w:val="00B267E0"/>
    <w:rsid w:val="00B5210B"/>
    <w:rsid w:val="00B628E7"/>
    <w:rsid w:val="00B82C18"/>
    <w:rsid w:val="00B83E12"/>
    <w:rsid w:val="00B91F9E"/>
    <w:rsid w:val="00B951C7"/>
    <w:rsid w:val="00B95CFC"/>
    <w:rsid w:val="00BA3001"/>
    <w:rsid w:val="00BB0386"/>
    <w:rsid w:val="00BC3129"/>
    <w:rsid w:val="00BC4C34"/>
    <w:rsid w:val="00BC586C"/>
    <w:rsid w:val="00BE7DF5"/>
    <w:rsid w:val="00BF7EF1"/>
    <w:rsid w:val="00C001A0"/>
    <w:rsid w:val="00C00627"/>
    <w:rsid w:val="00C0064A"/>
    <w:rsid w:val="00C15F0E"/>
    <w:rsid w:val="00C163E2"/>
    <w:rsid w:val="00C23FEC"/>
    <w:rsid w:val="00C27D86"/>
    <w:rsid w:val="00C34728"/>
    <w:rsid w:val="00C424C5"/>
    <w:rsid w:val="00C429B7"/>
    <w:rsid w:val="00C60FFF"/>
    <w:rsid w:val="00C61E6E"/>
    <w:rsid w:val="00C63204"/>
    <w:rsid w:val="00C72380"/>
    <w:rsid w:val="00C74DA5"/>
    <w:rsid w:val="00C76A15"/>
    <w:rsid w:val="00C83F5B"/>
    <w:rsid w:val="00C95979"/>
    <w:rsid w:val="00C97135"/>
    <w:rsid w:val="00C97A96"/>
    <w:rsid w:val="00CA24FD"/>
    <w:rsid w:val="00CA4B87"/>
    <w:rsid w:val="00CB2B61"/>
    <w:rsid w:val="00CC4F75"/>
    <w:rsid w:val="00CE6689"/>
    <w:rsid w:val="00D011CE"/>
    <w:rsid w:val="00D069CA"/>
    <w:rsid w:val="00D14DCB"/>
    <w:rsid w:val="00D22F2C"/>
    <w:rsid w:val="00D257EF"/>
    <w:rsid w:val="00D270D8"/>
    <w:rsid w:val="00D30A77"/>
    <w:rsid w:val="00D334DE"/>
    <w:rsid w:val="00D54AD6"/>
    <w:rsid w:val="00D550F7"/>
    <w:rsid w:val="00D55600"/>
    <w:rsid w:val="00D56FFA"/>
    <w:rsid w:val="00D62FD5"/>
    <w:rsid w:val="00D634F1"/>
    <w:rsid w:val="00D6430F"/>
    <w:rsid w:val="00D75980"/>
    <w:rsid w:val="00D75EED"/>
    <w:rsid w:val="00D77B26"/>
    <w:rsid w:val="00D95E0A"/>
    <w:rsid w:val="00DA1651"/>
    <w:rsid w:val="00DA2EFD"/>
    <w:rsid w:val="00DA5B52"/>
    <w:rsid w:val="00DD332A"/>
    <w:rsid w:val="00DF54E6"/>
    <w:rsid w:val="00E01AA2"/>
    <w:rsid w:val="00E1300E"/>
    <w:rsid w:val="00E261B2"/>
    <w:rsid w:val="00E2674B"/>
    <w:rsid w:val="00E27BD7"/>
    <w:rsid w:val="00E310AB"/>
    <w:rsid w:val="00E43273"/>
    <w:rsid w:val="00E43BCF"/>
    <w:rsid w:val="00E47FD8"/>
    <w:rsid w:val="00E541ED"/>
    <w:rsid w:val="00E623D4"/>
    <w:rsid w:val="00E63A7B"/>
    <w:rsid w:val="00E6502D"/>
    <w:rsid w:val="00E72CEE"/>
    <w:rsid w:val="00E75A65"/>
    <w:rsid w:val="00E82F7F"/>
    <w:rsid w:val="00E870C2"/>
    <w:rsid w:val="00EA08FE"/>
    <w:rsid w:val="00EA1179"/>
    <w:rsid w:val="00EA7BF3"/>
    <w:rsid w:val="00EB31A7"/>
    <w:rsid w:val="00EB4150"/>
    <w:rsid w:val="00ED06DA"/>
    <w:rsid w:val="00ED25D3"/>
    <w:rsid w:val="00ED39AD"/>
    <w:rsid w:val="00EE2DD9"/>
    <w:rsid w:val="00EF5B55"/>
    <w:rsid w:val="00EF64A1"/>
    <w:rsid w:val="00F023E1"/>
    <w:rsid w:val="00F06319"/>
    <w:rsid w:val="00F1155B"/>
    <w:rsid w:val="00F121FD"/>
    <w:rsid w:val="00F23E15"/>
    <w:rsid w:val="00F56E9E"/>
    <w:rsid w:val="00F707E4"/>
    <w:rsid w:val="00F8330A"/>
    <w:rsid w:val="00F85903"/>
    <w:rsid w:val="00F9095B"/>
    <w:rsid w:val="00F9297C"/>
    <w:rsid w:val="00FA278A"/>
    <w:rsid w:val="00FA3498"/>
    <w:rsid w:val="00FA36F8"/>
    <w:rsid w:val="00FB253B"/>
    <w:rsid w:val="00FB7590"/>
    <w:rsid w:val="00FC7E43"/>
    <w:rsid w:val="00FD234F"/>
    <w:rsid w:val="00FD37E4"/>
    <w:rsid w:val="00FD6E40"/>
    <w:rsid w:val="00FE4CD9"/>
    <w:rsid w:val="00FF420C"/>
    <w:rsid w:val="01A168D0"/>
    <w:rsid w:val="01C76417"/>
    <w:rsid w:val="029A38EC"/>
    <w:rsid w:val="033F38FE"/>
    <w:rsid w:val="04762137"/>
    <w:rsid w:val="092959CA"/>
    <w:rsid w:val="0A280037"/>
    <w:rsid w:val="0C161698"/>
    <w:rsid w:val="0DC57726"/>
    <w:rsid w:val="0E96390B"/>
    <w:rsid w:val="0F2F7401"/>
    <w:rsid w:val="10196798"/>
    <w:rsid w:val="110C00AB"/>
    <w:rsid w:val="1233695B"/>
    <w:rsid w:val="15BE79F8"/>
    <w:rsid w:val="17994F2D"/>
    <w:rsid w:val="1A80172E"/>
    <w:rsid w:val="1C4D3C73"/>
    <w:rsid w:val="1CD51C99"/>
    <w:rsid w:val="1D1B7158"/>
    <w:rsid w:val="1E181FD5"/>
    <w:rsid w:val="1F896D6A"/>
    <w:rsid w:val="1FE447FC"/>
    <w:rsid w:val="20D14525"/>
    <w:rsid w:val="20F84C82"/>
    <w:rsid w:val="22396826"/>
    <w:rsid w:val="22A10C9C"/>
    <w:rsid w:val="22CD67A8"/>
    <w:rsid w:val="23487593"/>
    <w:rsid w:val="24C11B5F"/>
    <w:rsid w:val="2A3059C2"/>
    <w:rsid w:val="2B7C54C7"/>
    <w:rsid w:val="2BB37649"/>
    <w:rsid w:val="2DBD655D"/>
    <w:rsid w:val="2DC0798D"/>
    <w:rsid w:val="2EB060C2"/>
    <w:rsid w:val="2F936A4E"/>
    <w:rsid w:val="346E6803"/>
    <w:rsid w:val="34E2785E"/>
    <w:rsid w:val="37626C67"/>
    <w:rsid w:val="3A870B21"/>
    <w:rsid w:val="3B4756B8"/>
    <w:rsid w:val="3C0D4B53"/>
    <w:rsid w:val="3C8C509E"/>
    <w:rsid w:val="3D6066C5"/>
    <w:rsid w:val="3F765B43"/>
    <w:rsid w:val="3FFC1167"/>
    <w:rsid w:val="429A24D2"/>
    <w:rsid w:val="42D77C69"/>
    <w:rsid w:val="431C4CCF"/>
    <w:rsid w:val="439F6131"/>
    <w:rsid w:val="47054D84"/>
    <w:rsid w:val="4A370FED"/>
    <w:rsid w:val="4B2255FF"/>
    <w:rsid w:val="4B5E2BB7"/>
    <w:rsid w:val="4BBC37DC"/>
    <w:rsid w:val="4D27359B"/>
    <w:rsid w:val="4D8F54AA"/>
    <w:rsid w:val="4EC01FF0"/>
    <w:rsid w:val="4F2A06BF"/>
    <w:rsid w:val="50A21A7A"/>
    <w:rsid w:val="51E07E7F"/>
    <w:rsid w:val="54240834"/>
    <w:rsid w:val="54EA310D"/>
    <w:rsid w:val="550952B0"/>
    <w:rsid w:val="56554CD5"/>
    <w:rsid w:val="583015A0"/>
    <w:rsid w:val="586B07E0"/>
    <w:rsid w:val="59116466"/>
    <w:rsid w:val="592F18B0"/>
    <w:rsid w:val="5D7C53A1"/>
    <w:rsid w:val="5DAB7BB9"/>
    <w:rsid w:val="5F9F1931"/>
    <w:rsid w:val="5FEF04D6"/>
    <w:rsid w:val="60C70EC5"/>
    <w:rsid w:val="62E0626E"/>
    <w:rsid w:val="63486F36"/>
    <w:rsid w:val="64151074"/>
    <w:rsid w:val="64EC31E6"/>
    <w:rsid w:val="6533428D"/>
    <w:rsid w:val="6540795E"/>
    <w:rsid w:val="66F956A6"/>
    <w:rsid w:val="68DB550E"/>
    <w:rsid w:val="6BA93F02"/>
    <w:rsid w:val="6C1E6612"/>
    <w:rsid w:val="6C7F57FD"/>
    <w:rsid w:val="6D8874E1"/>
    <w:rsid w:val="6DA70485"/>
    <w:rsid w:val="6E0249E0"/>
    <w:rsid w:val="6E2A4841"/>
    <w:rsid w:val="70EE44AC"/>
    <w:rsid w:val="72A71386"/>
    <w:rsid w:val="73610D05"/>
    <w:rsid w:val="74E25A1D"/>
    <w:rsid w:val="75153B55"/>
    <w:rsid w:val="76714453"/>
    <w:rsid w:val="78547B29"/>
    <w:rsid w:val="792B4075"/>
    <w:rsid w:val="7A2B7977"/>
    <w:rsid w:val="7A720375"/>
    <w:rsid w:val="7B314832"/>
    <w:rsid w:val="7B875A50"/>
    <w:rsid w:val="7BC43D95"/>
    <w:rsid w:val="7C224DAA"/>
    <w:rsid w:val="7C604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F5CEF68"/>
  <w15:docId w15:val="{8B0B1A4C-B5BD-4212-8D02-F7C19BCE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Footer">
    <w:name w:val="footer"/>
    <w:basedOn w:val="Normal"/>
    <w:link w:val="FooterChar"/>
    <w:autoRedefine/>
    <w:qFormat/>
    <w:pPr>
      <w:tabs>
        <w:tab w:val="center" w:pos="4153"/>
        <w:tab w:val="right" w:pos="8306"/>
      </w:tabs>
      <w:snapToGrid w:val="0"/>
      <w:jc w:val="left"/>
    </w:pPr>
    <w:rPr>
      <w:sz w:val="18"/>
      <w:szCs w:val="18"/>
    </w:rPr>
  </w:style>
  <w:style w:type="paragraph" w:styleId="Header">
    <w:name w:val="header"/>
    <w:basedOn w:val="Normal"/>
    <w:link w:val="HeaderChar"/>
    <w:autoRedefine/>
    <w:qFormat/>
    <w:pPr>
      <w:tabs>
        <w:tab w:val="center" w:pos="4153"/>
        <w:tab w:val="right" w:pos="8306"/>
      </w:tabs>
      <w:snapToGrid w:val="0"/>
      <w:jc w:val="center"/>
    </w:pPr>
    <w:rPr>
      <w:sz w:val="18"/>
      <w:szCs w:val="18"/>
    </w:rPr>
  </w:style>
  <w:style w:type="paragraph" w:styleId="NormalWeb">
    <w:name w:val="Normal (Web)"/>
    <w:basedOn w:val="Normal"/>
    <w:autoRedefine/>
    <w:qFormat/>
    <w:rPr>
      <w:sz w:val="24"/>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7E1FAD"/>
      <w:u w:val="single"/>
    </w:rPr>
  </w:style>
  <w:style w:type="character" w:styleId="Hyperlink">
    <w:name w:val="Hyperlink"/>
    <w:basedOn w:val="DefaultParagraphFont"/>
    <w:autoRedefine/>
    <w:qFormat/>
    <w:rPr>
      <w:color w:val="0000FF"/>
      <w:u w:val="single"/>
    </w:rPr>
  </w:style>
  <w:style w:type="character" w:customStyle="1" w:styleId="HeaderChar">
    <w:name w:val="Header Char"/>
    <w:basedOn w:val="DefaultParagraphFont"/>
    <w:link w:val="Header"/>
    <w:autoRedefine/>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autoRedefine/>
    <w:qFormat/>
    <w:rPr>
      <w:rFonts w:asciiTheme="minorHAnsi" w:eastAsiaTheme="minorEastAsia" w:hAnsiTheme="minorHAnsi" w:cstheme="minorBidi"/>
      <w:kern w:val="2"/>
      <w:sz w:val="18"/>
      <w:szCs w:val="18"/>
    </w:rPr>
  </w:style>
  <w:style w:type="character" w:customStyle="1" w:styleId="font31">
    <w:name w:val="font31"/>
    <w:basedOn w:val="DefaultParagraphFont"/>
    <w:autoRedefine/>
    <w:qFormat/>
    <w:rPr>
      <w:rFonts w:ascii="SimSun" w:eastAsia="SimSun" w:hAnsi="SimSun" w:cs="SimSun" w:hint="eastAsia"/>
      <w:color w:val="000000"/>
      <w:sz w:val="28"/>
      <w:szCs w:val="28"/>
      <w:u w:val="none"/>
    </w:rPr>
  </w:style>
  <w:style w:type="character" w:customStyle="1" w:styleId="font21">
    <w:name w:val="font21"/>
    <w:basedOn w:val="DefaultParagraphFont"/>
    <w:autoRedefine/>
    <w:qFormat/>
    <w:rPr>
      <w:rFonts w:ascii="Times New Roman" w:hAnsi="Times New Roman" w:cs="Times New Roman" w:hint="default"/>
      <w:color w:val="000000"/>
      <w:sz w:val="28"/>
      <w:szCs w:val="28"/>
      <w:u w:val="none"/>
    </w:rPr>
  </w:style>
  <w:style w:type="character" w:customStyle="1" w:styleId="font11">
    <w:name w:val="font11"/>
    <w:basedOn w:val="DefaultParagraphFont"/>
    <w:autoRedefine/>
    <w:qFormat/>
    <w:rPr>
      <w:rFonts w:ascii="Times New Roman" w:hAnsi="Times New Roman" w:cs="Times New Roman" w:hint="default"/>
      <w:color w:val="000000"/>
      <w:sz w:val="24"/>
      <w:szCs w:val="24"/>
      <w:u w:val="none"/>
    </w:rPr>
  </w:style>
  <w:style w:type="table" w:customStyle="1" w:styleId="a">
    <w:name w:val="三线表"/>
    <w:basedOn w:val="TableNormal"/>
    <w:autoRedefine/>
    <w:uiPriority w:val="99"/>
    <w:qFormat/>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customStyle="1" w:styleId="EndNoteBibliography">
    <w:name w:val="EndNote Bibliography"/>
    <w:basedOn w:val="Normal"/>
    <w:autoRedefine/>
    <w:qFormat/>
    <w:rPr>
      <w:rFonts w:ascii="Times New Roman" w:eastAsia="SimSun" w:hAnsi="Times New Roman" w:cs="Times New Roman"/>
      <w:sz w:val="20"/>
    </w:rPr>
  </w:style>
  <w:style w:type="paragraph" w:customStyle="1" w:styleId="EndNoteBibliographyTitle">
    <w:name w:val="EndNote Bibliography Title"/>
    <w:basedOn w:val="Normal"/>
    <w:link w:val="EndNoteBibliographyTitle0"/>
    <w:pPr>
      <w:jc w:val="center"/>
    </w:pPr>
    <w:rPr>
      <w:rFonts w:ascii="Times New Roman" w:hAnsi="Times New Roman" w:cs="Times New Roman"/>
      <w:sz w:val="20"/>
    </w:rPr>
  </w:style>
  <w:style w:type="character" w:customStyle="1" w:styleId="EndNoteBibliographyTitle0">
    <w:name w:val="EndNote Bibliography Title 字符"/>
    <w:basedOn w:val="DefaultParagraphFont"/>
    <w:link w:val="EndNoteBibliographyTitle"/>
    <w:qFormat/>
    <w:rPr>
      <w:rFonts w:eastAsiaTheme="minorEastAsia"/>
      <w:kern w:val="2"/>
      <w:szCs w:val="24"/>
    </w:rPr>
  </w:style>
  <w:style w:type="character" w:customStyle="1" w:styleId="1">
    <w:name w:val="未处理的提及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tif"/><Relationship Id="rId26" Type="http://schemas.openxmlformats.org/officeDocument/2006/relationships/image" Target="media/image12.tif"/><Relationship Id="rId39" Type="http://schemas.openxmlformats.org/officeDocument/2006/relationships/hyperlink" Target="https://doi.org/10.1021/acs.est.2c01759" TargetMode="External"/><Relationship Id="rId21" Type="http://schemas.openxmlformats.org/officeDocument/2006/relationships/image" Target="media/image7.png"/><Relationship Id="rId34" Type="http://schemas.openxmlformats.org/officeDocument/2006/relationships/hyperlink" Target="https://doi.org/10.1016/j.jhazmat.2020.122816"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hyperlink" Target="https://doi.org/10.1016/j.jhazmat.2022.12974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s://doi.org/10.1039/c6en00633g" TargetMode="External"/><Relationship Id="rId37" Type="http://schemas.openxmlformats.org/officeDocument/2006/relationships/hyperlink" Target="https://doi.org/10.1016/j.apcatb.2020.118850" TargetMode="External"/><Relationship Id="rId40" Type="http://schemas.openxmlformats.org/officeDocument/2006/relationships/hyperlink" Target="https://doi.org/10.1016/j.jhazmat.2021.125050"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yperlink" Target="https://doi.org/10.1016/j.jece.2022.107245" TargetMode="External"/><Relationship Id="rId36" Type="http://schemas.openxmlformats.org/officeDocument/2006/relationships/hyperlink" Target="https://doi.org/10.1016/j.jphotochem.2007.01.005" TargetMode="External"/><Relationship Id="rId10" Type="http://schemas.openxmlformats.org/officeDocument/2006/relationships/header" Target="header2.xml"/><Relationship Id="rId19" Type="http://schemas.openxmlformats.org/officeDocument/2006/relationships/image" Target="media/image5.emf"/><Relationship Id="rId31" Type="http://schemas.openxmlformats.org/officeDocument/2006/relationships/hyperlink" Target="https://doi.org/10.1016/j.jece.2021.10708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hyperlink" Target="https://doi.org/10.1016/j.cej.2018.03.010" TargetMode="External"/><Relationship Id="rId30" Type="http://schemas.openxmlformats.org/officeDocument/2006/relationships/hyperlink" Target="https://doi.org/10.1016/j.seppur.2022.121422" TargetMode="External"/><Relationship Id="rId35" Type="http://schemas.openxmlformats.org/officeDocument/2006/relationships/hyperlink" Target="https://doi.org/10.1016/j.electacta.2014.02.068" TargetMode="External"/><Relationship Id="rId8" Type="http://schemas.openxmlformats.org/officeDocument/2006/relationships/hyperlink" Target="mailto:zhounan@hunau.edu.c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doi.org/10.1016/j.seppur.2023.123387" TargetMode="External"/><Relationship Id="rId38" Type="http://schemas.openxmlformats.org/officeDocument/2006/relationships/hyperlink" Target="https://doi.org/10.1016/j.jhazmat.2020.122887"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9A5D53-4ACC-4F3F-9BCB-A4E733AD9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6226</Words>
  <Characters>35491</Characters>
  <Application>Microsoft Office Word</Application>
  <DocSecurity>0</DocSecurity>
  <Lines>295</Lines>
  <Paragraphs>83</Paragraphs>
  <ScaleCrop>false</ScaleCrop>
  <Company/>
  <LinksUpToDate>false</LinksUpToDate>
  <CharactersWithSpaces>41634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lenovoPC</dc:creator>
  <cp:lastModifiedBy>Indhumathi S Sukumar K</cp:lastModifiedBy>
  <cp:revision>5</cp:revision>
  <cp:lastPrinted>2024-07-02T06:46:00Z</cp:lastPrinted>
  <dcterms:created xsi:type="dcterms:W3CDTF">2025-04-14T07:05:00Z</dcterms:created>
  <dcterms:modified xsi:type="dcterms:W3CDTF">2025-04-25T11:24:00Z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B00BEFC900B6433AB92BAFB265CF8DDD_12</vt:lpwstr>
  </property>
  <property fmtid="{D5CDD505-2E9C-101B-9397-08002B2CF9AE}" pid="4" name="KSOTemplateDocerSaveRecord">
    <vt:lpwstr>eyJoZGlkIjoiZDQzMjZhYTE5YjFlODZjOTI2YzhkODVlZTY3MTM5ZmYiLCJ1c2VySWQiOiIzMjEwMzUwMDUifQ==</vt:lpwstr>
  </property>
</Properties>
</file>