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5AD4" w14:textId="77777777" w:rsidR="00E32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 Cost-effectiveness, scalability, and practicality of engineered-biochar applications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20"/>
        <w:gridCol w:w="1096"/>
        <w:gridCol w:w="1117"/>
        <w:gridCol w:w="1992"/>
        <w:gridCol w:w="1907"/>
        <w:gridCol w:w="1528"/>
      </w:tblGrid>
      <w:tr w:rsidR="00E32B24" w14:paraId="6B4135C8" w14:textId="77777777" w:rsidTr="000F0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086F3D87" w14:textId="77777777" w:rsidR="00E32B24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Application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2E981499" w14:textId="77777777" w:rsidR="00E32B24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1B5B0009" w14:textId="77777777" w:rsidR="00E32B24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Scalability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0D1D1391" w14:textId="77777777" w:rsidR="00E32B24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Challenges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2F84614B" w14:textId="77777777" w:rsidR="00E32B24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Opportunities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049535E5" w14:textId="77777777" w:rsidR="00E32B24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</w:tr>
      <w:tr w:rsidR="00E32B24" w14:paraId="6B1BFB9F" w14:textId="77777777" w:rsidTr="000F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000000"/>
              <w:bottom w:val="single" w:sz="8" w:space="0" w:color="FFFFFF" w:themeColor="background1"/>
            </w:tcBorders>
          </w:tcPr>
          <w:p w14:paraId="3FB91E36" w14:textId="77777777" w:rsidR="00E32B24" w:rsidRPr="000F0F20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F2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Crop Production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FFFFFF" w:themeColor="background1"/>
            </w:tcBorders>
          </w:tcPr>
          <w:p w14:paraId="3BC8CE77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 to High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FFFFFF" w:themeColor="background1"/>
            </w:tcBorders>
          </w:tcPr>
          <w:p w14:paraId="21A584B2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FFFFFF" w:themeColor="background1"/>
            </w:tcBorders>
          </w:tcPr>
          <w:p w14:paraId="65E075DB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 initial cost of biochar production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Variable effects on crop yield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FFFFFF" w:themeColor="background1"/>
            </w:tcBorders>
          </w:tcPr>
          <w:p w14:paraId="6F16408D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Long-term soil health benefits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Reduced fertilizer costs over time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FFFFFF" w:themeColor="background1"/>
            </w:tcBorders>
          </w:tcPr>
          <w:p w14:paraId="43B753F0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Aller et al., 2018; Campion et al., 2023</w:t>
            </w:r>
          </w:p>
        </w:tc>
      </w:tr>
      <w:tr w:rsidR="00E32B24" w14:paraId="119B4183" w14:textId="77777777" w:rsidTr="000F0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2B90F002" w14:textId="77777777" w:rsidR="00E32B24" w:rsidRPr="000F0F20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F2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Water Retention in Arid Soils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72545045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to Moderate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27985536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1A09D30F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 performance based on soil type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Requires frequent application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05F2A325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Improved crop yields in dry regions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Reduced irrigation costs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8697ADD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Condori‐Ataupillco et al., 2025</w:t>
            </w:r>
          </w:p>
        </w:tc>
      </w:tr>
      <w:tr w:rsidR="00E32B24" w14:paraId="4697ABA1" w14:textId="77777777" w:rsidTr="000F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0C2CEE2C" w14:textId="77777777" w:rsidR="00E32B24" w:rsidRPr="000F0F20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F2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Greenhouse Gas Mitigation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32B9CE93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1D36A6E9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54ADF363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 production costs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Uncertain long-term carbon sequestration effects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305F0664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 potential for climate change mitigation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Carbon credits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884F39C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Jokubė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et al., 2025</w:t>
            </w:r>
          </w:p>
          <w:p w14:paraId="2F8273E0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Li et al., 2025</w:t>
            </w:r>
          </w:p>
          <w:p w14:paraId="3AA427CD" w14:textId="77777777" w:rsidR="00E32B24" w:rsidRDefault="00E32B2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E32B24" w14:paraId="7C5895DF" w14:textId="77777777" w:rsidTr="000F0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3A01641" w14:textId="77777777" w:rsidR="00E32B24" w:rsidRPr="000F0F20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F2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Crop Protection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6F82A27D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to Moderate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01A07E50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051A81EE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Limited understanding of pathogen suppression mechanisms</w:t>
            </w:r>
          </w:p>
          <w:p w14:paraId="64F74A25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Variable efficacy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7DE46C19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Reduced pesticide use</w:t>
            </w:r>
          </w:p>
          <w:p w14:paraId="3F14094C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Enhanced plant resistance to diseases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7EB57927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Dorjee et al., 2024</w:t>
            </w:r>
          </w:p>
          <w:p w14:paraId="12F5D77D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Bonanomi et al., 2022</w:t>
            </w:r>
          </w:p>
        </w:tc>
      </w:tr>
      <w:tr w:rsidR="00E32B24" w14:paraId="2D79FAE8" w14:textId="77777777" w:rsidTr="000F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6D7A8671" w14:textId="77777777" w:rsidR="00E32B24" w:rsidRPr="000F0F20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F2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Heavy Metal Immobilization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108495C3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972254B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3B0D84B7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Biochar type and dosage need optimization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Long-term stability concerns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10A92B7D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Effective in reducing heavy metal toxicity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Low maintenance required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4F60711" w14:textId="77777777" w:rsidR="00E32B2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Beesley et al., 2015</w:t>
            </w:r>
          </w:p>
        </w:tc>
      </w:tr>
      <w:tr w:rsidR="00E32B24" w14:paraId="10665896" w14:textId="77777777" w:rsidTr="000F0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  <w:bottom w:val="single" w:sz="8" w:space="0" w:color="000000"/>
            </w:tcBorders>
          </w:tcPr>
          <w:p w14:paraId="3B9B670E" w14:textId="77777777" w:rsidR="00E32B24" w:rsidRPr="000F0F20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F2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Organic Contaminant Remediation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000000"/>
            </w:tcBorders>
          </w:tcPr>
          <w:p w14:paraId="53CD5695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 to High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000000"/>
            </w:tcBorders>
          </w:tcPr>
          <w:p w14:paraId="077F6B72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000000"/>
            </w:tcBorders>
          </w:tcPr>
          <w:p w14:paraId="3E49BBAC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Limited effectiveness for certain pollutants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High biochar dosage needed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000000"/>
            </w:tcBorders>
          </w:tcPr>
          <w:p w14:paraId="2DB1855C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Synergistic effects with microbial degradation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Sustainable soil cleanup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000000"/>
            </w:tcBorders>
          </w:tcPr>
          <w:p w14:paraId="0E55E607" w14:textId="77777777" w:rsidR="00E32B2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Huang et al., 2019</w:t>
            </w:r>
          </w:p>
        </w:tc>
      </w:tr>
    </w:tbl>
    <w:p w14:paraId="41613541" w14:textId="77777777" w:rsidR="00E32B24" w:rsidRDefault="00E32B24">
      <w:pPr>
        <w:rPr>
          <w:lang w:val="fr-FR"/>
        </w:rPr>
      </w:pPr>
    </w:p>
    <w:p w14:paraId="4944D262" w14:textId="77777777" w:rsidR="00E32B24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References</w:t>
      </w:r>
    </w:p>
    <w:p w14:paraId="7047D649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Aller, D.M., </w:t>
      </w:r>
      <w:proofErr w:type="spellStart"/>
      <w:r>
        <w:rPr>
          <w:rFonts w:ascii="Times New Roman" w:hAnsi="Times New Roman" w:cs="Times New Roman"/>
          <w:sz w:val="20"/>
          <w:szCs w:val="20"/>
        </w:rPr>
        <w:t>Archontoulis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S.V., Zhang, W., </w:t>
      </w:r>
      <w:proofErr w:type="spellStart"/>
      <w:r>
        <w:rPr>
          <w:rFonts w:ascii="Times New Roman" w:hAnsi="Times New Roman" w:cs="Times New Roman"/>
          <w:sz w:val="20"/>
          <w:szCs w:val="20"/>
        </w:rPr>
        <w:t>Sawadgo</w:t>
      </w:r>
      <w:proofErr w:type="spellEnd"/>
      <w:r>
        <w:rPr>
          <w:rFonts w:ascii="Times New Roman" w:hAnsi="Times New Roman" w:cs="Times New Roman"/>
          <w:sz w:val="20"/>
          <w:szCs w:val="20"/>
        </w:rPr>
        <w:t>, W., Laird, D.A. and Moore, K., 2018. Long term biochar effects on corn yield, soil quality and profitability in the US Midwest. </w:t>
      </w:r>
      <w:r>
        <w:rPr>
          <w:rFonts w:ascii="Times New Roman" w:hAnsi="Times New Roman" w:cs="Times New Roman"/>
          <w:i/>
          <w:iCs/>
          <w:sz w:val="20"/>
          <w:szCs w:val="20"/>
        </w:rPr>
        <w:t>Field Crops Research</w:t>
      </w:r>
      <w:r>
        <w:rPr>
          <w:rFonts w:ascii="Times New Roman" w:hAnsi="Times New Roman" w:cs="Times New Roman"/>
          <w:sz w:val="20"/>
          <w:szCs w:val="20"/>
        </w:rPr>
        <w:t>, </w:t>
      </w:r>
      <w:r>
        <w:rPr>
          <w:rFonts w:ascii="Times New Roman" w:hAnsi="Times New Roman" w:cs="Times New Roman"/>
          <w:i/>
          <w:iCs/>
          <w:sz w:val="20"/>
          <w:szCs w:val="20"/>
        </w:rPr>
        <w:t>227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pp</w:t>
      </w:r>
      <w:proofErr w:type="gramEnd"/>
      <w:r>
        <w:rPr>
          <w:rFonts w:ascii="Times New Roman" w:hAnsi="Times New Roman" w:cs="Times New Roman"/>
          <w:sz w:val="20"/>
          <w:szCs w:val="20"/>
        </w:rPr>
        <w:t>.30-40.</w:t>
      </w:r>
    </w:p>
    <w:p w14:paraId="0EF4A2D0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Campion, L., </w:t>
      </w:r>
      <w:proofErr w:type="spellStart"/>
      <w:r>
        <w:rPr>
          <w:rFonts w:ascii="Times New Roman" w:hAnsi="Times New Roman" w:cs="Times New Roman"/>
          <w:sz w:val="20"/>
          <w:szCs w:val="20"/>
        </w:rPr>
        <w:t>Bekchanova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M., Malina, R.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Kuppens</w:t>
      </w:r>
      <w:proofErr w:type="spellEnd"/>
      <w:r>
        <w:rPr>
          <w:rFonts w:ascii="Times New Roman" w:hAnsi="Times New Roman" w:cs="Times New Roman"/>
          <w:sz w:val="20"/>
          <w:szCs w:val="20"/>
        </w:rPr>
        <w:t>, T., 2023. The costs and benefits of biochar production and use: A systematic review. Journal of Cleaner Production, 408, p.137138.</w:t>
      </w:r>
    </w:p>
    <w:p w14:paraId="5A16B571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Patel, M.R. and Panwar, N.L., 2024. Evaluating the agronomic and economic viability of biochar in sustainable crop production. </w:t>
      </w:r>
      <w:r>
        <w:rPr>
          <w:rFonts w:ascii="Times New Roman" w:hAnsi="Times New Roman" w:cs="Times New Roman"/>
          <w:i/>
          <w:iCs/>
          <w:sz w:val="20"/>
          <w:szCs w:val="20"/>
        </w:rPr>
        <w:t>Biomass and Bioenergy</w:t>
      </w:r>
      <w:r>
        <w:rPr>
          <w:rFonts w:ascii="Times New Roman" w:hAnsi="Times New Roman" w:cs="Times New Roman"/>
          <w:sz w:val="20"/>
          <w:szCs w:val="20"/>
        </w:rPr>
        <w:t>, </w:t>
      </w:r>
      <w:r>
        <w:rPr>
          <w:rFonts w:ascii="Times New Roman" w:hAnsi="Times New Roman" w:cs="Times New Roman"/>
          <w:i/>
          <w:iCs/>
          <w:sz w:val="20"/>
          <w:szCs w:val="20"/>
        </w:rPr>
        <w:t>188</w:t>
      </w:r>
      <w:r>
        <w:rPr>
          <w:rFonts w:ascii="Times New Roman" w:hAnsi="Times New Roman" w:cs="Times New Roman"/>
          <w:sz w:val="20"/>
          <w:szCs w:val="20"/>
        </w:rPr>
        <w:t>, p.107328.</w:t>
      </w:r>
    </w:p>
    <w:p w14:paraId="343B8C83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Jokubė</w:t>
      </w:r>
      <w:proofErr w:type="spellEnd"/>
      <w:r>
        <w:rPr>
          <w:rFonts w:ascii="Times New Roman" w:hAnsi="Times New Roman" w:cs="Times New Roman"/>
          <w:sz w:val="20"/>
          <w:szCs w:val="20"/>
        </w:rPr>
        <w:t>, M., Hyyrynen, M., Pihlainen, S. and Hyytiäinen, K., 2025. Economic feasibility of biochar for carbon stock enhancement in Finnish agricultural soils. </w:t>
      </w:r>
      <w:r>
        <w:rPr>
          <w:rFonts w:ascii="Times New Roman" w:hAnsi="Times New Roman" w:cs="Times New Roman"/>
          <w:i/>
          <w:iCs/>
          <w:sz w:val="20"/>
          <w:szCs w:val="20"/>
        </w:rPr>
        <w:t>Carbon Management</w:t>
      </w:r>
      <w:r>
        <w:rPr>
          <w:rFonts w:ascii="Times New Roman" w:hAnsi="Times New Roman" w:cs="Times New Roman"/>
          <w:sz w:val="20"/>
          <w:szCs w:val="20"/>
        </w:rPr>
        <w:t>, </w:t>
      </w:r>
      <w:r>
        <w:rPr>
          <w:rFonts w:ascii="Times New Roman" w:hAnsi="Times New Roman" w:cs="Times New Roman"/>
          <w:i/>
          <w:iCs/>
          <w:sz w:val="20"/>
          <w:szCs w:val="20"/>
        </w:rPr>
        <w:t>16</w:t>
      </w:r>
      <w:r>
        <w:rPr>
          <w:rFonts w:ascii="Times New Roman" w:hAnsi="Times New Roman" w:cs="Times New Roman"/>
          <w:sz w:val="20"/>
          <w:szCs w:val="20"/>
        </w:rPr>
        <w:t>(1), p.2465328.</w:t>
      </w:r>
    </w:p>
    <w:p w14:paraId="6B8A5CF9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pt-PT"/>
        </w:rPr>
        <w:t xml:space="preserve">Condori‐Ataupillco, T., Flores‐Marquez, R., Quispe, K., Quispe‐Rodriguez, J., Velásquez‐Mantari, J. and Solórzano‐Acosta, R., 2025. </w:t>
      </w:r>
      <w:r>
        <w:rPr>
          <w:rFonts w:ascii="Times New Roman" w:hAnsi="Times New Roman" w:cs="Times New Roman"/>
          <w:sz w:val="20"/>
          <w:szCs w:val="20"/>
        </w:rPr>
        <w:t>Biochar‐Amended Soils: A Water‐Saving Strategy for Quinoa Cultivation in the Andes. </w:t>
      </w:r>
      <w:r>
        <w:rPr>
          <w:rFonts w:ascii="Times New Roman" w:hAnsi="Times New Roman" w:cs="Times New Roman"/>
          <w:i/>
          <w:iCs/>
          <w:sz w:val="20"/>
          <w:szCs w:val="20"/>
        </w:rPr>
        <w:t>Journal of Sustainable Agriculture and Environment</w:t>
      </w:r>
      <w:r>
        <w:rPr>
          <w:rFonts w:ascii="Times New Roman" w:hAnsi="Times New Roman" w:cs="Times New Roman"/>
          <w:sz w:val="20"/>
          <w:szCs w:val="20"/>
        </w:rPr>
        <w:t>, 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(1), p.e70036. </w:t>
      </w:r>
    </w:p>
    <w:p w14:paraId="361D9F10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Li, Y., Wang, X., Guan, Y., Wu, Q., Chi, D., Bolan, N.S. and Siddique, K.H., 2025. Nano-biochar-based struvite with urea reduces ammonia emission and warming potential, promotes nitrogen utilization balance, and improves net ecosystem economic benefits of paddy fields. </w:t>
      </w:r>
      <w:r>
        <w:rPr>
          <w:rFonts w:ascii="Times New Roman" w:hAnsi="Times New Roman" w:cs="Times New Roman"/>
          <w:i/>
          <w:iCs/>
          <w:sz w:val="20"/>
          <w:szCs w:val="20"/>
        </w:rPr>
        <w:t>Field Crops Research</w:t>
      </w:r>
      <w:r>
        <w:rPr>
          <w:rFonts w:ascii="Times New Roman" w:hAnsi="Times New Roman" w:cs="Times New Roman"/>
          <w:sz w:val="20"/>
          <w:szCs w:val="20"/>
        </w:rPr>
        <w:t>, </w:t>
      </w:r>
      <w:r>
        <w:rPr>
          <w:rFonts w:ascii="Times New Roman" w:hAnsi="Times New Roman" w:cs="Times New Roman"/>
          <w:i/>
          <w:iCs/>
          <w:sz w:val="20"/>
          <w:szCs w:val="20"/>
        </w:rPr>
        <w:t>326</w:t>
      </w:r>
      <w:r>
        <w:rPr>
          <w:rFonts w:ascii="Times New Roman" w:hAnsi="Times New Roman" w:cs="Times New Roman"/>
          <w:sz w:val="20"/>
          <w:szCs w:val="20"/>
        </w:rPr>
        <w:t>, p.109872.</w:t>
      </w:r>
    </w:p>
    <w:p w14:paraId="296C0427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Dorjee, L., Nishmitha, K., </w:t>
      </w:r>
      <w:proofErr w:type="spellStart"/>
      <w:r>
        <w:rPr>
          <w:rFonts w:ascii="Times New Roman" w:hAnsi="Times New Roman" w:cs="Times New Roman"/>
          <w:sz w:val="20"/>
          <w:szCs w:val="20"/>
        </w:rPr>
        <w:t>Pattanayak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>
        <w:rPr>
          <w:rFonts w:ascii="Times New Roman" w:hAnsi="Times New Roman" w:cs="Times New Roman"/>
          <w:sz w:val="20"/>
          <w:szCs w:val="20"/>
        </w:rPr>
        <w:t>Wangmu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T., Meshram, S., </w:t>
      </w:r>
      <w:proofErr w:type="spellStart"/>
      <w:r>
        <w:rPr>
          <w:rFonts w:ascii="Times New Roman" w:hAnsi="Times New Roman" w:cs="Times New Roman"/>
          <w:sz w:val="20"/>
          <w:szCs w:val="20"/>
        </w:rPr>
        <w:t>Chongtham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S. and Gogoi, R., 2024. Biochar: A Comprehensive Review </w:t>
      </w:r>
      <w:proofErr w:type="gramStart"/>
      <w:r>
        <w:rPr>
          <w:rFonts w:ascii="Times New Roman" w:hAnsi="Times New Roman" w:cs="Times New Roman"/>
          <w:sz w:val="20"/>
          <w:szCs w:val="20"/>
        </w:rPr>
        <w:t>on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Natural Approach to Plant Disease Management. </w:t>
      </w:r>
      <w:r>
        <w:rPr>
          <w:rFonts w:ascii="Times New Roman" w:hAnsi="Times New Roman" w:cs="Times New Roman"/>
          <w:i/>
          <w:iCs/>
          <w:sz w:val="20"/>
          <w:szCs w:val="20"/>
        </w:rPr>
        <w:t>Journal of Pure and Applied Microbiology</w:t>
      </w:r>
      <w:r>
        <w:rPr>
          <w:rFonts w:ascii="Times New Roman" w:hAnsi="Times New Roman" w:cs="Times New Roman"/>
          <w:sz w:val="20"/>
          <w:szCs w:val="20"/>
        </w:rPr>
        <w:t>, </w:t>
      </w:r>
      <w:r>
        <w:rPr>
          <w:rFonts w:ascii="Times New Roman" w:hAnsi="Times New Roman" w:cs="Times New Roman"/>
          <w:i/>
          <w:iCs/>
          <w:sz w:val="20"/>
          <w:szCs w:val="20"/>
        </w:rPr>
        <w:t>18</w:t>
      </w:r>
      <w:r>
        <w:rPr>
          <w:rFonts w:ascii="Times New Roman" w:hAnsi="Times New Roman" w:cs="Times New Roman"/>
          <w:sz w:val="20"/>
          <w:szCs w:val="20"/>
        </w:rPr>
        <w:t>(1), p.58.</w:t>
      </w:r>
    </w:p>
    <w:p w14:paraId="2FE80FC1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Bonanomi, Giuliano, Maurizio Zotti, Mohamed Idbella, Gaspare Cesarano, Saud L. Al‐</w:t>
      </w:r>
      <w:proofErr w:type="spellStart"/>
      <w:r>
        <w:rPr>
          <w:rFonts w:ascii="Times New Roman" w:hAnsi="Times New Roman" w:cs="Times New Roman"/>
          <w:sz w:val="20"/>
          <w:szCs w:val="20"/>
        </w:rPr>
        <w:t>Rowaily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and Ahmed M. Abd‐ElGawad. "Mixtures of organic amendments and biochar promote beneficial soil microbiota and affect Fusarium oxysporum f. sp. </w:t>
      </w:r>
      <w:proofErr w:type="spellStart"/>
      <w:r>
        <w:rPr>
          <w:rFonts w:ascii="Times New Roman" w:hAnsi="Times New Roman" w:cs="Times New Roman"/>
          <w:sz w:val="20"/>
          <w:szCs w:val="20"/>
        </w:rPr>
        <w:t>lactucae</w:t>
      </w:r>
      <w:proofErr w:type="spellEnd"/>
      <w:r>
        <w:rPr>
          <w:rFonts w:ascii="Times New Roman" w:hAnsi="Times New Roman" w:cs="Times New Roman"/>
          <w:sz w:val="20"/>
          <w:szCs w:val="20"/>
        </w:rPr>
        <w:t>, Rhizoctonia solani and Sclerotinia minor disease suppression." </w:t>
      </w:r>
      <w:r>
        <w:rPr>
          <w:rFonts w:ascii="Times New Roman" w:hAnsi="Times New Roman" w:cs="Times New Roman"/>
          <w:i/>
          <w:iCs/>
          <w:sz w:val="20"/>
          <w:szCs w:val="20"/>
        </w:rPr>
        <w:t>Plant Pathology</w:t>
      </w:r>
      <w:r>
        <w:rPr>
          <w:rFonts w:ascii="Times New Roman" w:hAnsi="Times New Roman" w:cs="Times New Roman"/>
          <w:sz w:val="20"/>
          <w:szCs w:val="20"/>
        </w:rPr>
        <w:t> 71, no. 4 (2022): 818-829.</w:t>
      </w:r>
    </w:p>
    <w:p w14:paraId="74B132CE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Beesley, L., Moreno-Jimenez, E., Fellet, G., Melo, L.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Sizmur</w:t>
      </w:r>
      <w:proofErr w:type="spellEnd"/>
      <w:r>
        <w:rPr>
          <w:rFonts w:ascii="Times New Roman" w:hAnsi="Times New Roman" w:cs="Times New Roman"/>
          <w:sz w:val="20"/>
          <w:szCs w:val="20"/>
        </w:rPr>
        <w:t>, T., 2015. Biochar and heavy metals. In </w:t>
      </w:r>
      <w:r>
        <w:rPr>
          <w:rFonts w:ascii="Times New Roman" w:hAnsi="Times New Roman" w:cs="Times New Roman"/>
          <w:i/>
          <w:iCs/>
          <w:sz w:val="20"/>
          <w:szCs w:val="20"/>
        </w:rPr>
        <w:t>Biochar for environmental management</w:t>
      </w:r>
      <w:r>
        <w:rPr>
          <w:rFonts w:ascii="Times New Roman" w:hAnsi="Times New Roman" w:cs="Times New Roman"/>
          <w:sz w:val="20"/>
          <w:szCs w:val="20"/>
        </w:rPr>
        <w:t xml:space="preserve"> (pp. 563-594). Routledge. </w:t>
      </w:r>
    </w:p>
    <w:p w14:paraId="4CF704EB" w14:textId="77777777" w:rsidR="00E32B2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Huang, Q., Song, S., Chen, Z., Hu, B., Chen, J. and Wang, X., 2019. Biochar-based materials and their applications in removal of organic contaminants from wastewater: state-of-the-art review. </w:t>
      </w:r>
      <w:r>
        <w:rPr>
          <w:rFonts w:ascii="Times New Roman" w:hAnsi="Times New Roman" w:cs="Times New Roman"/>
          <w:i/>
          <w:iCs/>
          <w:sz w:val="20"/>
          <w:szCs w:val="20"/>
        </w:rPr>
        <w:t>Biochar</w:t>
      </w:r>
      <w:r>
        <w:rPr>
          <w:rFonts w:ascii="Times New Roman" w:hAnsi="Times New Roman" w:cs="Times New Roman"/>
          <w:sz w:val="20"/>
          <w:szCs w:val="20"/>
        </w:rPr>
        <w:t>, </w:t>
      </w:r>
      <w:r>
        <w:rPr>
          <w:rFonts w:ascii="Times New Roman" w:hAnsi="Times New Roman" w:cs="Times New Roman"/>
          <w:i/>
          <w:iCs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, pp.45-73.</w:t>
      </w:r>
    </w:p>
    <w:p w14:paraId="3B847D6B" w14:textId="77777777" w:rsidR="00E32B24" w:rsidRDefault="00E32B24">
      <w:pPr>
        <w:rPr>
          <w:lang w:val="fr-FR"/>
        </w:rPr>
      </w:pPr>
    </w:p>
    <w:sectPr w:rsidR="00E32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9FB9" w14:textId="77777777" w:rsidR="005D4761" w:rsidRDefault="005D4761">
      <w:pPr>
        <w:spacing w:line="240" w:lineRule="auto"/>
      </w:pPr>
      <w:r>
        <w:separator/>
      </w:r>
    </w:p>
  </w:endnote>
  <w:endnote w:type="continuationSeparator" w:id="0">
    <w:p w14:paraId="54622474" w14:textId="77777777" w:rsidR="005D4761" w:rsidRDefault="005D4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07A2F" w14:textId="77777777" w:rsidR="005D4761" w:rsidRDefault="005D4761">
      <w:pPr>
        <w:spacing w:after="0"/>
      </w:pPr>
      <w:r>
        <w:separator/>
      </w:r>
    </w:p>
  </w:footnote>
  <w:footnote w:type="continuationSeparator" w:id="0">
    <w:p w14:paraId="5F8E2883" w14:textId="77777777" w:rsidR="005D4761" w:rsidRDefault="005D47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09"/>
    <w:rsid w:val="00002197"/>
    <w:rsid w:val="000D1869"/>
    <w:rsid w:val="000F061C"/>
    <w:rsid w:val="000F0F20"/>
    <w:rsid w:val="001D3F2A"/>
    <w:rsid w:val="00252478"/>
    <w:rsid w:val="0027103E"/>
    <w:rsid w:val="002C6C78"/>
    <w:rsid w:val="00334BE7"/>
    <w:rsid w:val="00345EB4"/>
    <w:rsid w:val="00423CC9"/>
    <w:rsid w:val="004B6B9E"/>
    <w:rsid w:val="0050038D"/>
    <w:rsid w:val="005308F6"/>
    <w:rsid w:val="00550DE1"/>
    <w:rsid w:val="00594511"/>
    <w:rsid w:val="005C0AF7"/>
    <w:rsid w:val="005D4761"/>
    <w:rsid w:val="00626A78"/>
    <w:rsid w:val="0076182C"/>
    <w:rsid w:val="00774609"/>
    <w:rsid w:val="00775353"/>
    <w:rsid w:val="007F4F6E"/>
    <w:rsid w:val="0082308F"/>
    <w:rsid w:val="0086218E"/>
    <w:rsid w:val="00882EC6"/>
    <w:rsid w:val="009A2B54"/>
    <w:rsid w:val="00A857BF"/>
    <w:rsid w:val="00B00878"/>
    <w:rsid w:val="00B65D57"/>
    <w:rsid w:val="00BD41DD"/>
    <w:rsid w:val="00C622EA"/>
    <w:rsid w:val="00C8054D"/>
    <w:rsid w:val="00C85498"/>
    <w:rsid w:val="00CC6BC9"/>
    <w:rsid w:val="00D150BF"/>
    <w:rsid w:val="00DA187C"/>
    <w:rsid w:val="00E06DE6"/>
    <w:rsid w:val="00E32B24"/>
    <w:rsid w:val="00E5456D"/>
    <w:rsid w:val="00EE1DA1"/>
    <w:rsid w:val="00F459A9"/>
    <w:rsid w:val="00F64C05"/>
    <w:rsid w:val="24582FC3"/>
    <w:rsid w:val="4369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D0D7"/>
  <w15:docId w15:val="{BB14D8B4-F3CB-424B-90CE-25F2C5C0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365F9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table" w:styleId="PlainTable2">
    <w:name w:val="Plain Table 2"/>
    <w:basedOn w:val="TableNormal"/>
    <w:uiPriority w:val="42"/>
    <w:rsid w:val="000F0F2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3227</Characters>
  <Application>Microsoft Office Word</Application>
  <DocSecurity>0</DocSecurity>
  <Lines>26</Lines>
  <Paragraphs>7</Paragraphs>
  <ScaleCrop>false</ScaleCrop>
  <Company>MRT www.Win2Farsi.com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Mustafa</dc:creator>
  <cp:lastModifiedBy>Zia Ur Rahman Farooqi</cp:lastModifiedBy>
  <cp:revision>3</cp:revision>
  <dcterms:created xsi:type="dcterms:W3CDTF">2025-05-28T10:30:00Z</dcterms:created>
  <dcterms:modified xsi:type="dcterms:W3CDTF">2025-09-07T12:39:00Z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2057-12.2.0.22549</vt:lpwstr>
  </property>
  <property fmtid="{D5CDD505-2E9C-101B-9397-08002B2CF9AE}" pid="3" name="ICV">
    <vt:lpwstr>9583123C5F9B4266AA3B25C78308D68C_13</vt:lpwstr>
  </property>
</Properties>
</file>