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DEDE9" w14:textId="2248A29F" w:rsidR="00E761AD" w:rsidRDefault="00C25D85" w:rsidP="00675F20">
      <w:pPr>
        <w:spacing w:line="360" w:lineRule="auto"/>
        <w:jc w:val="center"/>
        <w:outlineLvl w:val="0"/>
        <w:rPr>
          <w:rFonts w:ascii="Times New Roman" w:hAnsi="Times New Roman"/>
          <w:b/>
          <w:bCs/>
          <w:iCs/>
          <w:color w:val="000000"/>
          <w:sz w:val="28"/>
          <w:szCs w:val="32"/>
        </w:rPr>
      </w:pPr>
      <w:bookmarkStart w:id="0" w:name="OLE_LINK4"/>
      <w:bookmarkStart w:id="1" w:name="OLE_LINK16"/>
      <w:r w:rsidRPr="00C25D85">
        <w:rPr>
          <w:rFonts w:ascii="Times New Roman" w:hAnsi="Times New Roman" w:hint="eastAsia"/>
          <w:b/>
          <w:bCs/>
          <w:iCs/>
          <w:color w:val="000000"/>
          <w:sz w:val="28"/>
          <w:szCs w:val="32"/>
        </w:rPr>
        <w:t>Supplementary</w:t>
      </w:r>
      <w:r>
        <w:rPr>
          <w:rFonts w:ascii="Times New Roman" w:hAnsi="Times New Roman" w:hint="eastAsia"/>
          <w:b/>
          <w:bCs/>
          <w:iCs/>
          <w:color w:val="000000"/>
          <w:sz w:val="28"/>
          <w:szCs w:val="32"/>
        </w:rPr>
        <w:t xml:space="preserve"> </w:t>
      </w:r>
      <w:r w:rsidR="003F4CEC">
        <w:rPr>
          <w:rFonts w:ascii="Times New Roman" w:hAnsi="Times New Roman" w:hint="eastAsia"/>
          <w:b/>
          <w:bCs/>
          <w:iCs/>
          <w:color w:val="000000"/>
          <w:sz w:val="28"/>
          <w:szCs w:val="32"/>
        </w:rPr>
        <w:t>Material</w:t>
      </w:r>
      <w:r w:rsidR="00737A56">
        <w:rPr>
          <w:rFonts w:ascii="Times New Roman" w:hAnsi="Times New Roman" w:hint="eastAsia"/>
          <w:b/>
          <w:bCs/>
          <w:iCs/>
          <w:color w:val="000000"/>
          <w:sz w:val="28"/>
          <w:szCs w:val="32"/>
        </w:rPr>
        <w:t xml:space="preserve"> for</w:t>
      </w:r>
    </w:p>
    <w:p w14:paraId="588AD050" w14:textId="77777777" w:rsidR="00E761AD" w:rsidRPr="00762964" w:rsidRDefault="00E761AD" w:rsidP="00675F20">
      <w:pPr>
        <w:spacing w:line="360" w:lineRule="auto"/>
        <w:jc w:val="left"/>
        <w:rPr>
          <w:rFonts w:ascii="Times New Roman" w:hAnsi="Times New Roman" w:cs="Times New Roman"/>
          <w:iCs/>
          <w:color w:val="000000"/>
          <w:sz w:val="24"/>
          <w:szCs w:val="28"/>
        </w:rPr>
      </w:pPr>
    </w:p>
    <w:bookmarkEnd w:id="0"/>
    <w:bookmarkEnd w:id="1"/>
    <w:p w14:paraId="62B8DFAE" w14:textId="1DAAC5F2" w:rsidR="00E761AD" w:rsidRDefault="00C20154" w:rsidP="00675F20">
      <w:pPr>
        <w:spacing w:line="360" w:lineRule="auto"/>
        <w:jc w:val="center"/>
        <w:outlineLvl w:val="0"/>
        <w:rPr>
          <w:rFonts w:ascii="Times New Roman" w:hAnsi="Times New Roman"/>
          <w:b/>
          <w:bCs/>
          <w:sz w:val="28"/>
          <w:szCs w:val="28"/>
        </w:rPr>
      </w:pPr>
      <w:r w:rsidRPr="00C20154">
        <w:rPr>
          <w:rFonts w:ascii="Times New Roman" w:hAnsi="Times New Roman" w:hint="eastAsia"/>
          <w:b/>
          <w:bCs/>
          <w:sz w:val="28"/>
          <w:szCs w:val="28"/>
        </w:rPr>
        <w:t>Novel multi-interface regulation of acetochlor fate in a soil-plant system using N-doped biochar-modified zero-valent iron nanocomposites for enhanced degradation and protective root iron plaque formation</w:t>
      </w:r>
    </w:p>
    <w:p w14:paraId="55652E45" w14:textId="77777777" w:rsidR="00E761AD" w:rsidRPr="00762964" w:rsidRDefault="00E761AD" w:rsidP="00675F20">
      <w:pPr>
        <w:spacing w:line="360" w:lineRule="auto"/>
        <w:jc w:val="left"/>
        <w:rPr>
          <w:rFonts w:ascii="Times New Roman" w:hAnsi="Times New Roman"/>
          <w:color w:val="000000"/>
          <w:sz w:val="24"/>
          <w:szCs w:val="22"/>
        </w:rPr>
      </w:pPr>
      <w:bookmarkStart w:id="2" w:name="_Hlk183594117"/>
    </w:p>
    <w:p w14:paraId="2305138C" w14:textId="77777777" w:rsidR="00E761AD" w:rsidRDefault="00737A56" w:rsidP="00675F20">
      <w:pPr>
        <w:spacing w:line="360" w:lineRule="auto"/>
        <w:jc w:val="center"/>
        <w:rPr>
          <w:rFonts w:ascii="Times New Roman" w:hAnsi="Times New Roman"/>
          <w:color w:val="000000"/>
          <w:sz w:val="24"/>
          <w:szCs w:val="24"/>
        </w:rPr>
      </w:pPr>
      <w:proofErr w:type="spellStart"/>
      <w:r>
        <w:rPr>
          <w:rFonts w:ascii="Times New Roman" w:hAnsi="Times New Roman"/>
          <w:color w:val="000000"/>
          <w:sz w:val="24"/>
          <w:szCs w:val="24"/>
        </w:rPr>
        <w:t>Xiangyu</w:t>
      </w:r>
      <w:proofErr w:type="spellEnd"/>
      <w:r>
        <w:rPr>
          <w:rFonts w:ascii="Times New Roman" w:hAnsi="Times New Roman"/>
          <w:color w:val="000000"/>
          <w:sz w:val="24"/>
          <w:szCs w:val="24"/>
        </w:rPr>
        <w:t xml:space="preserve"> Zhang</w:t>
      </w:r>
      <w:bookmarkStart w:id="3" w:name="_Hlk182046422"/>
      <w:r>
        <w:rPr>
          <w:rFonts w:ascii="Times New Roman" w:hAnsi="Times New Roman" w:hint="eastAsia"/>
          <w:color w:val="000000"/>
          <w:sz w:val="24"/>
          <w:szCs w:val="24"/>
        </w:rPr>
        <w:t xml:space="preserve"> </w:t>
      </w:r>
      <w:r>
        <w:rPr>
          <w:rFonts w:ascii="Times New Roman" w:hAnsi="Times New Roman" w:hint="eastAsia"/>
          <w:i/>
          <w:iCs/>
          <w:color w:val="000000"/>
          <w:sz w:val="24"/>
          <w:szCs w:val="24"/>
        </w:rPr>
        <w:t>et al.</w:t>
      </w:r>
    </w:p>
    <w:bookmarkEnd w:id="3"/>
    <w:p w14:paraId="7B92389A" w14:textId="77777777" w:rsidR="00E761AD" w:rsidRDefault="00E761AD" w:rsidP="00675F20">
      <w:pPr>
        <w:widowControl/>
        <w:spacing w:line="360" w:lineRule="auto"/>
        <w:jc w:val="left"/>
        <w:rPr>
          <w:rFonts w:ascii="Times New Roman" w:hAnsi="Times New Roman"/>
          <w:color w:val="0D0D0D"/>
          <w:kern w:val="0"/>
          <w:sz w:val="24"/>
          <w:szCs w:val="24"/>
          <w:shd w:val="clear" w:color="auto" w:fill="FFFFFF"/>
        </w:rPr>
      </w:pPr>
    </w:p>
    <w:bookmarkEnd w:id="2"/>
    <w:p w14:paraId="3C15E3D3" w14:textId="2990B54E" w:rsidR="00E761AD" w:rsidRDefault="00737A56" w:rsidP="00675F20">
      <w:pPr>
        <w:spacing w:line="360" w:lineRule="auto"/>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*Corresponding author</w:t>
      </w:r>
      <w:r>
        <w:rPr>
          <w:rFonts w:ascii="Times New Roman" w:eastAsia="宋体" w:hAnsi="Times New Roman" w:cs="Times New Roman" w:hint="eastAsia"/>
          <w:color w:val="000000"/>
          <w:sz w:val="24"/>
          <w:szCs w:val="24"/>
        </w:rPr>
        <w:t xml:space="preserve">s, E-mail: </w:t>
      </w:r>
      <w:hyperlink r:id="rId7" w:history="1">
        <w:r>
          <w:rPr>
            <w:rFonts w:ascii="Times New Roman" w:eastAsia="宋体" w:hAnsi="Times New Roman" w:cs="Times New Roman"/>
            <w:color w:val="4472C4" w:themeColor="accent1"/>
            <w:sz w:val="24"/>
            <w:szCs w:val="24"/>
          </w:rPr>
          <w:t>nkzhangpeng@nankai.edu.cn</w:t>
        </w:r>
      </w:hyperlink>
      <w:r>
        <w:rPr>
          <w:rFonts w:ascii="Times New Roman" w:eastAsia="宋体" w:hAnsi="Times New Roman" w:cs="Times New Roman" w:hint="eastAsia"/>
          <w:color w:val="000000" w:themeColor="text1"/>
          <w:sz w:val="24"/>
          <w:szCs w:val="24"/>
        </w:rPr>
        <w:t xml:space="preserve">, </w:t>
      </w:r>
      <w:hyperlink r:id="rId8" w:history="1">
        <w:r>
          <w:rPr>
            <w:rFonts w:ascii="Times New Roman" w:eastAsia="宋体" w:hAnsi="Times New Roman" w:cs="Times New Roman"/>
            <w:color w:val="000000" w:themeColor="text1"/>
            <w:sz w:val="24"/>
            <w:szCs w:val="24"/>
          </w:rPr>
          <w:t>liuchenglan@scau.edu.cn</w:t>
        </w:r>
      </w:hyperlink>
    </w:p>
    <w:p w14:paraId="67EDE41C" w14:textId="77777777" w:rsidR="00E761AD" w:rsidRPr="00762964" w:rsidRDefault="00E761AD" w:rsidP="00675F20">
      <w:pPr>
        <w:spacing w:line="360" w:lineRule="auto"/>
        <w:rPr>
          <w:rFonts w:ascii="Times New Roman" w:eastAsia="宋体" w:hAnsi="Times New Roman" w:cs="Times New Roman"/>
          <w:color w:val="000000" w:themeColor="text1"/>
          <w:sz w:val="24"/>
          <w:szCs w:val="24"/>
        </w:rPr>
      </w:pPr>
    </w:p>
    <w:p w14:paraId="34D3CD21" w14:textId="0221ED68" w:rsidR="00E761AD" w:rsidRDefault="00737A56" w:rsidP="00675F20">
      <w:pPr>
        <w:spacing w:line="360" w:lineRule="auto"/>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 xml:space="preserve">This </w:t>
      </w:r>
      <w:r w:rsidR="00675F20">
        <w:rPr>
          <w:rFonts w:ascii="Times New Roman" w:eastAsia="宋体" w:hAnsi="Times New Roman" w:cs="Times New Roman" w:hint="eastAsia"/>
          <w:color w:val="000000" w:themeColor="text1"/>
          <w:sz w:val="24"/>
          <w:szCs w:val="24"/>
        </w:rPr>
        <w:t>W</w:t>
      </w:r>
      <w:r w:rsidR="00C25D85">
        <w:rPr>
          <w:rFonts w:ascii="Times New Roman" w:eastAsia="宋体" w:hAnsi="Times New Roman" w:cs="Times New Roman" w:hint="eastAsia"/>
          <w:color w:val="000000" w:themeColor="text1"/>
          <w:sz w:val="24"/>
          <w:szCs w:val="24"/>
        </w:rPr>
        <w:t>ord</w:t>
      </w:r>
      <w:r>
        <w:rPr>
          <w:rFonts w:ascii="Times New Roman" w:eastAsia="宋体" w:hAnsi="Times New Roman" w:cs="Times New Roman" w:hint="eastAsia"/>
          <w:color w:val="000000" w:themeColor="text1"/>
          <w:sz w:val="24"/>
          <w:szCs w:val="24"/>
        </w:rPr>
        <w:t xml:space="preserve"> file includes:</w:t>
      </w:r>
    </w:p>
    <w:p w14:paraId="083647A6" w14:textId="5D4F67AA" w:rsidR="00E761AD" w:rsidRDefault="00737A56" w:rsidP="00675F20">
      <w:pPr>
        <w:spacing w:line="360" w:lineRule="auto"/>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Supplementary Texts. 1 to 1</w:t>
      </w:r>
      <w:r w:rsidR="00FC0391">
        <w:rPr>
          <w:rFonts w:ascii="Times New Roman" w:eastAsia="宋体" w:hAnsi="Times New Roman" w:cs="Times New Roman" w:hint="eastAsia"/>
          <w:color w:val="000000" w:themeColor="text1"/>
          <w:sz w:val="24"/>
          <w:szCs w:val="24"/>
        </w:rPr>
        <w:t>2</w:t>
      </w:r>
    </w:p>
    <w:p w14:paraId="4350F4BE" w14:textId="781D5445" w:rsidR="00E761AD" w:rsidRDefault="00737A56" w:rsidP="00675F20">
      <w:pPr>
        <w:spacing w:line="360" w:lineRule="auto"/>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Supplementary Figures. 1 to 1</w:t>
      </w:r>
      <w:r w:rsidR="00E93AF9">
        <w:rPr>
          <w:rFonts w:ascii="Times New Roman" w:eastAsia="宋体" w:hAnsi="Times New Roman" w:cs="Times New Roman" w:hint="eastAsia"/>
          <w:color w:val="000000" w:themeColor="text1"/>
          <w:sz w:val="24"/>
          <w:szCs w:val="24"/>
        </w:rPr>
        <w:t>7</w:t>
      </w:r>
    </w:p>
    <w:p w14:paraId="0868C42F" w14:textId="2275DE48" w:rsidR="00E761AD" w:rsidRPr="00121529" w:rsidRDefault="00737A56" w:rsidP="00675F20">
      <w:pPr>
        <w:spacing w:line="360" w:lineRule="auto"/>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Supplementary Tables. 1 to 3</w:t>
      </w:r>
      <w:r>
        <w:rPr>
          <w:rFonts w:ascii="Times New Roman" w:eastAsia="宋体" w:hAnsi="Times New Roman" w:cs="Times New Roman"/>
          <w:color w:val="000000" w:themeColor="text1"/>
          <w:sz w:val="22"/>
          <w:szCs w:val="22"/>
        </w:rPr>
        <w:br w:type="page"/>
      </w:r>
    </w:p>
    <w:p w14:paraId="371359BF" w14:textId="77777777" w:rsidR="00E761AD" w:rsidRDefault="00737A56" w:rsidP="00675F20">
      <w:pPr>
        <w:spacing w:line="360" w:lineRule="auto"/>
        <w:jc w:val="center"/>
        <w:outlineLvl w:val="1"/>
        <w:rPr>
          <w:rFonts w:ascii="Times New Roman" w:hAnsi="Times New Roman"/>
          <w:b/>
          <w:bCs/>
          <w:iCs/>
          <w:color w:val="000000"/>
          <w:sz w:val="28"/>
          <w:szCs w:val="24"/>
        </w:rPr>
      </w:pPr>
      <w:r>
        <w:rPr>
          <w:rFonts w:ascii="Times New Roman" w:eastAsia="宋体" w:hAnsi="Times New Roman" w:cs="Times New Roman" w:hint="eastAsia"/>
          <w:b/>
          <w:bCs/>
          <w:color w:val="000000" w:themeColor="text1"/>
          <w:sz w:val="28"/>
          <w:szCs w:val="28"/>
        </w:rPr>
        <w:lastRenderedPageBreak/>
        <w:t>Supplementary Texts</w:t>
      </w:r>
    </w:p>
    <w:p w14:paraId="1EAE73CD" w14:textId="77777777" w:rsidR="00762964" w:rsidRPr="00762964" w:rsidRDefault="00762964" w:rsidP="00762964">
      <w:pPr>
        <w:spacing w:line="360" w:lineRule="auto"/>
        <w:rPr>
          <w:rFonts w:ascii="Times New Roman" w:hAnsi="Times New Roman" w:cs="Times New Roman"/>
          <w:b/>
          <w:bCs/>
          <w:iCs/>
          <w:color w:val="000000"/>
          <w:sz w:val="24"/>
          <w:szCs w:val="22"/>
        </w:rPr>
      </w:pPr>
    </w:p>
    <w:p w14:paraId="47803291" w14:textId="0EDF117C" w:rsidR="00E761AD" w:rsidRDefault="00737A56" w:rsidP="00675F20">
      <w:pPr>
        <w:spacing w:line="360" w:lineRule="auto"/>
        <w:outlineLvl w:val="1"/>
        <w:rPr>
          <w:rFonts w:ascii="Times New Roman" w:hAnsi="Times New Roman"/>
          <w:bCs/>
          <w:color w:val="000000"/>
          <w:sz w:val="24"/>
          <w:szCs w:val="28"/>
        </w:rPr>
      </w:pPr>
      <w:r>
        <w:rPr>
          <w:rFonts w:ascii="Times New Roman" w:hAnsi="Times New Roman"/>
          <w:b/>
          <w:bCs/>
          <w:iCs/>
          <w:color w:val="000000"/>
          <w:sz w:val="24"/>
          <w:szCs w:val="22"/>
        </w:rPr>
        <w:t xml:space="preserve">Text </w:t>
      </w:r>
      <w:r>
        <w:rPr>
          <w:rFonts w:ascii="Times New Roman" w:hAnsi="Times New Roman" w:hint="eastAsia"/>
          <w:b/>
          <w:bCs/>
          <w:iCs/>
          <w:color w:val="000000"/>
          <w:sz w:val="24"/>
          <w:szCs w:val="22"/>
        </w:rPr>
        <w:t>S</w:t>
      </w:r>
      <w:r>
        <w:rPr>
          <w:rFonts w:ascii="Times New Roman" w:hAnsi="Times New Roman"/>
          <w:b/>
          <w:bCs/>
          <w:iCs/>
          <w:color w:val="000000"/>
          <w:sz w:val="24"/>
          <w:szCs w:val="22"/>
        </w:rPr>
        <w:t xml:space="preserve">1 </w:t>
      </w:r>
      <w:bookmarkStart w:id="4" w:name="_Hlk182045760"/>
      <w:r>
        <w:rPr>
          <w:rFonts w:ascii="Times New Roman" w:hAnsi="Times New Roman"/>
          <w:iCs/>
          <w:color w:val="000000"/>
          <w:sz w:val="24"/>
          <w:szCs w:val="22"/>
        </w:rPr>
        <w:t xml:space="preserve">Preparation of </w:t>
      </w:r>
      <w:bookmarkEnd w:id="4"/>
      <w:r>
        <w:rPr>
          <w:rFonts w:ascii="Times New Roman" w:hAnsi="Times New Roman" w:hint="eastAsia"/>
          <w:iCs/>
          <w:color w:val="000000"/>
          <w:sz w:val="24"/>
          <w:szCs w:val="22"/>
        </w:rPr>
        <w:t>NC-</w:t>
      </w:r>
      <w:r>
        <w:rPr>
          <w:rFonts w:ascii="Times New Roman" w:hAnsi="Times New Roman"/>
          <w:iCs/>
          <w:color w:val="000000"/>
          <w:sz w:val="24"/>
          <w:szCs w:val="22"/>
        </w:rPr>
        <w:t>ZVI</w:t>
      </w:r>
    </w:p>
    <w:p w14:paraId="3729F933" w14:textId="37E1D54E" w:rsidR="00E761AD" w:rsidRDefault="00737A56" w:rsidP="00675F20">
      <w:pPr>
        <w:spacing w:line="360" w:lineRule="auto"/>
        <w:ind w:firstLine="420"/>
        <w:rPr>
          <w:rFonts w:ascii="Times New Roman" w:hAnsi="Times New Roman"/>
          <w:bCs/>
          <w:color w:val="000000"/>
          <w:sz w:val="24"/>
          <w:szCs w:val="22"/>
        </w:rPr>
      </w:pPr>
      <w:r>
        <w:rPr>
          <w:rFonts w:ascii="Times New Roman" w:hAnsi="Times New Roman" w:hint="eastAsia"/>
          <w:bCs/>
          <w:color w:val="000000"/>
          <w:sz w:val="24"/>
          <w:szCs w:val="22"/>
        </w:rPr>
        <w:t>N</w:t>
      </w:r>
      <w:r>
        <w:rPr>
          <w:rFonts w:ascii="Times New Roman" w:hAnsi="Times New Roman"/>
          <w:bCs/>
          <w:color w:val="000000"/>
          <w:sz w:val="24"/>
          <w:szCs w:val="22"/>
        </w:rPr>
        <w:t>itrogen/carbon-</w:t>
      </w:r>
      <w:r w:rsidR="00596F6B">
        <w:rPr>
          <w:rFonts w:ascii="Times New Roman" w:hAnsi="Times New Roman" w:hint="eastAsia"/>
          <w:bCs/>
          <w:color w:val="000000"/>
          <w:sz w:val="24"/>
          <w:szCs w:val="22"/>
        </w:rPr>
        <w:t>doped</w:t>
      </w:r>
      <w:r>
        <w:rPr>
          <w:rFonts w:ascii="Times New Roman" w:hAnsi="Times New Roman"/>
          <w:bCs/>
          <w:color w:val="000000"/>
          <w:sz w:val="24"/>
          <w:szCs w:val="22"/>
        </w:rPr>
        <w:t xml:space="preserve"> zero-valent iron</w:t>
      </w:r>
      <w:r>
        <w:rPr>
          <w:rFonts w:ascii="Times New Roman" w:hAnsi="Times New Roman" w:hint="eastAsia"/>
          <w:bCs/>
          <w:color w:val="000000"/>
          <w:sz w:val="24"/>
          <w:szCs w:val="22"/>
        </w:rPr>
        <w:t xml:space="preserve"> materials (NC-</w:t>
      </w:r>
      <w:r>
        <w:rPr>
          <w:rFonts w:ascii="Times New Roman" w:hAnsi="Times New Roman"/>
          <w:bCs/>
          <w:color w:val="000000"/>
          <w:sz w:val="24"/>
          <w:szCs w:val="22"/>
        </w:rPr>
        <w:t>ZVI</w:t>
      </w:r>
      <w:r>
        <w:rPr>
          <w:rFonts w:ascii="Times New Roman" w:hAnsi="Times New Roman" w:hint="eastAsia"/>
          <w:bCs/>
          <w:color w:val="000000"/>
          <w:sz w:val="24"/>
          <w:szCs w:val="22"/>
        </w:rPr>
        <w:t>)</w:t>
      </w:r>
      <w:r>
        <w:rPr>
          <w:rFonts w:ascii="Times New Roman" w:hAnsi="Times New Roman"/>
          <w:bCs/>
          <w:color w:val="000000"/>
          <w:sz w:val="24"/>
          <w:szCs w:val="22"/>
        </w:rPr>
        <w:t xml:space="preserve"> were fabricated through </w:t>
      </w:r>
      <w:r>
        <w:rPr>
          <w:rFonts w:ascii="Times New Roman" w:hAnsi="Times New Roman" w:hint="eastAsia"/>
          <w:bCs/>
          <w:color w:val="000000"/>
          <w:sz w:val="24"/>
          <w:szCs w:val="22"/>
        </w:rPr>
        <w:t>mechanochemical</w:t>
      </w:r>
      <w:r>
        <w:rPr>
          <w:rFonts w:ascii="Times New Roman" w:hAnsi="Times New Roman"/>
          <w:bCs/>
          <w:color w:val="000000"/>
          <w:sz w:val="24"/>
          <w:szCs w:val="22"/>
        </w:rPr>
        <w:t xml:space="preserve"> ball milling</w:t>
      </w:r>
      <w:r w:rsidR="00432827">
        <w:rPr>
          <w:rFonts w:ascii="Times New Roman" w:hAnsi="Times New Roman" w:hint="eastAsia"/>
          <w:bCs/>
          <w:color w:val="000000"/>
          <w:sz w:val="24"/>
          <w:szCs w:val="22"/>
        </w:rPr>
        <w:t xml:space="preserve"> </w:t>
      </w:r>
      <w:r w:rsidR="00432827">
        <w:rPr>
          <w:rFonts w:ascii="Times New Roman" w:hAnsi="Times New Roman"/>
          <w:bCs/>
          <w:color w:val="000000"/>
          <w:sz w:val="24"/>
          <w:szCs w:val="22"/>
        </w:rPr>
        <w:fldChar w:fldCharType="begin"/>
      </w:r>
      <w:r w:rsidR="00432827">
        <w:rPr>
          <w:rFonts w:ascii="Times New Roman" w:hAnsi="Times New Roman"/>
          <w:bCs/>
          <w:color w:val="000000"/>
          <w:sz w:val="24"/>
          <w:szCs w:val="22"/>
        </w:rPr>
        <w:instrText xml:space="preserve"> ADDIN ZOTERO_ITEM CSL_CITATION {"citationID":"jONHmtSI","properties":{"formattedCitation":"(Li et al., 2023)","plainCitation":"(Li et al., 2023)","noteIndex":0},"citationItems":[{"id":1904,"uris":["http://zotero.org/users/10510170/items/B79BR824"],"itemData":{"id":1904,"type":"article-journal","abstract":"The extensive use of neonicotinoids on food crops for pest management has resulted in substantial environmental contamination. It is imperative to develop an effective remediation material and technique as well as to determine the evolution pathways of products. Here, novel ball-milled nitrogen-doped biochar (NBC)-modified zero-valent iron (ZVI) composites (named MNBC-ZVI) were fabricated and applied to degrading neonicotinoids. Based on the characterization results, NBC incorporation introduced N-doped sites and new allying heterojunctions and achieved surface charge redistribution, rapid electron transfer, and higher hydrophobicity of ZVI particles. As a result, the interaction between ZVI particles and thiamethoxam (a typical neonicotinoid) was improved, and the adsorption–desorption and reductive degradation of thiamethoxam and ·H generation steps were optimized. MNBC-ZVI could rapidly degrade 100% of 10 mg·L−1 thiamethoxam within 360 min, its reduction rate constant was 12.1-fold greater than that of pristine ZVI, and the electron efficiency increased from 29.7% to 57.8%. This improved reactivity and selectivity resulted from increased electron transfer, enhanced hydrophobicity, and reduced accumulation of iron mud. Moreover, the degradation of neonicotinoids occurred mainly via nitrate reduction and dichlorination, and toxicity tests with degradation intermediates revealed that neonicotinoids undergo rapid detoxification. Remarkably, MNBC-ZVI also presented favorable tolerance to various anions, humic acid, wastewater and contaminated soil, as well as high reusability. This work offers an efficient and economic biochar-ZVI remediation technology for the rapid degradation and detoxification of neonicotinoids, significantly contributes to knowledge on the relevant removal mechanism and further advances the synthesis of highly reactive and environmentally friendly materials.","container-title":"Biochar","DOI":"10.1007/s42773-023-00280-4","ISSN":"2524-7867","issue":"1","journalAbbreviation":"Biochar","language":"en","page":"78","source":"Springer Link","title":"Incorporation of N-doped biochar into zero-valent iron for efficient reductive degradation of neonicotinoids: mechanism and performance","title-short":"Incorporation of N-doped biochar into zero-valent iron for efficient reductive degradation of neonicotinoids","URL":"https://doi.org/10.1007/s42773-023-00280-4","volume":"5","author":[{"family":"Li","given":"Xiangying"},{"family":"Zhang","given":"Xiangyu"},{"family":"Zhang","given":"Peng"},{"family":"Wang","given":"Xinhua"},{"family":"Sun","given":"Hongwen"},{"family":"Lu","given":"Yongyue"},{"family":"Jiao","given":"Le"},{"family":"Liu","given":"Chenglan"}],"accessed":{"date-parts":[["2024",8,20]]},"issued":{"date-parts":[["2023",11,27]]}}}],"schema":"https://github.com/citation-style-language/schema/raw/master/csl-citation.json"} </w:instrText>
      </w:r>
      <w:r w:rsidR="00432827">
        <w:rPr>
          <w:rFonts w:ascii="Times New Roman" w:hAnsi="Times New Roman"/>
          <w:bCs/>
          <w:color w:val="000000"/>
          <w:sz w:val="24"/>
          <w:szCs w:val="22"/>
        </w:rPr>
        <w:fldChar w:fldCharType="separate"/>
      </w:r>
      <w:r w:rsidR="00432827" w:rsidRPr="00432827">
        <w:rPr>
          <w:rFonts w:ascii="Times New Roman" w:hAnsi="Times New Roman" w:cs="Times New Roman" w:hint="eastAsia"/>
          <w:sz w:val="24"/>
        </w:rPr>
        <w:t xml:space="preserve">(Li et al. </w:t>
      </w:r>
      <w:r w:rsidR="00432827" w:rsidRPr="00432827">
        <w:rPr>
          <w:rFonts w:ascii="Times New Roman" w:hAnsi="Times New Roman" w:cs="Times New Roman" w:hint="eastAsia"/>
          <w:color w:val="4472C4" w:themeColor="accent1"/>
          <w:sz w:val="24"/>
        </w:rPr>
        <w:t>2023</w:t>
      </w:r>
      <w:r w:rsidR="00432827" w:rsidRPr="00432827">
        <w:rPr>
          <w:rFonts w:ascii="Times New Roman" w:hAnsi="Times New Roman" w:cs="Times New Roman" w:hint="eastAsia"/>
          <w:sz w:val="24"/>
        </w:rPr>
        <w:t>)</w:t>
      </w:r>
      <w:r w:rsidR="00432827">
        <w:rPr>
          <w:rFonts w:ascii="Times New Roman" w:hAnsi="Times New Roman"/>
          <w:bCs/>
          <w:color w:val="000000"/>
          <w:sz w:val="24"/>
          <w:szCs w:val="22"/>
        </w:rPr>
        <w:fldChar w:fldCharType="end"/>
      </w:r>
      <w:r>
        <w:rPr>
          <w:rFonts w:ascii="Times New Roman" w:hAnsi="Times New Roman"/>
          <w:bCs/>
          <w:color w:val="000000" w:themeColor="text1"/>
          <w:sz w:val="24"/>
          <w:szCs w:val="22"/>
        </w:rPr>
        <w:t>.</w:t>
      </w:r>
      <w:r>
        <w:rPr>
          <w:rFonts w:ascii="Times New Roman" w:hAnsi="Times New Roman"/>
          <w:bCs/>
          <w:color w:val="000000"/>
          <w:sz w:val="24"/>
          <w:szCs w:val="22"/>
        </w:rPr>
        <w:t xml:space="preserve"> Specifically, commercial micron-sized iron powder (</w:t>
      </w:r>
      <w:proofErr w:type="spellStart"/>
      <w:r>
        <w:rPr>
          <w:rFonts w:ascii="Times New Roman" w:hAnsi="Times New Roman"/>
          <w:bCs/>
          <w:color w:val="000000"/>
          <w:sz w:val="24"/>
          <w:szCs w:val="22"/>
        </w:rPr>
        <w:t>mZVI</w:t>
      </w:r>
      <w:proofErr w:type="spellEnd"/>
      <w:r>
        <w:rPr>
          <w:rFonts w:ascii="Times New Roman" w:hAnsi="Times New Roman"/>
          <w:bCs/>
          <w:color w:val="000000"/>
          <w:sz w:val="24"/>
          <w:szCs w:val="22"/>
        </w:rPr>
        <w:t xml:space="preserve">) was mixed with the porous urea-doped biochar (NBC) powder </w:t>
      </w:r>
      <w:r>
        <w:rPr>
          <w:rFonts w:ascii="Times New Roman" w:hAnsi="Times New Roman" w:hint="eastAsia"/>
          <w:bCs/>
          <w:color w:val="000000"/>
          <w:sz w:val="24"/>
          <w:szCs w:val="22"/>
        </w:rPr>
        <w:t>(pyrolysis in an atmosphere furnace)</w:t>
      </w:r>
      <w:r>
        <w:rPr>
          <w:rFonts w:hint="eastAsia"/>
        </w:rPr>
        <w:t xml:space="preserve"> </w:t>
      </w:r>
      <w:r>
        <w:rPr>
          <w:rFonts w:ascii="Times New Roman" w:hAnsi="Times New Roman" w:hint="eastAsia"/>
          <w:bCs/>
          <w:color w:val="000000"/>
          <w:sz w:val="24"/>
          <w:szCs w:val="22"/>
        </w:rPr>
        <w:t>at a carbon-to-iron mass ratio (C/Fe) of 10%</w:t>
      </w:r>
      <w:r>
        <w:rPr>
          <w:rFonts w:ascii="Times New Roman" w:hAnsi="Times New Roman"/>
          <w:bCs/>
          <w:color w:val="000000"/>
          <w:sz w:val="24"/>
          <w:szCs w:val="22"/>
        </w:rPr>
        <w:t xml:space="preserve"> in a ball mill tank. </w:t>
      </w:r>
      <w:r>
        <w:rPr>
          <w:rFonts w:ascii="Times New Roman" w:hAnsi="Times New Roman" w:hint="eastAsia"/>
          <w:bCs/>
          <w:color w:val="000000"/>
          <w:sz w:val="24"/>
          <w:szCs w:val="22"/>
        </w:rPr>
        <w:t>Fifty zirconia milling beads (6 mm diameter) were added to the mixture, and the tank was purged with nitrogen gas to establish an inert atmosphere.</w:t>
      </w:r>
      <w:r>
        <w:rPr>
          <w:rFonts w:hint="eastAsia"/>
        </w:rPr>
        <w:t xml:space="preserve"> </w:t>
      </w:r>
      <w:r>
        <w:rPr>
          <w:rFonts w:ascii="Times New Roman" w:hAnsi="Times New Roman" w:hint="eastAsia"/>
          <w:bCs/>
          <w:color w:val="000000"/>
          <w:sz w:val="24"/>
          <w:szCs w:val="22"/>
        </w:rPr>
        <w:t>After sealing, the tank was placed on a planetary ball mill and processed at 400 revolutions per minute (r</w:t>
      </w:r>
      <w:r w:rsidR="00666385">
        <w:rPr>
          <w:rFonts w:ascii="Times New Roman" w:hAnsi="Times New Roman" w:hint="eastAsia"/>
          <w:bCs/>
          <w:color w:val="000000"/>
          <w:sz w:val="24"/>
          <w:szCs w:val="22"/>
        </w:rPr>
        <w:t xml:space="preserve"> </w:t>
      </w:r>
      <w:r>
        <w:rPr>
          <w:rFonts w:ascii="Times New Roman" w:hAnsi="Times New Roman" w:hint="eastAsia"/>
          <w:bCs/>
          <w:color w:val="000000"/>
          <w:sz w:val="24"/>
          <w:szCs w:val="22"/>
        </w:rPr>
        <w:t>min</w:t>
      </w:r>
      <w:r w:rsidR="00666385" w:rsidRPr="00666385">
        <w:rPr>
          <w:rFonts w:ascii="Times New Roman" w:hAnsi="Times New Roman"/>
          <w:bCs/>
          <w:color w:val="000000"/>
          <w:sz w:val="24"/>
          <w:szCs w:val="22"/>
          <w:vertAlign w:val="superscript"/>
        </w:rPr>
        <w:t>−</w:t>
      </w:r>
      <w:r w:rsidR="00666385" w:rsidRPr="00666385">
        <w:rPr>
          <w:rFonts w:ascii="Times New Roman" w:hAnsi="Times New Roman" w:hint="eastAsia"/>
          <w:bCs/>
          <w:color w:val="000000"/>
          <w:sz w:val="24"/>
          <w:szCs w:val="22"/>
          <w:vertAlign w:val="superscript"/>
        </w:rPr>
        <w:t>1</w:t>
      </w:r>
      <w:r>
        <w:rPr>
          <w:rFonts w:ascii="Times New Roman" w:hAnsi="Times New Roman" w:hint="eastAsia"/>
          <w:bCs/>
          <w:color w:val="000000"/>
          <w:sz w:val="24"/>
          <w:szCs w:val="22"/>
        </w:rPr>
        <w:t>) for 5 h.</w:t>
      </w:r>
      <w:r>
        <w:rPr>
          <w:rFonts w:hint="eastAsia"/>
        </w:rPr>
        <w:t xml:space="preserve"> </w:t>
      </w:r>
      <w:r>
        <w:rPr>
          <w:rFonts w:ascii="Times New Roman" w:hAnsi="Times New Roman" w:hint="eastAsia"/>
          <w:bCs/>
          <w:color w:val="000000"/>
          <w:sz w:val="24"/>
          <w:szCs w:val="22"/>
        </w:rPr>
        <w:t>Following milling, the composite material was separated from the milling media under nitrogen protection to prevent oxidation and stored in an airtight container. For comparison, sulfur-doped ZVI (S-ZVI) was prepared using an identical procedure by ball-milling micron-sized iron powder with sulfur powder at a sulfur-to-iron mass ratio (S/Fe) of 10% for 20 h</w:t>
      </w:r>
      <w:r w:rsidR="009B73A6">
        <w:rPr>
          <w:rFonts w:ascii="Times New Roman" w:hAnsi="Times New Roman" w:hint="eastAsia"/>
          <w:bCs/>
          <w:color w:val="000000"/>
          <w:sz w:val="24"/>
          <w:szCs w:val="22"/>
        </w:rPr>
        <w:t xml:space="preserve"> </w:t>
      </w:r>
      <w:r w:rsidR="00432827">
        <w:rPr>
          <w:rFonts w:ascii="Times New Roman" w:hAnsi="Times New Roman"/>
          <w:bCs/>
          <w:color w:val="000000"/>
          <w:sz w:val="24"/>
          <w:szCs w:val="22"/>
        </w:rPr>
        <w:fldChar w:fldCharType="begin"/>
      </w:r>
      <w:r w:rsidR="00432827">
        <w:rPr>
          <w:rFonts w:ascii="Times New Roman" w:hAnsi="Times New Roman"/>
          <w:bCs/>
          <w:color w:val="000000"/>
          <w:sz w:val="24"/>
          <w:szCs w:val="22"/>
        </w:rPr>
        <w:instrText xml:space="preserve"> ADDIN ZOTERO_ITEM CSL_CITATION {"citationID":"7OuwoWZf","properties":{"formattedCitation":"(Gu et al., 2017)","plainCitation":"(Gu et al., 2017)","noteIndex":0},"citationItems":[{"id":111,"uris":["http://zotero.org/users/10510170/items/Z3EQ3JVV"],"itemData":{"id":111,"type":"article-journal","abstract":"In water treatment processes that involve contaminant reduction by zerovalent iron (ZVI), reduction of water to dihydrogen is a competing reaction that must be minimized to maximize the eﬃciency of electron utilization from the ZVI. Sulﬁdation has recently been shown to decrease H2 formation signiﬁcantly, such that the overall electron eﬃciency of (or selectivity for) contaminant reduction can be greatly increased. To date, this work has focused on nanoscale ZVI (nZVI) and solution-phase sulﬁdation agents (e.g., bisulﬁde, dithionite or thiosulfate), both of which pose challenges for up-scaling the production of sulﬁdated ZVI for ﬁeld applications. To overcome these challenges, we developed a process for sulﬁdation of microscale ZVI by ball milling ZVI with elemental sulfur. The resulting material (S-mZVIbm) exhibits reduced aggregation, relatively homogeneous distribution of Fe and S throughout the particle (not core−shell structure), enhanced reactivity with trichloroethylene (TCE), less H2 formation, and therefore greatly improved electron eﬃciency of TCE dechlorination (εe). Under ZVI-limited conditions (initial Fe0/TCE = 1.6 mol/mol), S-mZVIbm gave surface-area normalized reduction rate constants (k</w:instrText>
      </w:r>
      <w:r w:rsidR="00432827">
        <w:rPr>
          <w:rFonts w:ascii="Times New Roman" w:hAnsi="Times New Roman" w:hint="eastAsia"/>
          <w:bCs/>
          <w:color w:val="000000"/>
          <w:sz w:val="24"/>
          <w:szCs w:val="22"/>
        </w:rPr>
        <w:instrText>′</w:instrText>
      </w:r>
      <w:r w:rsidR="00432827">
        <w:rPr>
          <w:rFonts w:ascii="Times New Roman" w:hAnsi="Times New Roman"/>
          <w:bCs/>
          <w:color w:val="000000"/>
          <w:sz w:val="24"/>
          <w:szCs w:val="22"/>
        </w:rPr>
        <w:instrText xml:space="preserve">SA) and εe that were </w:instrText>
      </w:r>
      <w:r w:rsidR="00432827">
        <w:rPr>
          <w:rFonts w:ascii="Cambria Math" w:hAnsi="Cambria Math" w:cs="Cambria Math"/>
          <w:bCs/>
          <w:color w:val="000000"/>
          <w:sz w:val="24"/>
          <w:szCs w:val="22"/>
        </w:rPr>
        <w:instrText>∼</w:instrText>
      </w:r>
      <w:r w:rsidR="00432827">
        <w:rPr>
          <w:rFonts w:ascii="Times New Roman" w:hAnsi="Times New Roman"/>
          <w:bCs/>
          <w:color w:val="000000"/>
          <w:sz w:val="24"/>
          <w:szCs w:val="22"/>
        </w:rPr>
        <w:instrText xml:space="preserve">2- and 10-fold greater than the unsulﬁdated ball-milled control (mZVIbm). Under TCE-limited conditions (initial Fe0/TCE = 2000 mol/mol), sulﬁdation increased kSA and εe </w:instrText>
      </w:r>
      <w:r w:rsidR="00432827">
        <w:rPr>
          <w:rFonts w:ascii="Times New Roman" w:hAnsi="Times New Roman" w:hint="eastAsia"/>
          <w:bCs/>
          <w:color w:val="000000"/>
          <w:sz w:val="24"/>
          <w:szCs w:val="22"/>
        </w:rPr>
        <w:instrText>≈</w:instrText>
      </w:r>
      <w:r w:rsidR="00432827">
        <w:rPr>
          <w:rFonts w:ascii="Times New Roman" w:hAnsi="Times New Roman"/>
          <w:bCs/>
          <w:color w:val="000000"/>
          <w:sz w:val="24"/>
          <w:szCs w:val="22"/>
        </w:rPr>
        <w:instrText xml:space="preserve"> 5- and 50-fold, respectively. The major products from TCE degradation by S-mZVIbm were acetylene, ethene, and ethane, which is consistent with dechlorination by βelimination, as is typical of ZVI, iron oxides, and/or sulﬁdes. However, electrochemical characterization shows that the sulﬁdated material has redox properties intermediate between ZVI and Fe3O4, mostly likely signiﬁcant coverage of the surface with FeS.","container-title":"Environmental Science &amp; Technology","DOI":"10.1021/acs.est.7b03604","ISSN":"0013-936X, 1520-5851","issue":"21","journalAbbreviation":"Environ. Sci. Technol.","language":"en","page":"12653-12662","source":"DOI.org (Crossref)","title":"Mechanochemically Sulfidated Microscale Zero Valent Iron: Pathways, Kinetics, Mechanism, and Efficiency of Trichloroethylene Dechlorination","title-short":"Mechanochemically Sulfidated Microscale Zero Valent Iron","URL":"https://pubs.acs.org/doi/10.1021/acs.est.7b03604","volume":"51","author":[{"family":"Gu","given":"Yawei"},{"family":"Wang","given":"Binbin"},{"family":"He","given":"Feng"},{"family":"Bradley","given":"Miranda J."},{"family":"Tratnyek","given":"Paul G."}],"accessed":{"date-parts":[["2022",11,5]]},"issued":{"date-parts":[["2017",11,7]]}}}],"schema":"https://github.com/citation-style-language/schema/raw/master/csl-citation.json"} </w:instrText>
      </w:r>
      <w:r w:rsidR="00432827">
        <w:rPr>
          <w:rFonts w:ascii="Times New Roman" w:hAnsi="Times New Roman"/>
          <w:bCs/>
          <w:color w:val="000000"/>
          <w:sz w:val="24"/>
          <w:szCs w:val="22"/>
        </w:rPr>
        <w:fldChar w:fldCharType="separate"/>
      </w:r>
      <w:r w:rsidR="00432827" w:rsidRPr="00432827">
        <w:rPr>
          <w:rFonts w:ascii="Times New Roman" w:hAnsi="Times New Roman" w:cs="Times New Roman" w:hint="eastAsia"/>
          <w:sz w:val="24"/>
        </w:rPr>
        <w:t xml:space="preserve">(Gu et al. </w:t>
      </w:r>
      <w:r w:rsidR="00432827" w:rsidRPr="00432827">
        <w:rPr>
          <w:rFonts w:ascii="Times New Roman" w:hAnsi="Times New Roman" w:cs="Times New Roman" w:hint="eastAsia"/>
          <w:color w:val="4472C4" w:themeColor="accent1"/>
          <w:sz w:val="24"/>
        </w:rPr>
        <w:t>2017</w:t>
      </w:r>
      <w:r w:rsidR="00432827" w:rsidRPr="00432827">
        <w:rPr>
          <w:rFonts w:ascii="Times New Roman" w:hAnsi="Times New Roman" w:cs="Times New Roman" w:hint="eastAsia"/>
          <w:sz w:val="24"/>
        </w:rPr>
        <w:t>)</w:t>
      </w:r>
      <w:r w:rsidR="00432827">
        <w:rPr>
          <w:rFonts w:ascii="Times New Roman" w:hAnsi="Times New Roman"/>
          <w:bCs/>
          <w:color w:val="000000"/>
          <w:sz w:val="24"/>
          <w:szCs w:val="22"/>
        </w:rPr>
        <w:fldChar w:fldCharType="end"/>
      </w:r>
      <w:r>
        <w:rPr>
          <w:rFonts w:ascii="Times New Roman" w:hAnsi="Times New Roman"/>
          <w:bCs/>
          <w:color w:val="000000"/>
          <w:sz w:val="24"/>
          <w:szCs w:val="22"/>
        </w:rPr>
        <w:t>.</w:t>
      </w:r>
      <w:r w:rsidR="009B73A6">
        <w:rPr>
          <w:rFonts w:ascii="Times New Roman" w:hAnsi="Times New Roman"/>
          <w:bCs/>
          <w:color w:val="000000"/>
          <w:sz w:val="24"/>
          <w:szCs w:val="22"/>
        </w:rPr>
        <w:t xml:space="preserve"> </w:t>
      </w:r>
    </w:p>
    <w:p w14:paraId="76289BBE" w14:textId="6840324B" w:rsidR="00E761AD" w:rsidRDefault="00737A56" w:rsidP="00675F20">
      <w:pPr>
        <w:spacing w:line="360" w:lineRule="auto"/>
        <w:outlineLvl w:val="1"/>
        <w:rPr>
          <w:rFonts w:ascii="Times New Roman" w:hAnsi="Times New Roman"/>
          <w:b/>
          <w:bCs/>
          <w:iCs/>
          <w:color w:val="000000"/>
          <w:sz w:val="24"/>
          <w:szCs w:val="22"/>
        </w:rPr>
      </w:pPr>
      <w:r>
        <w:rPr>
          <w:rFonts w:ascii="Times New Roman" w:hAnsi="Times New Roman"/>
          <w:b/>
          <w:bCs/>
          <w:iCs/>
          <w:color w:val="000000"/>
          <w:sz w:val="24"/>
          <w:szCs w:val="22"/>
        </w:rPr>
        <w:t xml:space="preserve">Text </w:t>
      </w:r>
      <w:r>
        <w:rPr>
          <w:rFonts w:ascii="Times New Roman" w:hAnsi="Times New Roman" w:hint="eastAsia"/>
          <w:b/>
          <w:bCs/>
          <w:iCs/>
          <w:color w:val="000000"/>
          <w:sz w:val="24"/>
          <w:szCs w:val="22"/>
        </w:rPr>
        <w:t>S</w:t>
      </w:r>
      <w:r>
        <w:rPr>
          <w:rFonts w:ascii="Times New Roman" w:hAnsi="Times New Roman"/>
          <w:b/>
          <w:bCs/>
          <w:iCs/>
          <w:color w:val="000000"/>
          <w:sz w:val="24"/>
          <w:szCs w:val="22"/>
        </w:rPr>
        <w:t xml:space="preserve">2 </w:t>
      </w:r>
      <w:r>
        <w:rPr>
          <w:rFonts w:ascii="Times New Roman" w:hAnsi="Times New Roman"/>
          <w:iCs/>
          <w:color w:val="000000"/>
          <w:sz w:val="24"/>
          <w:szCs w:val="22"/>
        </w:rPr>
        <w:t xml:space="preserve">Characterization of </w:t>
      </w:r>
      <w:r>
        <w:rPr>
          <w:rFonts w:ascii="Times New Roman" w:hAnsi="Times New Roman" w:hint="eastAsia"/>
          <w:iCs/>
          <w:color w:val="000000"/>
          <w:sz w:val="24"/>
          <w:szCs w:val="22"/>
        </w:rPr>
        <w:t>NC-</w:t>
      </w:r>
      <w:r>
        <w:rPr>
          <w:rFonts w:ascii="Times New Roman" w:hAnsi="Times New Roman"/>
          <w:iCs/>
          <w:color w:val="000000"/>
          <w:sz w:val="24"/>
          <w:szCs w:val="22"/>
        </w:rPr>
        <w:t>ZVI</w:t>
      </w:r>
    </w:p>
    <w:p w14:paraId="152F0915" w14:textId="63134641" w:rsidR="00E761AD" w:rsidRDefault="00737A56" w:rsidP="00675F20">
      <w:pPr>
        <w:spacing w:line="360" w:lineRule="auto"/>
        <w:ind w:firstLine="420"/>
        <w:rPr>
          <w:rFonts w:ascii="Times New Roman" w:hAnsi="Times New Roman"/>
          <w:bCs/>
          <w:color w:val="000000"/>
          <w:sz w:val="24"/>
          <w:szCs w:val="22"/>
        </w:rPr>
      </w:pPr>
      <w:r>
        <w:rPr>
          <w:rFonts w:ascii="Times New Roman" w:hAnsi="Times New Roman" w:hint="eastAsia"/>
          <w:bCs/>
          <w:color w:val="000000"/>
          <w:sz w:val="24"/>
          <w:szCs w:val="22"/>
        </w:rPr>
        <w:t xml:space="preserve">The structural and chemical properties of NC-ZVI were systematically characterized using multiple analytical techniques. SEM (Hitachi Regulus 8100) and TEM (FEI </w:t>
      </w:r>
      <w:proofErr w:type="spellStart"/>
      <w:r>
        <w:rPr>
          <w:rFonts w:ascii="Times New Roman" w:hAnsi="Times New Roman" w:hint="eastAsia"/>
          <w:bCs/>
          <w:color w:val="000000"/>
          <w:sz w:val="24"/>
          <w:szCs w:val="22"/>
        </w:rPr>
        <w:t>Tecnai</w:t>
      </w:r>
      <w:proofErr w:type="spellEnd"/>
      <w:r>
        <w:rPr>
          <w:rFonts w:ascii="Times New Roman" w:hAnsi="Times New Roman" w:hint="eastAsia"/>
          <w:bCs/>
          <w:color w:val="000000"/>
          <w:sz w:val="24"/>
          <w:szCs w:val="22"/>
        </w:rPr>
        <w:t xml:space="preserve"> F20) w</w:t>
      </w:r>
      <w:r w:rsidR="004E5DF3">
        <w:rPr>
          <w:rFonts w:ascii="Times New Roman" w:hAnsi="Times New Roman" w:hint="eastAsia"/>
          <w:bCs/>
          <w:color w:val="000000"/>
          <w:sz w:val="24"/>
          <w:szCs w:val="22"/>
        </w:rPr>
        <w:t>ere</w:t>
      </w:r>
      <w:r>
        <w:rPr>
          <w:rFonts w:ascii="Times New Roman" w:hAnsi="Times New Roman" w:hint="eastAsia"/>
          <w:bCs/>
          <w:color w:val="000000"/>
          <w:sz w:val="24"/>
          <w:szCs w:val="22"/>
        </w:rPr>
        <w:t xml:space="preserve"> employed to analyze particle morphology, surface microstructure, and elemental distribution. Nitrogen adsorption-desorption isotherms measured at 77 K were used to calculate SSA through the BET surface area analyzer (Micromeritics ASAP 2460). </w:t>
      </w:r>
      <w:r>
        <w:rPr>
          <w:rFonts w:ascii="Times New Roman" w:hAnsi="Times New Roman"/>
          <w:bCs/>
          <w:color w:val="000000"/>
          <w:sz w:val="24"/>
          <w:szCs w:val="22"/>
        </w:rPr>
        <w:t>XRD</w:t>
      </w:r>
      <w:r>
        <w:rPr>
          <w:rFonts w:ascii="Times New Roman" w:hAnsi="Times New Roman" w:hint="eastAsia"/>
          <w:bCs/>
          <w:color w:val="000000"/>
          <w:sz w:val="24"/>
          <w:szCs w:val="22"/>
        </w:rPr>
        <w:t xml:space="preserve"> (</w:t>
      </w:r>
      <w:proofErr w:type="spellStart"/>
      <w:r>
        <w:rPr>
          <w:rFonts w:ascii="Times New Roman" w:hAnsi="Times New Roman" w:hint="eastAsia"/>
          <w:bCs/>
          <w:color w:val="000000"/>
          <w:sz w:val="24"/>
          <w:szCs w:val="22"/>
        </w:rPr>
        <w:t>X</w:t>
      </w:r>
      <w:r>
        <w:rPr>
          <w:rFonts w:ascii="Times New Roman" w:hAnsi="Times New Roman"/>
          <w:bCs/>
          <w:color w:val="000000"/>
          <w:sz w:val="24"/>
          <w:szCs w:val="22"/>
        </w:rPr>
        <w:t>’</w:t>
      </w:r>
      <w:r>
        <w:rPr>
          <w:rFonts w:ascii="Times New Roman" w:hAnsi="Times New Roman" w:hint="eastAsia"/>
          <w:bCs/>
          <w:color w:val="000000"/>
          <w:sz w:val="24"/>
          <w:szCs w:val="22"/>
        </w:rPr>
        <w:t>Pert</w:t>
      </w:r>
      <w:proofErr w:type="spellEnd"/>
      <w:r>
        <w:rPr>
          <w:rFonts w:ascii="Times New Roman" w:hAnsi="Times New Roman" w:hint="eastAsia"/>
          <w:bCs/>
          <w:color w:val="000000"/>
          <w:sz w:val="24"/>
          <w:szCs w:val="22"/>
        </w:rPr>
        <w:t xml:space="preserve"> PRO MPD)</w:t>
      </w:r>
      <w:r>
        <w:rPr>
          <w:rFonts w:ascii="Times New Roman" w:hAnsi="Times New Roman"/>
          <w:bCs/>
          <w:color w:val="000000"/>
          <w:sz w:val="24"/>
          <w:szCs w:val="22"/>
        </w:rPr>
        <w:t xml:space="preserve"> </w:t>
      </w:r>
      <w:r>
        <w:rPr>
          <w:rFonts w:ascii="Times New Roman" w:hAnsi="Times New Roman" w:hint="eastAsia"/>
          <w:bCs/>
          <w:color w:val="000000"/>
          <w:sz w:val="24"/>
          <w:szCs w:val="22"/>
        </w:rPr>
        <w:t>with Cu K</w:t>
      </w:r>
      <w:r>
        <w:rPr>
          <w:rFonts w:ascii="Times New Roman" w:hAnsi="Times New Roman" w:cs="Times New Roman"/>
          <w:bCs/>
          <w:color w:val="000000"/>
          <w:sz w:val="24"/>
          <w:szCs w:val="22"/>
        </w:rPr>
        <w:t xml:space="preserve">α </w:t>
      </w:r>
      <w:r>
        <w:rPr>
          <w:rFonts w:ascii="Times New Roman" w:hAnsi="Times New Roman" w:hint="eastAsia"/>
          <w:bCs/>
          <w:color w:val="000000"/>
          <w:sz w:val="24"/>
          <w:szCs w:val="22"/>
        </w:rPr>
        <w:t xml:space="preserve">radiation </w:t>
      </w:r>
      <w:r>
        <w:rPr>
          <w:rFonts w:ascii="Times New Roman" w:hAnsi="Times New Roman"/>
          <w:bCs/>
          <w:color w:val="000000"/>
          <w:sz w:val="24"/>
          <w:szCs w:val="22"/>
        </w:rPr>
        <w:t>was employed to qualitatively analyze the iron-based crystal types</w:t>
      </w:r>
      <w:r w:rsidR="00675F20">
        <w:rPr>
          <w:rFonts w:ascii="Times New Roman" w:hAnsi="Times New Roman" w:hint="eastAsia"/>
          <w:bCs/>
          <w:color w:val="000000"/>
          <w:sz w:val="24"/>
          <w:szCs w:val="22"/>
        </w:rPr>
        <w:t>,</w:t>
      </w:r>
      <w:r>
        <w:rPr>
          <w:rFonts w:ascii="Times New Roman" w:hAnsi="Times New Roman"/>
          <w:bCs/>
          <w:color w:val="000000"/>
          <w:sz w:val="24"/>
          <w:szCs w:val="22"/>
        </w:rPr>
        <w:t xml:space="preserve"> such as Fe</w:t>
      </w:r>
      <w:r>
        <w:rPr>
          <w:rFonts w:ascii="Times New Roman" w:hAnsi="Times New Roman"/>
          <w:bCs/>
          <w:color w:val="000000"/>
          <w:sz w:val="24"/>
          <w:szCs w:val="22"/>
          <w:vertAlign w:val="superscript"/>
        </w:rPr>
        <w:t>0</w:t>
      </w:r>
      <w:r>
        <w:rPr>
          <w:rFonts w:ascii="Times New Roman" w:hAnsi="Times New Roman"/>
          <w:bCs/>
          <w:color w:val="000000"/>
          <w:sz w:val="24"/>
          <w:szCs w:val="22"/>
        </w:rPr>
        <w:t xml:space="preserve">, Fe-C, </w:t>
      </w:r>
      <w:proofErr w:type="spellStart"/>
      <w:r>
        <w:rPr>
          <w:rFonts w:ascii="Times New Roman" w:hAnsi="Times New Roman"/>
          <w:bCs/>
          <w:color w:val="000000"/>
          <w:sz w:val="24"/>
          <w:szCs w:val="22"/>
        </w:rPr>
        <w:t>FeS</w:t>
      </w:r>
      <w:proofErr w:type="spellEnd"/>
      <w:r>
        <w:rPr>
          <w:rFonts w:ascii="Times New Roman" w:hAnsi="Times New Roman"/>
          <w:bCs/>
          <w:color w:val="000000"/>
          <w:sz w:val="24"/>
          <w:szCs w:val="22"/>
        </w:rPr>
        <w:t>, Fe</w:t>
      </w:r>
      <w:r>
        <w:rPr>
          <w:rFonts w:ascii="Times New Roman" w:hAnsi="Times New Roman"/>
          <w:bCs/>
          <w:color w:val="000000"/>
          <w:sz w:val="24"/>
          <w:szCs w:val="22"/>
          <w:vertAlign w:val="subscript"/>
        </w:rPr>
        <w:t>2</w:t>
      </w:r>
      <w:r>
        <w:rPr>
          <w:rFonts w:ascii="Times New Roman" w:hAnsi="Times New Roman"/>
          <w:bCs/>
          <w:color w:val="000000"/>
          <w:sz w:val="24"/>
          <w:szCs w:val="22"/>
        </w:rPr>
        <w:t>O</w:t>
      </w:r>
      <w:r>
        <w:rPr>
          <w:rFonts w:ascii="Times New Roman" w:hAnsi="Times New Roman"/>
          <w:bCs/>
          <w:color w:val="000000"/>
          <w:sz w:val="24"/>
          <w:szCs w:val="22"/>
          <w:vertAlign w:val="subscript"/>
        </w:rPr>
        <w:t>3</w:t>
      </w:r>
      <w:r w:rsidR="004E5DF3">
        <w:rPr>
          <w:rFonts w:ascii="Times New Roman" w:hAnsi="Times New Roman" w:hint="eastAsia"/>
          <w:bCs/>
          <w:color w:val="000000"/>
          <w:sz w:val="24"/>
          <w:szCs w:val="22"/>
        </w:rPr>
        <w:t>,</w:t>
      </w:r>
      <w:r>
        <w:rPr>
          <w:rFonts w:ascii="Times New Roman" w:hAnsi="Times New Roman"/>
          <w:bCs/>
          <w:color w:val="000000"/>
          <w:sz w:val="24"/>
          <w:szCs w:val="22"/>
        </w:rPr>
        <w:t xml:space="preserve"> and Fe</w:t>
      </w:r>
      <w:r>
        <w:rPr>
          <w:rFonts w:ascii="Times New Roman" w:hAnsi="Times New Roman"/>
          <w:bCs/>
          <w:color w:val="000000"/>
          <w:sz w:val="24"/>
          <w:szCs w:val="22"/>
          <w:vertAlign w:val="subscript"/>
        </w:rPr>
        <w:t>3</w:t>
      </w:r>
      <w:r>
        <w:rPr>
          <w:rFonts w:ascii="Times New Roman" w:hAnsi="Times New Roman"/>
          <w:bCs/>
          <w:color w:val="000000"/>
          <w:sz w:val="24"/>
          <w:szCs w:val="22"/>
        </w:rPr>
        <w:t>O</w:t>
      </w:r>
      <w:r>
        <w:rPr>
          <w:rFonts w:ascii="Times New Roman" w:hAnsi="Times New Roman"/>
          <w:bCs/>
          <w:color w:val="000000"/>
          <w:sz w:val="24"/>
          <w:szCs w:val="22"/>
          <w:vertAlign w:val="subscript"/>
        </w:rPr>
        <w:t>4</w:t>
      </w:r>
      <w:r>
        <w:rPr>
          <w:rFonts w:ascii="Times New Roman" w:hAnsi="Times New Roman"/>
          <w:bCs/>
          <w:color w:val="000000"/>
          <w:sz w:val="24"/>
          <w:szCs w:val="22"/>
        </w:rPr>
        <w:t xml:space="preserve"> in the prepared </w:t>
      </w:r>
      <w:r>
        <w:rPr>
          <w:rFonts w:ascii="Times New Roman" w:hAnsi="Times New Roman" w:hint="eastAsia"/>
          <w:bCs/>
          <w:color w:val="000000"/>
          <w:sz w:val="24"/>
          <w:szCs w:val="22"/>
        </w:rPr>
        <w:t xml:space="preserve">ZVI </w:t>
      </w:r>
      <w:r>
        <w:rPr>
          <w:rFonts w:ascii="Times New Roman" w:hAnsi="Times New Roman"/>
          <w:bCs/>
          <w:color w:val="000000"/>
          <w:sz w:val="24"/>
          <w:szCs w:val="22"/>
        </w:rPr>
        <w:t>materials. The scanning range was set from 10° to 90°, and the rate was 0.10 S</w:t>
      </w:r>
      <w:r w:rsidR="00666385">
        <w:rPr>
          <w:rFonts w:ascii="Times New Roman" w:hAnsi="Times New Roman"/>
          <w:bCs/>
          <w:color w:val="000000"/>
          <w:sz w:val="24"/>
          <w:szCs w:val="22"/>
          <w:vertAlign w:val="superscript"/>
        </w:rPr>
        <w:t>−</w:t>
      </w:r>
      <w:r>
        <w:rPr>
          <w:rFonts w:ascii="Times New Roman" w:hAnsi="Times New Roman"/>
          <w:bCs/>
          <w:color w:val="000000"/>
          <w:sz w:val="24"/>
          <w:szCs w:val="22"/>
          <w:vertAlign w:val="superscript"/>
        </w:rPr>
        <w:t>1</w:t>
      </w:r>
      <w:r>
        <w:rPr>
          <w:rFonts w:ascii="Times New Roman" w:hAnsi="Times New Roman"/>
          <w:bCs/>
          <w:color w:val="000000"/>
          <w:sz w:val="24"/>
          <w:szCs w:val="22"/>
        </w:rPr>
        <w:t>. XPS</w:t>
      </w:r>
      <w:r>
        <w:rPr>
          <w:rFonts w:ascii="Times New Roman" w:hAnsi="Times New Roman" w:hint="eastAsia"/>
          <w:bCs/>
          <w:color w:val="000000"/>
          <w:sz w:val="24"/>
          <w:szCs w:val="22"/>
        </w:rPr>
        <w:t xml:space="preserve"> (</w:t>
      </w:r>
      <w:proofErr w:type="spellStart"/>
      <w:r>
        <w:rPr>
          <w:rFonts w:ascii="Times New Roman" w:hAnsi="Times New Roman" w:hint="eastAsia"/>
          <w:bCs/>
          <w:color w:val="000000"/>
          <w:sz w:val="24"/>
          <w:szCs w:val="22"/>
        </w:rPr>
        <w:t>Thermo</w:t>
      </w:r>
      <w:proofErr w:type="spellEnd"/>
      <w:r>
        <w:rPr>
          <w:rFonts w:ascii="Times New Roman" w:hAnsi="Times New Roman" w:hint="eastAsia"/>
          <w:bCs/>
          <w:color w:val="000000"/>
          <w:sz w:val="24"/>
          <w:szCs w:val="22"/>
        </w:rPr>
        <w:t xml:space="preserve"> </w:t>
      </w:r>
      <w:proofErr w:type="spellStart"/>
      <w:r>
        <w:rPr>
          <w:rFonts w:ascii="Times New Roman" w:hAnsi="Times New Roman" w:hint="eastAsia"/>
          <w:bCs/>
          <w:color w:val="000000"/>
          <w:sz w:val="24"/>
          <w:szCs w:val="22"/>
        </w:rPr>
        <w:t>Kalpha</w:t>
      </w:r>
      <w:proofErr w:type="spellEnd"/>
      <w:r>
        <w:rPr>
          <w:rFonts w:ascii="Times New Roman" w:hAnsi="Times New Roman" w:hint="eastAsia"/>
          <w:bCs/>
          <w:color w:val="000000"/>
          <w:sz w:val="24"/>
          <w:szCs w:val="22"/>
        </w:rPr>
        <w:t>)</w:t>
      </w:r>
      <w:r>
        <w:rPr>
          <w:rFonts w:ascii="Times New Roman" w:hAnsi="Times New Roman"/>
          <w:bCs/>
          <w:color w:val="000000"/>
          <w:sz w:val="24"/>
          <w:szCs w:val="22"/>
        </w:rPr>
        <w:t xml:space="preserve"> </w:t>
      </w:r>
      <w:r>
        <w:rPr>
          <w:rFonts w:ascii="Times New Roman" w:hAnsi="Times New Roman" w:hint="eastAsia"/>
          <w:bCs/>
          <w:color w:val="000000"/>
          <w:sz w:val="24"/>
          <w:szCs w:val="22"/>
        </w:rPr>
        <w:t>was conducted to determine surface elemental composition and chemical states, with spectra calibrated to the C 1s peak at 284.8 eV.</w:t>
      </w:r>
      <w:r>
        <w:rPr>
          <w:rFonts w:hint="eastAsia"/>
        </w:rPr>
        <w:t xml:space="preserve"> </w:t>
      </w:r>
      <w:r>
        <w:rPr>
          <w:rFonts w:ascii="Times New Roman" w:hAnsi="Times New Roman" w:hint="eastAsia"/>
          <w:bCs/>
          <w:color w:val="000000"/>
          <w:sz w:val="24"/>
          <w:szCs w:val="22"/>
        </w:rPr>
        <w:t xml:space="preserve">High-resolution N 1s spectra were deconvoluted using </w:t>
      </w:r>
      <w:proofErr w:type="spellStart"/>
      <w:r>
        <w:rPr>
          <w:rFonts w:ascii="Times New Roman" w:hAnsi="Times New Roman" w:hint="eastAsia"/>
          <w:bCs/>
          <w:color w:val="000000"/>
          <w:sz w:val="24"/>
          <w:szCs w:val="22"/>
        </w:rPr>
        <w:t>Avantage</w:t>
      </w:r>
      <w:proofErr w:type="spellEnd"/>
      <w:r>
        <w:rPr>
          <w:rFonts w:ascii="Times New Roman" w:hAnsi="Times New Roman" w:hint="eastAsia"/>
          <w:bCs/>
          <w:color w:val="000000"/>
          <w:sz w:val="24"/>
          <w:szCs w:val="22"/>
        </w:rPr>
        <w:t xml:space="preserve"> software into three components: pyridinic N (398.4 eV), pyrrolic N (399.6 eV), and graphitic N (401.1 eV)</w:t>
      </w:r>
    </w:p>
    <w:p w14:paraId="6B9DC746" w14:textId="614A4F62" w:rsidR="00E761AD" w:rsidRDefault="00737A56" w:rsidP="00675F20">
      <w:pPr>
        <w:spacing w:line="360" w:lineRule="auto"/>
        <w:ind w:firstLine="420"/>
        <w:rPr>
          <w:rFonts w:ascii="Times New Roman" w:hAnsi="Times New Roman"/>
          <w:bCs/>
          <w:color w:val="000000"/>
          <w:sz w:val="24"/>
          <w:szCs w:val="22"/>
        </w:rPr>
      </w:pPr>
      <w:r>
        <w:rPr>
          <w:rFonts w:ascii="Times New Roman" w:hAnsi="Times New Roman" w:hint="eastAsia"/>
          <w:bCs/>
          <w:color w:val="000000"/>
          <w:sz w:val="24"/>
          <w:szCs w:val="22"/>
        </w:rPr>
        <w:t xml:space="preserve">The characterization results demonstrated that NC-ZVI exhibited </w:t>
      </w:r>
      <w:r w:rsidR="00675F20">
        <w:rPr>
          <w:rFonts w:ascii="Times New Roman" w:hAnsi="Times New Roman" w:hint="eastAsia"/>
          <w:bCs/>
          <w:color w:val="000000"/>
          <w:sz w:val="24"/>
          <w:szCs w:val="22"/>
        </w:rPr>
        <w:t xml:space="preserve">a </w:t>
      </w:r>
      <w:r>
        <w:rPr>
          <w:rFonts w:ascii="Times New Roman" w:hAnsi="Times New Roman" w:hint="eastAsia"/>
          <w:bCs/>
          <w:color w:val="000000"/>
          <w:sz w:val="24"/>
          <w:szCs w:val="22"/>
        </w:rPr>
        <w:t>nanoscale particle size,</w:t>
      </w:r>
      <w:r w:rsidR="00420E8B" w:rsidRPr="00420E8B">
        <w:rPr>
          <w:rFonts w:ascii="Times New Roman" w:hAnsi="Times New Roman" w:hint="eastAsia"/>
          <w:bCs/>
          <w:color w:val="000000"/>
          <w:sz w:val="24"/>
          <w:szCs w:val="22"/>
        </w:rPr>
        <w:t xml:space="preserve"> </w:t>
      </w:r>
      <w:r w:rsidR="00420E8B" w:rsidRPr="00420E8B">
        <w:rPr>
          <w:rFonts w:ascii="Times New Roman" w:hAnsi="Times New Roman" w:hint="eastAsia"/>
          <w:bCs/>
          <w:color w:val="000000"/>
          <w:sz w:val="24"/>
          <w:szCs w:val="22"/>
        </w:rPr>
        <w:lastRenderedPageBreak/>
        <w:t xml:space="preserve">which </w:t>
      </w:r>
      <w:r w:rsidR="00420E8B">
        <w:rPr>
          <w:rFonts w:ascii="Times New Roman" w:hAnsi="Times New Roman" w:hint="eastAsia"/>
          <w:bCs/>
          <w:color w:val="000000"/>
          <w:sz w:val="24"/>
          <w:szCs w:val="22"/>
        </w:rPr>
        <w:t>wa</w:t>
      </w:r>
      <w:r w:rsidR="00420E8B" w:rsidRPr="00420E8B">
        <w:rPr>
          <w:rFonts w:ascii="Times New Roman" w:hAnsi="Times New Roman" w:hint="eastAsia"/>
          <w:bCs/>
          <w:color w:val="000000"/>
          <w:sz w:val="24"/>
          <w:szCs w:val="22"/>
        </w:rPr>
        <w:t>s</w:t>
      </w:r>
      <w:r>
        <w:rPr>
          <w:rFonts w:hint="eastAsia"/>
        </w:rPr>
        <w:t xml:space="preserve"> </w:t>
      </w:r>
      <w:r>
        <w:rPr>
          <w:rFonts w:ascii="Times New Roman" w:hAnsi="Times New Roman" w:hint="eastAsia"/>
          <w:bCs/>
          <w:color w:val="000000"/>
          <w:sz w:val="24"/>
          <w:szCs w:val="22"/>
        </w:rPr>
        <w:t xml:space="preserve">significantly smaller than </w:t>
      </w:r>
      <w:r w:rsidR="00675F20">
        <w:rPr>
          <w:rFonts w:ascii="Times New Roman" w:hAnsi="Times New Roman" w:hint="eastAsia"/>
          <w:bCs/>
          <w:color w:val="000000"/>
          <w:sz w:val="24"/>
          <w:szCs w:val="22"/>
        </w:rPr>
        <w:t>that</w:t>
      </w:r>
      <w:r>
        <w:rPr>
          <w:rFonts w:ascii="Times New Roman" w:hAnsi="Times New Roman" w:hint="eastAsia"/>
          <w:bCs/>
          <w:color w:val="000000"/>
          <w:sz w:val="24"/>
          <w:szCs w:val="22"/>
        </w:rPr>
        <w:t xml:space="preserve"> of </w:t>
      </w:r>
      <w:proofErr w:type="spellStart"/>
      <w:r>
        <w:rPr>
          <w:rFonts w:ascii="Times New Roman" w:hAnsi="Times New Roman" w:hint="eastAsia"/>
          <w:bCs/>
          <w:color w:val="000000"/>
          <w:sz w:val="24"/>
          <w:szCs w:val="22"/>
        </w:rPr>
        <w:t>mZVI</w:t>
      </w:r>
      <w:proofErr w:type="spellEnd"/>
      <w:r>
        <w:rPr>
          <w:rFonts w:ascii="Times New Roman" w:hAnsi="Times New Roman" w:hint="eastAsia"/>
          <w:bCs/>
          <w:color w:val="000000"/>
          <w:sz w:val="24"/>
          <w:szCs w:val="22"/>
        </w:rPr>
        <w:t xml:space="preserve"> and S-ZVI. Notably, commercial </w:t>
      </w:r>
      <w:proofErr w:type="spellStart"/>
      <w:r>
        <w:rPr>
          <w:rFonts w:ascii="Times New Roman" w:hAnsi="Times New Roman" w:hint="eastAsia"/>
          <w:bCs/>
          <w:color w:val="000000"/>
          <w:sz w:val="24"/>
          <w:szCs w:val="22"/>
        </w:rPr>
        <w:t>nZVI</w:t>
      </w:r>
      <w:proofErr w:type="spellEnd"/>
      <w:r>
        <w:rPr>
          <w:rFonts w:ascii="Times New Roman" w:hAnsi="Times New Roman" w:hint="eastAsia"/>
          <w:bCs/>
          <w:color w:val="000000"/>
          <w:sz w:val="24"/>
          <w:szCs w:val="22"/>
        </w:rPr>
        <w:t xml:space="preserve"> particles formed large aggregates due to inherent agglomeration defects, whereas N/C and sulfur modifications improved particle dispersion, with N/C showing superior anti-agglomeration effects.</w:t>
      </w:r>
      <w:r>
        <w:t xml:space="preserve"> </w:t>
      </w:r>
      <w:r>
        <w:rPr>
          <w:rFonts w:ascii="Times New Roman" w:hAnsi="Times New Roman"/>
          <w:bCs/>
          <w:color w:val="000000"/>
          <w:sz w:val="24"/>
          <w:szCs w:val="22"/>
        </w:rPr>
        <w:t xml:space="preserve">The BET surface area of NC-ZVI (18.12 </w:t>
      </w:r>
      <w:bookmarkStart w:id="5" w:name="_Hlk216171022"/>
      <w:r>
        <w:rPr>
          <w:rFonts w:ascii="Times New Roman" w:hAnsi="Times New Roman"/>
          <w:bCs/>
          <w:color w:val="000000"/>
          <w:sz w:val="24"/>
          <w:szCs w:val="22"/>
        </w:rPr>
        <w:t>m</w:t>
      </w:r>
      <w:r w:rsidR="00666385" w:rsidRPr="00666385">
        <w:rPr>
          <w:rFonts w:ascii="Times New Roman" w:hAnsi="Times New Roman" w:hint="eastAsia"/>
          <w:bCs/>
          <w:color w:val="000000"/>
          <w:sz w:val="24"/>
          <w:szCs w:val="22"/>
          <w:vertAlign w:val="superscript"/>
        </w:rPr>
        <w:t>2</w:t>
      </w:r>
      <w:r w:rsidR="00666385">
        <w:rPr>
          <w:rFonts w:ascii="Times New Roman" w:hAnsi="Times New Roman" w:hint="eastAsia"/>
          <w:bCs/>
          <w:color w:val="000000"/>
          <w:sz w:val="24"/>
          <w:szCs w:val="22"/>
        </w:rPr>
        <w:t xml:space="preserve"> </w:t>
      </w:r>
      <w:r>
        <w:rPr>
          <w:rFonts w:ascii="Times New Roman" w:hAnsi="Times New Roman"/>
          <w:bCs/>
          <w:color w:val="000000"/>
          <w:sz w:val="24"/>
          <w:szCs w:val="22"/>
        </w:rPr>
        <w:t>g</w:t>
      </w:r>
      <w:r w:rsidR="00666385" w:rsidRPr="00666385">
        <w:rPr>
          <w:rFonts w:ascii="Times New Roman" w:hAnsi="Times New Roman"/>
          <w:bCs/>
          <w:color w:val="000000"/>
          <w:sz w:val="24"/>
          <w:szCs w:val="22"/>
          <w:vertAlign w:val="superscript"/>
        </w:rPr>
        <w:t>−</w:t>
      </w:r>
      <w:r w:rsidR="00666385" w:rsidRPr="00666385">
        <w:rPr>
          <w:rFonts w:ascii="Times New Roman" w:hAnsi="Times New Roman" w:hint="eastAsia"/>
          <w:bCs/>
          <w:color w:val="000000"/>
          <w:sz w:val="24"/>
          <w:szCs w:val="22"/>
          <w:vertAlign w:val="superscript"/>
        </w:rPr>
        <w:t>1</w:t>
      </w:r>
      <w:bookmarkEnd w:id="5"/>
      <w:r>
        <w:rPr>
          <w:rFonts w:ascii="Times New Roman" w:hAnsi="Times New Roman"/>
          <w:bCs/>
          <w:color w:val="000000"/>
          <w:sz w:val="24"/>
          <w:szCs w:val="22"/>
        </w:rPr>
        <w:t xml:space="preserve">) and S-ZVI (8.46 </w:t>
      </w:r>
      <w:r w:rsidR="00666385">
        <w:rPr>
          <w:rFonts w:ascii="Times New Roman" w:hAnsi="Times New Roman"/>
          <w:bCs/>
          <w:color w:val="000000"/>
          <w:sz w:val="24"/>
          <w:szCs w:val="22"/>
        </w:rPr>
        <w:t>m</w:t>
      </w:r>
      <w:r w:rsidR="00666385" w:rsidRPr="00666385">
        <w:rPr>
          <w:rFonts w:ascii="Times New Roman" w:hAnsi="Times New Roman" w:hint="eastAsia"/>
          <w:bCs/>
          <w:color w:val="000000"/>
          <w:sz w:val="24"/>
          <w:szCs w:val="22"/>
          <w:vertAlign w:val="superscript"/>
        </w:rPr>
        <w:t>2</w:t>
      </w:r>
      <w:r w:rsidR="00666385">
        <w:rPr>
          <w:rFonts w:ascii="Times New Roman" w:hAnsi="Times New Roman" w:hint="eastAsia"/>
          <w:bCs/>
          <w:color w:val="000000"/>
          <w:sz w:val="24"/>
          <w:szCs w:val="22"/>
        </w:rPr>
        <w:t xml:space="preserve"> </w:t>
      </w:r>
      <w:r w:rsidR="00666385">
        <w:rPr>
          <w:rFonts w:ascii="Times New Roman" w:hAnsi="Times New Roman"/>
          <w:bCs/>
          <w:color w:val="000000"/>
          <w:sz w:val="24"/>
          <w:szCs w:val="22"/>
        </w:rPr>
        <w:t>g</w:t>
      </w:r>
      <w:r w:rsidR="00666385" w:rsidRPr="00666385">
        <w:rPr>
          <w:rFonts w:ascii="Times New Roman" w:hAnsi="Times New Roman"/>
          <w:bCs/>
          <w:color w:val="000000"/>
          <w:sz w:val="24"/>
          <w:szCs w:val="22"/>
          <w:vertAlign w:val="superscript"/>
        </w:rPr>
        <w:t>−</w:t>
      </w:r>
      <w:r w:rsidR="00666385" w:rsidRPr="00666385">
        <w:rPr>
          <w:rFonts w:ascii="Times New Roman" w:hAnsi="Times New Roman" w:hint="eastAsia"/>
          <w:bCs/>
          <w:color w:val="000000"/>
          <w:sz w:val="24"/>
          <w:szCs w:val="22"/>
          <w:vertAlign w:val="superscript"/>
        </w:rPr>
        <w:t>1</w:t>
      </w:r>
      <w:r>
        <w:rPr>
          <w:rFonts w:ascii="Times New Roman" w:hAnsi="Times New Roman"/>
          <w:bCs/>
          <w:color w:val="000000"/>
          <w:sz w:val="24"/>
          <w:szCs w:val="22"/>
        </w:rPr>
        <w:t xml:space="preserve">) increased by 6.6- and 3.1-fold compared to </w:t>
      </w:r>
      <w:proofErr w:type="spellStart"/>
      <w:r>
        <w:rPr>
          <w:rFonts w:ascii="Times New Roman" w:hAnsi="Times New Roman"/>
          <w:bCs/>
          <w:color w:val="000000"/>
          <w:sz w:val="24"/>
          <w:szCs w:val="22"/>
        </w:rPr>
        <w:t>mZVI</w:t>
      </w:r>
      <w:proofErr w:type="spellEnd"/>
      <w:r>
        <w:rPr>
          <w:rFonts w:ascii="Times New Roman" w:hAnsi="Times New Roman"/>
          <w:bCs/>
          <w:color w:val="000000"/>
          <w:sz w:val="24"/>
          <w:szCs w:val="22"/>
        </w:rPr>
        <w:t xml:space="preserve"> (2.74 </w:t>
      </w:r>
      <w:r w:rsidR="00666385">
        <w:rPr>
          <w:rFonts w:ascii="Times New Roman" w:hAnsi="Times New Roman"/>
          <w:bCs/>
          <w:color w:val="000000"/>
          <w:sz w:val="24"/>
          <w:szCs w:val="22"/>
        </w:rPr>
        <w:t>m</w:t>
      </w:r>
      <w:r w:rsidR="00666385" w:rsidRPr="00666385">
        <w:rPr>
          <w:rFonts w:ascii="Times New Roman" w:hAnsi="Times New Roman" w:hint="eastAsia"/>
          <w:bCs/>
          <w:color w:val="000000"/>
          <w:sz w:val="24"/>
          <w:szCs w:val="22"/>
          <w:vertAlign w:val="superscript"/>
        </w:rPr>
        <w:t>2</w:t>
      </w:r>
      <w:r w:rsidR="00666385">
        <w:rPr>
          <w:rFonts w:ascii="Times New Roman" w:hAnsi="Times New Roman" w:hint="eastAsia"/>
          <w:bCs/>
          <w:color w:val="000000"/>
          <w:sz w:val="24"/>
          <w:szCs w:val="22"/>
        </w:rPr>
        <w:t xml:space="preserve"> </w:t>
      </w:r>
      <w:r w:rsidR="00666385">
        <w:rPr>
          <w:rFonts w:ascii="Times New Roman" w:hAnsi="Times New Roman"/>
          <w:bCs/>
          <w:color w:val="000000"/>
          <w:sz w:val="24"/>
          <w:szCs w:val="22"/>
        </w:rPr>
        <w:t>g</w:t>
      </w:r>
      <w:r w:rsidR="00666385" w:rsidRPr="00666385">
        <w:rPr>
          <w:rFonts w:ascii="Times New Roman" w:hAnsi="Times New Roman"/>
          <w:bCs/>
          <w:color w:val="000000"/>
          <w:sz w:val="24"/>
          <w:szCs w:val="22"/>
          <w:vertAlign w:val="superscript"/>
        </w:rPr>
        <w:t>−</w:t>
      </w:r>
      <w:r w:rsidR="00666385" w:rsidRPr="00666385">
        <w:rPr>
          <w:rFonts w:ascii="Times New Roman" w:hAnsi="Times New Roman" w:hint="eastAsia"/>
          <w:bCs/>
          <w:color w:val="000000"/>
          <w:sz w:val="24"/>
          <w:szCs w:val="22"/>
          <w:vertAlign w:val="superscript"/>
        </w:rPr>
        <w:t>1</w:t>
      </w:r>
      <w:r>
        <w:rPr>
          <w:rFonts w:ascii="Times New Roman" w:hAnsi="Times New Roman"/>
          <w:bCs/>
          <w:color w:val="000000"/>
          <w:sz w:val="24"/>
          <w:szCs w:val="22"/>
        </w:rPr>
        <w:t xml:space="preserve">), though remaining lower than commercial </w:t>
      </w:r>
      <w:proofErr w:type="spellStart"/>
      <w:r>
        <w:rPr>
          <w:rFonts w:ascii="Times New Roman" w:hAnsi="Times New Roman"/>
          <w:bCs/>
          <w:color w:val="000000"/>
          <w:sz w:val="24"/>
          <w:szCs w:val="22"/>
        </w:rPr>
        <w:t>nZVI</w:t>
      </w:r>
      <w:proofErr w:type="spellEnd"/>
      <w:r>
        <w:rPr>
          <w:rFonts w:ascii="Times New Roman" w:hAnsi="Times New Roman"/>
          <w:bCs/>
          <w:color w:val="000000"/>
          <w:sz w:val="24"/>
          <w:szCs w:val="22"/>
        </w:rPr>
        <w:t xml:space="preserve"> (27.38 </w:t>
      </w:r>
      <w:r w:rsidR="00666385">
        <w:rPr>
          <w:rFonts w:ascii="Times New Roman" w:hAnsi="Times New Roman"/>
          <w:bCs/>
          <w:color w:val="000000"/>
          <w:sz w:val="24"/>
          <w:szCs w:val="22"/>
        </w:rPr>
        <w:t>m</w:t>
      </w:r>
      <w:r w:rsidR="00666385" w:rsidRPr="00666385">
        <w:rPr>
          <w:rFonts w:ascii="Times New Roman" w:hAnsi="Times New Roman" w:hint="eastAsia"/>
          <w:bCs/>
          <w:color w:val="000000"/>
          <w:sz w:val="24"/>
          <w:szCs w:val="22"/>
          <w:vertAlign w:val="superscript"/>
        </w:rPr>
        <w:t>2</w:t>
      </w:r>
      <w:r w:rsidR="00666385">
        <w:rPr>
          <w:rFonts w:ascii="Times New Roman" w:hAnsi="Times New Roman" w:hint="eastAsia"/>
          <w:bCs/>
          <w:color w:val="000000"/>
          <w:sz w:val="24"/>
          <w:szCs w:val="22"/>
        </w:rPr>
        <w:t xml:space="preserve"> </w:t>
      </w:r>
      <w:r w:rsidR="00666385">
        <w:rPr>
          <w:rFonts w:ascii="Times New Roman" w:hAnsi="Times New Roman"/>
          <w:bCs/>
          <w:color w:val="000000"/>
          <w:sz w:val="24"/>
          <w:szCs w:val="22"/>
        </w:rPr>
        <w:t>g</w:t>
      </w:r>
      <w:r w:rsidR="00666385" w:rsidRPr="00666385">
        <w:rPr>
          <w:rFonts w:ascii="Times New Roman" w:hAnsi="Times New Roman"/>
          <w:bCs/>
          <w:color w:val="000000"/>
          <w:sz w:val="24"/>
          <w:szCs w:val="22"/>
          <w:vertAlign w:val="superscript"/>
        </w:rPr>
        <w:t>−</w:t>
      </w:r>
      <w:r w:rsidR="00666385" w:rsidRPr="00666385">
        <w:rPr>
          <w:rFonts w:ascii="Times New Roman" w:hAnsi="Times New Roman" w:hint="eastAsia"/>
          <w:bCs/>
          <w:color w:val="000000"/>
          <w:sz w:val="24"/>
          <w:szCs w:val="22"/>
          <w:vertAlign w:val="superscript"/>
        </w:rPr>
        <w:t>1</w:t>
      </w:r>
      <w:r>
        <w:rPr>
          <w:rFonts w:ascii="Times New Roman" w:hAnsi="Times New Roman"/>
          <w:bCs/>
          <w:color w:val="000000"/>
          <w:sz w:val="24"/>
          <w:szCs w:val="22"/>
        </w:rPr>
        <w:t>).</w:t>
      </w:r>
      <w:r>
        <w:rPr>
          <w:rFonts w:ascii="Times New Roman" w:hAnsi="Times New Roman" w:hint="eastAsia"/>
          <w:bCs/>
          <w:color w:val="000000"/>
          <w:sz w:val="24"/>
          <w:szCs w:val="22"/>
        </w:rPr>
        <w:t xml:space="preserve"> XRD analysis revealed a distinct Fe-C peak in NC-ZVI, corresponding to a martensitic structure formed by carbon supersaturation in </w:t>
      </w:r>
      <w:r>
        <w:rPr>
          <w:rFonts w:ascii="Times New Roman" w:hAnsi="Times New Roman" w:cs="Times New Roman"/>
          <w:bCs/>
          <w:color w:val="000000"/>
          <w:sz w:val="24"/>
          <w:szCs w:val="22"/>
        </w:rPr>
        <w:t>α</w:t>
      </w:r>
      <w:r>
        <w:rPr>
          <w:rFonts w:ascii="Times New Roman" w:hAnsi="Times New Roman" w:hint="eastAsia"/>
          <w:bCs/>
          <w:color w:val="000000"/>
          <w:sz w:val="24"/>
          <w:szCs w:val="22"/>
        </w:rPr>
        <w:t>-Fe lattices</w:t>
      </w:r>
      <w:r w:rsidR="009B73A6">
        <w:rPr>
          <w:rFonts w:ascii="Times New Roman" w:hAnsi="Times New Roman" w:hint="eastAsia"/>
          <w:bCs/>
          <w:color w:val="000000"/>
          <w:sz w:val="24"/>
          <w:szCs w:val="22"/>
        </w:rPr>
        <w:t xml:space="preserve"> </w:t>
      </w:r>
      <w:r w:rsidR="00432827">
        <w:rPr>
          <w:rFonts w:ascii="Times New Roman" w:hAnsi="Times New Roman"/>
          <w:bCs/>
          <w:color w:val="000000"/>
          <w:sz w:val="24"/>
          <w:szCs w:val="22"/>
        </w:rPr>
        <w:fldChar w:fldCharType="begin"/>
      </w:r>
      <w:r w:rsidR="00432827">
        <w:rPr>
          <w:rFonts w:ascii="Times New Roman" w:hAnsi="Times New Roman"/>
          <w:bCs/>
          <w:color w:val="000000"/>
          <w:sz w:val="24"/>
          <w:szCs w:val="22"/>
        </w:rPr>
        <w:instrText xml:space="preserve"> ADDIN ZOTERO_ITEM CSL_CITATION {"citationID":"7MRcAxGP","properties":{"formattedCitation":"(Gao et al., 2015)","plainCitation":"(Gao et al., 2015)","noteIndex":0},"citationItems":[{"id":2791,"uris":["http://zotero.org/users/10510170/items/Y6CVRSED"],"itemData":{"id":2791,"type":"article-journal","container-title":"Journal of Hazardous Materials","DOI":"10.1016/j.jhazmat.2015.07.038","ISSN":"03043894","journalAbbreviation":"J. Hazard. Mater.","language":"en","page":"443-450","source":"DOI.org (Crossref)","title":"Degradation of Trichloroethene with a Novel Ball Milled Fe–C Nanocomposite","URL":"https://linkinghub.elsevier.com/retrieve/pii/S0304389415005750","volume":"300","author":[{"family":"Gao","given":"Jie"},{"family":"Wang","given":"Wei"},{"family":"Rondinone","given":"Adam J."},{"family":"He","given":"Feng"},{"family":"Liang","given":"Liyuan"}],"accessed":{"date-parts":[["2025",5,27]]},"issued":{"date-parts":[["2015",12]]}}}],"schema":"https://github.com/citation-style-language/schema/raw/master/csl-citation.json"} </w:instrText>
      </w:r>
      <w:r w:rsidR="00432827">
        <w:rPr>
          <w:rFonts w:ascii="Times New Roman" w:hAnsi="Times New Roman"/>
          <w:bCs/>
          <w:color w:val="000000"/>
          <w:sz w:val="24"/>
          <w:szCs w:val="22"/>
        </w:rPr>
        <w:fldChar w:fldCharType="separate"/>
      </w:r>
      <w:r w:rsidR="00432827" w:rsidRPr="00432827">
        <w:rPr>
          <w:rFonts w:ascii="Times New Roman" w:hAnsi="Times New Roman" w:cs="Times New Roman" w:hint="eastAsia"/>
          <w:sz w:val="24"/>
        </w:rPr>
        <w:t xml:space="preserve">(Gao et al. </w:t>
      </w:r>
      <w:r w:rsidR="00432827" w:rsidRPr="00432827">
        <w:rPr>
          <w:rFonts w:ascii="Times New Roman" w:hAnsi="Times New Roman" w:cs="Times New Roman" w:hint="eastAsia"/>
          <w:color w:val="4472C4" w:themeColor="accent1"/>
          <w:sz w:val="24"/>
        </w:rPr>
        <w:t>2015</w:t>
      </w:r>
      <w:r w:rsidR="00432827" w:rsidRPr="00432827">
        <w:rPr>
          <w:rFonts w:ascii="Times New Roman" w:hAnsi="Times New Roman" w:cs="Times New Roman" w:hint="eastAsia"/>
          <w:sz w:val="24"/>
        </w:rPr>
        <w:t>)</w:t>
      </w:r>
      <w:r w:rsidR="00432827">
        <w:rPr>
          <w:rFonts w:ascii="Times New Roman" w:hAnsi="Times New Roman"/>
          <w:bCs/>
          <w:color w:val="000000"/>
          <w:sz w:val="24"/>
          <w:szCs w:val="22"/>
        </w:rPr>
        <w:fldChar w:fldCharType="end"/>
      </w:r>
      <w:r>
        <w:rPr>
          <w:rFonts w:ascii="Times New Roman" w:hAnsi="Times New Roman" w:hint="eastAsia"/>
          <w:bCs/>
          <w:color w:val="000000"/>
          <w:sz w:val="24"/>
          <w:szCs w:val="22"/>
        </w:rPr>
        <w:t>.</w:t>
      </w:r>
      <w:r>
        <w:rPr>
          <w:rFonts w:ascii="Times New Roman" w:hAnsi="Times New Roman"/>
          <w:bCs/>
          <w:color w:val="000000"/>
          <w:sz w:val="24"/>
          <w:szCs w:val="22"/>
        </w:rPr>
        <w:t xml:space="preserve"> </w:t>
      </w:r>
      <w:r>
        <w:rPr>
          <w:rFonts w:ascii="Times New Roman" w:hAnsi="Times New Roman" w:hint="eastAsia"/>
          <w:bCs/>
          <w:color w:val="000000"/>
          <w:sz w:val="24"/>
          <w:szCs w:val="22"/>
        </w:rPr>
        <w:t>Raman spectroscopy further confirmed Fe-N and Fe-C-N bond formation</w:t>
      </w:r>
      <w:r w:rsidR="009B73A6">
        <w:rPr>
          <w:rFonts w:ascii="Times New Roman" w:hAnsi="Times New Roman" w:hint="eastAsia"/>
          <w:bCs/>
          <w:color w:val="000000"/>
          <w:sz w:val="24"/>
          <w:szCs w:val="22"/>
        </w:rPr>
        <w:t xml:space="preserve"> </w:t>
      </w:r>
      <w:r w:rsidR="00432827">
        <w:rPr>
          <w:rFonts w:ascii="Times New Roman" w:hAnsi="Times New Roman"/>
          <w:bCs/>
          <w:color w:val="000000"/>
          <w:sz w:val="24"/>
          <w:szCs w:val="22"/>
        </w:rPr>
        <w:fldChar w:fldCharType="begin"/>
      </w:r>
      <w:r w:rsidR="00432827">
        <w:rPr>
          <w:rFonts w:ascii="Times New Roman" w:hAnsi="Times New Roman"/>
          <w:bCs/>
          <w:color w:val="000000"/>
          <w:sz w:val="24"/>
          <w:szCs w:val="22"/>
        </w:rPr>
        <w:instrText xml:space="preserve"> ADDIN ZOTERO_ITEM CSL_CITATION {"citationID":"u8GfXjYU","properties":{"formattedCitation":"(Gong et al., 2021)","plainCitation":"(Gong et al., 2021)","noteIndex":0},"citationItems":[{"id":1148,"uris":["http://zotero.org/users/10510170/items/SS5CPWKF"],"itemData":{"id":1148,"type":"article-journal","container-title":"Environmental Science &amp; Technology","DOI":"10.1021/acs.est.0c08176","ISSN":"0013-936X, 1520-5851","issue":"8","journalAbbreviation":"Environ. Sci. Technol.","language":"en","page":"5393-5402","source":"DOI.org (Crossref)","title":"FeN &lt;i&gt; &lt;sub&gt;X&lt;/sub&gt; &lt;/i&gt; (C)-Coated Microscale Zero-Valent Iron for Fast and Stable Trichloroethylene Dechlorination in both Acidic and Basic pH Conditions","URL":"https://pubs.acs.org/doi/10.1021/acs.est.0c08176","volume":"55","author":[{"family":"Gong","given":"Li"},{"family":"Qiu","given":"Xiaojiang"},{"family":"Tratnyek","given":"Paul G."},{"family":"Liu","given":"Chengshuai"},{"family":"He","given":"Feng"}],"accessed":{"date-parts":[["2023",5,11]]},"issued":{"date-parts":[["2021",4,20]]}}}],"schema":"https://github.com/citation-style-language/schema/raw/master/csl-citation.json"} </w:instrText>
      </w:r>
      <w:r w:rsidR="00432827">
        <w:rPr>
          <w:rFonts w:ascii="Times New Roman" w:hAnsi="Times New Roman"/>
          <w:bCs/>
          <w:color w:val="000000"/>
          <w:sz w:val="24"/>
          <w:szCs w:val="22"/>
        </w:rPr>
        <w:fldChar w:fldCharType="separate"/>
      </w:r>
      <w:r w:rsidR="00432827" w:rsidRPr="00432827">
        <w:rPr>
          <w:rFonts w:ascii="Times New Roman" w:hAnsi="Times New Roman" w:cs="Times New Roman" w:hint="eastAsia"/>
          <w:sz w:val="24"/>
        </w:rPr>
        <w:t xml:space="preserve">(Gong et al. </w:t>
      </w:r>
      <w:r w:rsidR="00432827" w:rsidRPr="00432827">
        <w:rPr>
          <w:rFonts w:ascii="Times New Roman" w:hAnsi="Times New Roman" w:cs="Times New Roman" w:hint="eastAsia"/>
          <w:color w:val="4472C4" w:themeColor="accent1"/>
          <w:sz w:val="24"/>
        </w:rPr>
        <w:t>2021</w:t>
      </w:r>
      <w:r w:rsidR="00432827" w:rsidRPr="00432827">
        <w:rPr>
          <w:rFonts w:ascii="Times New Roman" w:hAnsi="Times New Roman" w:cs="Times New Roman" w:hint="eastAsia"/>
          <w:sz w:val="24"/>
        </w:rPr>
        <w:t>)</w:t>
      </w:r>
      <w:r w:rsidR="00432827">
        <w:rPr>
          <w:rFonts w:ascii="Times New Roman" w:hAnsi="Times New Roman"/>
          <w:bCs/>
          <w:color w:val="000000"/>
          <w:sz w:val="24"/>
          <w:szCs w:val="22"/>
        </w:rPr>
        <w:fldChar w:fldCharType="end"/>
      </w:r>
      <w:r>
        <w:rPr>
          <w:rFonts w:ascii="Times New Roman" w:hAnsi="Times New Roman"/>
          <w:bCs/>
          <w:color w:val="000000"/>
          <w:sz w:val="24"/>
          <w:szCs w:val="22"/>
        </w:rPr>
        <w:t>.</w:t>
      </w:r>
      <w:r>
        <w:rPr>
          <w:rFonts w:ascii="Times New Roman" w:hAnsi="Times New Roman" w:hint="eastAsia"/>
          <w:bCs/>
          <w:color w:val="000000"/>
          <w:sz w:val="24"/>
          <w:szCs w:val="22"/>
        </w:rPr>
        <w:t xml:space="preserve"> Sulfur modification generated </w:t>
      </w:r>
      <w:proofErr w:type="spellStart"/>
      <w:r>
        <w:rPr>
          <w:rFonts w:ascii="Times New Roman" w:hAnsi="Times New Roman" w:hint="eastAsia"/>
          <w:bCs/>
          <w:color w:val="000000"/>
          <w:sz w:val="24"/>
          <w:szCs w:val="22"/>
        </w:rPr>
        <w:t>FeS</w:t>
      </w:r>
      <w:proofErr w:type="spellEnd"/>
      <w:r>
        <w:rPr>
          <w:rFonts w:ascii="Times New Roman" w:hAnsi="Times New Roman" w:hint="eastAsia"/>
          <w:bCs/>
          <w:color w:val="000000"/>
          <w:sz w:val="24"/>
          <w:szCs w:val="22"/>
        </w:rPr>
        <w:t xml:space="preserve"> (ferrous sulfide) phases</w:t>
      </w:r>
      <w:r w:rsidR="00432827">
        <w:rPr>
          <w:rFonts w:ascii="Times New Roman" w:hAnsi="Times New Roman" w:hint="eastAsia"/>
          <w:bCs/>
          <w:color w:val="000000"/>
          <w:sz w:val="24"/>
          <w:szCs w:val="22"/>
        </w:rPr>
        <w:t xml:space="preserve"> </w:t>
      </w:r>
      <w:r w:rsidR="00432827">
        <w:rPr>
          <w:rFonts w:ascii="Times New Roman" w:hAnsi="Times New Roman"/>
          <w:bCs/>
          <w:color w:val="000000"/>
          <w:sz w:val="24"/>
          <w:szCs w:val="22"/>
        </w:rPr>
        <w:fldChar w:fldCharType="begin"/>
      </w:r>
      <w:r w:rsidR="00432827">
        <w:rPr>
          <w:rFonts w:ascii="Times New Roman" w:hAnsi="Times New Roman"/>
          <w:bCs/>
          <w:color w:val="000000"/>
          <w:sz w:val="24"/>
          <w:szCs w:val="22"/>
        </w:rPr>
        <w:instrText xml:space="preserve"> ADDIN ZOTERO_ITEM CSL_CITATION {"citationID":"FZCjbvp0","properties":{"formattedCitation":"(Gu et al., 2017)","plainCitation":"(Gu et al., 2017)","noteIndex":0},"citationItems":[{"id":111,"uris":["http://zotero.org/users/10510170/items/Z3EQ3JVV"],"itemData":{"id":111,"type":"article-journal","abstract":"In water treatment processes that involve contaminant reduction by zerovalent iron (ZVI), reduction of water to dihydrogen is a competing reaction that must be minimized to maximize the eﬃciency of electron utilization from the ZVI. Sulﬁdation has recently been shown to decrease H2 formation signiﬁcantly, such that the overall electron eﬃciency of (or selectivity for) contaminant reduction can be greatly increased. To date, this work has focused on nanoscale ZVI (nZVI) and solution-phase sulﬁdation agents (e.g., bisulﬁde, dithionite or thiosulfate), both of which pose challenges for up-scaling the production of sulﬁdated ZVI for ﬁeld applications. To overcome these challenges, we developed a process for sulﬁdation of microscale ZVI by ball milling ZVI with elemental sulfur. The resulting material (S-mZVIbm) exhibits reduced aggregation, relatively homogeneous distribution of Fe and S throughout the particle (not core−shell structure), enhanced reactivity with trichloroethylene (TCE), less H2 formation, and therefore greatly improved electron eﬃciency of TCE dechlorination (εe). Under ZVI-limited conditions (initial Fe0/TCE = 1.6 mol/mol), S-mZVIbm gave surface-area normalized reduction rate constants (k</w:instrText>
      </w:r>
      <w:r w:rsidR="00432827">
        <w:rPr>
          <w:rFonts w:ascii="Times New Roman" w:hAnsi="Times New Roman" w:hint="eastAsia"/>
          <w:bCs/>
          <w:color w:val="000000"/>
          <w:sz w:val="24"/>
          <w:szCs w:val="22"/>
        </w:rPr>
        <w:instrText>′</w:instrText>
      </w:r>
      <w:r w:rsidR="00432827">
        <w:rPr>
          <w:rFonts w:ascii="Times New Roman" w:hAnsi="Times New Roman"/>
          <w:bCs/>
          <w:color w:val="000000"/>
          <w:sz w:val="24"/>
          <w:szCs w:val="22"/>
        </w:rPr>
        <w:instrText xml:space="preserve">SA) and εe that were </w:instrText>
      </w:r>
      <w:r w:rsidR="00432827">
        <w:rPr>
          <w:rFonts w:ascii="Cambria Math" w:hAnsi="Cambria Math" w:cs="Cambria Math"/>
          <w:bCs/>
          <w:color w:val="000000"/>
          <w:sz w:val="24"/>
          <w:szCs w:val="22"/>
        </w:rPr>
        <w:instrText>∼</w:instrText>
      </w:r>
      <w:r w:rsidR="00432827">
        <w:rPr>
          <w:rFonts w:ascii="Times New Roman" w:hAnsi="Times New Roman"/>
          <w:bCs/>
          <w:color w:val="000000"/>
          <w:sz w:val="24"/>
          <w:szCs w:val="22"/>
        </w:rPr>
        <w:instrText xml:space="preserve">2- and 10-fold greater than the unsulﬁdated ball-milled control (mZVIbm). Under TCE-limited conditions (initial Fe0/TCE = 2000 mol/mol), sulﬁdation increased kSA and εe </w:instrText>
      </w:r>
      <w:r w:rsidR="00432827">
        <w:rPr>
          <w:rFonts w:ascii="Times New Roman" w:hAnsi="Times New Roman" w:hint="eastAsia"/>
          <w:bCs/>
          <w:color w:val="000000"/>
          <w:sz w:val="24"/>
          <w:szCs w:val="22"/>
        </w:rPr>
        <w:instrText>≈</w:instrText>
      </w:r>
      <w:r w:rsidR="00432827">
        <w:rPr>
          <w:rFonts w:ascii="Times New Roman" w:hAnsi="Times New Roman"/>
          <w:bCs/>
          <w:color w:val="000000"/>
          <w:sz w:val="24"/>
          <w:szCs w:val="22"/>
        </w:rPr>
        <w:instrText xml:space="preserve"> 5- and 50-fold, respectively. The major products from TCE degradation by S-mZVIbm were acetylene, ethene, and ethane, which is consistent with dechlorination by βelimination, as is typical of ZVI, iron oxides, and/or sulﬁdes. However, electrochemical characterization shows that the sulﬁdated material has redox properties intermediate between ZVI and Fe3O4, mostly likely signiﬁcant coverage of the surface with FeS.","container-title":"Environmental Science &amp; Technology","DOI":"10.1021/acs.est.7b03604","ISSN":"0013-936X, 1520-5851","issue":"21","journalAbbreviation":"Environ. Sci. Technol.","language":"en","page":"12653-12662","source":"DOI.org (Crossref)","title":"Mechanochemically Sulfidated Microscale Zero Valent Iron: Pathways, Kinetics, Mechanism, and Efficiency of Trichloroethylene Dechlorination","title-short":"Mechanochemically Sulfidated Microscale Zero Valent Iron","URL":"https://pubs.acs.org/doi/10.1021/acs.est.7b03604","volume":"51","author":[{"family":"Gu","given":"Yawei"},{"family":"Wang","given":"Binbin"},{"family":"He","given":"Feng"},{"family":"Bradley","given":"Miranda J."},{"family":"Tratnyek","given":"Paul G."}],"accessed":{"date-parts":[["2022",11,5]]},"issued":{"date-parts":[["2017",11,7]]}}}],"schema":"https://github.com/citation-style-language/schema/raw/master/csl-citation.json"} </w:instrText>
      </w:r>
      <w:r w:rsidR="00432827">
        <w:rPr>
          <w:rFonts w:ascii="Times New Roman" w:hAnsi="Times New Roman"/>
          <w:bCs/>
          <w:color w:val="000000"/>
          <w:sz w:val="24"/>
          <w:szCs w:val="22"/>
        </w:rPr>
        <w:fldChar w:fldCharType="separate"/>
      </w:r>
      <w:r w:rsidR="00432827" w:rsidRPr="00432827">
        <w:rPr>
          <w:rFonts w:ascii="Times New Roman" w:hAnsi="Times New Roman" w:cs="Times New Roman" w:hint="eastAsia"/>
          <w:sz w:val="24"/>
        </w:rPr>
        <w:t xml:space="preserve">(Gu et al. </w:t>
      </w:r>
      <w:r w:rsidR="00432827" w:rsidRPr="00432827">
        <w:rPr>
          <w:rFonts w:ascii="Times New Roman" w:hAnsi="Times New Roman" w:cs="Times New Roman" w:hint="eastAsia"/>
          <w:color w:val="4472C4" w:themeColor="accent1"/>
          <w:sz w:val="24"/>
        </w:rPr>
        <w:t>2017</w:t>
      </w:r>
      <w:r w:rsidR="00432827" w:rsidRPr="00432827">
        <w:rPr>
          <w:rFonts w:ascii="Times New Roman" w:hAnsi="Times New Roman" w:cs="Times New Roman" w:hint="eastAsia"/>
          <w:sz w:val="24"/>
        </w:rPr>
        <w:t>)</w:t>
      </w:r>
      <w:r w:rsidR="00432827">
        <w:rPr>
          <w:rFonts w:ascii="Times New Roman" w:hAnsi="Times New Roman"/>
          <w:bCs/>
          <w:color w:val="000000"/>
          <w:sz w:val="24"/>
          <w:szCs w:val="22"/>
        </w:rPr>
        <w:fldChar w:fldCharType="end"/>
      </w:r>
      <w:r>
        <w:rPr>
          <w:rFonts w:ascii="Times New Roman" w:hAnsi="Times New Roman" w:hint="eastAsia"/>
          <w:bCs/>
          <w:color w:val="000000"/>
          <w:sz w:val="24"/>
          <w:szCs w:val="22"/>
        </w:rPr>
        <w:t>.</w:t>
      </w:r>
      <w:r>
        <w:rPr>
          <w:rFonts w:ascii="Times New Roman" w:hAnsi="Times New Roman"/>
          <w:bCs/>
          <w:color w:val="000000"/>
          <w:sz w:val="24"/>
          <w:szCs w:val="22"/>
        </w:rPr>
        <w:t xml:space="preserve"> XPS analysis showed 12.8% surface Fe</w:t>
      </w:r>
      <w:r w:rsidR="00666385" w:rsidRPr="00666385">
        <w:rPr>
          <w:rFonts w:ascii="Times New Roman" w:hAnsi="Times New Roman" w:hint="eastAsia"/>
          <w:bCs/>
          <w:color w:val="000000"/>
          <w:sz w:val="24"/>
          <w:szCs w:val="22"/>
          <w:vertAlign w:val="superscript"/>
        </w:rPr>
        <w:t>0</w:t>
      </w:r>
      <w:r>
        <w:rPr>
          <w:rFonts w:ascii="Times New Roman" w:hAnsi="Times New Roman"/>
          <w:bCs/>
          <w:color w:val="000000"/>
          <w:sz w:val="24"/>
          <w:szCs w:val="22"/>
        </w:rPr>
        <w:t xml:space="preserve"> content in NC-ZVI versus negligible Fe</w:t>
      </w:r>
      <w:r w:rsidR="00666385" w:rsidRPr="00666385">
        <w:rPr>
          <w:rFonts w:ascii="Times New Roman" w:hAnsi="Times New Roman" w:hint="eastAsia"/>
          <w:bCs/>
          <w:color w:val="000000"/>
          <w:sz w:val="24"/>
          <w:szCs w:val="22"/>
          <w:vertAlign w:val="superscript"/>
        </w:rPr>
        <w:t>0</w:t>
      </w:r>
      <w:r>
        <w:rPr>
          <w:rFonts w:ascii="Times New Roman" w:hAnsi="Times New Roman"/>
          <w:bCs/>
          <w:color w:val="000000"/>
          <w:sz w:val="24"/>
          <w:szCs w:val="22"/>
        </w:rPr>
        <w:t xml:space="preserve"> in S-ZVI, indicating effective oxide layer removal and enhanced Fe</w:t>
      </w:r>
      <w:r w:rsidR="00666385" w:rsidRPr="00666385">
        <w:rPr>
          <w:rFonts w:ascii="Times New Roman" w:hAnsi="Times New Roman" w:hint="eastAsia"/>
          <w:bCs/>
          <w:color w:val="000000"/>
          <w:sz w:val="24"/>
          <w:szCs w:val="22"/>
          <w:vertAlign w:val="superscript"/>
        </w:rPr>
        <w:t>0</w:t>
      </w:r>
      <w:r>
        <w:rPr>
          <w:rFonts w:ascii="Times New Roman" w:hAnsi="Times New Roman"/>
          <w:bCs/>
          <w:color w:val="000000"/>
          <w:sz w:val="24"/>
          <w:szCs w:val="22"/>
        </w:rPr>
        <w:t xml:space="preserve"> exposure through N/C coordination.</w:t>
      </w:r>
      <w:r>
        <w:rPr>
          <w:rFonts w:ascii="Times New Roman" w:hAnsi="Times New Roman" w:hint="eastAsia"/>
          <w:bCs/>
          <w:color w:val="000000"/>
          <w:sz w:val="24"/>
          <w:szCs w:val="22"/>
        </w:rPr>
        <w:t xml:space="preserve"> Additionally, N 1s deconvolution identified three nitrogen species, pyridinic N, graphitic N, and pyrrolic N</w:t>
      </w:r>
      <w:r w:rsidR="00432827">
        <w:rPr>
          <w:rFonts w:ascii="Times New Roman" w:hAnsi="Times New Roman" w:hint="eastAsia"/>
          <w:bCs/>
          <w:color w:val="000000"/>
          <w:sz w:val="24"/>
          <w:szCs w:val="22"/>
        </w:rPr>
        <w:t xml:space="preserve"> </w:t>
      </w:r>
      <w:r w:rsidR="00432827">
        <w:rPr>
          <w:rFonts w:ascii="Times New Roman" w:hAnsi="Times New Roman"/>
          <w:bCs/>
          <w:color w:val="000000"/>
          <w:sz w:val="24"/>
          <w:szCs w:val="22"/>
        </w:rPr>
        <w:fldChar w:fldCharType="begin"/>
      </w:r>
      <w:r w:rsidR="00432827">
        <w:rPr>
          <w:rFonts w:ascii="Times New Roman" w:hAnsi="Times New Roman"/>
          <w:bCs/>
          <w:color w:val="000000"/>
          <w:sz w:val="24"/>
          <w:szCs w:val="22"/>
        </w:rPr>
        <w:instrText xml:space="preserve"> ADDIN ZOTERO_ITEM CSL_CITATION {"citationID":"7elLr9IL","properties":{"formattedCitation":"(Huang et al., 2022)","plainCitation":"(Huang et al., 2022)","dontUpdate":true,"noteIndex":0},"citationItems":[{"id":109,"uris":["http://zotero.org/users/10510170/items/JBEV3QEP"],"itemData":{"id":109,"type":"article-journal","abstract":"Persulfate-based (PS-based) advanced oxidation process is a promising technology for degradation of organic pollutants. PS activation needs efficient and economical catalysts and heterogeneous Fe-carbon composites are competitive. Herein, novel N-doped biochar-loaded nanoscale zero-valent iron (nZVI) composites (Fe@N-BC) were synthesized and evaluated for PS activation. Detailed characterization data indicated that graphitic and pyridine N structures were introduced by N-doping, which enhanced the anchoring, dispersion and loading of amorphous nZVI on biochar. Remarkably, the optimized Fe@N-BC material, Fe@N2-BC900, presented excellent catalytic performance for PS activation for lindane removal. The N-doped defects in biochar acted as reactive bridges and accelerated the electron transfer between nZVI and PS, showing strong synergistic effects toward nZVI. O•2− and 1O2 were the dominant active species in catalytic systems. Additionally, Fe@N2-BC900 catalyst showed effectiveness over a wide pH range for lindane removal. This work provides a new approach to the rational design and application of Fe@N-BC for persulfate activation in pollution control, which is certified by deep exploration of reaction mechanism.","container-title":"Applied Catalysis B: Environmental","DOI":"10.1016/j.apcatb.2021.120926","ISSN":"09263373","journalAbbreviation":"Appl. Catal. B Environ.","language":"en","page":"120926","source":"DOI.org (Crossref)","title":"Enhancement of persulfate activation by Fe-biochar composites: Synergism of Fe and N-doped biochar","title-short":"Enhancement of persulfate activation by Fe-biochar composites","URL":"https://linkinghub.elsevier.com/retrieve/pii/S0926337321010511","volume":"303","author":[{"family":"Huang","given":"Peng"},{"family":"Zhang","given":"Peng"},{"family":"Wang","given":"Cuiping"},{"family":"Tang","given":"Jingchun"},{"family":"Sun","given":"Hongwen"}],"accessed":{"date-parts":[["2022",11,5]]},"issued":{"date-parts":[["2022",4]]}}}],"schema":"https://github.com/citation-style-language/schema/raw/master/csl-citation.json"} </w:instrText>
      </w:r>
      <w:r w:rsidR="00432827">
        <w:rPr>
          <w:rFonts w:ascii="Times New Roman" w:hAnsi="Times New Roman"/>
          <w:bCs/>
          <w:color w:val="000000"/>
          <w:sz w:val="24"/>
          <w:szCs w:val="22"/>
        </w:rPr>
        <w:fldChar w:fldCharType="separate"/>
      </w:r>
      <w:r w:rsidR="00432827" w:rsidRPr="00432827">
        <w:rPr>
          <w:rFonts w:ascii="Times New Roman" w:hAnsi="Times New Roman" w:cs="Times New Roman" w:hint="eastAsia"/>
          <w:sz w:val="24"/>
        </w:rPr>
        <w:t xml:space="preserve">(Huang et al. </w:t>
      </w:r>
      <w:r w:rsidR="00432827" w:rsidRPr="00432827">
        <w:rPr>
          <w:rFonts w:ascii="Times New Roman" w:hAnsi="Times New Roman" w:cs="Times New Roman" w:hint="eastAsia"/>
          <w:color w:val="4472C4" w:themeColor="accent1"/>
          <w:sz w:val="24"/>
        </w:rPr>
        <w:t>2022</w:t>
      </w:r>
      <w:r w:rsidR="00432827" w:rsidRPr="00432827">
        <w:rPr>
          <w:rFonts w:ascii="Times New Roman" w:hAnsi="Times New Roman" w:cs="Times New Roman" w:hint="eastAsia"/>
          <w:sz w:val="24"/>
        </w:rPr>
        <w:t>)</w:t>
      </w:r>
      <w:r w:rsidR="00432827">
        <w:rPr>
          <w:rFonts w:ascii="Times New Roman" w:hAnsi="Times New Roman"/>
          <w:bCs/>
          <w:color w:val="000000"/>
          <w:sz w:val="24"/>
          <w:szCs w:val="22"/>
        </w:rPr>
        <w:fldChar w:fldCharType="end"/>
      </w:r>
      <w:r>
        <w:rPr>
          <w:rFonts w:ascii="Times New Roman" w:hAnsi="Times New Roman" w:hint="eastAsia"/>
          <w:bCs/>
          <w:color w:val="000000"/>
          <w:sz w:val="24"/>
          <w:szCs w:val="22"/>
        </w:rPr>
        <w:t>,</w:t>
      </w:r>
      <w:r>
        <w:rPr>
          <w:rFonts w:ascii="Times New Roman" w:hAnsi="Times New Roman"/>
          <w:bCs/>
          <w:color w:val="000000"/>
          <w:sz w:val="24"/>
          <w:szCs w:val="22"/>
        </w:rPr>
        <w:t xml:space="preserve"> </w:t>
      </w:r>
      <w:r>
        <w:rPr>
          <w:rFonts w:ascii="Times New Roman" w:hAnsi="Times New Roman" w:hint="eastAsia"/>
          <w:bCs/>
          <w:color w:val="000000"/>
          <w:sz w:val="24"/>
          <w:szCs w:val="22"/>
        </w:rPr>
        <w:t>confirming successful nitrogen incorporation during NC-ZVI mechanochemical synthesis.</w:t>
      </w:r>
    </w:p>
    <w:p w14:paraId="00685C1D" w14:textId="555C4AE8" w:rsidR="00E761AD" w:rsidRDefault="00737A56" w:rsidP="00675F20">
      <w:pPr>
        <w:spacing w:line="360" w:lineRule="auto"/>
        <w:ind w:firstLine="420"/>
        <w:rPr>
          <w:rFonts w:ascii="Times New Roman" w:hAnsi="Times New Roman"/>
          <w:color w:val="000000"/>
          <w:sz w:val="24"/>
          <w:szCs w:val="22"/>
        </w:rPr>
      </w:pPr>
      <w:r>
        <w:rPr>
          <w:rFonts w:ascii="Times New Roman" w:hAnsi="Times New Roman" w:hint="eastAsia"/>
          <w:color w:val="000000"/>
          <w:sz w:val="24"/>
          <w:szCs w:val="22"/>
        </w:rPr>
        <w:t xml:space="preserve">In addition, </w:t>
      </w:r>
      <w:r>
        <w:rPr>
          <w:rFonts w:ascii="Times New Roman" w:hAnsi="Times New Roman" w:hint="eastAsia"/>
          <w:bCs/>
          <w:color w:val="000000"/>
          <w:sz w:val="24"/>
          <w:szCs w:val="22"/>
        </w:rPr>
        <w:t>electrochemical measurements were conducted using an 8-channel workstation (CHI 1040c, CH Instruments) with a three-electrode system: carbon rod (working), Ag/AgCl (reference), and Pt wire (counter)</w:t>
      </w:r>
      <w:r w:rsidR="00432827" w:rsidRPr="00432827">
        <w:rPr>
          <w:rFonts w:ascii="Times New Roman" w:hAnsi="Times New Roman"/>
          <w:bCs/>
          <w:color w:val="000000"/>
          <w:sz w:val="24"/>
          <w:szCs w:val="22"/>
        </w:rPr>
        <w:t xml:space="preserve"> </w:t>
      </w:r>
      <w:r w:rsidR="00432827">
        <w:rPr>
          <w:rFonts w:ascii="Times New Roman" w:hAnsi="Times New Roman"/>
          <w:bCs/>
          <w:color w:val="000000"/>
          <w:sz w:val="24"/>
          <w:szCs w:val="22"/>
        </w:rPr>
        <w:fldChar w:fldCharType="begin"/>
      </w:r>
      <w:r w:rsidR="00432827">
        <w:rPr>
          <w:rFonts w:ascii="Times New Roman" w:hAnsi="Times New Roman"/>
          <w:bCs/>
          <w:color w:val="000000"/>
          <w:sz w:val="24"/>
          <w:szCs w:val="22"/>
        </w:rPr>
        <w:instrText xml:space="preserve"> ADDIN ZOTERO_ITEM CSL_CITATION {"citationID":"FV3FiW0e","properties":{"formattedCitation":"(Huang et al., 2022)","plainCitation":"(Huang et al., 2022)","dontUpdate":true,"noteIndex":0},"citationItems":[{"id":109,"uris":["http://zotero.org/users/10510170/items/JBEV3QEP"],"itemData":{"id":109,"type":"article-journal","abstract":"Persulfate-based (PS-based) advanced oxidation process is a promising technology for degradation of organic pollutants. PS activation needs efficient and economical catalysts and heterogeneous Fe-carbon composites are competitive. Herein, novel N-doped biochar-loaded nanoscale zero-valent iron (nZVI) composites (Fe@N-BC) were synthesized and evaluated for PS activation. Detailed characterization data indicated that graphitic and pyridine N structures were introduced by N-doping, which enhanced the anchoring, dispersion and loading of amorphous nZVI on biochar. Remarkably, the optimized Fe@N-BC material, Fe@N2-BC900, presented excellent catalytic performance for PS activation for lindane removal. The N-doped defects in biochar acted as reactive bridges and accelerated the electron transfer between nZVI and PS, showing strong synergistic effects toward nZVI. O•2− and 1O2 were the dominant active species in catalytic systems. Additionally, Fe@N2-BC900 catalyst showed effectiveness over a wide pH range for lindane removal. This work provides a new approach to the rational design and application of Fe@N-BC for persulfate activation in pollution control, which is certified by deep exploration of reaction mechanism.","container-title":"Applied Catalysis B: Environmental","DOI":"10.1016/j.apcatb.2021.120926","ISSN":"09263373","journalAbbreviation":"Appl. Catal. B Environ.","language":"en","page":"120926","source":"DOI.org (Crossref)","title":"Enhancement of persulfate activation by Fe-biochar composites: Synergism of Fe and N-doped biochar","title-short":"Enhancement of persulfate activation by Fe-biochar composites","URL":"https://linkinghub.elsevier.com/retrieve/pii/S0926337321010511","volume":"303","author":[{"family":"Huang","given":"Peng"},{"family":"Zhang","given":"Peng"},{"family":"Wang","given":"Cuiping"},{"family":"Tang","given":"Jingchun"},{"family":"Sun","given":"Hongwen"}],"accessed":{"date-parts":[["2022",11,5]]},"issued":{"date-parts":[["2022",4]]}}}],"schema":"https://github.com/citation-style-language/schema/raw/master/csl-citation.json"} </w:instrText>
      </w:r>
      <w:r w:rsidR="00432827">
        <w:rPr>
          <w:rFonts w:ascii="Times New Roman" w:hAnsi="Times New Roman"/>
          <w:bCs/>
          <w:color w:val="000000"/>
          <w:sz w:val="24"/>
          <w:szCs w:val="22"/>
        </w:rPr>
        <w:fldChar w:fldCharType="separate"/>
      </w:r>
      <w:r w:rsidR="00432827" w:rsidRPr="00432827">
        <w:rPr>
          <w:rFonts w:ascii="Times New Roman" w:hAnsi="Times New Roman" w:cs="Times New Roman" w:hint="eastAsia"/>
          <w:sz w:val="24"/>
        </w:rPr>
        <w:t xml:space="preserve">(Huang et al. </w:t>
      </w:r>
      <w:r w:rsidR="00432827" w:rsidRPr="00432827">
        <w:rPr>
          <w:rFonts w:ascii="Times New Roman" w:hAnsi="Times New Roman" w:cs="Times New Roman" w:hint="eastAsia"/>
          <w:color w:val="4472C4" w:themeColor="accent1"/>
          <w:sz w:val="24"/>
        </w:rPr>
        <w:t>2022</w:t>
      </w:r>
      <w:r w:rsidR="00432827" w:rsidRPr="00432827">
        <w:rPr>
          <w:rFonts w:ascii="Times New Roman" w:hAnsi="Times New Roman" w:cs="Times New Roman" w:hint="eastAsia"/>
          <w:sz w:val="24"/>
        </w:rPr>
        <w:t>)</w:t>
      </w:r>
      <w:r w:rsidR="00432827">
        <w:rPr>
          <w:rFonts w:ascii="Times New Roman" w:hAnsi="Times New Roman"/>
          <w:bCs/>
          <w:color w:val="000000"/>
          <w:sz w:val="24"/>
          <w:szCs w:val="22"/>
        </w:rPr>
        <w:fldChar w:fldCharType="end"/>
      </w:r>
      <w:r>
        <w:rPr>
          <w:rFonts w:ascii="Times New Roman" w:hAnsi="Times New Roman" w:hint="eastAsia"/>
          <w:bCs/>
          <w:color w:val="000000"/>
          <w:sz w:val="24"/>
          <w:szCs w:val="22"/>
        </w:rPr>
        <w:t>.</w:t>
      </w:r>
      <w:r>
        <w:rPr>
          <w:rFonts w:ascii="Times New Roman" w:hAnsi="Times New Roman"/>
          <w:color w:val="000000"/>
          <w:sz w:val="24"/>
          <w:szCs w:val="22"/>
        </w:rPr>
        <w:t xml:space="preserve"> </w:t>
      </w:r>
      <w:r>
        <w:rPr>
          <w:rFonts w:ascii="Times New Roman" w:hAnsi="Times New Roman" w:hint="eastAsia"/>
          <w:color w:val="000000"/>
          <w:sz w:val="24"/>
          <w:szCs w:val="22"/>
        </w:rPr>
        <w:t xml:space="preserve">Working electrodes were prepared by sonicating 20 mg ZVI material with 200 </w:t>
      </w:r>
      <w:proofErr w:type="spellStart"/>
      <w:r>
        <w:rPr>
          <w:rFonts w:ascii="Times New Roman" w:hAnsi="Times New Roman" w:cs="Times New Roman"/>
          <w:color w:val="000000"/>
          <w:sz w:val="24"/>
          <w:szCs w:val="22"/>
        </w:rPr>
        <w:t>μL</w:t>
      </w:r>
      <w:proofErr w:type="spellEnd"/>
      <w:r>
        <w:rPr>
          <w:rFonts w:ascii="Times New Roman" w:hAnsi="Times New Roman" w:hint="eastAsia"/>
          <w:color w:val="000000"/>
          <w:sz w:val="24"/>
          <w:szCs w:val="22"/>
        </w:rPr>
        <w:t xml:space="preserve"> 5 </w:t>
      </w:r>
      <w:proofErr w:type="spellStart"/>
      <w:r>
        <w:rPr>
          <w:rFonts w:ascii="Times New Roman" w:hAnsi="Times New Roman" w:hint="eastAsia"/>
          <w:color w:val="000000"/>
          <w:sz w:val="24"/>
          <w:szCs w:val="22"/>
        </w:rPr>
        <w:t>wt</w:t>
      </w:r>
      <w:proofErr w:type="spellEnd"/>
      <w:r>
        <w:rPr>
          <w:rFonts w:ascii="Times New Roman" w:hAnsi="Times New Roman" w:hint="eastAsia"/>
          <w:color w:val="000000"/>
          <w:sz w:val="24"/>
          <w:szCs w:val="22"/>
        </w:rPr>
        <w:t xml:space="preserve">% </w:t>
      </w:r>
      <w:proofErr w:type="spellStart"/>
      <w:r>
        <w:rPr>
          <w:rFonts w:ascii="Times New Roman" w:hAnsi="Times New Roman" w:hint="eastAsia"/>
          <w:color w:val="000000"/>
          <w:sz w:val="24"/>
          <w:szCs w:val="22"/>
        </w:rPr>
        <w:t>Nafion</w:t>
      </w:r>
      <w:proofErr w:type="spellEnd"/>
      <w:r>
        <w:rPr>
          <w:rFonts w:ascii="Times New Roman" w:hAnsi="Times New Roman" w:hint="eastAsia"/>
          <w:color w:val="000000"/>
          <w:sz w:val="24"/>
          <w:szCs w:val="22"/>
          <w:vertAlign w:val="superscript"/>
        </w:rPr>
        <w:t>®</w:t>
      </w:r>
      <w:r>
        <w:rPr>
          <w:rFonts w:ascii="Times New Roman" w:hAnsi="Times New Roman" w:hint="eastAsia"/>
          <w:color w:val="000000"/>
          <w:sz w:val="24"/>
          <w:szCs w:val="22"/>
        </w:rPr>
        <w:t xml:space="preserve"> in ethanol (30 min), followed by drop-casting 8 </w:t>
      </w:r>
      <w:proofErr w:type="spellStart"/>
      <w:r>
        <w:rPr>
          <w:rFonts w:ascii="Times New Roman" w:hAnsi="Times New Roman" w:cs="Times New Roman"/>
          <w:color w:val="000000"/>
          <w:sz w:val="24"/>
          <w:szCs w:val="22"/>
        </w:rPr>
        <w:t>μ</w:t>
      </w:r>
      <w:r>
        <w:rPr>
          <w:rFonts w:ascii="Times New Roman" w:hAnsi="Times New Roman" w:hint="eastAsia"/>
          <w:color w:val="000000"/>
          <w:sz w:val="24"/>
          <w:szCs w:val="22"/>
        </w:rPr>
        <w:t>L</w:t>
      </w:r>
      <w:proofErr w:type="spellEnd"/>
      <w:r>
        <w:rPr>
          <w:rFonts w:ascii="Times New Roman" w:hAnsi="Times New Roman" w:hint="eastAsia"/>
          <w:color w:val="000000"/>
          <w:sz w:val="24"/>
          <w:szCs w:val="22"/>
        </w:rPr>
        <w:t xml:space="preserve"> onto carbon rods. </w:t>
      </w:r>
      <w:r>
        <w:rPr>
          <w:rFonts w:ascii="Times New Roman" w:hAnsi="Times New Roman"/>
          <w:color w:val="000000"/>
          <w:sz w:val="24"/>
          <w:szCs w:val="22"/>
        </w:rPr>
        <w:t>Then, the three electrodes were placed in a 50 m</w:t>
      </w:r>
      <w:r>
        <w:rPr>
          <w:rFonts w:ascii="Times New Roman" w:hAnsi="Times New Roman" w:hint="eastAsia"/>
          <w:color w:val="000000"/>
          <w:sz w:val="24"/>
          <w:szCs w:val="22"/>
        </w:rPr>
        <w:t>M</w:t>
      </w:r>
      <w:r>
        <w:rPr>
          <w:rFonts w:ascii="Times New Roman" w:hAnsi="Times New Roman"/>
          <w:color w:val="000000"/>
          <w:sz w:val="24"/>
          <w:szCs w:val="22"/>
        </w:rPr>
        <w:t xml:space="preserve"> Na</w:t>
      </w:r>
      <w:r>
        <w:rPr>
          <w:rFonts w:ascii="Times New Roman" w:hAnsi="Times New Roman"/>
          <w:color w:val="000000"/>
          <w:sz w:val="24"/>
          <w:szCs w:val="22"/>
          <w:vertAlign w:val="subscript"/>
        </w:rPr>
        <w:t>2</w:t>
      </w:r>
      <w:r>
        <w:rPr>
          <w:rFonts w:ascii="Times New Roman" w:hAnsi="Times New Roman"/>
          <w:color w:val="000000"/>
          <w:sz w:val="24"/>
          <w:szCs w:val="22"/>
        </w:rPr>
        <w:t>SO</w:t>
      </w:r>
      <w:r>
        <w:rPr>
          <w:rFonts w:ascii="Times New Roman" w:hAnsi="Times New Roman"/>
          <w:color w:val="000000"/>
          <w:sz w:val="24"/>
          <w:szCs w:val="22"/>
          <w:vertAlign w:val="subscript"/>
        </w:rPr>
        <w:t>4</w:t>
      </w:r>
      <w:r>
        <w:rPr>
          <w:rFonts w:ascii="Times New Roman" w:hAnsi="Times New Roman"/>
          <w:color w:val="000000"/>
          <w:sz w:val="24"/>
          <w:szCs w:val="22"/>
        </w:rPr>
        <w:t xml:space="preserve"> solution for electrochemical testing.</w:t>
      </w:r>
      <w:r>
        <w:rPr>
          <w:rFonts w:ascii="Times New Roman" w:hAnsi="Times New Roman" w:hint="eastAsia"/>
          <w:color w:val="000000"/>
          <w:sz w:val="24"/>
          <w:szCs w:val="22"/>
        </w:rPr>
        <w:t xml:space="preserve"> </w:t>
      </w:r>
      <w:r>
        <w:rPr>
          <w:rFonts w:ascii="Times New Roman" w:hAnsi="Times New Roman"/>
          <w:color w:val="000000"/>
          <w:sz w:val="24"/>
          <w:szCs w:val="22"/>
        </w:rPr>
        <w:t>Cyclic voltammetry (CV</w:t>
      </w:r>
      <w:r>
        <w:rPr>
          <w:rFonts w:ascii="Times New Roman" w:hAnsi="Times New Roman" w:hint="eastAsia"/>
          <w:color w:val="000000"/>
          <w:sz w:val="24"/>
          <w:szCs w:val="22"/>
        </w:rPr>
        <w:t>:</w:t>
      </w:r>
      <w:r>
        <w:rPr>
          <w:rFonts w:ascii="Times New Roman" w:hAnsi="Times New Roman"/>
          <w:color w:val="000000"/>
          <w:sz w:val="24"/>
          <w:szCs w:val="22"/>
        </w:rPr>
        <w:t xml:space="preserve"> </w:t>
      </w:r>
      <w:r w:rsidR="00666385">
        <w:rPr>
          <w:rFonts w:ascii="Times New Roman" w:hAnsi="Times New Roman"/>
          <w:color w:val="000000"/>
          <w:sz w:val="24"/>
          <w:szCs w:val="22"/>
        </w:rPr>
        <w:t>−</w:t>
      </w:r>
      <w:r>
        <w:rPr>
          <w:rFonts w:ascii="Times New Roman" w:hAnsi="Times New Roman"/>
          <w:color w:val="000000"/>
          <w:sz w:val="24"/>
          <w:szCs w:val="22"/>
        </w:rPr>
        <w:t>1 to 1 V, 100 mV</w:t>
      </w:r>
      <w:r w:rsidR="00666385">
        <w:rPr>
          <w:rFonts w:ascii="Times New Roman" w:hAnsi="Times New Roman" w:hint="eastAsia"/>
          <w:color w:val="000000"/>
          <w:sz w:val="24"/>
          <w:szCs w:val="22"/>
        </w:rPr>
        <w:t xml:space="preserve"> </w:t>
      </w:r>
      <w:r>
        <w:rPr>
          <w:rFonts w:ascii="Times New Roman" w:hAnsi="Times New Roman"/>
          <w:color w:val="000000"/>
          <w:sz w:val="24"/>
          <w:szCs w:val="22"/>
        </w:rPr>
        <w:t>s</w:t>
      </w:r>
      <w:r w:rsidR="00666385" w:rsidRPr="00666385">
        <w:rPr>
          <w:rFonts w:ascii="Times New Roman" w:hAnsi="Times New Roman"/>
          <w:color w:val="000000"/>
          <w:sz w:val="24"/>
          <w:szCs w:val="22"/>
          <w:vertAlign w:val="superscript"/>
        </w:rPr>
        <w:t>−</w:t>
      </w:r>
      <w:r w:rsidR="00666385" w:rsidRPr="00666385">
        <w:rPr>
          <w:rFonts w:ascii="Times New Roman" w:hAnsi="Times New Roman" w:hint="eastAsia"/>
          <w:color w:val="000000"/>
          <w:sz w:val="24"/>
          <w:szCs w:val="22"/>
          <w:vertAlign w:val="superscript"/>
        </w:rPr>
        <w:t>1</w:t>
      </w:r>
      <w:r>
        <w:rPr>
          <w:rFonts w:ascii="Times New Roman" w:hAnsi="Times New Roman"/>
          <w:color w:val="000000"/>
          <w:sz w:val="24"/>
          <w:szCs w:val="22"/>
        </w:rPr>
        <w:t>), electrochemical impedance spectroscopy (EIS</w:t>
      </w:r>
      <w:r>
        <w:rPr>
          <w:rFonts w:ascii="Times New Roman" w:hAnsi="Times New Roman" w:hint="eastAsia"/>
          <w:color w:val="000000"/>
          <w:sz w:val="24"/>
          <w:szCs w:val="22"/>
        </w:rPr>
        <w:t xml:space="preserve">: </w:t>
      </w:r>
      <w:r>
        <w:rPr>
          <w:rFonts w:ascii="Times New Roman" w:hAnsi="Times New Roman"/>
          <w:color w:val="000000"/>
          <w:sz w:val="24"/>
          <w:szCs w:val="22"/>
        </w:rPr>
        <w:t>10</w:t>
      </w:r>
      <w:r w:rsidR="00666385" w:rsidRPr="00666385">
        <w:rPr>
          <w:rFonts w:ascii="Times New Roman" w:hAnsi="Times New Roman"/>
          <w:color w:val="000000"/>
          <w:sz w:val="24"/>
          <w:szCs w:val="22"/>
          <w:vertAlign w:val="superscript"/>
        </w:rPr>
        <w:t>−</w:t>
      </w:r>
      <w:r>
        <w:rPr>
          <w:rFonts w:ascii="Times New Roman" w:hAnsi="Times New Roman" w:hint="eastAsia"/>
          <w:color w:val="000000"/>
          <w:sz w:val="24"/>
          <w:szCs w:val="22"/>
          <w:vertAlign w:val="superscript"/>
        </w:rPr>
        <w:t>2</w:t>
      </w:r>
      <w:r w:rsidR="00666385">
        <w:rPr>
          <w:rFonts w:ascii="Times New Roman" w:hAnsi="Times New Roman"/>
          <w:color w:val="000000"/>
          <w:sz w:val="24"/>
          <w:szCs w:val="22"/>
        </w:rPr>
        <w:t>–</w:t>
      </w:r>
      <w:r>
        <w:rPr>
          <w:rFonts w:ascii="Times New Roman" w:hAnsi="Times New Roman"/>
          <w:color w:val="000000"/>
          <w:sz w:val="24"/>
          <w:szCs w:val="22"/>
        </w:rPr>
        <w:t>10</w:t>
      </w:r>
      <w:r>
        <w:rPr>
          <w:rFonts w:ascii="Times New Roman" w:hAnsi="Times New Roman" w:hint="eastAsia"/>
          <w:color w:val="000000"/>
          <w:sz w:val="24"/>
          <w:szCs w:val="22"/>
          <w:vertAlign w:val="superscript"/>
        </w:rPr>
        <w:t>5</w:t>
      </w:r>
      <w:r>
        <w:rPr>
          <w:rFonts w:ascii="Times New Roman" w:hAnsi="Times New Roman"/>
          <w:color w:val="000000"/>
          <w:sz w:val="24"/>
          <w:szCs w:val="22"/>
        </w:rPr>
        <w:t xml:space="preserve"> Hz, </w:t>
      </w:r>
      <w:r w:rsidR="00666385">
        <w:rPr>
          <w:rFonts w:ascii="Times New Roman" w:hAnsi="Times New Roman"/>
          <w:color w:val="000000"/>
          <w:sz w:val="24"/>
          <w:szCs w:val="22"/>
        </w:rPr>
        <w:t>−</w:t>
      </w:r>
      <w:r>
        <w:rPr>
          <w:rFonts w:ascii="Times New Roman" w:hAnsi="Times New Roman"/>
          <w:color w:val="000000"/>
          <w:sz w:val="24"/>
          <w:szCs w:val="22"/>
        </w:rPr>
        <w:t xml:space="preserve">0.3 V initial potential), and Tafel analysis were executed sequentially. For the </w:t>
      </w:r>
      <w:proofErr w:type="spellStart"/>
      <w:r>
        <w:rPr>
          <w:rFonts w:ascii="Times New Roman" w:hAnsi="Times New Roman" w:hint="eastAsia"/>
          <w:color w:val="000000"/>
          <w:sz w:val="24"/>
          <w:szCs w:val="22"/>
        </w:rPr>
        <w:t>i</w:t>
      </w:r>
      <w:proofErr w:type="spellEnd"/>
      <w:r>
        <w:rPr>
          <w:rFonts w:ascii="Times New Roman" w:hAnsi="Times New Roman" w:hint="eastAsia"/>
          <w:color w:val="000000"/>
          <w:sz w:val="24"/>
          <w:szCs w:val="22"/>
        </w:rPr>
        <w:t xml:space="preserve">-t </w:t>
      </w:r>
      <w:r>
        <w:rPr>
          <w:rFonts w:ascii="Times New Roman" w:hAnsi="Times New Roman"/>
          <w:color w:val="000000"/>
          <w:sz w:val="24"/>
          <w:szCs w:val="22"/>
        </w:rPr>
        <w:t xml:space="preserve">curve, </w:t>
      </w:r>
      <w:r>
        <w:rPr>
          <w:rFonts w:ascii="Times New Roman" w:hAnsi="Times New Roman" w:hint="eastAsia"/>
          <w:color w:val="000000"/>
          <w:sz w:val="24"/>
          <w:szCs w:val="22"/>
        </w:rPr>
        <w:t>a</w:t>
      </w:r>
      <w:r>
        <w:rPr>
          <w:rFonts w:ascii="Times New Roman" w:hAnsi="Times New Roman"/>
          <w:color w:val="000000"/>
          <w:sz w:val="24"/>
          <w:szCs w:val="22"/>
        </w:rPr>
        <w:t>cetochlor was added to the Na</w:t>
      </w:r>
      <w:r>
        <w:rPr>
          <w:rFonts w:ascii="Times New Roman" w:hAnsi="Times New Roman"/>
          <w:color w:val="000000"/>
          <w:sz w:val="24"/>
          <w:szCs w:val="22"/>
          <w:vertAlign w:val="subscript"/>
        </w:rPr>
        <w:t>2</w:t>
      </w:r>
      <w:r>
        <w:rPr>
          <w:rFonts w:ascii="Times New Roman" w:hAnsi="Times New Roman"/>
          <w:color w:val="000000"/>
          <w:sz w:val="24"/>
          <w:szCs w:val="22"/>
        </w:rPr>
        <w:t>SO</w:t>
      </w:r>
      <w:r>
        <w:rPr>
          <w:rFonts w:ascii="Times New Roman" w:hAnsi="Times New Roman"/>
          <w:color w:val="000000"/>
          <w:sz w:val="24"/>
          <w:szCs w:val="22"/>
          <w:vertAlign w:val="subscript"/>
        </w:rPr>
        <w:t>4</w:t>
      </w:r>
      <w:r>
        <w:rPr>
          <w:rFonts w:ascii="Times New Roman" w:hAnsi="Times New Roman"/>
          <w:color w:val="000000"/>
          <w:sz w:val="24"/>
          <w:szCs w:val="22"/>
        </w:rPr>
        <w:t xml:space="preserve"> solution at 200 s</w:t>
      </w:r>
      <w:r w:rsidR="00420E8B">
        <w:rPr>
          <w:rFonts w:ascii="Times New Roman" w:hAnsi="Times New Roman" w:hint="eastAsia"/>
          <w:color w:val="000000"/>
          <w:sz w:val="24"/>
          <w:szCs w:val="22"/>
        </w:rPr>
        <w:t xml:space="preserve"> </w:t>
      </w:r>
      <w:r>
        <w:rPr>
          <w:rFonts w:ascii="Times New Roman" w:hAnsi="Times New Roman"/>
          <w:color w:val="000000"/>
          <w:sz w:val="24"/>
          <w:szCs w:val="22"/>
        </w:rPr>
        <w:t>to reach a concentration consistent with that of the degradation system.</w:t>
      </w:r>
      <w:r>
        <w:rPr>
          <w:rFonts w:ascii="Times New Roman" w:hAnsi="Times New Roman" w:hint="eastAsia"/>
          <w:color w:val="000000"/>
          <w:sz w:val="24"/>
          <w:szCs w:val="22"/>
        </w:rPr>
        <w:t xml:space="preserve"> </w:t>
      </w:r>
      <w:r>
        <w:rPr>
          <w:rFonts w:ascii="Times New Roman" w:hAnsi="Times New Roman"/>
          <w:color w:val="000000"/>
          <w:sz w:val="24"/>
          <w:szCs w:val="22"/>
        </w:rPr>
        <w:t xml:space="preserve">Each </w:t>
      </w:r>
      <w:r>
        <w:rPr>
          <w:rFonts w:ascii="Times New Roman" w:hAnsi="Times New Roman" w:hint="eastAsia"/>
          <w:color w:val="000000"/>
          <w:sz w:val="24"/>
          <w:szCs w:val="22"/>
        </w:rPr>
        <w:t>determination</w:t>
      </w:r>
      <w:r>
        <w:rPr>
          <w:rFonts w:ascii="Times New Roman" w:hAnsi="Times New Roman"/>
          <w:color w:val="000000"/>
          <w:sz w:val="24"/>
          <w:szCs w:val="22"/>
        </w:rPr>
        <w:t xml:space="preserve"> required reconfiguration of the reaction solution and repreparation of the carbon rod electrode.</w:t>
      </w:r>
    </w:p>
    <w:p w14:paraId="7D38B4D1" w14:textId="3E6383F3" w:rsidR="00E761AD" w:rsidRDefault="00737A56" w:rsidP="00675F20">
      <w:pPr>
        <w:spacing w:line="360" w:lineRule="auto"/>
        <w:outlineLvl w:val="1"/>
        <w:rPr>
          <w:rFonts w:ascii="Times New Roman" w:hAnsi="Times New Roman"/>
          <w:bCs/>
          <w:i/>
          <w:iCs/>
          <w:color w:val="000000"/>
          <w:sz w:val="24"/>
          <w:szCs w:val="22"/>
        </w:rPr>
      </w:pPr>
      <w:r>
        <w:rPr>
          <w:rFonts w:ascii="Times New Roman" w:hAnsi="Times New Roman"/>
          <w:b/>
          <w:bCs/>
          <w:iCs/>
          <w:color w:val="000000"/>
          <w:sz w:val="24"/>
          <w:szCs w:val="22"/>
        </w:rPr>
        <w:t xml:space="preserve">Text </w:t>
      </w:r>
      <w:r>
        <w:rPr>
          <w:rFonts w:ascii="Times New Roman" w:hAnsi="Times New Roman" w:hint="eastAsia"/>
          <w:b/>
          <w:bCs/>
          <w:iCs/>
          <w:color w:val="000000"/>
          <w:sz w:val="24"/>
          <w:szCs w:val="22"/>
        </w:rPr>
        <w:t>S</w:t>
      </w:r>
      <w:r>
        <w:rPr>
          <w:rFonts w:ascii="Times New Roman" w:hAnsi="Times New Roman"/>
          <w:b/>
          <w:bCs/>
          <w:iCs/>
          <w:color w:val="000000"/>
          <w:sz w:val="24"/>
          <w:szCs w:val="22"/>
        </w:rPr>
        <w:t xml:space="preserve">3 </w:t>
      </w:r>
      <w:r>
        <w:rPr>
          <w:rFonts w:ascii="Times New Roman" w:hAnsi="Times New Roman" w:hint="eastAsia"/>
          <w:iCs/>
          <w:color w:val="000000"/>
          <w:sz w:val="24"/>
          <w:szCs w:val="22"/>
        </w:rPr>
        <w:t>Determination of chlorophyll content in maize leaves</w:t>
      </w:r>
    </w:p>
    <w:p w14:paraId="792378D8" w14:textId="0606CE74" w:rsidR="00E761AD" w:rsidRDefault="00737A56" w:rsidP="00675F20">
      <w:pPr>
        <w:widowControl/>
        <w:spacing w:line="360" w:lineRule="auto"/>
        <w:ind w:firstLineChars="200" w:firstLine="480"/>
        <w:rPr>
          <w:rFonts w:ascii="Times New Roman" w:hAnsi="Times New Roman" w:cs="Times New Roman"/>
          <w:color w:val="000000"/>
          <w:sz w:val="24"/>
          <w:szCs w:val="22"/>
        </w:rPr>
      </w:pPr>
      <w:r>
        <w:rPr>
          <w:rFonts w:ascii="Times New Roman" w:hAnsi="Times New Roman" w:cs="Times New Roman" w:hint="eastAsia"/>
          <w:color w:val="000000"/>
          <w:sz w:val="24"/>
          <w:szCs w:val="22"/>
        </w:rPr>
        <w:t xml:space="preserve">Fresh maize leaves (midribs removed) were rinsed three times with distilled water and gently dried with absorbent paper. The leaves were rapidly frozen in liquid nitrogen and ground into fine powder under dark conditions to prevent chlorophyll degradation. Precisely 0.1 g of powdered </w:t>
      </w:r>
      <w:r>
        <w:rPr>
          <w:rFonts w:ascii="Times New Roman" w:hAnsi="Times New Roman" w:cs="Times New Roman" w:hint="eastAsia"/>
          <w:color w:val="000000"/>
          <w:sz w:val="24"/>
          <w:szCs w:val="22"/>
        </w:rPr>
        <w:lastRenderedPageBreak/>
        <w:t xml:space="preserve">tissue was transferred to a 10 mL centrifuge tube containing 1 mL phosphate-buffered saline (PBS, pH 7.4). After vortex mixing, 4 mL of extraction solution (anhydrous ethanol: acetone = 1:2 v/v) was added to achieve a final volume of 5 </w:t>
      </w:r>
      <w:proofErr w:type="spellStart"/>
      <w:r>
        <w:rPr>
          <w:rFonts w:ascii="Times New Roman" w:hAnsi="Times New Roman" w:cs="Times New Roman" w:hint="eastAsia"/>
          <w:color w:val="000000"/>
          <w:sz w:val="24"/>
          <w:szCs w:val="22"/>
        </w:rPr>
        <w:t>mL.</w:t>
      </w:r>
      <w:proofErr w:type="spellEnd"/>
      <w:r>
        <w:rPr>
          <w:rFonts w:ascii="Times New Roman" w:hAnsi="Times New Roman" w:cs="Times New Roman" w:hint="eastAsia"/>
          <w:color w:val="000000"/>
          <w:sz w:val="24"/>
          <w:szCs w:val="22"/>
        </w:rPr>
        <w:t xml:space="preserve"> The mixture was thoroughly homogenized and incubated in darkness for over 3 h until complete tissue bleaching. Subsequently, the sample was centrifuged at 4000 rpm for 10 min, and 0.5 mL of supernatant was collected and diluted twofold with fresh extraction solution. Absorbance (A) was measured at 645 nm and 663 nm using a UV-Vis spectrophotometer (PE lambda 750) to calculate chlorophyll content via the Arnon equation</w:t>
      </w:r>
      <w:r w:rsidR="009B73A6">
        <w:rPr>
          <w:rFonts w:ascii="Times New Roman" w:hAnsi="Times New Roman" w:cs="Times New Roman" w:hint="eastAsia"/>
          <w:color w:val="000000"/>
          <w:sz w:val="24"/>
          <w:szCs w:val="22"/>
        </w:rPr>
        <w:t xml:space="preserve"> </w:t>
      </w:r>
      <w:r w:rsidR="00432827">
        <w:rPr>
          <w:rFonts w:ascii="Times New Roman" w:hAnsi="Times New Roman" w:cs="Times New Roman"/>
          <w:color w:val="000000"/>
          <w:sz w:val="24"/>
          <w:szCs w:val="22"/>
        </w:rPr>
        <w:fldChar w:fldCharType="begin"/>
      </w:r>
      <w:r w:rsidR="00432827">
        <w:rPr>
          <w:rFonts w:ascii="Times New Roman" w:hAnsi="Times New Roman" w:cs="Times New Roman"/>
          <w:color w:val="000000"/>
          <w:sz w:val="24"/>
          <w:szCs w:val="22"/>
        </w:rPr>
        <w:instrText xml:space="preserve"> ADDIN ZOTERO_ITEM CSL_CITATION {"citationID":"p2fSoLpX","properties":{"formattedCitation":"(Zhang et al., 2023)","plainCitation":"(Zhang et al., 2023)","noteIndex":0},"citationItems":[{"id":2209,"uris":["http://zotero.org/users/10510170/items/LZMT5EKL"],"itemData":{"id":2209,"type":"article-journal","abstract":"Plant wearable sensors facilitate the real-time monitoring of plant physiological status. In situ monitoring of the plant chlorophyll content over days can provide valuable information on the photosynthetic capacity, nitrogen content, and general plant health. However, it cannot be achieved by current chlorophyll measuring methods. Here, a miniaturized and plant-wearable chlorophyll meter for rapid, non-destructive, in situ, and long-term chlorophyll monitoring is developed. The reflectance-based chlorophyll sensor with 1.5 mm thickness and 0.2 g weight (1000 times lighter than the commercial chlorophyll meter), includes a light emitting diode (LED) and two symmetric photodetectors (PDs) on a flexible substrate, and is patched onto the leaf upper epidermis with a conformal light guiding layer. A chlorophyll content index (CCI) calculated based on the sensor shows a better linear relationship with the leaf chlorophyll content (r2 &gt; 0.9) than the traditional chlorophyll meter. This meter can wirelessly communicate with a smartphone to monitor the leaf chlorophyll change under various stresses and indicate the unhealthy status of plants for long-term application of plants under various stresses earlier than chlorophyll meter and naked-eye observation. This wearable chlorophyll sensing patch is promising in smart and precision agriculture.","container-title":"Advanced Science","DOI":"10.1002/advs.202305552","ISSN":"2198-3844","issue":"35","journalAbbreviation":"Adv. Sci.","language":"en","license":"© 2023 The Authors. Advanced Science published by Wiley-VCH GmbH","note":"_eprint: https://onlinelibrary.wiley.com/doi/pdf/10.1002/advs.202305552","page":"2305552","source":"Wiley Online Library","title":"A Leaf-Patchable Reflectance Meter for In Situ Continuous Monitoring of Chlorophyll Content","URL":"https://onlinelibrary.wiley.com/doi/abs/10.1002/advs.202305552","volume":"10","author":[{"family":"Zhang","given":"Kaiyi"},{"family":"Li","given":"Wenlong"},{"family":"Li","given":"Haicheng"},{"family":"Luo","given":"Yifei"},{"family":"Li","given":"Zheng"},{"family":"Wang","given":"Xiaoshi"},{"family":"Chen","given":"Xiaodong"}],"accessed":{"date-parts":[["2024",11,24]]},"issued":{"date-parts":[["2023"]]}}}],"schema":"https://github.com/citation-style-language/schema/raw/master/csl-citation.json"} </w:instrText>
      </w:r>
      <w:r w:rsidR="00432827">
        <w:rPr>
          <w:rFonts w:ascii="Times New Roman" w:hAnsi="Times New Roman" w:cs="Times New Roman"/>
          <w:color w:val="000000"/>
          <w:sz w:val="24"/>
          <w:szCs w:val="22"/>
        </w:rPr>
        <w:fldChar w:fldCharType="separate"/>
      </w:r>
      <w:r w:rsidR="00432827" w:rsidRPr="00432827">
        <w:rPr>
          <w:rFonts w:ascii="Times New Roman" w:hAnsi="Times New Roman" w:cs="Times New Roman" w:hint="eastAsia"/>
          <w:sz w:val="24"/>
        </w:rPr>
        <w:t xml:space="preserve">(Zhang et al. </w:t>
      </w:r>
      <w:r w:rsidR="00432827" w:rsidRPr="00432827">
        <w:rPr>
          <w:rFonts w:ascii="Times New Roman" w:hAnsi="Times New Roman" w:cs="Times New Roman" w:hint="eastAsia"/>
          <w:color w:val="4472C4" w:themeColor="accent1"/>
          <w:sz w:val="24"/>
        </w:rPr>
        <w:t>2023</w:t>
      </w:r>
      <w:r w:rsidR="00432827" w:rsidRPr="00432827">
        <w:rPr>
          <w:rFonts w:ascii="Times New Roman" w:hAnsi="Times New Roman" w:cs="Times New Roman" w:hint="eastAsia"/>
          <w:sz w:val="24"/>
        </w:rPr>
        <w:t>)</w:t>
      </w:r>
      <w:r w:rsidR="00432827">
        <w:rPr>
          <w:rFonts w:ascii="Times New Roman" w:hAnsi="Times New Roman" w:cs="Times New Roman"/>
          <w:color w:val="000000"/>
          <w:sz w:val="24"/>
          <w:szCs w:val="22"/>
        </w:rPr>
        <w:fldChar w:fldCharType="end"/>
      </w:r>
      <w:r>
        <w:rPr>
          <w:rFonts w:ascii="Times New Roman" w:hAnsi="Times New Roman" w:cs="Times New Roman"/>
          <w:color w:val="000000"/>
          <w:sz w:val="24"/>
          <w:szCs w:val="22"/>
        </w:rPr>
        <w:t>.</w:t>
      </w:r>
    </w:p>
    <w:p w14:paraId="73AD8BF4" w14:textId="01F8E802" w:rsidR="00E761AD" w:rsidRDefault="00737A56" w:rsidP="00675F20">
      <w:pPr>
        <w:spacing w:line="360" w:lineRule="auto"/>
        <w:outlineLvl w:val="1"/>
        <w:rPr>
          <w:rFonts w:ascii="Times New Roman" w:hAnsi="Times New Roman"/>
          <w:bCs/>
          <w:i/>
          <w:iCs/>
          <w:color w:val="000000"/>
          <w:sz w:val="24"/>
          <w:szCs w:val="22"/>
        </w:rPr>
      </w:pPr>
      <w:r>
        <w:rPr>
          <w:rFonts w:ascii="Times New Roman" w:hAnsi="Times New Roman"/>
          <w:b/>
          <w:bCs/>
          <w:iCs/>
          <w:color w:val="000000"/>
          <w:sz w:val="24"/>
          <w:szCs w:val="22"/>
        </w:rPr>
        <w:t xml:space="preserve">Text </w:t>
      </w:r>
      <w:r>
        <w:rPr>
          <w:rFonts w:ascii="Times New Roman" w:hAnsi="Times New Roman" w:hint="eastAsia"/>
          <w:b/>
          <w:bCs/>
          <w:iCs/>
          <w:color w:val="000000"/>
          <w:sz w:val="24"/>
          <w:szCs w:val="22"/>
        </w:rPr>
        <w:t>S</w:t>
      </w:r>
      <w:r>
        <w:rPr>
          <w:rFonts w:ascii="Times New Roman" w:hAnsi="Times New Roman"/>
          <w:b/>
          <w:bCs/>
          <w:iCs/>
          <w:color w:val="000000"/>
          <w:sz w:val="24"/>
          <w:szCs w:val="22"/>
        </w:rPr>
        <w:t xml:space="preserve">4 </w:t>
      </w:r>
      <w:r>
        <w:rPr>
          <w:rFonts w:ascii="Times New Roman" w:hAnsi="Times New Roman" w:hint="eastAsia"/>
          <w:iCs/>
          <w:color w:val="000000"/>
          <w:sz w:val="24"/>
          <w:szCs w:val="22"/>
        </w:rPr>
        <w:t>Oxidative Damage Assessment in Maize Leaves</w:t>
      </w:r>
    </w:p>
    <w:p w14:paraId="00A3BA20" w14:textId="3F2D941C" w:rsidR="00E761AD" w:rsidRPr="004517CF" w:rsidRDefault="00737A56" w:rsidP="00675F20">
      <w:pPr>
        <w:widowControl/>
        <w:spacing w:line="360" w:lineRule="auto"/>
        <w:ind w:firstLine="420"/>
        <w:rPr>
          <w:rFonts w:ascii="Times New Roman" w:hAnsi="Times New Roman" w:cs="Times New Roman"/>
          <w:color w:val="000000"/>
          <w:sz w:val="24"/>
          <w:szCs w:val="22"/>
        </w:rPr>
      </w:pPr>
      <w:r w:rsidRPr="004517CF">
        <w:rPr>
          <w:rFonts w:ascii="Times New Roman" w:hAnsi="Times New Roman" w:cs="Times New Roman"/>
          <w:color w:val="000000"/>
          <w:sz w:val="24"/>
          <w:szCs w:val="22"/>
        </w:rPr>
        <w:t>Reactive oxygen species (ROS) levels were quantified as follows: Fresh leaf tissue (0.1 g) was homogenized in PBS (pH 7.4) to prepare a 10% (w/v) tissue suspension.</w:t>
      </w:r>
      <w:r w:rsidRPr="004517CF">
        <w:rPr>
          <w:rFonts w:ascii="Times New Roman" w:hAnsi="Times New Roman" w:cs="Times New Roman"/>
        </w:rPr>
        <w:t xml:space="preserve"> </w:t>
      </w:r>
      <w:r w:rsidRPr="004517CF">
        <w:rPr>
          <w:rFonts w:ascii="Times New Roman" w:hAnsi="Times New Roman" w:cs="Times New Roman"/>
          <w:color w:val="000000"/>
          <w:sz w:val="24"/>
          <w:szCs w:val="22"/>
        </w:rPr>
        <w:t xml:space="preserve">The homogenate was treated with </w:t>
      </w:r>
      <w:r w:rsidR="00675F20">
        <w:rPr>
          <w:rFonts w:ascii="Times New Roman" w:hAnsi="Times New Roman" w:cs="Times New Roman" w:hint="eastAsia"/>
          <w:color w:val="000000"/>
          <w:sz w:val="24"/>
          <w:szCs w:val="22"/>
        </w:rPr>
        <w:t xml:space="preserve">an </w:t>
      </w:r>
      <w:r w:rsidRPr="004517CF">
        <w:rPr>
          <w:rFonts w:ascii="Times New Roman" w:hAnsi="Times New Roman" w:cs="Times New Roman"/>
          <w:color w:val="000000"/>
          <w:sz w:val="24"/>
          <w:szCs w:val="22"/>
        </w:rPr>
        <w:t>enzymatic digestion solution (containing 1% cellulase and 0.5% pectinase) and incubated at 37</w:t>
      </w:r>
      <w:r w:rsidR="00666385">
        <w:rPr>
          <w:rFonts w:ascii="Times New Roman" w:hAnsi="Times New Roman" w:cs="Times New Roman" w:hint="eastAsia"/>
          <w:color w:val="000000"/>
          <w:sz w:val="24"/>
          <w:szCs w:val="22"/>
        </w:rPr>
        <w:t xml:space="preserve"> </w:t>
      </w:r>
      <w:r w:rsidRPr="004517CF">
        <w:rPr>
          <w:rFonts w:ascii="Times New Roman" w:hAnsi="Times New Roman" w:cs="Times New Roman"/>
          <w:color w:val="000000"/>
          <w:sz w:val="24"/>
          <w:szCs w:val="22"/>
        </w:rPr>
        <w:t>°C for 30 min with intermittent cell disruption. The digested mixture was filtered through a 300-mesh nylon net, and the filtrate was centrifuged at 500 ×g for 10 min to pellet cellular debris.</w:t>
      </w:r>
      <w:r w:rsidRPr="004517CF">
        <w:rPr>
          <w:rFonts w:ascii="Times New Roman" w:hAnsi="Times New Roman" w:cs="Times New Roman"/>
        </w:rPr>
        <w:t xml:space="preserve"> </w:t>
      </w:r>
      <w:r w:rsidRPr="004517CF">
        <w:rPr>
          <w:rFonts w:ascii="Times New Roman" w:hAnsi="Times New Roman" w:cs="Times New Roman"/>
          <w:color w:val="000000"/>
          <w:sz w:val="24"/>
          <w:szCs w:val="22"/>
        </w:rPr>
        <w:t xml:space="preserve">The pellet was washed twice with PBS to obtain a single-cell suspension, followed by resuspension in 1 mL PBS. Cells were incubated with 10 </w:t>
      </w:r>
      <w:proofErr w:type="spellStart"/>
      <w:r w:rsidRPr="004517CF">
        <w:rPr>
          <w:rFonts w:ascii="Times New Roman" w:hAnsi="Times New Roman" w:cs="Times New Roman"/>
          <w:color w:val="000000"/>
          <w:sz w:val="24"/>
          <w:szCs w:val="22"/>
        </w:rPr>
        <w:t>μM</w:t>
      </w:r>
      <w:proofErr w:type="spellEnd"/>
      <w:r w:rsidRPr="004517CF">
        <w:rPr>
          <w:rFonts w:ascii="Times New Roman" w:hAnsi="Times New Roman" w:cs="Times New Roman"/>
          <w:color w:val="000000"/>
          <w:sz w:val="24"/>
          <w:szCs w:val="22"/>
        </w:rPr>
        <w:t xml:space="preserve"> 2’,7’-dichlorodihydrofluorescein diacetate (DCFH-DA) in PBS for 30 min at 37 °C, followed by stimulation with 100 </w:t>
      </w:r>
      <w:proofErr w:type="spellStart"/>
      <w:r w:rsidRPr="004517CF">
        <w:rPr>
          <w:rFonts w:ascii="Times New Roman" w:hAnsi="Times New Roman" w:cs="Times New Roman"/>
          <w:color w:val="000000"/>
          <w:sz w:val="24"/>
          <w:szCs w:val="22"/>
        </w:rPr>
        <w:t>μM</w:t>
      </w:r>
      <w:proofErr w:type="spellEnd"/>
      <w:r w:rsidRPr="004517CF">
        <w:rPr>
          <w:rFonts w:ascii="Times New Roman" w:hAnsi="Times New Roman" w:cs="Times New Roman"/>
          <w:color w:val="000000"/>
          <w:sz w:val="24"/>
          <w:szCs w:val="22"/>
        </w:rPr>
        <w:t xml:space="preserve"> hydrogen peroxide (H</w:t>
      </w:r>
      <w:r w:rsidRPr="004517CF">
        <w:rPr>
          <w:rFonts w:ascii="Times New Roman" w:hAnsi="Times New Roman" w:cs="Times New Roman"/>
          <w:color w:val="000000"/>
          <w:sz w:val="24"/>
          <w:szCs w:val="22"/>
          <w:vertAlign w:val="subscript"/>
        </w:rPr>
        <w:t>2</w:t>
      </w:r>
      <w:r w:rsidRPr="004517CF">
        <w:rPr>
          <w:rFonts w:ascii="Times New Roman" w:hAnsi="Times New Roman" w:cs="Times New Roman"/>
          <w:color w:val="000000"/>
          <w:sz w:val="24"/>
          <w:szCs w:val="22"/>
        </w:rPr>
        <w:t>O</w:t>
      </w:r>
      <w:r w:rsidRPr="004517CF">
        <w:rPr>
          <w:rFonts w:ascii="Times New Roman" w:hAnsi="Times New Roman" w:cs="Times New Roman"/>
          <w:color w:val="000000"/>
          <w:sz w:val="24"/>
          <w:szCs w:val="22"/>
          <w:vertAlign w:val="subscript"/>
        </w:rPr>
        <w:t>2</w:t>
      </w:r>
      <w:r w:rsidRPr="004517CF">
        <w:rPr>
          <w:rFonts w:ascii="Times New Roman" w:hAnsi="Times New Roman" w:cs="Times New Roman"/>
          <w:color w:val="000000"/>
          <w:sz w:val="24"/>
          <w:szCs w:val="22"/>
        </w:rPr>
        <w:t>) to induce ROS production.</w:t>
      </w:r>
      <w:r w:rsidRPr="004517CF">
        <w:rPr>
          <w:rFonts w:ascii="Times New Roman" w:hAnsi="Times New Roman" w:cs="Times New Roman"/>
        </w:rPr>
        <w:t xml:space="preserve"> </w:t>
      </w:r>
      <w:r w:rsidRPr="004517CF">
        <w:rPr>
          <w:rFonts w:ascii="Times New Roman" w:hAnsi="Times New Roman" w:cs="Times New Roman"/>
          <w:color w:val="000000"/>
          <w:sz w:val="24"/>
          <w:szCs w:val="22"/>
        </w:rPr>
        <w:t>After 60 min incubation, cells were collected by centrifugation at 1000 ×g for 10 min, and the supernatant was carefully aspirated. Fluorescence intensity (Ex/Em = 488/525 nm) was quantified using laser scanning confocal microscopy (Leica TCS SP8).</w:t>
      </w:r>
      <w:r w:rsidRPr="004517CF">
        <w:rPr>
          <w:rFonts w:ascii="Times New Roman" w:hAnsi="Times New Roman" w:cs="Times New Roman"/>
        </w:rPr>
        <w:t xml:space="preserve"> </w:t>
      </w:r>
      <w:r w:rsidRPr="004517CF">
        <w:rPr>
          <w:rFonts w:ascii="Times New Roman" w:hAnsi="Times New Roman" w:cs="Times New Roman"/>
          <w:color w:val="000000"/>
          <w:sz w:val="24"/>
          <w:szCs w:val="22"/>
        </w:rPr>
        <w:t xml:space="preserve">Malondialdehyde (MDA) content, total phenol content, and total antioxidant capacity were analyzed using commercial assay kits (Nanjing </w:t>
      </w:r>
      <w:proofErr w:type="spellStart"/>
      <w:r w:rsidRPr="004517CF">
        <w:rPr>
          <w:rFonts w:ascii="Times New Roman" w:hAnsi="Times New Roman" w:cs="Times New Roman"/>
          <w:color w:val="000000"/>
          <w:sz w:val="24"/>
          <w:szCs w:val="22"/>
        </w:rPr>
        <w:t>Jiancheng</w:t>
      </w:r>
      <w:proofErr w:type="spellEnd"/>
      <w:r w:rsidRPr="004517CF">
        <w:rPr>
          <w:rFonts w:ascii="Times New Roman" w:hAnsi="Times New Roman" w:cs="Times New Roman"/>
          <w:color w:val="000000"/>
          <w:sz w:val="24"/>
          <w:szCs w:val="22"/>
        </w:rPr>
        <w:t xml:space="preserve"> Bioengineering Institute, China) following manufacturer protocols.</w:t>
      </w:r>
    </w:p>
    <w:p w14:paraId="51B3CE12" w14:textId="180D11CC" w:rsidR="00E761AD" w:rsidRDefault="00737A56" w:rsidP="00675F20">
      <w:pPr>
        <w:spacing w:line="360" w:lineRule="auto"/>
        <w:outlineLvl w:val="1"/>
        <w:rPr>
          <w:rFonts w:ascii="Times New Roman" w:hAnsi="Times New Roman"/>
          <w:i/>
          <w:iCs/>
          <w:color w:val="000000" w:themeColor="text1"/>
          <w:sz w:val="24"/>
          <w:szCs w:val="22"/>
        </w:rPr>
      </w:pPr>
      <w:r>
        <w:rPr>
          <w:rFonts w:ascii="Times New Roman" w:hAnsi="Times New Roman"/>
          <w:b/>
          <w:bCs/>
          <w:iCs/>
          <w:color w:val="000000" w:themeColor="text1"/>
          <w:sz w:val="24"/>
          <w:szCs w:val="22"/>
        </w:rPr>
        <w:t xml:space="preserve">Text </w:t>
      </w:r>
      <w:r>
        <w:rPr>
          <w:rFonts w:ascii="Times New Roman" w:hAnsi="Times New Roman" w:hint="eastAsia"/>
          <w:b/>
          <w:bCs/>
          <w:iCs/>
          <w:color w:val="000000" w:themeColor="text1"/>
          <w:sz w:val="24"/>
          <w:szCs w:val="22"/>
        </w:rPr>
        <w:t>S</w:t>
      </w:r>
      <w:r>
        <w:rPr>
          <w:rFonts w:ascii="Times New Roman" w:hAnsi="Times New Roman"/>
          <w:b/>
          <w:bCs/>
          <w:iCs/>
          <w:color w:val="000000" w:themeColor="text1"/>
          <w:sz w:val="24"/>
          <w:szCs w:val="22"/>
        </w:rPr>
        <w:t xml:space="preserve">5 </w:t>
      </w:r>
      <w:r>
        <w:rPr>
          <w:rFonts w:ascii="Times New Roman" w:hAnsi="Times New Roman"/>
          <w:iCs/>
          <w:color w:val="000000" w:themeColor="text1"/>
          <w:sz w:val="24"/>
          <w:szCs w:val="22"/>
        </w:rPr>
        <w:t>Determination of iron content in maize and soil</w:t>
      </w:r>
    </w:p>
    <w:p w14:paraId="79F574A8" w14:textId="1A6CB472" w:rsidR="00E761AD" w:rsidRDefault="00737A56" w:rsidP="00675F20">
      <w:pPr>
        <w:widowControl/>
        <w:spacing w:line="360" w:lineRule="auto"/>
        <w:ind w:firstLine="420"/>
        <w:rPr>
          <w:rFonts w:ascii="Times New Roman" w:hAnsi="Times New Roman"/>
          <w:color w:val="000000"/>
          <w:sz w:val="24"/>
          <w:szCs w:val="22"/>
        </w:rPr>
      </w:pPr>
      <w:bookmarkStart w:id="6" w:name="_Hlk193636196"/>
      <w:r>
        <w:rPr>
          <w:rFonts w:ascii="Times New Roman" w:hAnsi="Times New Roman" w:hint="eastAsia"/>
          <w:color w:val="000000"/>
          <w:sz w:val="24"/>
          <w:szCs w:val="22"/>
        </w:rPr>
        <w:t>Maize p</w:t>
      </w:r>
      <w:r>
        <w:rPr>
          <w:rFonts w:ascii="Times New Roman" w:hAnsi="Times New Roman"/>
          <w:color w:val="000000"/>
          <w:sz w:val="24"/>
          <w:szCs w:val="22"/>
        </w:rPr>
        <w:t>lant</w:t>
      </w:r>
      <w:r>
        <w:rPr>
          <w:rFonts w:ascii="Times New Roman" w:hAnsi="Times New Roman" w:hint="eastAsia"/>
          <w:color w:val="000000"/>
          <w:sz w:val="24"/>
          <w:szCs w:val="22"/>
        </w:rPr>
        <w:t>s</w:t>
      </w:r>
      <w:r>
        <w:rPr>
          <w:rFonts w:ascii="Times New Roman" w:hAnsi="Times New Roman"/>
          <w:color w:val="000000"/>
          <w:sz w:val="24"/>
          <w:szCs w:val="22"/>
        </w:rPr>
        <w:t xml:space="preserve"> </w:t>
      </w:r>
      <w:r>
        <w:rPr>
          <w:rFonts w:ascii="Times New Roman" w:hAnsi="Times New Roman" w:hint="eastAsia"/>
          <w:color w:val="000000"/>
          <w:sz w:val="24"/>
          <w:szCs w:val="22"/>
        </w:rPr>
        <w:t>i</w:t>
      </w:r>
      <w:r>
        <w:rPr>
          <w:rFonts w:ascii="Times New Roman" w:hAnsi="Times New Roman"/>
          <w:color w:val="000000"/>
          <w:sz w:val="24"/>
          <w:szCs w:val="22"/>
        </w:rPr>
        <w:t xml:space="preserve">ron </w:t>
      </w:r>
      <w:r>
        <w:rPr>
          <w:rFonts w:ascii="Times New Roman" w:hAnsi="Times New Roman" w:hint="eastAsia"/>
          <w:color w:val="000000"/>
          <w:sz w:val="24"/>
          <w:szCs w:val="22"/>
        </w:rPr>
        <w:t>a</w:t>
      </w:r>
      <w:r>
        <w:rPr>
          <w:rFonts w:ascii="Times New Roman" w:hAnsi="Times New Roman"/>
          <w:color w:val="000000"/>
          <w:sz w:val="24"/>
          <w:szCs w:val="22"/>
        </w:rPr>
        <w:t>nalysis</w:t>
      </w:r>
      <w:bookmarkEnd w:id="6"/>
      <w:r>
        <w:rPr>
          <w:rFonts w:ascii="Times New Roman" w:hAnsi="Times New Roman"/>
          <w:color w:val="000000"/>
          <w:sz w:val="24"/>
          <w:szCs w:val="22"/>
        </w:rPr>
        <w:t xml:space="preserve">: </w:t>
      </w:r>
      <w:r w:rsidR="004E5DF3">
        <w:rPr>
          <w:rFonts w:ascii="Times New Roman" w:hAnsi="Times New Roman" w:hint="eastAsia"/>
          <w:color w:val="000000"/>
          <w:sz w:val="24"/>
          <w:szCs w:val="22"/>
        </w:rPr>
        <w:t>F</w:t>
      </w:r>
      <w:r>
        <w:rPr>
          <w:rFonts w:ascii="Times New Roman" w:hAnsi="Times New Roman"/>
          <w:color w:val="000000"/>
          <w:sz w:val="24"/>
          <w:szCs w:val="22"/>
        </w:rPr>
        <w:t xml:space="preserve">resh maize roots and leaves (0.1 g) were digested in polytetrafluoroethylene (PTFE) tubes using </w:t>
      </w:r>
      <w:r>
        <w:rPr>
          <w:rFonts w:ascii="Times New Roman" w:hAnsi="Times New Roman" w:hint="eastAsia"/>
          <w:color w:val="000000"/>
          <w:sz w:val="24"/>
          <w:szCs w:val="22"/>
        </w:rPr>
        <w:t>the</w:t>
      </w:r>
      <w:r>
        <w:rPr>
          <w:rFonts w:ascii="Times New Roman" w:hAnsi="Times New Roman"/>
          <w:color w:val="000000"/>
          <w:sz w:val="24"/>
          <w:szCs w:val="22"/>
        </w:rPr>
        <w:t xml:space="preserve"> HNO</w:t>
      </w:r>
      <w:r>
        <w:rPr>
          <w:rFonts w:ascii="Times New Roman" w:hAnsi="Times New Roman" w:hint="eastAsia"/>
          <w:color w:val="000000"/>
          <w:sz w:val="24"/>
          <w:szCs w:val="22"/>
          <w:vertAlign w:val="subscript"/>
        </w:rPr>
        <w:t>3</w:t>
      </w:r>
      <w:r>
        <w:rPr>
          <w:rFonts w:ascii="Times New Roman" w:hAnsi="Times New Roman"/>
          <w:color w:val="000000"/>
          <w:sz w:val="24"/>
          <w:szCs w:val="22"/>
        </w:rPr>
        <w:t>:</w:t>
      </w:r>
      <w:r>
        <w:rPr>
          <w:rFonts w:ascii="Times New Roman" w:hAnsi="Times New Roman" w:hint="eastAsia"/>
          <w:color w:val="000000"/>
          <w:sz w:val="24"/>
          <w:szCs w:val="22"/>
        </w:rPr>
        <w:t xml:space="preserve"> </w:t>
      </w:r>
      <w:r>
        <w:rPr>
          <w:rFonts w:ascii="Times New Roman" w:hAnsi="Times New Roman"/>
          <w:color w:val="000000"/>
          <w:sz w:val="24"/>
          <w:szCs w:val="22"/>
        </w:rPr>
        <w:t>HClO</w:t>
      </w:r>
      <w:r>
        <w:rPr>
          <w:rFonts w:ascii="Times New Roman" w:hAnsi="Times New Roman" w:hint="eastAsia"/>
          <w:color w:val="000000"/>
          <w:sz w:val="24"/>
          <w:szCs w:val="22"/>
          <w:vertAlign w:val="subscript"/>
        </w:rPr>
        <w:t>4</w:t>
      </w:r>
      <w:r>
        <w:rPr>
          <w:rFonts w:ascii="Times New Roman" w:hAnsi="Times New Roman"/>
          <w:color w:val="000000"/>
          <w:sz w:val="24"/>
          <w:szCs w:val="22"/>
        </w:rPr>
        <w:t>:</w:t>
      </w:r>
      <w:r>
        <w:rPr>
          <w:rFonts w:ascii="Times New Roman" w:hAnsi="Times New Roman" w:hint="eastAsia"/>
          <w:color w:val="000000"/>
          <w:sz w:val="24"/>
          <w:szCs w:val="22"/>
        </w:rPr>
        <w:t xml:space="preserve"> </w:t>
      </w:r>
      <w:r>
        <w:rPr>
          <w:rFonts w:ascii="Times New Roman" w:hAnsi="Times New Roman"/>
          <w:color w:val="000000"/>
          <w:sz w:val="24"/>
          <w:szCs w:val="22"/>
        </w:rPr>
        <w:t>H</w:t>
      </w:r>
      <w:r>
        <w:rPr>
          <w:rFonts w:ascii="Times New Roman" w:hAnsi="Times New Roman" w:hint="eastAsia"/>
          <w:color w:val="000000"/>
          <w:sz w:val="24"/>
          <w:szCs w:val="22"/>
          <w:vertAlign w:val="subscript"/>
        </w:rPr>
        <w:t>2</w:t>
      </w:r>
      <w:r>
        <w:rPr>
          <w:rFonts w:ascii="Times New Roman" w:hAnsi="Times New Roman"/>
          <w:color w:val="000000"/>
          <w:sz w:val="24"/>
          <w:szCs w:val="22"/>
        </w:rPr>
        <w:t>O</w:t>
      </w:r>
      <w:r>
        <w:rPr>
          <w:rFonts w:ascii="Times New Roman" w:hAnsi="Times New Roman" w:hint="eastAsia"/>
          <w:color w:val="000000"/>
          <w:sz w:val="24"/>
          <w:szCs w:val="22"/>
          <w:vertAlign w:val="subscript"/>
        </w:rPr>
        <w:t>2</w:t>
      </w:r>
      <w:r>
        <w:rPr>
          <w:rFonts w:ascii="Times New Roman" w:hAnsi="Times New Roman"/>
          <w:color w:val="000000"/>
          <w:sz w:val="24"/>
          <w:szCs w:val="22"/>
        </w:rPr>
        <w:t xml:space="preserve"> mixture (5:2:1 v/v/v). The digestion process involved gradual heating from 100</w:t>
      </w:r>
      <w:r w:rsidR="009B45A7">
        <w:rPr>
          <w:rFonts w:ascii="Times New Roman" w:hAnsi="Times New Roman" w:hint="eastAsia"/>
          <w:color w:val="000000"/>
          <w:sz w:val="24"/>
          <w:szCs w:val="22"/>
        </w:rPr>
        <w:t xml:space="preserve"> </w:t>
      </w:r>
      <w:r>
        <w:rPr>
          <w:rFonts w:ascii="Times New Roman" w:hAnsi="Times New Roman"/>
          <w:color w:val="000000"/>
          <w:sz w:val="24"/>
          <w:szCs w:val="22"/>
        </w:rPr>
        <w:t>°C (2 h) to 200</w:t>
      </w:r>
      <w:r w:rsidR="00E93AF9">
        <w:rPr>
          <w:rFonts w:ascii="Times New Roman" w:hAnsi="Times New Roman" w:hint="eastAsia"/>
          <w:color w:val="000000"/>
          <w:sz w:val="24"/>
          <w:szCs w:val="22"/>
        </w:rPr>
        <w:t xml:space="preserve"> </w:t>
      </w:r>
      <w:r>
        <w:rPr>
          <w:rFonts w:ascii="Times New Roman" w:hAnsi="Times New Roman"/>
          <w:color w:val="000000"/>
          <w:sz w:val="24"/>
          <w:szCs w:val="22"/>
        </w:rPr>
        <w:t xml:space="preserve">°C (10 h) until complete </w:t>
      </w:r>
      <w:r>
        <w:rPr>
          <w:rFonts w:ascii="Times New Roman" w:hAnsi="Times New Roman"/>
          <w:color w:val="000000"/>
          <w:sz w:val="24"/>
          <w:szCs w:val="22"/>
        </w:rPr>
        <w:lastRenderedPageBreak/>
        <w:t>cl</w:t>
      </w:r>
      <w:r>
        <w:rPr>
          <w:rFonts w:ascii="Times New Roman" w:hAnsi="Times New Roman" w:hint="eastAsia"/>
          <w:color w:val="000000"/>
          <w:sz w:val="24"/>
          <w:szCs w:val="22"/>
        </w:rPr>
        <w:t>arification. Cooled digests were diluted to 50 mL with deionized water, and iron concentration was determined via the ortho-phenanthroline colorimetric method at 510 nm using a UV-Vis spectrophotometer</w:t>
      </w:r>
      <w:r w:rsidR="009B73A6">
        <w:rPr>
          <w:rFonts w:ascii="Times New Roman" w:hAnsi="Times New Roman" w:hint="eastAsia"/>
          <w:color w:val="000000"/>
          <w:sz w:val="24"/>
          <w:szCs w:val="22"/>
        </w:rPr>
        <w:t xml:space="preserve"> </w:t>
      </w:r>
      <w:r w:rsidR="00432827">
        <w:rPr>
          <w:rFonts w:ascii="Times New Roman" w:hAnsi="Times New Roman"/>
          <w:color w:val="000000"/>
          <w:sz w:val="24"/>
          <w:szCs w:val="22"/>
        </w:rPr>
        <w:fldChar w:fldCharType="begin"/>
      </w:r>
      <w:r w:rsidR="00432827">
        <w:rPr>
          <w:rFonts w:ascii="Times New Roman" w:hAnsi="Times New Roman"/>
          <w:color w:val="000000"/>
          <w:sz w:val="24"/>
          <w:szCs w:val="22"/>
        </w:rPr>
        <w:instrText xml:space="preserve"> ADDIN ZOTERO_ITEM CSL_CITATION {"citationID":"1lOPBnlh","properties":{"formattedCitation":"(Grillet et al., 2018)","plainCitation":"(Grillet et al., 2018)","noteIndex":0},"citationItems":[{"id":2215,"uris":["http://zotero.org/users/10510170/items/YSY2WFGH"],"itemData":{"id":2215,"type":"article-journal","abstract":"Iron (Fe) is an essential mineral nutrient that severely affects the growth, yield and nutritional quality of plants if not supplied in sufficient quantities. Here, we report that a short C-terminal amino-acid sequence consensus motif (IRON MAN; IMA) conserved across numerous, highly diverse peptides in angiosperms is essential for Fe uptake in plants. Overexpression of the IMA sequence in Arabidopsis induced Fe uptake genes in roots, causing accumulation of Fe and manganese in all plant parts including seeds. Silencing of all eight IMA genes harboured in the Arabidopsis genome abolished Fe uptake and caused severe chlorosis; increasing the Fe supply or expressing IMA1 restored the wild-type phenotype. IMA1 is predominantly expressed in the phloem, preferentially in leaves, and reciprocal grafting showed that IMA1 peptides in shoots positively regulate Fe uptake in roots. IMA homologues are highly responsive to the Fe status and functional when heterologously expressed across species. IMA constitutes a novel family of peptides that are critical for the acquisition and cellular homeostasis of Fe across land plants.","container-title":"Nature Plants","DOI":"10.1038/s41477-018-0266-y","ISSN":"2055-0278","issue":"11","journalAbbreviation":"Nat. Plants","language":"en","license":"2018 The Author(s), under exclusive licence to Springer Nature Limited","note":"publisher: Nature Publishing Group","page":"953-963","source":"www.nature.com","title":"IRON MAN is a ubiquitous family of peptides that control iron transport in plants","URL":"https://www.nature.com/articles/s41477-018-0266-y","volume":"4","author":[{"family":"Grillet","given":"Louis"},{"family":"Lan","given":"Ping"},{"family":"Li","given":"Wenfeng"},{"family":"Mokkapati","given":"Girish"},{"family":"Schmidt","given":"Wolfgang"}],"accessed":{"date-parts":[["2024",11,24]]},"issued":{"date-parts":[["2018",11]]}}}],"schema":"https://github.com/citation-style-language/schema/raw/master/csl-citation.json"} </w:instrText>
      </w:r>
      <w:r w:rsidR="00432827">
        <w:rPr>
          <w:rFonts w:ascii="Times New Roman" w:hAnsi="Times New Roman"/>
          <w:color w:val="000000"/>
          <w:sz w:val="24"/>
          <w:szCs w:val="22"/>
        </w:rPr>
        <w:fldChar w:fldCharType="separate"/>
      </w:r>
      <w:r w:rsidR="00432827" w:rsidRPr="00432827">
        <w:rPr>
          <w:rFonts w:ascii="Times New Roman" w:hAnsi="Times New Roman" w:cs="Times New Roman" w:hint="eastAsia"/>
          <w:sz w:val="24"/>
        </w:rPr>
        <w:t xml:space="preserve">(Grillet et al. </w:t>
      </w:r>
      <w:r w:rsidR="00432827" w:rsidRPr="00432827">
        <w:rPr>
          <w:rFonts w:ascii="Times New Roman" w:hAnsi="Times New Roman" w:cs="Times New Roman" w:hint="eastAsia"/>
          <w:color w:val="4472C4" w:themeColor="accent1"/>
          <w:sz w:val="24"/>
        </w:rPr>
        <w:t>2018</w:t>
      </w:r>
      <w:r w:rsidR="00432827" w:rsidRPr="00432827">
        <w:rPr>
          <w:rFonts w:ascii="Times New Roman" w:hAnsi="Times New Roman" w:cs="Times New Roman" w:hint="eastAsia"/>
          <w:sz w:val="24"/>
        </w:rPr>
        <w:t>)</w:t>
      </w:r>
      <w:r w:rsidR="00432827">
        <w:rPr>
          <w:rFonts w:ascii="Times New Roman" w:hAnsi="Times New Roman"/>
          <w:color w:val="000000"/>
          <w:sz w:val="24"/>
          <w:szCs w:val="22"/>
        </w:rPr>
        <w:fldChar w:fldCharType="end"/>
      </w:r>
      <w:r>
        <w:rPr>
          <w:rFonts w:ascii="Times New Roman" w:hAnsi="Times New Roman" w:hint="eastAsia"/>
          <w:color w:val="000000"/>
          <w:sz w:val="24"/>
          <w:szCs w:val="22"/>
        </w:rPr>
        <w:t>.</w:t>
      </w:r>
    </w:p>
    <w:p w14:paraId="1AD530AA" w14:textId="2511C764" w:rsidR="00E761AD" w:rsidRDefault="00737A56" w:rsidP="00675F20">
      <w:pPr>
        <w:spacing w:line="360" w:lineRule="auto"/>
        <w:ind w:firstLineChars="200" w:firstLine="480"/>
        <w:rPr>
          <w:rFonts w:ascii="Times New Roman" w:hAnsi="Times New Roman"/>
          <w:sz w:val="24"/>
          <w:szCs w:val="22"/>
        </w:rPr>
      </w:pPr>
      <w:r>
        <w:rPr>
          <w:rFonts w:ascii="Times New Roman" w:hAnsi="Times New Roman" w:hint="eastAsia"/>
          <w:sz w:val="24"/>
          <w:szCs w:val="22"/>
        </w:rPr>
        <w:t xml:space="preserve">Soil iron species analysis: </w:t>
      </w:r>
      <w:r w:rsidR="004E5DF3">
        <w:rPr>
          <w:rFonts w:ascii="Times New Roman" w:hAnsi="Times New Roman" w:hint="eastAsia"/>
          <w:sz w:val="24"/>
          <w:szCs w:val="22"/>
        </w:rPr>
        <w:t>T</w:t>
      </w:r>
      <w:r>
        <w:rPr>
          <w:rFonts w:ascii="Times New Roman" w:hAnsi="Times New Roman" w:hint="eastAsia"/>
          <w:sz w:val="24"/>
          <w:szCs w:val="22"/>
        </w:rPr>
        <w:t xml:space="preserve">he </w:t>
      </w:r>
      <w:r>
        <w:rPr>
          <w:rFonts w:ascii="Times New Roman" w:hAnsi="Times New Roman"/>
          <w:sz w:val="24"/>
          <w:szCs w:val="22"/>
        </w:rPr>
        <w:t xml:space="preserve">content of amorphous iron, crystalline iron, and organic chelated iron in soil was determined according to the </w:t>
      </w:r>
      <w:r>
        <w:rPr>
          <w:rFonts w:ascii="Times New Roman" w:hAnsi="Times New Roman" w:hint="eastAsia"/>
          <w:sz w:val="24"/>
          <w:szCs w:val="22"/>
        </w:rPr>
        <w:t xml:space="preserve">reported </w:t>
      </w:r>
      <w:r>
        <w:rPr>
          <w:rFonts w:ascii="Times New Roman" w:hAnsi="Times New Roman"/>
          <w:sz w:val="24"/>
          <w:szCs w:val="22"/>
        </w:rPr>
        <w:t>method</w:t>
      </w:r>
      <w:r w:rsidR="009B73A6">
        <w:rPr>
          <w:rFonts w:ascii="Times New Roman" w:hAnsi="Times New Roman" w:hint="eastAsia"/>
          <w:sz w:val="24"/>
          <w:szCs w:val="22"/>
        </w:rPr>
        <w:t xml:space="preserve"> </w:t>
      </w:r>
      <w:r w:rsidR="00432827">
        <w:rPr>
          <w:rFonts w:ascii="Times New Roman" w:hAnsi="Times New Roman"/>
          <w:sz w:val="24"/>
          <w:szCs w:val="22"/>
        </w:rPr>
        <w:fldChar w:fldCharType="begin"/>
      </w:r>
      <w:r w:rsidR="00432827">
        <w:rPr>
          <w:rFonts w:ascii="Times New Roman" w:hAnsi="Times New Roman" w:hint="eastAsia"/>
          <w:sz w:val="24"/>
          <w:szCs w:val="22"/>
        </w:rPr>
        <w:instrText xml:space="preserve"> ADDIN ZOTERO_ITEM CSL_CITATION {"citationID":"HZu7IVbn","properties":{"formattedCitation":"(Wu T \\uc0\\u31561{}, 2022)","plainCitation":"(Wu T </w:instrText>
      </w:r>
      <w:r w:rsidR="00432827">
        <w:rPr>
          <w:rFonts w:ascii="Times New Roman" w:hAnsi="Times New Roman" w:hint="eastAsia"/>
          <w:sz w:val="24"/>
          <w:szCs w:val="22"/>
        </w:rPr>
        <w:instrText>等</w:instrText>
      </w:r>
      <w:r w:rsidR="00432827">
        <w:rPr>
          <w:rFonts w:ascii="Times New Roman" w:hAnsi="Times New Roman" w:hint="eastAsia"/>
          <w:sz w:val="24"/>
          <w:szCs w:val="22"/>
        </w:rPr>
        <w:instrText>, 2022)","noteIndex":0},"citationItems":[{"id":2230,"uris":["http://zotero.org/users/10510170/items/VHQ4X62K"</w:instrText>
      </w:r>
      <w:r w:rsidR="00432827">
        <w:rPr>
          <w:rFonts w:ascii="Times New Roman" w:hAnsi="Times New Roman"/>
          <w:sz w:val="24"/>
          <w:szCs w:val="22"/>
        </w:rPr>
        <w:instrText xml:space="preserve">],"itemData":{"id":2230,"type":"article-journal","abstract":"Nano-enabled phytoremediation is an emerging remediation strategy for soils that are moderately contaminated with persistent organic contaminants, and there is a significant need for increased mechanistic understanding and for case studies. Herein, we evaluated the remediation of PCB28-contaminated soil using combined alfalfa and Fe-based materials, including zero-valent iron at 20 nm, 100 nm, and 5 µm, and also iron oxide nanomaterials including α-Fe2O3, γ-Fe2O3, and Fe3O4 around 20–30 nm. Compared with alfalfa remediation alone (63.2%), Fe-based nanomaterials increased PCB28 removal values to 72.4–93.5% in planted soil, with α-Fe2O3 treatment promoting the most effective pollutant removal. Mechanistically, the crystalline Fe-based nanoparticles were transformed into amorphous forms in the plant rhizosphere, resulting in greater availability and enhanced iron nutrition. This nutritional shift induced root metabolic reprogramming of amino acid and carbohydrate cycling, and related functional bacterial enrichment of Ramlibacter, Dyella, Bacillus, and Paraburkholderia in rhizosphere. A significant positive correlation between amorphous iron and root metabolites-associated microbes with PCB28 removal was evident, implying that iron supplementation selected for rhizospheric microorganisms favored PCBs degradation. Overall, this rhizoremediation promotion strategy of Fe species-metabolites-microbes highlights the potential for the hybrid application of nano-enabled phytotechnology in the remediation of soils contaminated with persistent organic xenobiotics.","container-title":"Journal of Hazardous Materials","DOI":"10.1016/j.jhazmat.2021.127973","ISSN":"0304-3894","journalAbbreviation":"J. Hazard. Mater.","page":"127973","source":"ScienceDirect","title":"Fe-based nanomaterial transformation to amorphous Fe: Enhanced alfalfa rhizoremediation of PCBs-contaminated soil","title-short":"Fe-based nanomaterial transformation to amorphous Fe","URL":"https://www.sciencedirect.com/science/article/pii/S0304389421029423","volume":"425","author":[{"family":"Wu","given":"Ting"},{"family":"Liao","given":"Xinyi"},{"family":"Zou","given":"Yiting"},{"family":"Liu","given":"Yangzhi"},{"family":"Yang","given":"Kun"},{"family":"White","given":"Jason C."},{"family":"Lin","given":"Daohui"}],"accessed":{"date-parts":[["2024",11,27]]},"issued":{"date-parts":[["2022",3,5]]}}}],"schema":"https://github.com/citation-style-language/schema/raw/master/csl-citation.json"} </w:instrText>
      </w:r>
      <w:r w:rsidR="00432827">
        <w:rPr>
          <w:rFonts w:ascii="Times New Roman" w:hAnsi="Times New Roman"/>
          <w:sz w:val="24"/>
          <w:szCs w:val="22"/>
        </w:rPr>
        <w:fldChar w:fldCharType="separate"/>
      </w:r>
      <w:r w:rsidR="00432827" w:rsidRPr="00432827">
        <w:rPr>
          <w:rFonts w:ascii="Times New Roman" w:hAnsi="Times New Roman" w:cs="Times New Roman"/>
          <w:kern w:val="0"/>
          <w:sz w:val="24"/>
        </w:rPr>
        <w:t xml:space="preserve">(Wu </w:t>
      </w:r>
      <w:r w:rsidR="00432827">
        <w:rPr>
          <w:rFonts w:ascii="Times New Roman" w:hAnsi="Times New Roman" w:cs="Times New Roman" w:hint="eastAsia"/>
          <w:kern w:val="0"/>
          <w:sz w:val="24"/>
        </w:rPr>
        <w:t>et al.</w:t>
      </w:r>
      <w:r w:rsidR="00432827" w:rsidRPr="00432827">
        <w:rPr>
          <w:rFonts w:ascii="Times New Roman" w:hAnsi="Times New Roman" w:cs="Times New Roman"/>
          <w:kern w:val="0"/>
          <w:sz w:val="24"/>
        </w:rPr>
        <w:t xml:space="preserve"> </w:t>
      </w:r>
      <w:r w:rsidR="00432827" w:rsidRPr="00432827">
        <w:rPr>
          <w:rFonts w:ascii="Times New Roman" w:hAnsi="Times New Roman" w:cs="Times New Roman"/>
          <w:color w:val="4472C4" w:themeColor="accent1"/>
          <w:kern w:val="0"/>
          <w:sz w:val="24"/>
        </w:rPr>
        <w:t>2022</w:t>
      </w:r>
      <w:r w:rsidR="00432827" w:rsidRPr="00432827">
        <w:rPr>
          <w:rFonts w:ascii="Times New Roman" w:hAnsi="Times New Roman" w:cs="Times New Roman"/>
          <w:kern w:val="0"/>
          <w:sz w:val="24"/>
        </w:rPr>
        <w:t>)</w:t>
      </w:r>
      <w:r w:rsidR="00432827">
        <w:rPr>
          <w:rFonts w:ascii="Times New Roman" w:hAnsi="Times New Roman"/>
          <w:sz w:val="24"/>
          <w:szCs w:val="22"/>
        </w:rPr>
        <w:fldChar w:fldCharType="end"/>
      </w:r>
      <w:r>
        <w:rPr>
          <w:rFonts w:ascii="Times New Roman" w:hAnsi="Times New Roman"/>
          <w:sz w:val="24"/>
          <w:szCs w:val="22"/>
        </w:rPr>
        <w:t xml:space="preserve">. </w:t>
      </w:r>
      <w:bookmarkStart w:id="7" w:name="_Hlk193636424"/>
      <w:r>
        <w:rPr>
          <w:rFonts w:ascii="Times New Roman" w:hAnsi="Times New Roman" w:hint="eastAsia"/>
          <w:sz w:val="24"/>
          <w:szCs w:val="22"/>
        </w:rPr>
        <w:t xml:space="preserve">For amorphous </w:t>
      </w:r>
      <w:bookmarkEnd w:id="7"/>
      <w:r>
        <w:rPr>
          <w:rFonts w:ascii="Times New Roman" w:hAnsi="Times New Roman" w:hint="eastAsia"/>
          <w:sz w:val="24"/>
          <w:szCs w:val="22"/>
        </w:rPr>
        <w:t xml:space="preserve">iron, </w:t>
      </w:r>
      <w:r>
        <w:rPr>
          <w:rFonts w:ascii="Times New Roman" w:hAnsi="Times New Roman" w:cs="Times New Roman" w:hint="eastAsia"/>
          <w:sz w:val="24"/>
          <w:szCs w:val="22"/>
        </w:rPr>
        <w:t>s</w:t>
      </w:r>
      <w:r>
        <w:rPr>
          <w:rFonts w:ascii="Times New Roman" w:hAnsi="Times New Roman" w:cs="Times New Roman"/>
          <w:sz w:val="24"/>
          <w:szCs w:val="22"/>
        </w:rPr>
        <w:t>oil (1.0 g) was shaken with 0.2 M ammonium oxalate (1:50 w/v, pH 3.0) in darkness (25 °C, 2 h), centrifuged (4,000 ×g), and filtered.</w:t>
      </w:r>
      <w:r>
        <w:rPr>
          <w:rFonts w:ascii="Times New Roman" w:hAnsi="Times New Roman" w:cs="Times New Roman" w:hint="eastAsia"/>
          <w:sz w:val="24"/>
          <w:szCs w:val="22"/>
        </w:rPr>
        <w:t xml:space="preserve"> For</w:t>
      </w:r>
      <w:r>
        <w:rPr>
          <w:rFonts w:hint="eastAsia"/>
        </w:rPr>
        <w:t xml:space="preserve"> </w:t>
      </w:r>
      <w:r>
        <w:rPr>
          <w:rFonts w:ascii="Times New Roman" w:hAnsi="Times New Roman" w:cs="Times New Roman" w:hint="eastAsia"/>
          <w:sz w:val="24"/>
          <w:szCs w:val="22"/>
        </w:rPr>
        <w:t>crystalline iron, s</w:t>
      </w:r>
      <w:r>
        <w:rPr>
          <w:rFonts w:ascii="Times New Roman" w:hAnsi="Times New Roman" w:cs="Times New Roman"/>
          <w:sz w:val="24"/>
          <w:szCs w:val="22"/>
        </w:rPr>
        <w:t xml:space="preserve">oil (1.0 g) was treated with 0.3 M sodium citrate </w:t>
      </w:r>
      <w:r>
        <w:rPr>
          <w:rFonts w:ascii="Times New Roman" w:hAnsi="Times New Roman" w:cs="Times New Roman" w:hint="eastAsia"/>
          <w:sz w:val="24"/>
          <w:szCs w:val="22"/>
        </w:rPr>
        <w:t>and</w:t>
      </w:r>
      <w:r>
        <w:rPr>
          <w:rFonts w:ascii="Times New Roman" w:hAnsi="Times New Roman" w:cs="Times New Roman"/>
          <w:sz w:val="24"/>
          <w:szCs w:val="22"/>
        </w:rPr>
        <w:t xml:space="preserve"> 1 M NaHCO</w:t>
      </w:r>
      <w:r>
        <w:rPr>
          <w:rFonts w:ascii="Times New Roman" w:hAnsi="Times New Roman" w:cs="Times New Roman" w:hint="eastAsia"/>
          <w:sz w:val="24"/>
          <w:szCs w:val="22"/>
          <w:vertAlign w:val="subscript"/>
        </w:rPr>
        <w:t>3</w:t>
      </w:r>
      <w:r>
        <w:rPr>
          <w:rFonts w:ascii="Times New Roman" w:hAnsi="Times New Roman" w:cs="Times New Roman"/>
          <w:sz w:val="24"/>
          <w:szCs w:val="22"/>
        </w:rPr>
        <w:t xml:space="preserve"> (80</w:t>
      </w:r>
      <w:r w:rsidR="009B45A7">
        <w:rPr>
          <w:rFonts w:ascii="Times New Roman" w:hAnsi="Times New Roman" w:cs="Times New Roman" w:hint="eastAsia"/>
          <w:sz w:val="24"/>
          <w:szCs w:val="22"/>
        </w:rPr>
        <w:t xml:space="preserve"> </w:t>
      </w:r>
      <w:r>
        <w:rPr>
          <w:rFonts w:ascii="Times New Roman" w:hAnsi="Times New Roman" w:cs="Times New Roman"/>
          <w:sz w:val="24"/>
          <w:szCs w:val="22"/>
        </w:rPr>
        <w:t>°C), supplemented with 0.5 g Na</w:t>
      </w:r>
      <w:r>
        <w:rPr>
          <w:rFonts w:ascii="Times New Roman" w:hAnsi="Times New Roman" w:cs="Times New Roman" w:hint="eastAsia"/>
          <w:sz w:val="24"/>
          <w:szCs w:val="22"/>
          <w:vertAlign w:val="subscript"/>
        </w:rPr>
        <w:t>2</w:t>
      </w:r>
      <w:r>
        <w:rPr>
          <w:rFonts w:ascii="Times New Roman" w:hAnsi="Times New Roman" w:cs="Times New Roman"/>
          <w:sz w:val="24"/>
          <w:szCs w:val="22"/>
        </w:rPr>
        <w:t>S</w:t>
      </w:r>
      <w:r>
        <w:rPr>
          <w:rFonts w:ascii="Times New Roman" w:hAnsi="Times New Roman" w:cs="Times New Roman" w:hint="eastAsia"/>
          <w:sz w:val="24"/>
          <w:szCs w:val="22"/>
          <w:vertAlign w:val="subscript"/>
        </w:rPr>
        <w:t>2</w:t>
      </w:r>
      <w:r>
        <w:rPr>
          <w:rFonts w:ascii="Times New Roman" w:hAnsi="Times New Roman" w:cs="Times New Roman"/>
          <w:sz w:val="24"/>
          <w:szCs w:val="22"/>
        </w:rPr>
        <w:t>O</w:t>
      </w:r>
      <w:r>
        <w:rPr>
          <w:rFonts w:ascii="Times New Roman" w:hAnsi="Times New Roman" w:cs="Times New Roman" w:hint="eastAsia"/>
          <w:sz w:val="24"/>
          <w:szCs w:val="22"/>
          <w:vertAlign w:val="subscript"/>
        </w:rPr>
        <w:t>2</w:t>
      </w:r>
      <w:r>
        <w:rPr>
          <w:rFonts w:ascii="Times New Roman" w:hAnsi="Times New Roman" w:cs="Times New Roman"/>
          <w:sz w:val="24"/>
          <w:szCs w:val="22"/>
        </w:rPr>
        <w:t>, stirred for 15 min, and centrifuged</w:t>
      </w:r>
      <w:r>
        <w:rPr>
          <w:rFonts w:hint="eastAsia"/>
        </w:rPr>
        <w:t xml:space="preserve"> </w:t>
      </w:r>
      <w:r>
        <w:rPr>
          <w:rFonts w:ascii="Times New Roman" w:hAnsi="Times New Roman" w:cs="Times New Roman" w:hint="eastAsia"/>
          <w:sz w:val="24"/>
          <w:szCs w:val="22"/>
        </w:rPr>
        <w:t>to obtain free iron</w:t>
      </w:r>
      <w:r>
        <w:rPr>
          <w:rFonts w:ascii="Times New Roman" w:hAnsi="Times New Roman" w:cs="Times New Roman"/>
          <w:sz w:val="24"/>
          <w:szCs w:val="22"/>
        </w:rPr>
        <w:t>.</w:t>
      </w:r>
      <w:r>
        <w:rPr>
          <w:rFonts w:ascii="Times New Roman" w:hAnsi="Times New Roman" w:cs="Times New Roman" w:hint="eastAsia"/>
          <w:sz w:val="24"/>
          <w:szCs w:val="22"/>
        </w:rPr>
        <w:t xml:space="preserve"> </w:t>
      </w:r>
      <w:r w:rsidR="004E5DF3">
        <w:rPr>
          <w:rFonts w:ascii="Times New Roman" w:hAnsi="Times New Roman" w:cs="Times New Roman" w:hint="eastAsia"/>
          <w:sz w:val="24"/>
          <w:szCs w:val="22"/>
        </w:rPr>
        <w:t>T</w:t>
      </w:r>
      <w:r>
        <w:rPr>
          <w:rFonts w:ascii="Times New Roman" w:hAnsi="Times New Roman" w:cs="Times New Roman" w:hint="eastAsia"/>
          <w:sz w:val="24"/>
          <w:szCs w:val="22"/>
        </w:rPr>
        <w:t>he content of crystalline iron was calculated as the difference between amorphous iron and free iron.</w:t>
      </w:r>
      <w:r>
        <w:rPr>
          <w:rFonts w:ascii="Times New Roman" w:hAnsi="Times New Roman" w:hint="eastAsia"/>
          <w:sz w:val="24"/>
          <w:szCs w:val="22"/>
        </w:rPr>
        <w:t xml:space="preserve"> </w:t>
      </w:r>
      <w:r>
        <w:rPr>
          <w:rFonts w:ascii="Times New Roman" w:hAnsi="Times New Roman" w:cs="Times New Roman" w:hint="eastAsia"/>
          <w:sz w:val="24"/>
          <w:szCs w:val="22"/>
        </w:rPr>
        <w:t>For</w:t>
      </w:r>
      <w:r>
        <w:rPr>
          <w:rFonts w:hint="eastAsia"/>
        </w:rPr>
        <w:t xml:space="preserve"> </w:t>
      </w:r>
      <w:r>
        <w:rPr>
          <w:rFonts w:ascii="Times New Roman" w:hAnsi="Times New Roman" w:cs="Times New Roman" w:hint="eastAsia"/>
          <w:sz w:val="24"/>
          <w:szCs w:val="22"/>
        </w:rPr>
        <w:t>organic chelated iron, s</w:t>
      </w:r>
      <w:r>
        <w:rPr>
          <w:rFonts w:ascii="Times New Roman" w:hAnsi="Times New Roman" w:cs="Times New Roman"/>
          <w:sz w:val="24"/>
          <w:szCs w:val="22"/>
        </w:rPr>
        <w:t>oil (1.0 g) was extracted with 0.1 M sodium pyrophosphate (1:20 w/v, 25</w:t>
      </w:r>
      <w:r w:rsidR="009B45A7">
        <w:rPr>
          <w:rFonts w:ascii="Times New Roman" w:hAnsi="Times New Roman" w:cs="Times New Roman" w:hint="eastAsia"/>
          <w:sz w:val="24"/>
          <w:szCs w:val="22"/>
        </w:rPr>
        <w:t xml:space="preserve"> </w:t>
      </w:r>
      <w:r>
        <w:rPr>
          <w:rFonts w:ascii="Times New Roman" w:hAnsi="Times New Roman" w:cs="Times New Roman"/>
          <w:sz w:val="24"/>
          <w:szCs w:val="22"/>
        </w:rPr>
        <w:t>°C, 2 h), followed by organic matter removal using KMnO</w:t>
      </w:r>
      <w:r w:rsidR="00666385" w:rsidRPr="00666385">
        <w:rPr>
          <w:rFonts w:ascii="Times New Roman" w:hAnsi="Times New Roman" w:cs="Times New Roman" w:hint="eastAsia"/>
          <w:sz w:val="24"/>
          <w:szCs w:val="22"/>
          <w:vertAlign w:val="subscript"/>
        </w:rPr>
        <w:t>4</w:t>
      </w:r>
      <w:r>
        <w:rPr>
          <w:rFonts w:ascii="Times New Roman" w:hAnsi="Times New Roman" w:cs="Times New Roman"/>
          <w:sz w:val="24"/>
          <w:szCs w:val="22"/>
        </w:rPr>
        <w:t>-H</w:t>
      </w:r>
      <w:r w:rsidR="00666385" w:rsidRPr="00666385">
        <w:rPr>
          <w:rFonts w:ascii="Times New Roman" w:hAnsi="Times New Roman" w:cs="Times New Roman" w:hint="eastAsia"/>
          <w:sz w:val="24"/>
          <w:szCs w:val="22"/>
          <w:vertAlign w:val="subscript"/>
        </w:rPr>
        <w:t>2</w:t>
      </w:r>
      <w:r>
        <w:rPr>
          <w:rFonts w:ascii="Times New Roman" w:hAnsi="Times New Roman" w:cs="Times New Roman"/>
          <w:sz w:val="24"/>
          <w:szCs w:val="22"/>
        </w:rPr>
        <w:t>SO</w:t>
      </w:r>
      <w:r w:rsidR="00666385" w:rsidRPr="00666385">
        <w:rPr>
          <w:rFonts w:ascii="Times New Roman" w:hAnsi="Times New Roman" w:cs="Times New Roman" w:hint="eastAsia"/>
          <w:sz w:val="24"/>
          <w:szCs w:val="22"/>
          <w:vertAlign w:val="subscript"/>
        </w:rPr>
        <w:t>4</w:t>
      </w:r>
      <w:r>
        <w:rPr>
          <w:rFonts w:ascii="Times New Roman" w:hAnsi="Times New Roman" w:cs="Times New Roman"/>
          <w:sz w:val="24"/>
          <w:szCs w:val="22"/>
        </w:rPr>
        <w:t xml:space="preserve"> oxidation.</w:t>
      </w:r>
      <w:r>
        <w:rPr>
          <w:rFonts w:ascii="Times New Roman" w:hAnsi="Times New Roman" w:hint="eastAsia"/>
          <w:sz w:val="24"/>
          <w:szCs w:val="22"/>
        </w:rPr>
        <w:t xml:space="preserve"> </w:t>
      </w:r>
      <w:r>
        <w:rPr>
          <w:rFonts w:ascii="Times New Roman" w:hAnsi="Times New Roman" w:cs="Times New Roman" w:hint="eastAsia"/>
          <w:sz w:val="24"/>
          <w:szCs w:val="22"/>
        </w:rPr>
        <w:t xml:space="preserve">For total iron, soil (1.0 g) was extracted with 0.5 M HCl (1:20 w/v, 25 </w:t>
      </w:r>
      <w:r>
        <w:rPr>
          <w:rFonts w:ascii="Times New Roman" w:hAnsi="Times New Roman" w:cs="Times New Roman"/>
          <w:sz w:val="24"/>
          <w:szCs w:val="22"/>
        </w:rPr>
        <w:t>°C</w:t>
      </w:r>
      <w:r>
        <w:rPr>
          <w:rFonts w:ascii="Times New Roman" w:hAnsi="Times New Roman" w:cs="Times New Roman" w:hint="eastAsia"/>
          <w:sz w:val="24"/>
          <w:szCs w:val="22"/>
        </w:rPr>
        <w:t>, 2 h).</w:t>
      </w:r>
      <w:r>
        <w:rPr>
          <w:rFonts w:ascii="Times New Roman" w:hAnsi="Times New Roman" w:hint="eastAsia"/>
          <w:sz w:val="24"/>
          <w:szCs w:val="22"/>
        </w:rPr>
        <w:t xml:space="preserve"> </w:t>
      </w:r>
      <w:r>
        <w:rPr>
          <w:rFonts w:ascii="Times New Roman" w:hAnsi="Times New Roman" w:cs="Times New Roman"/>
          <w:sz w:val="24"/>
          <w:szCs w:val="22"/>
        </w:rPr>
        <w:t>All extracts were analyzed by flame atomic absorption spectroscopy (</w:t>
      </w:r>
      <w:proofErr w:type="spellStart"/>
      <w:r>
        <w:rPr>
          <w:rFonts w:ascii="Times New Roman" w:hAnsi="Times New Roman" w:cs="Times New Roman"/>
          <w:sz w:val="24"/>
          <w:szCs w:val="22"/>
        </w:rPr>
        <w:t>ZEEnit</w:t>
      </w:r>
      <w:proofErr w:type="spellEnd"/>
      <w:r>
        <w:rPr>
          <w:rFonts w:ascii="Times New Roman" w:hAnsi="Times New Roman" w:cs="Times New Roman"/>
          <w:sz w:val="24"/>
          <w:szCs w:val="22"/>
        </w:rPr>
        <w:t xml:space="preserve"> 700P) with detection limits of 0.01 mg</w:t>
      </w:r>
      <w:r w:rsidR="00666385">
        <w:rPr>
          <w:rFonts w:ascii="Times New Roman" w:hAnsi="Times New Roman" w:cs="Times New Roman" w:hint="eastAsia"/>
          <w:sz w:val="24"/>
          <w:szCs w:val="22"/>
        </w:rPr>
        <w:t xml:space="preserve"> </w:t>
      </w:r>
      <w:r>
        <w:rPr>
          <w:rFonts w:ascii="Times New Roman" w:hAnsi="Times New Roman" w:cs="Times New Roman"/>
          <w:sz w:val="24"/>
          <w:szCs w:val="22"/>
        </w:rPr>
        <w:t>kg</w:t>
      </w:r>
      <w:r w:rsidR="00666385" w:rsidRPr="00666385">
        <w:rPr>
          <w:rFonts w:ascii="Times New Roman" w:hAnsi="Times New Roman" w:cs="Times New Roman"/>
          <w:sz w:val="24"/>
          <w:szCs w:val="22"/>
          <w:vertAlign w:val="superscript"/>
        </w:rPr>
        <w:t>−</w:t>
      </w:r>
      <w:r w:rsidR="00666385" w:rsidRPr="00666385">
        <w:rPr>
          <w:rFonts w:ascii="Times New Roman" w:hAnsi="Times New Roman" w:cs="Times New Roman" w:hint="eastAsia"/>
          <w:sz w:val="24"/>
          <w:szCs w:val="22"/>
          <w:vertAlign w:val="superscript"/>
        </w:rPr>
        <w:t>1</w:t>
      </w:r>
      <w:r w:rsidR="00666385">
        <w:rPr>
          <w:rFonts w:ascii="Times New Roman" w:hAnsi="Times New Roman" w:cs="Times New Roman" w:hint="eastAsia"/>
          <w:sz w:val="24"/>
          <w:szCs w:val="22"/>
        </w:rPr>
        <w:t>.</w:t>
      </w:r>
    </w:p>
    <w:p w14:paraId="35A5BD7C" w14:textId="1FBFC39F" w:rsidR="00E761AD" w:rsidRDefault="00737A56" w:rsidP="00675F20">
      <w:pPr>
        <w:spacing w:line="360" w:lineRule="auto"/>
        <w:outlineLvl w:val="1"/>
        <w:rPr>
          <w:rFonts w:ascii="Times New Roman" w:hAnsi="Times New Roman"/>
          <w:i/>
          <w:iCs/>
          <w:color w:val="000000"/>
          <w:sz w:val="24"/>
          <w:szCs w:val="22"/>
        </w:rPr>
      </w:pPr>
      <w:r>
        <w:rPr>
          <w:rFonts w:ascii="Times New Roman" w:hAnsi="Times New Roman"/>
          <w:b/>
          <w:bCs/>
          <w:iCs/>
          <w:color w:val="000000"/>
          <w:sz w:val="24"/>
          <w:szCs w:val="22"/>
        </w:rPr>
        <w:t xml:space="preserve">Text </w:t>
      </w:r>
      <w:r>
        <w:rPr>
          <w:rFonts w:ascii="Times New Roman" w:hAnsi="Times New Roman" w:hint="eastAsia"/>
          <w:b/>
          <w:bCs/>
          <w:iCs/>
          <w:color w:val="000000"/>
          <w:sz w:val="24"/>
          <w:szCs w:val="22"/>
        </w:rPr>
        <w:t>S</w:t>
      </w:r>
      <w:r>
        <w:rPr>
          <w:rFonts w:ascii="Times New Roman" w:hAnsi="Times New Roman"/>
          <w:b/>
          <w:bCs/>
          <w:iCs/>
          <w:color w:val="000000"/>
          <w:sz w:val="24"/>
          <w:szCs w:val="22"/>
        </w:rPr>
        <w:t xml:space="preserve">6 </w:t>
      </w:r>
      <w:r>
        <w:rPr>
          <w:rFonts w:ascii="Times New Roman" w:hAnsi="Times New Roman" w:hint="eastAsia"/>
          <w:iCs/>
          <w:color w:val="000000"/>
          <w:sz w:val="24"/>
          <w:szCs w:val="22"/>
        </w:rPr>
        <w:t xml:space="preserve">Analysis </w:t>
      </w:r>
      <w:r>
        <w:rPr>
          <w:rFonts w:ascii="Times New Roman" w:hAnsi="Times New Roman"/>
          <w:iCs/>
          <w:color w:val="000000"/>
          <w:sz w:val="24"/>
          <w:szCs w:val="22"/>
        </w:rPr>
        <w:t xml:space="preserve">of acetochlor and its </w:t>
      </w:r>
      <w:r w:rsidR="00E93AF9">
        <w:rPr>
          <w:rFonts w:ascii="Times New Roman" w:hAnsi="Times New Roman" w:hint="eastAsia"/>
          <w:iCs/>
          <w:color w:val="000000"/>
          <w:sz w:val="24"/>
          <w:szCs w:val="22"/>
        </w:rPr>
        <w:t>degradation products</w:t>
      </w:r>
      <w:r>
        <w:rPr>
          <w:rFonts w:ascii="Times New Roman" w:hAnsi="Times New Roman"/>
          <w:iCs/>
          <w:color w:val="000000"/>
          <w:sz w:val="24"/>
          <w:szCs w:val="22"/>
        </w:rPr>
        <w:t xml:space="preserve"> in soil and maize</w:t>
      </w:r>
    </w:p>
    <w:p w14:paraId="60DB69A2" w14:textId="738EFD2F" w:rsidR="00E761AD" w:rsidRDefault="00737A56" w:rsidP="00675F20">
      <w:pPr>
        <w:widowControl/>
        <w:spacing w:line="360" w:lineRule="auto"/>
        <w:ind w:firstLine="420"/>
        <w:rPr>
          <w:rFonts w:ascii="Times New Roman" w:hAnsi="Times New Roman"/>
          <w:color w:val="000000"/>
          <w:sz w:val="24"/>
          <w:szCs w:val="22"/>
        </w:rPr>
      </w:pPr>
      <w:r>
        <w:rPr>
          <w:rFonts w:ascii="Times New Roman" w:hAnsi="Times New Roman" w:hint="eastAsia"/>
          <w:color w:val="000000"/>
          <w:sz w:val="24"/>
          <w:szCs w:val="22"/>
        </w:rPr>
        <w:t xml:space="preserve">Sample preparation: Freeze-dried soil (5.0 g) or maize roots/leaves (0.5 g) were weighed into 50 mL PTFE centrifuge tubes. Acetonitrile (10 mL) and deionized water (5 mL) were added, followed by vortex mixing for 5 min. </w:t>
      </w:r>
      <w:r>
        <w:rPr>
          <w:rFonts w:ascii="Times New Roman" w:hAnsi="Times New Roman"/>
          <w:color w:val="000000"/>
          <w:sz w:val="24"/>
          <w:szCs w:val="22"/>
        </w:rPr>
        <w:t>Subsequently, 4.0 g anhydrous MgSO</w:t>
      </w:r>
      <w:r>
        <w:rPr>
          <w:rFonts w:ascii="Times New Roman" w:hAnsi="Times New Roman" w:hint="eastAsia"/>
          <w:color w:val="000000"/>
          <w:sz w:val="24"/>
          <w:szCs w:val="22"/>
          <w:vertAlign w:val="subscript"/>
        </w:rPr>
        <w:t>4</w:t>
      </w:r>
      <w:r>
        <w:rPr>
          <w:rFonts w:ascii="Times New Roman" w:hAnsi="Times New Roman"/>
          <w:color w:val="000000"/>
          <w:sz w:val="24"/>
          <w:szCs w:val="22"/>
        </w:rPr>
        <w:t xml:space="preserve"> and 1.0 g NaCl were added, and the mixture was vortexed for 1 min before centrifugation at 5000 rpm for 5 min.</w:t>
      </w:r>
      <w:r>
        <w:rPr>
          <w:rFonts w:ascii="Times New Roman" w:hAnsi="Times New Roman" w:hint="eastAsia"/>
          <w:color w:val="000000"/>
          <w:sz w:val="24"/>
          <w:szCs w:val="22"/>
        </w:rPr>
        <w:t xml:space="preserve"> </w:t>
      </w:r>
      <w:r>
        <w:rPr>
          <w:rFonts w:ascii="Times New Roman" w:hAnsi="Times New Roman"/>
          <w:color w:val="000000"/>
          <w:sz w:val="24"/>
          <w:szCs w:val="22"/>
        </w:rPr>
        <w:t xml:space="preserve">Then, 1.0 mL of the supernatant was transferred to a 2 mL centrifuge tube containing 50 mg primary secondary amine (PSA), 150 mg </w:t>
      </w:r>
      <w:r>
        <w:rPr>
          <w:rFonts w:ascii="Times New Roman" w:hAnsi="Times New Roman" w:hint="eastAsia"/>
          <w:color w:val="000000"/>
          <w:sz w:val="24"/>
          <w:szCs w:val="22"/>
        </w:rPr>
        <w:t>MgSO</w:t>
      </w:r>
      <w:r>
        <w:rPr>
          <w:rFonts w:ascii="Times New Roman" w:hAnsi="Times New Roman" w:hint="eastAsia"/>
          <w:color w:val="000000"/>
          <w:sz w:val="24"/>
          <w:szCs w:val="22"/>
          <w:vertAlign w:val="subscript"/>
        </w:rPr>
        <w:t>4</w:t>
      </w:r>
      <w:r>
        <w:rPr>
          <w:rFonts w:ascii="Times New Roman" w:hAnsi="Times New Roman"/>
          <w:color w:val="000000"/>
          <w:sz w:val="24"/>
          <w:szCs w:val="22"/>
        </w:rPr>
        <w:t xml:space="preserve">, and 10 mg graphitized carbon black (GCB), followed by </w:t>
      </w:r>
      <w:proofErr w:type="spellStart"/>
      <w:r>
        <w:rPr>
          <w:rFonts w:ascii="Times New Roman" w:hAnsi="Times New Roman"/>
          <w:color w:val="000000"/>
          <w:sz w:val="24"/>
          <w:szCs w:val="22"/>
        </w:rPr>
        <w:t>vortexing</w:t>
      </w:r>
      <w:proofErr w:type="spellEnd"/>
      <w:r>
        <w:rPr>
          <w:rFonts w:ascii="Times New Roman" w:hAnsi="Times New Roman"/>
          <w:color w:val="000000"/>
          <w:sz w:val="24"/>
          <w:szCs w:val="22"/>
        </w:rPr>
        <w:t xml:space="preserve"> </w:t>
      </w:r>
      <w:r>
        <w:rPr>
          <w:rFonts w:ascii="Times New Roman" w:hAnsi="Times New Roman" w:hint="eastAsia"/>
          <w:color w:val="000000"/>
          <w:sz w:val="24"/>
          <w:szCs w:val="22"/>
        </w:rPr>
        <w:t>(1 min)</w:t>
      </w:r>
      <w:r>
        <w:rPr>
          <w:rFonts w:ascii="Times New Roman" w:hAnsi="Times New Roman"/>
          <w:color w:val="000000"/>
          <w:sz w:val="24"/>
          <w:szCs w:val="22"/>
        </w:rPr>
        <w:t xml:space="preserve"> and centrifuging </w:t>
      </w:r>
      <w:r>
        <w:rPr>
          <w:rFonts w:ascii="Times New Roman" w:hAnsi="Times New Roman" w:hint="eastAsia"/>
          <w:color w:val="000000"/>
          <w:sz w:val="24"/>
          <w:szCs w:val="22"/>
        </w:rPr>
        <w:t>(</w:t>
      </w:r>
      <w:r>
        <w:rPr>
          <w:rFonts w:ascii="Times New Roman" w:hAnsi="Times New Roman"/>
          <w:color w:val="000000"/>
          <w:sz w:val="24"/>
          <w:szCs w:val="22"/>
        </w:rPr>
        <w:t>5000 rpm</w:t>
      </w:r>
      <w:r>
        <w:rPr>
          <w:rFonts w:ascii="Times New Roman" w:hAnsi="Times New Roman" w:hint="eastAsia"/>
          <w:color w:val="000000"/>
          <w:sz w:val="24"/>
          <w:szCs w:val="22"/>
        </w:rPr>
        <w:t xml:space="preserve">, </w:t>
      </w:r>
      <w:r>
        <w:rPr>
          <w:rFonts w:ascii="Times New Roman" w:hAnsi="Times New Roman"/>
          <w:color w:val="000000"/>
          <w:sz w:val="24"/>
          <w:szCs w:val="22"/>
        </w:rPr>
        <w:t>5 min</w:t>
      </w:r>
      <w:r>
        <w:rPr>
          <w:rFonts w:ascii="Times New Roman" w:hAnsi="Times New Roman" w:hint="eastAsia"/>
          <w:color w:val="000000"/>
          <w:sz w:val="24"/>
          <w:szCs w:val="22"/>
        </w:rPr>
        <w:t>)</w:t>
      </w:r>
      <w:r>
        <w:rPr>
          <w:rFonts w:ascii="Times New Roman" w:hAnsi="Times New Roman"/>
          <w:color w:val="000000"/>
          <w:sz w:val="24"/>
          <w:szCs w:val="22"/>
        </w:rPr>
        <w:t xml:space="preserve">. </w:t>
      </w:r>
      <w:r>
        <w:rPr>
          <w:rFonts w:ascii="Times New Roman" w:hAnsi="Times New Roman" w:hint="eastAsia"/>
          <w:color w:val="000000"/>
          <w:sz w:val="24"/>
          <w:szCs w:val="22"/>
        </w:rPr>
        <w:t>The final supernatant</w:t>
      </w:r>
      <w:r>
        <w:rPr>
          <w:rFonts w:ascii="Times New Roman" w:hAnsi="Times New Roman"/>
          <w:color w:val="000000"/>
          <w:sz w:val="24"/>
          <w:szCs w:val="22"/>
        </w:rPr>
        <w:t xml:space="preserve"> was filtered through a 0.22 </w:t>
      </w:r>
      <w:proofErr w:type="spellStart"/>
      <w:r>
        <w:rPr>
          <w:rFonts w:ascii="Times New Roman" w:hAnsi="Times New Roman"/>
          <w:color w:val="000000"/>
          <w:sz w:val="24"/>
          <w:szCs w:val="22"/>
        </w:rPr>
        <w:t>μm</w:t>
      </w:r>
      <w:proofErr w:type="spellEnd"/>
      <w:r>
        <w:rPr>
          <w:rFonts w:ascii="Times New Roman" w:hAnsi="Times New Roman"/>
          <w:color w:val="000000"/>
          <w:sz w:val="24"/>
          <w:szCs w:val="22"/>
        </w:rPr>
        <w:t xml:space="preserve"> filter membrane for analysis by UPLC-MS/MS</w:t>
      </w:r>
      <w:r>
        <w:rPr>
          <w:rFonts w:ascii="Times New Roman" w:hAnsi="Times New Roman" w:hint="eastAsia"/>
          <w:color w:val="000000"/>
          <w:sz w:val="24"/>
          <w:szCs w:val="22"/>
        </w:rPr>
        <w:t xml:space="preserve"> analysis (Agilent 1290 Infinity ll-6470)</w:t>
      </w:r>
      <w:r>
        <w:rPr>
          <w:rFonts w:ascii="Times New Roman" w:hAnsi="Times New Roman"/>
          <w:color w:val="000000"/>
          <w:sz w:val="24"/>
          <w:szCs w:val="22"/>
        </w:rPr>
        <w:t>.</w:t>
      </w:r>
      <w:r>
        <w:rPr>
          <w:rFonts w:ascii="Times New Roman" w:hAnsi="Times New Roman"/>
          <w:sz w:val="24"/>
          <w:szCs w:val="22"/>
        </w:rPr>
        <w:t xml:space="preserve"> </w:t>
      </w:r>
    </w:p>
    <w:p w14:paraId="69BCA066" w14:textId="400D14FF" w:rsidR="00E761AD" w:rsidRDefault="00737A56" w:rsidP="00675F20">
      <w:pPr>
        <w:widowControl/>
        <w:spacing w:line="360" w:lineRule="auto"/>
        <w:ind w:firstLine="420"/>
        <w:rPr>
          <w:rFonts w:ascii="Times New Roman" w:hAnsi="Times New Roman" w:cs="Times New Roman"/>
          <w:sz w:val="24"/>
          <w:szCs w:val="22"/>
        </w:rPr>
      </w:pPr>
      <w:r>
        <w:rPr>
          <w:rFonts w:ascii="Times New Roman" w:hAnsi="Times New Roman" w:cs="Times New Roman" w:hint="eastAsia"/>
          <w:sz w:val="24"/>
          <w:szCs w:val="22"/>
        </w:rPr>
        <w:t xml:space="preserve">Method validation: </w:t>
      </w:r>
      <w:r>
        <w:rPr>
          <w:rFonts w:ascii="Times New Roman" w:hAnsi="Times New Roman" w:cs="Times New Roman"/>
          <w:sz w:val="24"/>
          <w:szCs w:val="22"/>
        </w:rPr>
        <w:t>Stock solutions (100 mg</w:t>
      </w:r>
      <w:r w:rsidR="00666385">
        <w:rPr>
          <w:rFonts w:ascii="Times New Roman" w:hAnsi="Times New Roman" w:cs="Times New Roman" w:hint="eastAsia"/>
          <w:sz w:val="24"/>
          <w:szCs w:val="22"/>
        </w:rPr>
        <w:t xml:space="preserve"> </w:t>
      </w:r>
      <w:r>
        <w:rPr>
          <w:rFonts w:ascii="Times New Roman" w:hAnsi="Times New Roman" w:cs="Times New Roman"/>
          <w:sz w:val="24"/>
          <w:szCs w:val="22"/>
        </w:rPr>
        <w:t>L</w:t>
      </w:r>
      <w:r w:rsidR="00666385" w:rsidRPr="00666385">
        <w:rPr>
          <w:rFonts w:ascii="Times New Roman" w:hAnsi="Times New Roman" w:cs="Times New Roman"/>
          <w:sz w:val="24"/>
          <w:szCs w:val="22"/>
          <w:vertAlign w:val="superscript"/>
        </w:rPr>
        <w:t>−</w:t>
      </w:r>
      <w:r w:rsidR="00666385" w:rsidRPr="00666385">
        <w:rPr>
          <w:rFonts w:ascii="Times New Roman" w:hAnsi="Times New Roman" w:cs="Times New Roman" w:hint="eastAsia"/>
          <w:sz w:val="24"/>
          <w:szCs w:val="22"/>
          <w:vertAlign w:val="superscript"/>
        </w:rPr>
        <w:t>1</w:t>
      </w:r>
      <w:r>
        <w:rPr>
          <w:rFonts w:ascii="Times New Roman" w:hAnsi="Times New Roman" w:cs="Times New Roman"/>
          <w:sz w:val="24"/>
          <w:szCs w:val="22"/>
        </w:rPr>
        <w:t xml:space="preserve">) of acetochlor and six metabolites in acetonitrile were serially diluted to concentrations of </w:t>
      </w:r>
      <w:r w:rsidR="00666385">
        <w:rPr>
          <w:rFonts w:ascii="Times New Roman" w:hAnsi="Times New Roman" w:cs="Times New Roman" w:hint="eastAsia"/>
          <w:sz w:val="24"/>
          <w:szCs w:val="22"/>
        </w:rPr>
        <w:t>10</w:t>
      </w:r>
      <w:r w:rsidR="00666385">
        <w:rPr>
          <w:rFonts w:ascii="Times New Roman" w:hAnsi="Times New Roman" w:cs="Times New Roman"/>
          <w:sz w:val="24"/>
          <w:szCs w:val="22"/>
        </w:rPr>
        <w:t>–</w:t>
      </w:r>
      <w:r w:rsidR="00666385">
        <w:rPr>
          <w:rFonts w:ascii="Times New Roman" w:hAnsi="Times New Roman" w:cs="Times New Roman" w:hint="eastAsia"/>
          <w:sz w:val="24"/>
          <w:szCs w:val="22"/>
        </w:rPr>
        <w:t>5000</w:t>
      </w:r>
      <w:r>
        <w:rPr>
          <w:rFonts w:ascii="Times New Roman" w:hAnsi="Times New Roman" w:cs="Times New Roman"/>
          <w:sz w:val="24"/>
          <w:szCs w:val="22"/>
        </w:rPr>
        <w:t xml:space="preserve"> </w:t>
      </w:r>
      <w:proofErr w:type="spellStart"/>
      <w:r>
        <w:rPr>
          <w:rFonts w:ascii="Times New Roman" w:hAnsi="Times New Roman" w:cs="Times New Roman"/>
          <w:sz w:val="24"/>
          <w:szCs w:val="22"/>
        </w:rPr>
        <w:t>μg</w:t>
      </w:r>
      <w:proofErr w:type="spellEnd"/>
      <w:r w:rsidR="00666385">
        <w:rPr>
          <w:rFonts w:ascii="Times New Roman" w:hAnsi="Times New Roman" w:cs="Times New Roman" w:hint="eastAsia"/>
          <w:sz w:val="24"/>
          <w:szCs w:val="22"/>
        </w:rPr>
        <w:t xml:space="preserve"> </w:t>
      </w:r>
      <w:r>
        <w:rPr>
          <w:rFonts w:ascii="Times New Roman" w:hAnsi="Times New Roman" w:cs="Times New Roman"/>
          <w:sz w:val="24"/>
          <w:szCs w:val="22"/>
        </w:rPr>
        <w:t>kg</w:t>
      </w:r>
      <w:r w:rsidR="00666385" w:rsidRPr="00666385">
        <w:rPr>
          <w:rFonts w:ascii="Times New Roman" w:hAnsi="Times New Roman" w:cs="Times New Roman"/>
          <w:sz w:val="24"/>
          <w:szCs w:val="22"/>
          <w:vertAlign w:val="superscript"/>
        </w:rPr>
        <w:t>−</w:t>
      </w:r>
      <w:r w:rsidR="00666385" w:rsidRPr="00666385">
        <w:rPr>
          <w:rFonts w:ascii="Times New Roman" w:hAnsi="Times New Roman" w:cs="Times New Roman" w:hint="eastAsia"/>
          <w:sz w:val="24"/>
          <w:szCs w:val="22"/>
          <w:vertAlign w:val="superscript"/>
        </w:rPr>
        <w:t>1</w:t>
      </w:r>
      <w:r>
        <w:rPr>
          <w:rFonts w:ascii="Times New Roman" w:hAnsi="Times New Roman" w:hint="eastAsia"/>
          <w:sz w:val="24"/>
          <w:szCs w:val="22"/>
        </w:rPr>
        <w:t>.</w:t>
      </w:r>
      <w:r>
        <w:rPr>
          <w:rFonts w:hint="eastAsia"/>
        </w:rPr>
        <w:t xml:space="preserve"> </w:t>
      </w:r>
      <w:r>
        <w:rPr>
          <w:rFonts w:ascii="Times New Roman" w:hAnsi="Times New Roman" w:hint="eastAsia"/>
          <w:sz w:val="24"/>
          <w:szCs w:val="22"/>
        </w:rPr>
        <w:t>Solvent and matrix-matched (soil, root, leaf) calibration curves demonstrated linearity. Sensitivity was defined by the limit of quantification (LOQ), equivalent to the lowest spiked concentration in recovery tests.</w:t>
      </w:r>
    </w:p>
    <w:p w14:paraId="7D7F9741" w14:textId="40D3D6A1" w:rsidR="00E761AD" w:rsidRDefault="00737A56" w:rsidP="00675F20">
      <w:pPr>
        <w:widowControl/>
        <w:spacing w:line="360" w:lineRule="auto"/>
        <w:ind w:firstLine="420"/>
        <w:rPr>
          <w:rFonts w:ascii="Times New Roman" w:hAnsi="Times New Roman"/>
          <w:color w:val="000000"/>
          <w:sz w:val="24"/>
          <w:szCs w:val="22"/>
        </w:rPr>
      </w:pPr>
      <w:r>
        <w:rPr>
          <w:rFonts w:ascii="Times New Roman" w:hAnsi="Times New Roman"/>
          <w:color w:val="000000"/>
          <w:sz w:val="24"/>
          <w:szCs w:val="22"/>
        </w:rPr>
        <w:lastRenderedPageBreak/>
        <w:t xml:space="preserve">Chromatographic conditions: The chromatographic column used was an ACQUITY UPLC BEH C18 (50 mm × 2.1 mm, 1.7 </w:t>
      </w:r>
      <w:proofErr w:type="spellStart"/>
      <w:r>
        <w:rPr>
          <w:rFonts w:ascii="Times New Roman" w:hAnsi="Times New Roman"/>
          <w:color w:val="000000"/>
          <w:sz w:val="24"/>
          <w:szCs w:val="22"/>
        </w:rPr>
        <w:t>μm</w:t>
      </w:r>
      <w:proofErr w:type="spellEnd"/>
      <w:r>
        <w:rPr>
          <w:rFonts w:ascii="Times New Roman" w:hAnsi="Times New Roman"/>
          <w:color w:val="000000"/>
          <w:sz w:val="24"/>
          <w:szCs w:val="22"/>
        </w:rPr>
        <w:t>); the mobile phase consisted of 0.1% formic acid aqueous solution (A) and acetonitrile (B). The gradient elution program was as follows: 0</w:t>
      </w:r>
      <w:r w:rsidR="00666385">
        <w:rPr>
          <w:rFonts w:ascii="Times New Roman" w:eastAsia="等线" w:hAnsi="Times New Roman"/>
          <w:color w:val="000000"/>
          <w:sz w:val="24"/>
          <w:szCs w:val="22"/>
        </w:rPr>
        <w:t>–</w:t>
      </w:r>
      <w:r>
        <w:rPr>
          <w:rFonts w:ascii="Times New Roman" w:hAnsi="Times New Roman"/>
          <w:color w:val="000000"/>
          <w:sz w:val="24"/>
          <w:szCs w:val="22"/>
        </w:rPr>
        <w:t>2.5 min, 90% A</w:t>
      </w:r>
      <w:r w:rsidR="00666385">
        <w:rPr>
          <w:rFonts w:ascii="Times New Roman" w:eastAsia="等线" w:hAnsi="Times New Roman"/>
          <w:color w:val="000000"/>
          <w:sz w:val="24"/>
          <w:szCs w:val="22"/>
        </w:rPr>
        <w:t>–</w:t>
      </w:r>
      <w:r>
        <w:rPr>
          <w:rFonts w:ascii="Times New Roman" w:hAnsi="Times New Roman"/>
          <w:color w:val="000000"/>
          <w:sz w:val="24"/>
          <w:szCs w:val="22"/>
        </w:rPr>
        <w:t>2% A; 2.5</w:t>
      </w:r>
      <w:r w:rsidR="00666385">
        <w:rPr>
          <w:rFonts w:ascii="Times New Roman" w:eastAsia="等线" w:hAnsi="Times New Roman"/>
          <w:color w:val="000000"/>
          <w:sz w:val="24"/>
          <w:szCs w:val="22"/>
        </w:rPr>
        <w:t>–</w:t>
      </w:r>
      <w:r>
        <w:rPr>
          <w:rFonts w:ascii="Times New Roman" w:hAnsi="Times New Roman"/>
          <w:color w:val="000000"/>
          <w:sz w:val="24"/>
          <w:szCs w:val="22"/>
        </w:rPr>
        <w:t>3.5 min, 2% A; 3.5</w:t>
      </w:r>
      <w:r w:rsidR="00666385">
        <w:rPr>
          <w:rFonts w:ascii="Times New Roman" w:eastAsia="等线" w:hAnsi="Times New Roman"/>
          <w:color w:val="000000"/>
          <w:sz w:val="24"/>
          <w:szCs w:val="22"/>
        </w:rPr>
        <w:t>–</w:t>
      </w:r>
      <w:r>
        <w:rPr>
          <w:rFonts w:ascii="Times New Roman" w:hAnsi="Times New Roman"/>
          <w:color w:val="000000"/>
          <w:sz w:val="24"/>
          <w:szCs w:val="22"/>
        </w:rPr>
        <w:t>3.6 min, 2% A</w:t>
      </w:r>
      <w:r w:rsidR="00666385">
        <w:rPr>
          <w:rFonts w:ascii="Times New Roman" w:eastAsia="等线" w:hAnsi="Times New Roman"/>
          <w:color w:val="000000"/>
          <w:sz w:val="24"/>
          <w:szCs w:val="22"/>
        </w:rPr>
        <w:t>–</w:t>
      </w:r>
      <w:r>
        <w:rPr>
          <w:rFonts w:ascii="Times New Roman" w:hAnsi="Times New Roman"/>
          <w:color w:val="000000"/>
          <w:sz w:val="24"/>
          <w:szCs w:val="22"/>
        </w:rPr>
        <w:t>90% A; 3.6</w:t>
      </w:r>
      <w:r w:rsidR="00666385">
        <w:rPr>
          <w:rFonts w:ascii="Times New Roman" w:eastAsia="等线" w:hAnsi="Times New Roman"/>
          <w:color w:val="000000"/>
          <w:sz w:val="24"/>
          <w:szCs w:val="22"/>
        </w:rPr>
        <w:t>–</w:t>
      </w:r>
      <w:r>
        <w:rPr>
          <w:rFonts w:ascii="Times New Roman" w:hAnsi="Times New Roman"/>
          <w:color w:val="000000"/>
          <w:sz w:val="24"/>
          <w:szCs w:val="22"/>
        </w:rPr>
        <w:t>4.0 min, 90% A. The flow rate was set at 0.3 mL</w:t>
      </w:r>
      <w:r w:rsidR="00666385">
        <w:rPr>
          <w:rFonts w:ascii="Times New Roman" w:hAnsi="Times New Roman" w:hint="eastAsia"/>
          <w:color w:val="000000"/>
          <w:sz w:val="24"/>
          <w:szCs w:val="22"/>
        </w:rPr>
        <w:t xml:space="preserve"> </w:t>
      </w:r>
      <w:r>
        <w:rPr>
          <w:rFonts w:ascii="Times New Roman" w:hAnsi="Times New Roman"/>
          <w:color w:val="000000"/>
          <w:sz w:val="24"/>
          <w:szCs w:val="22"/>
        </w:rPr>
        <w:t>min</w:t>
      </w:r>
      <w:r w:rsidR="00666385" w:rsidRPr="00666385">
        <w:rPr>
          <w:rFonts w:ascii="Times New Roman" w:hAnsi="Times New Roman"/>
          <w:color w:val="000000"/>
          <w:sz w:val="24"/>
          <w:szCs w:val="22"/>
          <w:vertAlign w:val="superscript"/>
        </w:rPr>
        <w:t>–</w:t>
      </w:r>
      <w:r w:rsidR="00666385" w:rsidRPr="00666385">
        <w:rPr>
          <w:rFonts w:ascii="Times New Roman" w:hAnsi="Times New Roman" w:hint="eastAsia"/>
          <w:color w:val="000000"/>
          <w:sz w:val="24"/>
          <w:szCs w:val="22"/>
          <w:vertAlign w:val="superscript"/>
        </w:rPr>
        <w:t>1</w:t>
      </w:r>
      <w:r>
        <w:rPr>
          <w:rFonts w:ascii="Times New Roman" w:hAnsi="Times New Roman"/>
          <w:color w:val="000000"/>
          <w:sz w:val="24"/>
          <w:szCs w:val="22"/>
        </w:rPr>
        <w:t xml:space="preserve">; </w:t>
      </w:r>
      <w:r w:rsidR="004E5DF3">
        <w:rPr>
          <w:rFonts w:ascii="Times New Roman" w:hAnsi="Times New Roman" w:hint="eastAsia"/>
          <w:color w:val="000000"/>
          <w:sz w:val="24"/>
          <w:szCs w:val="22"/>
        </w:rPr>
        <w:t xml:space="preserve">the </w:t>
      </w:r>
      <w:r>
        <w:rPr>
          <w:rFonts w:ascii="Times New Roman" w:hAnsi="Times New Roman"/>
          <w:color w:val="000000"/>
          <w:sz w:val="24"/>
          <w:szCs w:val="22"/>
        </w:rPr>
        <w:t xml:space="preserve">injection volume was 3 </w:t>
      </w:r>
      <w:proofErr w:type="spellStart"/>
      <w:r>
        <w:rPr>
          <w:rFonts w:ascii="Times New Roman" w:hAnsi="Times New Roman"/>
          <w:color w:val="000000"/>
          <w:sz w:val="24"/>
          <w:szCs w:val="22"/>
        </w:rPr>
        <w:t>μL</w:t>
      </w:r>
      <w:proofErr w:type="spellEnd"/>
      <w:r>
        <w:rPr>
          <w:rFonts w:ascii="Times New Roman" w:hAnsi="Times New Roman"/>
          <w:color w:val="000000"/>
          <w:sz w:val="24"/>
          <w:szCs w:val="22"/>
        </w:rPr>
        <w:t>; and the column temperature was maintained at 35.0</w:t>
      </w:r>
      <w:r>
        <w:rPr>
          <w:rFonts w:ascii="Times New Roman" w:hAnsi="Times New Roman" w:hint="eastAsia"/>
          <w:color w:val="000000"/>
          <w:sz w:val="24"/>
          <w:szCs w:val="22"/>
        </w:rPr>
        <w:t xml:space="preserve"> </w:t>
      </w:r>
      <w:r>
        <w:rPr>
          <w:rFonts w:ascii="Times New Roman" w:hAnsi="Times New Roman"/>
          <w:color w:val="000000"/>
          <w:sz w:val="24"/>
          <w:szCs w:val="22"/>
        </w:rPr>
        <w:t>°C. Mass spectrometry conditions: The mass spectrometry scanning mode was set to multiple reaction monitoring (MRM). For electrospray ionization in positive mode (ESI</w:t>
      </w:r>
      <w:r w:rsidR="00666385">
        <w:rPr>
          <w:rFonts w:ascii="Times New Roman" w:hAnsi="Times New Roman" w:hint="eastAsia"/>
          <w:color w:val="000000"/>
          <w:sz w:val="24"/>
          <w:szCs w:val="22"/>
          <w:vertAlign w:val="superscript"/>
        </w:rPr>
        <w:t>+</w:t>
      </w:r>
      <w:r>
        <w:rPr>
          <w:rFonts w:ascii="Times New Roman" w:hAnsi="Times New Roman"/>
          <w:color w:val="000000"/>
          <w:sz w:val="24"/>
          <w:szCs w:val="22"/>
        </w:rPr>
        <w:t>), the ion source temperature was 550</w:t>
      </w:r>
      <w:r>
        <w:rPr>
          <w:rFonts w:ascii="Times New Roman" w:hAnsi="Times New Roman" w:hint="eastAsia"/>
          <w:color w:val="000000"/>
          <w:sz w:val="24"/>
          <w:szCs w:val="22"/>
        </w:rPr>
        <w:t xml:space="preserve"> </w:t>
      </w:r>
      <w:r>
        <w:rPr>
          <w:rFonts w:ascii="Times New Roman" w:hAnsi="Times New Roman"/>
          <w:color w:val="000000"/>
          <w:sz w:val="24"/>
          <w:szCs w:val="22"/>
        </w:rPr>
        <w:t>°C; the electrospray voltage was 5500 V; the sheath gas pressure was 20 psi; the auxiliary gas pressure was 15 psi; the auxiliary heater gas pressure was 0 psi; and the collision gas pressure was 4 psi. For electrospray ionization in negative mode (ESI</w:t>
      </w:r>
      <w:r w:rsidR="00666385">
        <w:rPr>
          <w:rFonts w:ascii="Times New Roman" w:hAnsi="Times New Roman"/>
          <w:color w:val="000000"/>
          <w:sz w:val="24"/>
          <w:szCs w:val="22"/>
          <w:vertAlign w:val="superscript"/>
        </w:rPr>
        <w:t>−</w:t>
      </w:r>
      <w:r>
        <w:rPr>
          <w:rFonts w:ascii="Times New Roman" w:hAnsi="Times New Roman"/>
          <w:color w:val="000000"/>
          <w:sz w:val="24"/>
          <w:szCs w:val="22"/>
        </w:rPr>
        <w:t>), the ion source temperature was 550</w:t>
      </w:r>
      <w:r>
        <w:rPr>
          <w:rFonts w:ascii="Times New Roman" w:hAnsi="Times New Roman" w:hint="eastAsia"/>
          <w:color w:val="000000"/>
          <w:sz w:val="24"/>
          <w:szCs w:val="22"/>
        </w:rPr>
        <w:t xml:space="preserve"> </w:t>
      </w:r>
      <w:r>
        <w:rPr>
          <w:rFonts w:ascii="Times New Roman" w:hAnsi="Times New Roman"/>
          <w:color w:val="000000"/>
          <w:sz w:val="24"/>
          <w:szCs w:val="22"/>
        </w:rPr>
        <w:t xml:space="preserve">°C; the electrospray voltage was </w:t>
      </w:r>
      <w:r w:rsidR="00666385">
        <w:rPr>
          <w:rFonts w:ascii="Times New Roman" w:hAnsi="Times New Roman"/>
          <w:color w:val="000000"/>
          <w:sz w:val="24"/>
          <w:szCs w:val="22"/>
        </w:rPr>
        <w:t>−</w:t>
      </w:r>
      <w:r>
        <w:rPr>
          <w:rFonts w:ascii="Times New Roman" w:hAnsi="Times New Roman"/>
          <w:color w:val="000000"/>
          <w:sz w:val="24"/>
          <w:szCs w:val="22"/>
        </w:rPr>
        <w:t xml:space="preserve">4000 V; the sheath gas pressure was 20 psi; the auxiliary gas pressure was 15 psi; the auxiliary heater gas pressure was 0 psi; and the collision gas pressure was 4 psi. Through the above conditions, </w:t>
      </w:r>
      <w:r w:rsidR="00E93AF9" w:rsidRPr="00E93AF9">
        <w:rPr>
          <w:rFonts w:ascii="Times New Roman" w:hAnsi="Times New Roman" w:hint="eastAsia"/>
          <w:color w:val="000000"/>
          <w:sz w:val="24"/>
          <w:szCs w:val="22"/>
        </w:rPr>
        <w:t>the retention time of acetochlor and its degradation products was obtained</w:t>
      </w:r>
      <w:r w:rsidR="00E93AF9">
        <w:rPr>
          <w:rFonts w:ascii="Times New Roman" w:hAnsi="Times New Roman" w:hint="eastAsia"/>
          <w:color w:val="000000"/>
          <w:sz w:val="24"/>
          <w:szCs w:val="22"/>
        </w:rPr>
        <w:t xml:space="preserve"> (</w:t>
      </w:r>
      <w:r w:rsidR="00E93AF9">
        <w:rPr>
          <w:rFonts w:ascii="Times New Roman" w:hAnsi="Times New Roman" w:hint="eastAsia"/>
          <w:color w:val="4472C4" w:themeColor="accent1"/>
          <w:sz w:val="24"/>
          <w:szCs w:val="22"/>
        </w:rPr>
        <w:t>Fig</w:t>
      </w:r>
      <w:r w:rsidR="009B73A6">
        <w:rPr>
          <w:rFonts w:ascii="Times New Roman" w:hAnsi="Times New Roman" w:hint="eastAsia"/>
          <w:color w:val="4472C4" w:themeColor="accent1"/>
          <w:sz w:val="24"/>
          <w:szCs w:val="22"/>
        </w:rPr>
        <w:t>.</w:t>
      </w:r>
      <w:r w:rsidR="00E93AF9">
        <w:rPr>
          <w:rFonts w:ascii="Times New Roman" w:hAnsi="Times New Roman"/>
          <w:color w:val="4472C4" w:themeColor="accent1"/>
          <w:sz w:val="24"/>
          <w:szCs w:val="22"/>
        </w:rPr>
        <w:t xml:space="preserve"> </w:t>
      </w:r>
      <w:r w:rsidR="00E93AF9">
        <w:rPr>
          <w:rFonts w:ascii="Times New Roman" w:hAnsi="Times New Roman" w:hint="eastAsia"/>
          <w:color w:val="4472C4" w:themeColor="accent1"/>
          <w:sz w:val="24"/>
          <w:szCs w:val="22"/>
        </w:rPr>
        <w:t>S17</w:t>
      </w:r>
      <w:r w:rsidR="00E93AF9">
        <w:rPr>
          <w:rFonts w:ascii="Times New Roman" w:hAnsi="Times New Roman" w:hint="eastAsia"/>
          <w:color w:val="000000"/>
          <w:sz w:val="24"/>
          <w:szCs w:val="22"/>
        </w:rPr>
        <w:t>)</w:t>
      </w:r>
      <w:r w:rsidR="00E93AF9" w:rsidRPr="00E93AF9">
        <w:rPr>
          <w:rFonts w:ascii="Times New Roman" w:hAnsi="Times New Roman" w:hint="eastAsia"/>
          <w:color w:val="000000"/>
          <w:sz w:val="24"/>
          <w:szCs w:val="22"/>
        </w:rPr>
        <w:t>,</w:t>
      </w:r>
      <w:r w:rsidR="00E93AF9">
        <w:rPr>
          <w:rFonts w:ascii="Times New Roman" w:hAnsi="Times New Roman" w:hint="eastAsia"/>
          <w:color w:val="000000"/>
          <w:sz w:val="24"/>
          <w:szCs w:val="22"/>
        </w:rPr>
        <w:t xml:space="preserve"> and </w:t>
      </w:r>
      <w:r>
        <w:rPr>
          <w:rFonts w:ascii="Times New Roman" w:hAnsi="Times New Roman"/>
          <w:color w:val="000000"/>
          <w:sz w:val="24"/>
          <w:szCs w:val="22"/>
        </w:rPr>
        <w:t xml:space="preserve">the average recovery of </w:t>
      </w:r>
      <w:r w:rsidR="00E93AF9">
        <w:rPr>
          <w:rFonts w:ascii="Times New Roman" w:hAnsi="Times New Roman" w:hint="eastAsia"/>
          <w:color w:val="000000"/>
          <w:sz w:val="24"/>
          <w:szCs w:val="22"/>
        </w:rPr>
        <w:t>these substances</w:t>
      </w:r>
      <w:r>
        <w:rPr>
          <w:rFonts w:ascii="Times New Roman" w:hAnsi="Times New Roman"/>
          <w:color w:val="000000"/>
          <w:sz w:val="24"/>
          <w:szCs w:val="22"/>
        </w:rPr>
        <w:t xml:space="preserve"> in soil, maize root</w:t>
      </w:r>
      <w:r>
        <w:rPr>
          <w:rFonts w:ascii="Times New Roman" w:hAnsi="Times New Roman" w:hint="eastAsia"/>
          <w:color w:val="000000"/>
          <w:sz w:val="24"/>
          <w:szCs w:val="22"/>
        </w:rPr>
        <w:t>,</w:t>
      </w:r>
      <w:r>
        <w:rPr>
          <w:rFonts w:ascii="Times New Roman" w:hAnsi="Times New Roman"/>
          <w:color w:val="000000"/>
          <w:sz w:val="24"/>
          <w:szCs w:val="22"/>
        </w:rPr>
        <w:t xml:space="preserve"> and</w:t>
      </w:r>
      <w:r>
        <w:rPr>
          <w:rFonts w:ascii="Times New Roman" w:hAnsi="Times New Roman" w:hint="eastAsia"/>
          <w:color w:val="000000"/>
          <w:sz w:val="24"/>
          <w:szCs w:val="22"/>
        </w:rPr>
        <w:t xml:space="preserve"> </w:t>
      </w:r>
      <w:r>
        <w:rPr>
          <w:rFonts w:ascii="Times New Roman" w:hAnsi="Times New Roman"/>
          <w:color w:val="000000"/>
          <w:sz w:val="24"/>
          <w:szCs w:val="22"/>
        </w:rPr>
        <w:t>maize leaf was 79.4%</w:t>
      </w:r>
      <w:r w:rsidR="00666385">
        <w:rPr>
          <w:rFonts w:ascii="Times New Roman" w:hAnsi="Times New Roman"/>
          <w:color w:val="000000"/>
          <w:sz w:val="24"/>
          <w:szCs w:val="22"/>
        </w:rPr>
        <w:t>–</w:t>
      </w:r>
      <w:r>
        <w:rPr>
          <w:rFonts w:ascii="Times New Roman" w:hAnsi="Times New Roman"/>
          <w:color w:val="000000"/>
          <w:sz w:val="24"/>
          <w:szCs w:val="22"/>
        </w:rPr>
        <w:t>110.4%, and the relative standard deviation was 0.8%</w:t>
      </w:r>
      <w:r w:rsidR="00666385">
        <w:rPr>
          <w:rFonts w:ascii="Times New Roman" w:hAnsi="Times New Roman"/>
          <w:color w:val="000000"/>
          <w:sz w:val="24"/>
          <w:szCs w:val="22"/>
        </w:rPr>
        <w:t>–</w:t>
      </w:r>
      <w:r>
        <w:rPr>
          <w:rFonts w:ascii="Times New Roman" w:hAnsi="Times New Roman"/>
          <w:color w:val="000000"/>
          <w:sz w:val="24"/>
          <w:szCs w:val="22"/>
        </w:rPr>
        <w:t>5.4%, indicating that the accuracy and precision of the method were good and could be used for quantitative analysis.</w:t>
      </w:r>
    </w:p>
    <w:p w14:paraId="3F6F5B5B" w14:textId="299CC721" w:rsidR="00E761AD" w:rsidRDefault="00737A56" w:rsidP="00675F20">
      <w:pPr>
        <w:spacing w:line="360" w:lineRule="auto"/>
        <w:outlineLvl w:val="1"/>
        <w:rPr>
          <w:rFonts w:ascii="Times New Roman" w:hAnsi="Times New Roman"/>
          <w:i/>
          <w:iCs/>
          <w:color w:val="000000"/>
          <w:sz w:val="24"/>
          <w:szCs w:val="22"/>
        </w:rPr>
      </w:pPr>
      <w:r>
        <w:rPr>
          <w:rFonts w:ascii="Times New Roman" w:hAnsi="Times New Roman"/>
          <w:b/>
          <w:bCs/>
          <w:iCs/>
          <w:color w:val="000000"/>
          <w:sz w:val="24"/>
          <w:szCs w:val="22"/>
        </w:rPr>
        <w:t xml:space="preserve">Text </w:t>
      </w:r>
      <w:r>
        <w:rPr>
          <w:rFonts w:ascii="Times New Roman" w:hAnsi="Times New Roman" w:hint="eastAsia"/>
          <w:b/>
          <w:bCs/>
          <w:iCs/>
          <w:color w:val="000000"/>
          <w:sz w:val="24"/>
          <w:szCs w:val="22"/>
        </w:rPr>
        <w:t>S</w:t>
      </w:r>
      <w:r>
        <w:rPr>
          <w:rFonts w:ascii="Times New Roman" w:hAnsi="Times New Roman"/>
          <w:b/>
          <w:bCs/>
          <w:iCs/>
          <w:color w:val="000000"/>
          <w:sz w:val="24"/>
          <w:szCs w:val="22"/>
        </w:rPr>
        <w:t xml:space="preserve">7 </w:t>
      </w:r>
      <w:bookmarkStart w:id="8" w:name="_Hlk182045980"/>
      <w:r>
        <w:rPr>
          <w:rFonts w:ascii="Times New Roman" w:hAnsi="Times New Roman" w:hint="eastAsia"/>
          <w:iCs/>
          <w:color w:val="000000"/>
          <w:sz w:val="24"/>
          <w:szCs w:val="22"/>
        </w:rPr>
        <w:t xml:space="preserve">Amphiphilic verification and </w:t>
      </w:r>
      <w:bookmarkStart w:id="9" w:name="_Hlk199751525"/>
      <w:r>
        <w:rPr>
          <w:rFonts w:ascii="Times New Roman" w:hAnsi="Times New Roman" w:hint="eastAsia"/>
          <w:iCs/>
          <w:color w:val="000000"/>
          <w:sz w:val="24"/>
          <w:szCs w:val="22"/>
        </w:rPr>
        <w:t>a</w:t>
      </w:r>
      <w:r>
        <w:rPr>
          <w:rFonts w:ascii="Times New Roman" w:hAnsi="Times New Roman"/>
          <w:iCs/>
          <w:color w:val="000000"/>
          <w:sz w:val="24"/>
          <w:szCs w:val="22"/>
        </w:rPr>
        <w:t>dsorption</w:t>
      </w:r>
      <w:r w:rsidR="00193B42">
        <w:rPr>
          <w:rFonts w:ascii="Times New Roman" w:hAnsi="Times New Roman" w:hint="eastAsia"/>
          <w:iCs/>
          <w:color w:val="000000"/>
          <w:sz w:val="24"/>
          <w:szCs w:val="22"/>
        </w:rPr>
        <w:t>/</w:t>
      </w:r>
      <w:r>
        <w:rPr>
          <w:rFonts w:ascii="Times New Roman" w:hAnsi="Times New Roman"/>
          <w:iCs/>
          <w:color w:val="000000"/>
          <w:sz w:val="24"/>
          <w:szCs w:val="22"/>
        </w:rPr>
        <w:t>desorption experiments</w:t>
      </w:r>
      <w:bookmarkEnd w:id="9"/>
    </w:p>
    <w:p w14:paraId="65DB0509" w14:textId="0C5F6C4F" w:rsidR="00E761AD" w:rsidRDefault="00737A56" w:rsidP="00675F20">
      <w:pPr>
        <w:widowControl/>
        <w:spacing w:line="360" w:lineRule="auto"/>
        <w:ind w:firstLine="420"/>
        <w:rPr>
          <w:rFonts w:ascii="Times New Roman" w:hAnsi="Times New Roman" w:cs="Times New Roman"/>
          <w:color w:val="000000"/>
          <w:sz w:val="24"/>
          <w:szCs w:val="22"/>
        </w:rPr>
      </w:pPr>
      <w:bookmarkStart w:id="10" w:name="_Hlk193644571"/>
      <w:bookmarkEnd w:id="8"/>
      <w:r>
        <w:rPr>
          <w:rFonts w:ascii="Times New Roman" w:hAnsi="Times New Roman" w:cs="Times New Roman"/>
          <w:color w:val="000000"/>
          <w:sz w:val="24"/>
          <w:szCs w:val="22"/>
        </w:rPr>
        <w:t>Amphiphilic verification: The hydrophilic-lipophilic balance of materials (</w:t>
      </w:r>
      <w:proofErr w:type="spellStart"/>
      <w:r>
        <w:rPr>
          <w:rFonts w:ascii="Times New Roman" w:hAnsi="Times New Roman" w:cs="Times New Roman"/>
          <w:color w:val="000000"/>
          <w:sz w:val="24"/>
          <w:szCs w:val="22"/>
        </w:rPr>
        <w:t>nZVI</w:t>
      </w:r>
      <w:proofErr w:type="spellEnd"/>
      <w:r>
        <w:rPr>
          <w:rFonts w:ascii="Times New Roman" w:hAnsi="Times New Roman" w:cs="Times New Roman"/>
          <w:color w:val="000000"/>
          <w:sz w:val="24"/>
          <w:szCs w:val="22"/>
        </w:rPr>
        <w:t xml:space="preserve">, </w:t>
      </w:r>
      <w:proofErr w:type="spellStart"/>
      <w:r>
        <w:rPr>
          <w:rFonts w:ascii="Times New Roman" w:hAnsi="Times New Roman" w:cs="Times New Roman"/>
          <w:color w:val="000000"/>
          <w:sz w:val="24"/>
          <w:szCs w:val="22"/>
        </w:rPr>
        <w:t>mZVI</w:t>
      </w:r>
      <w:proofErr w:type="spellEnd"/>
      <w:r>
        <w:rPr>
          <w:rFonts w:ascii="Times New Roman" w:hAnsi="Times New Roman" w:cs="Times New Roman"/>
          <w:color w:val="000000"/>
          <w:sz w:val="24"/>
          <w:szCs w:val="22"/>
        </w:rPr>
        <w:t xml:space="preserve">, NC-ZVI, </w:t>
      </w:r>
      <w:r w:rsidR="002E0BAF">
        <w:rPr>
          <w:rFonts w:ascii="Times New Roman" w:hAnsi="Times New Roman" w:cs="Times New Roman" w:hint="eastAsia"/>
          <w:color w:val="000000"/>
          <w:sz w:val="24"/>
          <w:szCs w:val="22"/>
        </w:rPr>
        <w:t xml:space="preserve">or </w:t>
      </w:r>
      <w:r>
        <w:rPr>
          <w:rFonts w:ascii="Times New Roman" w:hAnsi="Times New Roman" w:cs="Times New Roman"/>
          <w:color w:val="000000"/>
          <w:sz w:val="24"/>
          <w:szCs w:val="22"/>
        </w:rPr>
        <w:t xml:space="preserve">S-ZVI) was quantitatively assessed through two complementary approaches. Contact angle measurement: Surface hydrophobicity was determined via </w:t>
      </w:r>
      <w:r w:rsidR="00675F20">
        <w:rPr>
          <w:rFonts w:ascii="Times New Roman" w:hAnsi="Times New Roman" w:cs="Times New Roman" w:hint="eastAsia"/>
          <w:color w:val="000000"/>
          <w:sz w:val="24"/>
          <w:szCs w:val="22"/>
        </w:rPr>
        <w:t xml:space="preserve">the </w:t>
      </w:r>
      <w:r>
        <w:rPr>
          <w:rFonts w:ascii="Times New Roman" w:hAnsi="Times New Roman" w:cs="Times New Roman"/>
          <w:color w:val="000000"/>
          <w:sz w:val="24"/>
          <w:szCs w:val="22"/>
        </w:rPr>
        <w:t xml:space="preserve">static sessile drop method, where water contact angles </w:t>
      </w:r>
      <w:r>
        <w:rPr>
          <w:rFonts w:ascii="Times New Roman" w:hAnsi="Times New Roman" w:cs="Times New Roman"/>
          <w:color w:val="000000"/>
          <w:sz w:val="24"/>
          <w:szCs w:val="22"/>
        </w:rPr>
        <w:sym w:font="Symbol" w:char="F03E"/>
      </w:r>
      <w:r>
        <w:rPr>
          <w:rFonts w:ascii="Times New Roman" w:hAnsi="Times New Roman" w:cs="Times New Roman"/>
          <w:color w:val="000000"/>
          <w:sz w:val="24"/>
          <w:szCs w:val="22"/>
        </w:rPr>
        <w:t xml:space="preserve"> 90° indicated hydrophobic dominance, while angles </w:t>
      </w:r>
      <w:r>
        <w:rPr>
          <w:rFonts w:ascii="Times New Roman" w:hAnsi="Times New Roman" w:cs="Times New Roman"/>
          <w:color w:val="000000"/>
          <w:sz w:val="24"/>
          <w:szCs w:val="22"/>
        </w:rPr>
        <w:sym w:font="Symbol" w:char="F03C"/>
      </w:r>
      <w:r>
        <w:rPr>
          <w:rFonts w:ascii="Times New Roman" w:hAnsi="Times New Roman" w:cs="Times New Roman"/>
          <w:color w:val="000000"/>
          <w:sz w:val="24"/>
          <w:szCs w:val="22"/>
        </w:rPr>
        <w:t xml:space="preserve"> 90° suggested hydrophilic surfaces. Oil-Water Partitioning: Materials were dispersed in a biphasic system (n-hexane/water, 1:1 v/v). Hydrophilic particles accumulated in the aqueous phase, hydrophobic materials migrated to the organic phase, and amphiphilic materials exhibited interfacial distribution.</w:t>
      </w:r>
    </w:p>
    <w:bookmarkEnd w:id="10"/>
    <w:p w14:paraId="7F70F23B" w14:textId="04031CD6" w:rsidR="00E761AD" w:rsidRDefault="00737A56" w:rsidP="00675F20">
      <w:pPr>
        <w:widowControl/>
        <w:spacing w:line="360" w:lineRule="auto"/>
        <w:ind w:firstLineChars="200" w:firstLine="480"/>
        <w:rPr>
          <w:rFonts w:ascii="Times New Roman" w:hAnsi="Times New Roman" w:cs="Times New Roman"/>
          <w:color w:val="000000"/>
          <w:sz w:val="24"/>
          <w:szCs w:val="22"/>
        </w:rPr>
      </w:pPr>
      <w:r>
        <w:rPr>
          <w:rFonts w:ascii="Times New Roman" w:hAnsi="Times New Roman" w:hint="eastAsia"/>
          <w:color w:val="000000"/>
          <w:sz w:val="24"/>
          <w:szCs w:val="22"/>
        </w:rPr>
        <w:lastRenderedPageBreak/>
        <w:t>Aqueous phase adsorption</w:t>
      </w:r>
      <w:r w:rsidR="00E93AF9" w:rsidRPr="00E93AF9">
        <w:rPr>
          <w:rFonts w:hint="eastAsia"/>
        </w:rPr>
        <w:t xml:space="preserve"> </w:t>
      </w:r>
      <w:r w:rsidR="00E93AF9" w:rsidRPr="00E93AF9">
        <w:rPr>
          <w:rFonts w:ascii="Times New Roman" w:hAnsi="Times New Roman" w:hint="eastAsia"/>
          <w:color w:val="000000"/>
          <w:sz w:val="24"/>
          <w:szCs w:val="22"/>
        </w:rPr>
        <w:t>experiments</w:t>
      </w:r>
      <w:r>
        <w:rPr>
          <w:rFonts w:ascii="Times New Roman" w:hAnsi="Times New Roman" w:hint="eastAsia"/>
          <w:color w:val="000000"/>
          <w:sz w:val="24"/>
          <w:szCs w:val="22"/>
        </w:rPr>
        <w:t>: 25 mg of ZVI material (</w:t>
      </w:r>
      <w:proofErr w:type="spellStart"/>
      <w:r>
        <w:rPr>
          <w:rFonts w:ascii="Times New Roman" w:hAnsi="Times New Roman" w:hint="eastAsia"/>
          <w:color w:val="000000"/>
          <w:sz w:val="24"/>
          <w:szCs w:val="22"/>
        </w:rPr>
        <w:t>nZVI</w:t>
      </w:r>
      <w:proofErr w:type="spellEnd"/>
      <w:r>
        <w:rPr>
          <w:rFonts w:ascii="Times New Roman" w:hAnsi="Times New Roman" w:hint="eastAsia"/>
          <w:color w:val="000000"/>
          <w:sz w:val="24"/>
          <w:szCs w:val="22"/>
        </w:rPr>
        <w:t xml:space="preserve">, </w:t>
      </w:r>
      <w:proofErr w:type="spellStart"/>
      <w:r>
        <w:rPr>
          <w:rFonts w:ascii="Times New Roman" w:hAnsi="Times New Roman" w:hint="eastAsia"/>
          <w:color w:val="000000"/>
          <w:sz w:val="24"/>
          <w:szCs w:val="22"/>
        </w:rPr>
        <w:t>mZVI</w:t>
      </w:r>
      <w:proofErr w:type="spellEnd"/>
      <w:r>
        <w:rPr>
          <w:rFonts w:ascii="Times New Roman" w:hAnsi="Times New Roman" w:hint="eastAsia"/>
          <w:color w:val="000000"/>
          <w:sz w:val="24"/>
          <w:szCs w:val="22"/>
        </w:rPr>
        <w:t>, NC-ZVI, or S-ZVI) was added to a 50 mL brown bottle.</w:t>
      </w:r>
      <w:r>
        <w:rPr>
          <w:rFonts w:hint="eastAsia"/>
        </w:rPr>
        <w:t xml:space="preserve"> </w:t>
      </w:r>
      <w:r>
        <w:rPr>
          <w:rFonts w:ascii="Times New Roman" w:hAnsi="Times New Roman" w:hint="eastAsia"/>
          <w:color w:val="000000"/>
          <w:sz w:val="24"/>
          <w:szCs w:val="22"/>
        </w:rPr>
        <w:t>Then</w:t>
      </w:r>
      <w:r w:rsidR="00675F20">
        <w:rPr>
          <w:rFonts w:ascii="Times New Roman" w:hAnsi="Times New Roman" w:hint="eastAsia"/>
          <w:color w:val="000000"/>
          <w:sz w:val="24"/>
          <w:szCs w:val="22"/>
        </w:rPr>
        <w:t>,</w:t>
      </w:r>
      <w:r>
        <w:rPr>
          <w:rFonts w:ascii="Times New Roman" w:hAnsi="Times New Roman" w:hint="eastAsia"/>
          <w:color w:val="000000"/>
          <w:sz w:val="24"/>
          <w:szCs w:val="22"/>
        </w:rPr>
        <w:t xml:space="preserve"> 50 mL deionized water</w:t>
      </w:r>
      <w:r>
        <w:rPr>
          <w:rFonts w:hint="eastAsia"/>
        </w:rPr>
        <w:t xml:space="preserve"> </w:t>
      </w:r>
      <w:r>
        <w:rPr>
          <w:rFonts w:ascii="Times New Roman" w:hAnsi="Times New Roman" w:hint="eastAsia"/>
          <w:color w:val="000000"/>
          <w:sz w:val="24"/>
          <w:szCs w:val="22"/>
        </w:rPr>
        <w:t>and 250</w:t>
      </w:r>
      <w:r>
        <w:rPr>
          <w:rFonts w:ascii="Times New Roman" w:hAnsi="Times New Roman" w:cs="Times New Roman"/>
          <w:color w:val="000000"/>
          <w:sz w:val="24"/>
          <w:szCs w:val="22"/>
        </w:rPr>
        <w:t xml:space="preserve"> </w:t>
      </w:r>
      <w:proofErr w:type="spellStart"/>
      <w:r>
        <w:rPr>
          <w:rFonts w:ascii="Times New Roman" w:hAnsi="Times New Roman" w:cs="Times New Roman"/>
          <w:color w:val="000000"/>
          <w:sz w:val="24"/>
          <w:szCs w:val="22"/>
        </w:rPr>
        <w:t>μL</w:t>
      </w:r>
      <w:proofErr w:type="spellEnd"/>
      <w:r>
        <w:rPr>
          <w:rFonts w:ascii="Times New Roman" w:hAnsi="Times New Roman" w:cs="Times New Roman"/>
          <w:color w:val="000000"/>
          <w:sz w:val="24"/>
          <w:szCs w:val="22"/>
        </w:rPr>
        <w:t xml:space="preserve"> acetochlor stock solution (10000 mg</w:t>
      </w:r>
      <w:r w:rsidR="00000E25">
        <w:rPr>
          <w:rFonts w:ascii="Times New Roman" w:hAnsi="Times New Roman" w:cs="Times New Roman" w:hint="eastAsia"/>
          <w:color w:val="000000"/>
          <w:sz w:val="24"/>
          <w:szCs w:val="22"/>
        </w:rPr>
        <w:t xml:space="preserve"> </w:t>
      </w:r>
      <w:r>
        <w:rPr>
          <w:rFonts w:ascii="Times New Roman" w:hAnsi="Times New Roman" w:cs="Times New Roman"/>
          <w:color w:val="000000"/>
          <w:sz w:val="24"/>
          <w:szCs w:val="22"/>
        </w:rPr>
        <w:t>L</w:t>
      </w:r>
      <w:r w:rsidR="00000E25" w:rsidRPr="00000E25">
        <w:rPr>
          <w:rFonts w:ascii="Times New Roman" w:hAnsi="Times New Roman" w:cs="Times New Roman"/>
          <w:color w:val="000000"/>
          <w:sz w:val="24"/>
          <w:szCs w:val="22"/>
          <w:vertAlign w:val="superscript"/>
        </w:rPr>
        <w:t>−</w:t>
      </w:r>
      <w:r w:rsidR="00000E25" w:rsidRPr="00000E25">
        <w:rPr>
          <w:rFonts w:ascii="Times New Roman" w:hAnsi="Times New Roman" w:cs="Times New Roman" w:hint="eastAsia"/>
          <w:color w:val="000000"/>
          <w:sz w:val="24"/>
          <w:szCs w:val="22"/>
          <w:vertAlign w:val="superscript"/>
        </w:rPr>
        <w:t>1</w:t>
      </w:r>
      <w:r>
        <w:rPr>
          <w:rFonts w:ascii="Times New Roman" w:hAnsi="Times New Roman" w:cs="Times New Roman"/>
          <w:color w:val="000000"/>
          <w:sz w:val="24"/>
          <w:szCs w:val="22"/>
        </w:rPr>
        <w:t xml:space="preserve"> in acetone, with acetone volume </w:t>
      </w:r>
      <w:r>
        <w:rPr>
          <w:rFonts w:ascii="Times New Roman" w:hAnsi="Times New Roman" w:cs="Times New Roman"/>
          <w:color w:val="000000"/>
          <w:sz w:val="24"/>
          <w:szCs w:val="22"/>
        </w:rPr>
        <w:sym w:font="Symbol" w:char="F03C"/>
      </w:r>
      <w:r>
        <w:rPr>
          <w:rFonts w:ascii="Times New Roman" w:hAnsi="Times New Roman" w:cs="Times New Roman" w:hint="eastAsia"/>
          <w:color w:val="000000"/>
          <w:sz w:val="24"/>
          <w:szCs w:val="22"/>
        </w:rPr>
        <w:t xml:space="preserve"> </w:t>
      </w:r>
      <w:r>
        <w:rPr>
          <w:rFonts w:ascii="Times New Roman" w:hAnsi="Times New Roman" w:cs="Times New Roman"/>
          <w:color w:val="000000"/>
          <w:sz w:val="24"/>
          <w:szCs w:val="22"/>
        </w:rPr>
        <w:t>0.5% to avoid co-solvent effects) were added</w:t>
      </w:r>
      <w:r>
        <w:rPr>
          <w:rFonts w:ascii="Times New Roman" w:hAnsi="Times New Roman" w:cs="Times New Roman" w:hint="eastAsia"/>
          <w:color w:val="000000"/>
          <w:sz w:val="24"/>
          <w:szCs w:val="22"/>
        </w:rPr>
        <w:t>, yielding an initial acetochlor concentration of 50 mg</w:t>
      </w:r>
      <w:r w:rsidR="00000E25" w:rsidRPr="00000E25">
        <w:rPr>
          <w:rFonts w:ascii="Times New Roman" w:hAnsi="Times New Roman" w:cs="Times New Roman"/>
          <w:color w:val="000000"/>
          <w:sz w:val="24"/>
          <w:szCs w:val="22"/>
        </w:rPr>
        <w:t xml:space="preserve"> </w:t>
      </w:r>
      <w:r w:rsidR="00000E25">
        <w:rPr>
          <w:rFonts w:ascii="Times New Roman" w:hAnsi="Times New Roman" w:cs="Times New Roman"/>
          <w:color w:val="000000"/>
          <w:sz w:val="24"/>
          <w:szCs w:val="22"/>
        </w:rPr>
        <w:t>L</w:t>
      </w:r>
      <w:r w:rsidR="00000E25" w:rsidRPr="00000E25">
        <w:rPr>
          <w:rFonts w:ascii="Times New Roman" w:hAnsi="Times New Roman" w:cs="Times New Roman"/>
          <w:color w:val="000000"/>
          <w:sz w:val="24"/>
          <w:szCs w:val="22"/>
          <w:vertAlign w:val="superscript"/>
        </w:rPr>
        <w:t>−</w:t>
      </w:r>
      <w:r w:rsidR="00000E25" w:rsidRPr="00000E25">
        <w:rPr>
          <w:rFonts w:ascii="Times New Roman" w:hAnsi="Times New Roman" w:cs="Times New Roman" w:hint="eastAsia"/>
          <w:color w:val="000000"/>
          <w:sz w:val="24"/>
          <w:szCs w:val="22"/>
          <w:vertAlign w:val="superscript"/>
        </w:rPr>
        <w:t>1</w:t>
      </w:r>
      <w:r>
        <w:rPr>
          <w:rFonts w:ascii="Times New Roman" w:hAnsi="Times New Roman" w:cs="Times New Roman" w:hint="eastAsia"/>
          <w:color w:val="000000"/>
          <w:sz w:val="24"/>
          <w:szCs w:val="22"/>
        </w:rPr>
        <w:t xml:space="preserve"> and material dosage</w:t>
      </w:r>
      <w:r w:rsidR="00675F20">
        <w:rPr>
          <w:rFonts w:ascii="Times New Roman" w:hAnsi="Times New Roman" w:cs="Times New Roman" w:hint="eastAsia"/>
          <w:color w:val="000000"/>
          <w:sz w:val="24"/>
          <w:szCs w:val="22"/>
        </w:rPr>
        <w:t>s</w:t>
      </w:r>
      <w:r>
        <w:rPr>
          <w:rFonts w:ascii="Times New Roman" w:hAnsi="Times New Roman" w:cs="Times New Roman" w:hint="eastAsia"/>
          <w:color w:val="000000"/>
          <w:sz w:val="24"/>
          <w:szCs w:val="22"/>
        </w:rPr>
        <w:t xml:space="preserve"> of 0.5 g</w:t>
      </w:r>
      <w:r w:rsidR="00000E25" w:rsidRPr="00000E25">
        <w:rPr>
          <w:rFonts w:ascii="Times New Roman" w:hAnsi="Times New Roman" w:cs="Times New Roman"/>
          <w:color w:val="000000"/>
          <w:sz w:val="24"/>
          <w:szCs w:val="22"/>
        </w:rPr>
        <w:t xml:space="preserve"> </w:t>
      </w:r>
      <w:r w:rsidR="00000E25">
        <w:rPr>
          <w:rFonts w:ascii="Times New Roman" w:hAnsi="Times New Roman" w:cs="Times New Roman"/>
          <w:color w:val="000000"/>
          <w:sz w:val="24"/>
          <w:szCs w:val="22"/>
        </w:rPr>
        <w:t>L</w:t>
      </w:r>
      <w:r w:rsidR="00000E25" w:rsidRPr="00000E25">
        <w:rPr>
          <w:rFonts w:ascii="Times New Roman" w:hAnsi="Times New Roman" w:cs="Times New Roman"/>
          <w:color w:val="000000"/>
          <w:sz w:val="24"/>
          <w:szCs w:val="22"/>
          <w:vertAlign w:val="superscript"/>
        </w:rPr>
        <w:t>−</w:t>
      </w:r>
      <w:r w:rsidR="00000E25" w:rsidRPr="00000E25">
        <w:rPr>
          <w:rFonts w:ascii="Times New Roman" w:hAnsi="Times New Roman" w:cs="Times New Roman" w:hint="eastAsia"/>
          <w:color w:val="000000"/>
          <w:sz w:val="24"/>
          <w:szCs w:val="22"/>
          <w:vertAlign w:val="superscript"/>
        </w:rPr>
        <w:t>1</w:t>
      </w:r>
      <w:r>
        <w:rPr>
          <w:rFonts w:ascii="Times New Roman" w:hAnsi="Times New Roman" w:cs="Times New Roman" w:hint="eastAsia"/>
          <w:color w:val="000000"/>
          <w:sz w:val="24"/>
          <w:szCs w:val="22"/>
        </w:rPr>
        <w:t xml:space="preserve">. The mixture was purged with nitrogen for 30 min and incubated in a thermostatic shaker </w:t>
      </w:r>
      <w:r>
        <w:rPr>
          <w:rFonts w:ascii="Times New Roman" w:hAnsi="Times New Roman" w:cs="Times New Roman"/>
          <w:color w:val="000000"/>
          <w:sz w:val="24"/>
          <w:szCs w:val="22"/>
        </w:rPr>
        <w:t>(25 °C, 150 rpm) in darkness for 12 h.</w:t>
      </w:r>
      <w:r>
        <w:rPr>
          <w:rFonts w:hint="eastAsia"/>
        </w:rPr>
        <w:t xml:space="preserve"> </w:t>
      </w:r>
      <w:r>
        <w:rPr>
          <w:rFonts w:ascii="Times New Roman" w:hAnsi="Times New Roman" w:cs="Times New Roman" w:hint="eastAsia"/>
          <w:color w:val="000000"/>
          <w:sz w:val="24"/>
          <w:szCs w:val="22"/>
        </w:rPr>
        <w:t>At designated intervals (1, 3, 6, and 12 h), ZVI particles were magnetically separated, and the supernatant was transferred to a new vial. Adsorbed acetochlor was extracted by triple washing the ZVI with methanol (equal volume each time). Combined methanol extracts were analyzed to quantify acetochlor adsorbed on the material.</w:t>
      </w:r>
    </w:p>
    <w:p w14:paraId="207BEF9F" w14:textId="5B40CC1F" w:rsidR="00F20AF0" w:rsidRPr="00F20AF0" w:rsidRDefault="00F20AF0" w:rsidP="00F20AF0">
      <w:pPr>
        <w:widowControl/>
        <w:spacing w:line="360" w:lineRule="auto"/>
        <w:ind w:firstLine="420"/>
        <w:rPr>
          <w:rFonts w:ascii="Times New Roman" w:hAnsi="Times New Roman"/>
          <w:color w:val="000000"/>
          <w:sz w:val="24"/>
          <w:szCs w:val="22"/>
        </w:rPr>
      </w:pPr>
      <w:r>
        <w:rPr>
          <w:rFonts w:ascii="Times New Roman" w:hAnsi="Times New Roman" w:hint="eastAsia"/>
          <w:color w:val="000000"/>
          <w:sz w:val="24"/>
          <w:szCs w:val="22"/>
        </w:rPr>
        <w:t>Soil phase desorption</w:t>
      </w:r>
      <w:r w:rsidRPr="00E93AF9">
        <w:rPr>
          <w:rFonts w:hint="eastAsia"/>
        </w:rPr>
        <w:t xml:space="preserve"> </w:t>
      </w:r>
      <w:r w:rsidRPr="00E93AF9">
        <w:rPr>
          <w:rFonts w:ascii="Times New Roman" w:hAnsi="Times New Roman" w:hint="eastAsia"/>
          <w:color w:val="000000"/>
          <w:sz w:val="24"/>
          <w:szCs w:val="22"/>
        </w:rPr>
        <w:t>experiments</w:t>
      </w:r>
      <w:r>
        <w:rPr>
          <w:rFonts w:ascii="Times New Roman" w:hAnsi="Times New Roman" w:hint="eastAsia"/>
          <w:color w:val="000000"/>
          <w:sz w:val="24"/>
          <w:szCs w:val="22"/>
        </w:rPr>
        <w:t xml:space="preserve">: </w:t>
      </w:r>
      <w:r w:rsidRPr="00193B42">
        <w:rPr>
          <w:rFonts w:ascii="Times New Roman" w:hAnsi="Times New Roman" w:hint="eastAsia"/>
          <w:color w:val="000000"/>
          <w:sz w:val="24"/>
          <w:szCs w:val="22"/>
        </w:rPr>
        <w:t>2</w:t>
      </w:r>
      <w:r>
        <w:rPr>
          <w:rFonts w:ascii="Times New Roman" w:hAnsi="Times New Roman" w:hint="eastAsia"/>
          <w:color w:val="000000"/>
          <w:sz w:val="24"/>
          <w:szCs w:val="22"/>
        </w:rPr>
        <w:t>5</w:t>
      </w:r>
      <w:r w:rsidRPr="00193B42">
        <w:rPr>
          <w:rFonts w:ascii="Times New Roman" w:hAnsi="Times New Roman" w:hint="eastAsia"/>
          <w:color w:val="000000"/>
          <w:sz w:val="24"/>
          <w:szCs w:val="22"/>
        </w:rPr>
        <w:t xml:space="preserve"> mg of ZVI material (</w:t>
      </w:r>
      <w:proofErr w:type="spellStart"/>
      <w:r w:rsidRPr="00193B42">
        <w:rPr>
          <w:rFonts w:ascii="Times New Roman" w:hAnsi="Times New Roman" w:hint="eastAsia"/>
          <w:color w:val="000000"/>
          <w:sz w:val="24"/>
          <w:szCs w:val="22"/>
        </w:rPr>
        <w:t>nZVI</w:t>
      </w:r>
      <w:proofErr w:type="spellEnd"/>
      <w:r w:rsidRPr="00193B42">
        <w:rPr>
          <w:rFonts w:ascii="Times New Roman" w:hAnsi="Times New Roman" w:hint="eastAsia"/>
          <w:color w:val="000000"/>
          <w:sz w:val="24"/>
          <w:szCs w:val="22"/>
        </w:rPr>
        <w:t xml:space="preserve">, </w:t>
      </w:r>
      <w:proofErr w:type="spellStart"/>
      <w:r w:rsidRPr="00193B42">
        <w:rPr>
          <w:rFonts w:ascii="Times New Roman" w:hAnsi="Times New Roman" w:hint="eastAsia"/>
          <w:color w:val="000000"/>
          <w:sz w:val="24"/>
          <w:szCs w:val="22"/>
        </w:rPr>
        <w:t>mZVI</w:t>
      </w:r>
      <w:proofErr w:type="spellEnd"/>
      <w:r w:rsidRPr="00193B42">
        <w:rPr>
          <w:rFonts w:ascii="Times New Roman" w:hAnsi="Times New Roman" w:hint="eastAsia"/>
          <w:color w:val="000000"/>
          <w:sz w:val="24"/>
          <w:szCs w:val="22"/>
        </w:rPr>
        <w:t>, NC-ZVI</w:t>
      </w:r>
      <w:r>
        <w:rPr>
          <w:rFonts w:ascii="Times New Roman" w:hAnsi="Times New Roman" w:hint="eastAsia"/>
          <w:color w:val="000000"/>
          <w:sz w:val="24"/>
          <w:szCs w:val="22"/>
        </w:rPr>
        <w:t xml:space="preserve">, or </w:t>
      </w:r>
      <w:r w:rsidRPr="00193B42">
        <w:rPr>
          <w:rFonts w:ascii="Times New Roman" w:hAnsi="Times New Roman" w:hint="eastAsia"/>
          <w:color w:val="000000"/>
          <w:sz w:val="24"/>
          <w:szCs w:val="22"/>
        </w:rPr>
        <w:t>S-ZVI) samples were enclosed in a Teflon mesh pouch and immersed in</w:t>
      </w:r>
      <w:r>
        <w:rPr>
          <w:rFonts w:ascii="Times New Roman" w:hAnsi="Times New Roman" w:hint="eastAsia"/>
          <w:color w:val="000000"/>
          <w:sz w:val="24"/>
          <w:szCs w:val="22"/>
        </w:rPr>
        <w:t xml:space="preserve"> </w:t>
      </w:r>
      <w:r w:rsidRPr="00193B42">
        <w:rPr>
          <w:rFonts w:ascii="Times New Roman" w:hAnsi="Times New Roman" w:hint="eastAsia"/>
          <w:color w:val="000000"/>
          <w:sz w:val="24"/>
          <w:szCs w:val="22"/>
        </w:rPr>
        <w:t>40 mL brown sample bottles containing 2</w:t>
      </w:r>
      <w:r>
        <w:rPr>
          <w:rFonts w:ascii="Times New Roman" w:hAnsi="Times New Roman" w:hint="eastAsia"/>
          <w:color w:val="000000"/>
          <w:sz w:val="24"/>
          <w:szCs w:val="22"/>
        </w:rPr>
        <w:t>5</w:t>
      </w:r>
      <w:r w:rsidRPr="00193B42">
        <w:rPr>
          <w:rFonts w:ascii="Times New Roman" w:hAnsi="Times New Roman" w:hint="eastAsia"/>
          <w:color w:val="000000"/>
          <w:sz w:val="24"/>
          <w:szCs w:val="22"/>
        </w:rPr>
        <w:t xml:space="preserve"> g of acetochlor-contaminated soil (acetochlor concentration: 5</w:t>
      </w:r>
      <w:r>
        <w:rPr>
          <w:rFonts w:ascii="Times New Roman" w:hAnsi="Times New Roman" w:hint="eastAsia"/>
          <w:color w:val="000000"/>
          <w:sz w:val="24"/>
          <w:szCs w:val="22"/>
        </w:rPr>
        <w:t>0</w:t>
      </w:r>
      <w:r w:rsidRPr="00193B42">
        <w:rPr>
          <w:rFonts w:ascii="Times New Roman" w:hAnsi="Times New Roman" w:hint="eastAsia"/>
          <w:color w:val="000000"/>
          <w:sz w:val="24"/>
          <w:szCs w:val="22"/>
        </w:rPr>
        <w:t xml:space="preserve"> mg</w:t>
      </w:r>
      <w:r w:rsidR="00000E25">
        <w:rPr>
          <w:rFonts w:ascii="Times New Roman" w:hAnsi="Times New Roman" w:hint="eastAsia"/>
          <w:color w:val="000000"/>
          <w:sz w:val="24"/>
          <w:szCs w:val="22"/>
        </w:rPr>
        <w:t xml:space="preserve"> </w:t>
      </w:r>
      <w:r w:rsidRPr="00193B42">
        <w:rPr>
          <w:rFonts w:ascii="Times New Roman" w:hAnsi="Times New Roman" w:hint="eastAsia"/>
          <w:color w:val="000000"/>
          <w:sz w:val="24"/>
          <w:szCs w:val="22"/>
        </w:rPr>
        <w:t>kg</w:t>
      </w:r>
      <w:r w:rsidR="00000E25" w:rsidRPr="00000E25">
        <w:rPr>
          <w:rFonts w:ascii="Times New Roman" w:hAnsi="Times New Roman"/>
          <w:color w:val="000000"/>
          <w:sz w:val="24"/>
          <w:szCs w:val="22"/>
          <w:vertAlign w:val="superscript"/>
        </w:rPr>
        <w:t>−</w:t>
      </w:r>
      <w:r w:rsidR="00000E25" w:rsidRPr="00000E25">
        <w:rPr>
          <w:rFonts w:ascii="Times New Roman" w:hAnsi="Times New Roman" w:hint="eastAsia"/>
          <w:color w:val="000000"/>
          <w:sz w:val="24"/>
          <w:szCs w:val="22"/>
          <w:vertAlign w:val="superscript"/>
        </w:rPr>
        <w:t>1</w:t>
      </w:r>
      <w:r w:rsidRPr="00193B42">
        <w:rPr>
          <w:rFonts w:ascii="Times New Roman" w:hAnsi="Times New Roman" w:hint="eastAsia"/>
          <w:color w:val="000000"/>
          <w:sz w:val="24"/>
          <w:szCs w:val="22"/>
        </w:rPr>
        <w:t>) and 2</w:t>
      </w:r>
      <w:r>
        <w:rPr>
          <w:rFonts w:ascii="Times New Roman" w:hAnsi="Times New Roman" w:hint="eastAsia"/>
          <w:color w:val="000000"/>
          <w:sz w:val="24"/>
          <w:szCs w:val="22"/>
        </w:rPr>
        <w:t>5</w:t>
      </w:r>
      <w:r w:rsidRPr="00193B42">
        <w:rPr>
          <w:rFonts w:ascii="Times New Roman" w:hAnsi="Times New Roman" w:hint="eastAsia"/>
          <w:color w:val="000000"/>
          <w:sz w:val="24"/>
          <w:szCs w:val="22"/>
        </w:rPr>
        <w:t xml:space="preserve"> mL of deionized water.</w:t>
      </w:r>
      <w:r w:rsidRPr="00193B42">
        <w:rPr>
          <w:rFonts w:hint="eastAsia"/>
        </w:rPr>
        <w:t xml:space="preserve"> </w:t>
      </w:r>
      <w:r w:rsidRPr="00193B42">
        <w:rPr>
          <w:rFonts w:ascii="Times New Roman" w:hAnsi="Times New Roman" w:hint="eastAsia"/>
          <w:color w:val="000000"/>
          <w:sz w:val="24"/>
          <w:szCs w:val="22"/>
        </w:rPr>
        <w:t>The above series of sample bottles w</w:t>
      </w:r>
      <w:r>
        <w:rPr>
          <w:rFonts w:ascii="Times New Roman" w:hAnsi="Times New Roman" w:hint="eastAsia"/>
          <w:color w:val="000000"/>
          <w:sz w:val="24"/>
          <w:szCs w:val="22"/>
        </w:rPr>
        <w:t>as</w:t>
      </w:r>
      <w:r w:rsidRPr="00193B42">
        <w:rPr>
          <w:rFonts w:ascii="Times New Roman" w:hAnsi="Times New Roman" w:hint="eastAsia"/>
          <w:color w:val="000000"/>
          <w:sz w:val="24"/>
          <w:szCs w:val="22"/>
        </w:rPr>
        <w:t xml:space="preserve"> shaken at 25</w:t>
      </w:r>
      <w:r>
        <w:rPr>
          <w:rFonts w:ascii="Times New Roman" w:hAnsi="Times New Roman" w:hint="eastAsia"/>
          <w:color w:val="000000"/>
          <w:sz w:val="24"/>
          <w:szCs w:val="22"/>
        </w:rPr>
        <w:t xml:space="preserve"> </w:t>
      </w:r>
      <w:r w:rsidRPr="00193B42">
        <w:rPr>
          <w:rFonts w:ascii="Times New Roman" w:hAnsi="Times New Roman" w:cs="Times New Roman"/>
          <w:color w:val="000000"/>
          <w:sz w:val="24"/>
          <w:szCs w:val="22"/>
        </w:rPr>
        <w:t>℃</w:t>
      </w:r>
      <w:r w:rsidRPr="00193B42">
        <w:rPr>
          <w:rFonts w:ascii="Times New Roman" w:hAnsi="Times New Roman" w:hint="eastAsia"/>
          <w:color w:val="000000"/>
          <w:sz w:val="24"/>
          <w:szCs w:val="22"/>
        </w:rPr>
        <w:t xml:space="preserve">, protected from light, and </w:t>
      </w:r>
      <w:r>
        <w:rPr>
          <w:rFonts w:ascii="Times New Roman" w:hAnsi="Times New Roman" w:hint="eastAsia"/>
          <w:color w:val="000000"/>
          <w:sz w:val="24"/>
          <w:szCs w:val="22"/>
        </w:rPr>
        <w:t xml:space="preserve">at </w:t>
      </w:r>
      <w:r w:rsidRPr="00193B42">
        <w:rPr>
          <w:rFonts w:ascii="Times New Roman" w:hAnsi="Times New Roman" w:hint="eastAsia"/>
          <w:color w:val="000000"/>
          <w:sz w:val="24"/>
          <w:szCs w:val="22"/>
        </w:rPr>
        <w:t>150</w:t>
      </w:r>
      <w:r>
        <w:rPr>
          <w:rFonts w:ascii="Times New Roman" w:hAnsi="Times New Roman" w:hint="eastAsia"/>
          <w:color w:val="000000"/>
          <w:sz w:val="24"/>
          <w:szCs w:val="22"/>
        </w:rPr>
        <w:t xml:space="preserve"> </w:t>
      </w:r>
      <w:r w:rsidRPr="00193B42">
        <w:rPr>
          <w:rFonts w:ascii="Times New Roman" w:hAnsi="Times New Roman" w:hint="eastAsia"/>
          <w:color w:val="000000"/>
          <w:sz w:val="24"/>
          <w:szCs w:val="22"/>
        </w:rPr>
        <w:t>r</w:t>
      </w:r>
      <w:r>
        <w:rPr>
          <w:rFonts w:ascii="Times New Roman" w:hAnsi="Times New Roman" w:hint="eastAsia"/>
          <w:color w:val="000000"/>
          <w:sz w:val="24"/>
          <w:szCs w:val="22"/>
        </w:rPr>
        <w:t>pm</w:t>
      </w:r>
      <w:r w:rsidRPr="00193B42">
        <w:rPr>
          <w:rFonts w:ascii="Times New Roman" w:hAnsi="Times New Roman" w:hint="eastAsia"/>
          <w:color w:val="000000"/>
          <w:sz w:val="24"/>
          <w:szCs w:val="22"/>
        </w:rPr>
        <w:t xml:space="preserve"> for </w:t>
      </w:r>
      <w:r>
        <w:rPr>
          <w:rFonts w:ascii="Times New Roman" w:hAnsi="Times New Roman" w:hint="eastAsia"/>
          <w:color w:val="000000"/>
          <w:sz w:val="24"/>
          <w:szCs w:val="22"/>
        </w:rPr>
        <w:t>12</w:t>
      </w:r>
      <w:r w:rsidRPr="00193B42">
        <w:rPr>
          <w:rFonts w:ascii="Times New Roman" w:hAnsi="Times New Roman" w:hint="eastAsia"/>
          <w:color w:val="000000"/>
          <w:sz w:val="24"/>
          <w:szCs w:val="22"/>
        </w:rPr>
        <w:t xml:space="preserve"> h. The samples were removed and transferred to 50 mL centrifuge tubes, centrifuged at 8000</w:t>
      </w:r>
      <w:r>
        <w:rPr>
          <w:rFonts w:ascii="Times New Roman" w:hAnsi="Times New Roman" w:hint="eastAsia"/>
          <w:color w:val="000000"/>
          <w:sz w:val="24"/>
          <w:szCs w:val="22"/>
        </w:rPr>
        <w:t xml:space="preserve"> </w:t>
      </w:r>
      <w:r w:rsidRPr="00193B42">
        <w:rPr>
          <w:rFonts w:ascii="Times New Roman" w:hAnsi="Times New Roman" w:hint="eastAsia"/>
          <w:color w:val="000000"/>
          <w:sz w:val="24"/>
          <w:szCs w:val="22"/>
        </w:rPr>
        <w:t>r</w:t>
      </w:r>
      <w:r>
        <w:rPr>
          <w:rFonts w:ascii="Times New Roman" w:hAnsi="Times New Roman" w:hint="eastAsia"/>
          <w:color w:val="000000"/>
          <w:sz w:val="24"/>
          <w:szCs w:val="22"/>
        </w:rPr>
        <w:t>pm</w:t>
      </w:r>
      <w:r w:rsidRPr="00193B42">
        <w:rPr>
          <w:rFonts w:ascii="Times New Roman" w:hAnsi="Times New Roman" w:hint="eastAsia"/>
          <w:color w:val="000000"/>
          <w:sz w:val="24"/>
          <w:szCs w:val="22"/>
        </w:rPr>
        <w:t xml:space="preserve"> for 10 min, and the supernatants were taken and passed through 0.22 </w:t>
      </w:r>
      <w:proofErr w:type="spellStart"/>
      <w:r w:rsidRPr="00193B42">
        <w:rPr>
          <w:rFonts w:ascii="Times New Roman" w:hAnsi="Times New Roman" w:cs="Times New Roman"/>
          <w:color w:val="000000"/>
          <w:sz w:val="24"/>
          <w:szCs w:val="22"/>
        </w:rPr>
        <w:t>μm</w:t>
      </w:r>
      <w:proofErr w:type="spellEnd"/>
      <w:r w:rsidRPr="00193B42">
        <w:rPr>
          <w:rFonts w:ascii="Times New Roman" w:hAnsi="Times New Roman" w:hint="eastAsia"/>
          <w:color w:val="000000"/>
          <w:sz w:val="24"/>
          <w:szCs w:val="22"/>
        </w:rPr>
        <w:t xml:space="preserve"> nylon filter membranes for determination. </w:t>
      </w:r>
      <w:r>
        <w:rPr>
          <w:rFonts w:ascii="Times New Roman" w:hAnsi="Times New Roman" w:hint="eastAsia"/>
          <w:color w:val="000000"/>
          <w:sz w:val="24"/>
          <w:szCs w:val="22"/>
        </w:rPr>
        <w:t>Meanwhile</w:t>
      </w:r>
      <w:r w:rsidRPr="00193B42">
        <w:rPr>
          <w:rFonts w:ascii="Times New Roman" w:hAnsi="Times New Roman" w:hint="eastAsia"/>
          <w:color w:val="000000"/>
          <w:sz w:val="24"/>
          <w:szCs w:val="22"/>
        </w:rPr>
        <w:t xml:space="preserve">, acetonitrile: water (2:1 v/v) was used to extract </w:t>
      </w:r>
      <w:r>
        <w:rPr>
          <w:rFonts w:ascii="Times New Roman" w:hAnsi="Times New Roman" w:hint="eastAsia"/>
          <w:color w:val="000000"/>
          <w:sz w:val="24"/>
          <w:szCs w:val="22"/>
        </w:rPr>
        <w:t xml:space="preserve">both </w:t>
      </w:r>
      <w:r w:rsidRPr="00193B42">
        <w:rPr>
          <w:rFonts w:ascii="Times New Roman" w:hAnsi="Times New Roman" w:hint="eastAsia"/>
          <w:color w:val="000000"/>
          <w:sz w:val="24"/>
          <w:szCs w:val="22"/>
        </w:rPr>
        <w:t xml:space="preserve">the residual acetochlor in soil and adsorbed on the </w:t>
      </w:r>
      <w:r>
        <w:rPr>
          <w:rFonts w:ascii="Times New Roman" w:hAnsi="Times New Roman" w:hint="eastAsia"/>
          <w:color w:val="000000"/>
          <w:sz w:val="24"/>
          <w:szCs w:val="22"/>
        </w:rPr>
        <w:t>differen</w:t>
      </w:r>
      <w:r w:rsidRPr="00193B42">
        <w:rPr>
          <w:rFonts w:ascii="Times New Roman" w:hAnsi="Times New Roman" w:hint="eastAsia"/>
          <w:color w:val="000000"/>
          <w:sz w:val="24"/>
          <w:szCs w:val="22"/>
        </w:rPr>
        <w:t>t</w:t>
      </w:r>
      <w:r>
        <w:rPr>
          <w:rFonts w:ascii="Times New Roman" w:hAnsi="Times New Roman" w:hint="eastAsia"/>
          <w:color w:val="000000"/>
          <w:sz w:val="24"/>
          <w:szCs w:val="22"/>
        </w:rPr>
        <w:t xml:space="preserve"> ZVI materials</w:t>
      </w:r>
      <w:r w:rsidRPr="00193B42">
        <w:rPr>
          <w:rFonts w:ascii="Times New Roman" w:hAnsi="Times New Roman" w:hint="eastAsia"/>
          <w:color w:val="000000"/>
          <w:sz w:val="24"/>
          <w:szCs w:val="22"/>
        </w:rPr>
        <w:t xml:space="preserve">. </w:t>
      </w:r>
      <w:r>
        <w:rPr>
          <w:rFonts w:ascii="Times New Roman" w:hAnsi="Times New Roman" w:hint="eastAsia"/>
          <w:color w:val="000000"/>
          <w:sz w:val="24"/>
          <w:szCs w:val="22"/>
        </w:rPr>
        <w:t>Acetochlor</w:t>
      </w:r>
      <w:r w:rsidRPr="00193B42">
        <w:rPr>
          <w:rFonts w:ascii="Times New Roman" w:hAnsi="Times New Roman" w:hint="eastAsia"/>
          <w:color w:val="000000"/>
          <w:sz w:val="24"/>
          <w:szCs w:val="22"/>
        </w:rPr>
        <w:t xml:space="preserve"> in the supernatant, soil</w:t>
      </w:r>
      <w:r>
        <w:rPr>
          <w:rFonts w:ascii="Times New Roman" w:hAnsi="Times New Roman" w:hint="eastAsia"/>
          <w:color w:val="000000"/>
          <w:sz w:val="24"/>
          <w:szCs w:val="22"/>
        </w:rPr>
        <w:t>,</w:t>
      </w:r>
      <w:r w:rsidRPr="00193B42">
        <w:rPr>
          <w:rFonts w:ascii="Times New Roman" w:hAnsi="Times New Roman" w:hint="eastAsia"/>
          <w:color w:val="000000"/>
          <w:sz w:val="24"/>
          <w:szCs w:val="22"/>
        </w:rPr>
        <w:t xml:space="preserve"> and material was determined using UPLC-MS/MS. Preliminary tests confirmed negligible adsorption of </w:t>
      </w:r>
      <w:r>
        <w:rPr>
          <w:rFonts w:ascii="Times New Roman" w:hAnsi="Times New Roman" w:hint="eastAsia"/>
          <w:color w:val="000000"/>
          <w:sz w:val="24"/>
          <w:szCs w:val="22"/>
        </w:rPr>
        <w:t>acetochlor</w:t>
      </w:r>
      <w:r w:rsidRPr="00193B42">
        <w:rPr>
          <w:rFonts w:ascii="Times New Roman" w:hAnsi="Times New Roman" w:hint="eastAsia"/>
          <w:color w:val="000000"/>
          <w:sz w:val="24"/>
          <w:szCs w:val="22"/>
        </w:rPr>
        <w:t xml:space="preserve"> onto the</w:t>
      </w:r>
      <w:r w:rsidRPr="00193B42">
        <w:rPr>
          <w:rFonts w:hint="eastAsia"/>
        </w:rPr>
        <w:t xml:space="preserve"> </w:t>
      </w:r>
      <w:r w:rsidRPr="00193B42">
        <w:rPr>
          <w:rFonts w:ascii="Times New Roman" w:hAnsi="Times New Roman" w:hint="eastAsia"/>
          <w:color w:val="000000"/>
          <w:sz w:val="24"/>
          <w:szCs w:val="22"/>
        </w:rPr>
        <w:t>Teflon mesh. The total recovery of acetochlor in soil (both degraded and undegraded acetochlor) and material was ~ 98 % of the initial amount.</w:t>
      </w:r>
    </w:p>
    <w:p w14:paraId="0180F6A0" w14:textId="1BB3C35F" w:rsidR="00E761AD" w:rsidRDefault="00737A56" w:rsidP="00675F20">
      <w:pPr>
        <w:spacing w:line="360" w:lineRule="auto"/>
        <w:outlineLvl w:val="1"/>
        <w:rPr>
          <w:rFonts w:ascii="Times New Roman" w:hAnsi="Times New Roman"/>
          <w:i/>
          <w:iCs/>
          <w:color w:val="000000"/>
          <w:sz w:val="24"/>
          <w:szCs w:val="22"/>
        </w:rPr>
      </w:pPr>
      <w:r>
        <w:rPr>
          <w:rFonts w:ascii="Times New Roman" w:hAnsi="Times New Roman"/>
          <w:b/>
          <w:bCs/>
          <w:iCs/>
          <w:color w:val="000000"/>
          <w:sz w:val="24"/>
          <w:szCs w:val="22"/>
        </w:rPr>
        <w:t xml:space="preserve">Text </w:t>
      </w:r>
      <w:r>
        <w:rPr>
          <w:rFonts w:ascii="Times New Roman" w:hAnsi="Times New Roman" w:hint="eastAsia"/>
          <w:b/>
          <w:bCs/>
          <w:iCs/>
          <w:color w:val="000000"/>
          <w:sz w:val="24"/>
          <w:szCs w:val="22"/>
        </w:rPr>
        <w:t>S</w:t>
      </w:r>
      <w:r>
        <w:rPr>
          <w:rFonts w:ascii="Times New Roman" w:hAnsi="Times New Roman"/>
          <w:b/>
          <w:bCs/>
          <w:iCs/>
          <w:color w:val="000000"/>
          <w:sz w:val="24"/>
          <w:szCs w:val="22"/>
        </w:rPr>
        <w:t xml:space="preserve">8 </w:t>
      </w:r>
      <w:bookmarkStart w:id="11" w:name="_Hlk182046015"/>
      <w:bookmarkStart w:id="12" w:name="_Hlk199751539"/>
      <w:r>
        <w:rPr>
          <w:rFonts w:ascii="Times New Roman" w:hAnsi="Times New Roman"/>
          <w:iCs/>
          <w:color w:val="000000"/>
          <w:sz w:val="24"/>
          <w:szCs w:val="22"/>
        </w:rPr>
        <w:t>Soil sterilization</w:t>
      </w:r>
      <w:bookmarkEnd w:id="11"/>
      <w:r>
        <w:rPr>
          <w:rFonts w:ascii="Times New Roman" w:hAnsi="Times New Roman"/>
          <w:iCs/>
          <w:color w:val="000000"/>
          <w:sz w:val="24"/>
          <w:szCs w:val="22"/>
        </w:rPr>
        <w:t xml:space="preserve"> experiments</w:t>
      </w:r>
      <w:bookmarkEnd w:id="12"/>
    </w:p>
    <w:p w14:paraId="30079EC8" w14:textId="7363598E" w:rsidR="00E761AD" w:rsidRDefault="00737A56" w:rsidP="00675F20">
      <w:pPr>
        <w:widowControl/>
        <w:spacing w:line="360" w:lineRule="auto"/>
        <w:ind w:firstLineChars="200" w:firstLine="480"/>
        <w:rPr>
          <w:rFonts w:ascii="Times New Roman" w:hAnsi="Times New Roman"/>
          <w:color w:val="000000"/>
          <w:sz w:val="24"/>
          <w:szCs w:val="22"/>
        </w:rPr>
      </w:pPr>
      <w:r>
        <w:rPr>
          <w:rFonts w:ascii="Times New Roman" w:hAnsi="Times New Roman" w:hint="eastAsia"/>
          <w:color w:val="000000"/>
          <w:sz w:val="24"/>
          <w:szCs w:val="22"/>
        </w:rPr>
        <w:t>Sterilized soil (100 g) was spiked with 0.25 mL acetochlor stock solution (1000 mg</w:t>
      </w:r>
      <w:r w:rsidR="00000E25" w:rsidRPr="00000E25">
        <w:rPr>
          <w:rFonts w:ascii="Times New Roman" w:hAnsi="Times New Roman" w:cs="Times New Roman"/>
          <w:color w:val="000000"/>
          <w:sz w:val="24"/>
          <w:szCs w:val="22"/>
        </w:rPr>
        <w:t xml:space="preserve"> </w:t>
      </w:r>
      <w:r w:rsidR="00000E25">
        <w:rPr>
          <w:rFonts w:ascii="Times New Roman" w:hAnsi="Times New Roman" w:cs="Times New Roman"/>
          <w:color w:val="000000"/>
          <w:sz w:val="24"/>
          <w:szCs w:val="22"/>
        </w:rPr>
        <w:t>L</w:t>
      </w:r>
      <w:r w:rsidR="00000E25" w:rsidRPr="00000E25">
        <w:rPr>
          <w:rFonts w:ascii="Times New Roman" w:hAnsi="Times New Roman" w:cs="Times New Roman"/>
          <w:color w:val="000000"/>
          <w:sz w:val="24"/>
          <w:szCs w:val="22"/>
          <w:vertAlign w:val="superscript"/>
        </w:rPr>
        <w:t>−</w:t>
      </w:r>
      <w:r w:rsidR="00000E25" w:rsidRPr="00000E25">
        <w:rPr>
          <w:rFonts w:ascii="Times New Roman" w:hAnsi="Times New Roman" w:cs="Times New Roman" w:hint="eastAsia"/>
          <w:color w:val="000000"/>
          <w:sz w:val="24"/>
          <w:szCs w:val="22"/>
          <w:vertAlign w:val="superscript"/>
        </w:rPr>
        <w:t>1</w:t>
      </w:r>
      <w:r>
        <w:rPr>
          <w:rFonts w:ascii="Times New Roman" w:hAnsi="Times New Roman" w:hint="eastAsia"/>
          <w:color w:val="000000"/>
          <w:sz w:val="24"/>
          <w:szCs w:val="22"/>
        </w:rPr>
        <w:t xml:space="preserve"> in acetone) in a 2 L beaker and thoroughly homogenized. After acetone evaporation in a fume hood, 400 g fresh soil was added to achieve a final acetochlor concentration of 5 mg</w:t>
      </w:r>
      <w:r w:rsidR="00124C7C">
        <w:rPr>
          <w:rFonts w:ascii="Times New Roman" w:hAnsi="Times New Roman" w:hint="eastAsia"/>
          <w:color w:val="000000"/>
          <w:sz w:val="24"/>
          <w:szCs w:val="22"/>
        </w:rPr>
        <w:t xml:space="preserve"> </w:t>
      </w:r>
      <w:r>
        <w:rPr>
          <w:rFonts w:ascii="Times New Roman" w:hAnsi="Times New Roman" w:hint="eastAsia"/>
          <w:color w:val="000000"/>
          <w:sz w:val="24"/>
          <w:szCs w:val="22"/>
        </w:rPr>
        <w:t>kg</w:t>
      </w:r>
      <w:r w:rsidR="00124C7C" w:rsidRPr="00124C7C">
        <w:rPr>
          <w:rFonts w:ascii="Times New Roman" w:hAnsi="Times New Roman"/>
          <w:color w:val="000000"/>
          <w:sz w:val="24"/>
          <w:szCs w:val="22"/>
          <w:vertAlign w:val="superscript"/>
        </w:rPr>
        <w:t>−</w:t>
      </w:r>
      <w:r w:rsidR="00124C7C" w:rsidRPr="00124C7C">
        <w:rPr>
          <w:rFonts w:ascii="Times New Roman" w:hAnsi="Times New Roman" w:hint="eastAsia"/>
          <w:color w:val="000000"/>
          <w:sz w:val="24"/>
          <w:szCs w:val="22"/>
          <w:vertAlign w:val="superscript"/>
        </w:rPr>
        <w:t>1</w:t>
      </w:r>
      <w:r>
        <w:rPr>
          <w:rFonts w:ascii="Times New Roman" w:hAnsi="Times New Roman" w:hint="eastAsia"/>
          <w:color w:val="000000"/>
          <w:sz w:val="24"/>
          <w:szCs w:val="22"/>
        </w:rPr>
        <w:t>. ZVI materials (</w:t>
      </w:r>
      <w:proofErr w:type="spellStart"/>
      <w:r>
        <w:rPr>
          <w:rFonts w:ascii="Times New Roman" w:hAnsi="Times New Roman" w:hint="eastAsia"/>
          <w:color w:val="000000"/>
          <w:sz w:val="24"/>
          <w:szCs w:val="22"/>
        </w:rPr>
        <w:t>nZVI</w:t>
      </w:r>
      <w:proofErr w:type="spellEnd"/>
      <w:r>
        <w:rPr>
          <w:rFonts w:ascii="Times New Roman" w:hAnsi="Times New Roman" w:hint="eastAsia"/>
          <w:color w:val="000000"/>
          <w:sz w:val="24"/>
          <w:szCs w:val="22"/>
        </w:rPr>
        <w:t xml:space="preserve">, </w:t>
      </w:r>
      <w:proofErr w:type="spellStart"/>
      <w:r>
        <w:rPr>
          <w:rFonts w:ascii="Times New Roman" w:hAnsi="Times New Roman" w:hint="eastAsia"/>
          <w:color w:val="000000"/>
          <w:sz w:val="24"/>
          <w:szCs w:val="22"/>
        </w:rPr>
        <w:t>mZVI</w:t>
      </w:r>
      <w:proofErr w:type="spellEnd"/>
      <w:r>
        <w:rPr>
          <w:rFonts w:ascii="Times New Roman" w:hAnsi="Times New Roman" w:hint="eastAsia"/>
          <w:color w:val="000000"/>
          <w:sz w:val="24"/>
          <w:szCs w:val="22"/>
        </w:rPr>
        <w:t>, NC-ZVI, or S-ZVI) were incorporated at 1000 mg</w:t>
      </w:r>
      <w:r w:rsidR="00000E25" w:rsidRPr="00000E25">
        <w:rPr>
          <w:rFonts w:ascii="Times New Roman" w:hAnsi="Times New Roman" w:hint="eastAsia"/>
          <w:color w:val="000000"/>
          <w:sz w:val="24"/>
          <w:szCs w:val="22"/>
        </w:rPr>
        <w:t xml:space="preserve"> </w:t>
      </w:r>
      <w:r w:rsidR="00000E25" w:rsidRPr="00193B42">
        <w:rPr>
          <w:rFonts w:ascii="Times New Roman" w:hAnsi="Times New Roman" w:hint="eastAsia"/>
          <w:color w:val="000000"/>
          <w:sz w:val="24"/>
          <w:szCs w:val="22"/>
        </w:rPr>
        <w:t>kg</w:t>
      </w:r>
      <w:r w:rsidR="00000E25" w:rsidRPr="00000E25">
        <w:rPr>
          <w:rFonts w:ascii="Times New Roman" w:hAnsi="Times New Roman"/>
          <w:color w:val="000000"/>
          <w:sz w:val="24"/>
          <w:szCs w:val="22"/>
          <w:vertAlign w:val="superscript"/>
        </w:rPr>
        <w:t>−</w:t>
      </w:r>
      <w:r w:rsidR="00000E25" w:rsidRPr="00000E25">
        <w:rPr>
          <w:rFonts w:ascii="Times New Roman" w:hAnsi="Times New Roman" w:hint="eastAsia"/>
          <w:color w:val="000000"/>
          <w:sz w:val="24"/>
          <w:szCs w:val="22"/>
          <w:vertAlign w:val="superscript"/>
        </w:rPr>
        <w:t>1</w:t>
      </w:r>
      <w:r>
        <w:rPr>
          <w:rFonts w:ascii="Times New Roman" w:hAnsi="Times New Roman" w:hint="eastAsia"/>
          <w:color w:val="000000"/>
          <w:sz w:val="24"/>
          <w:szCs w:val="22"/>
        </w:rPr>
        <w:t xml:space="preserve"> and uniformly mixed. The soil moisture was adjusted to 30% water-holding capacity and incubated in a climate-controlled </w:t>
      </w:r>
      <w:r>
        <w:rPr>
          <w:rFonts w:ascii="Times New Roman" w:hAnsi="Times New Roman" w:hint="eastAsia"/>
          <w:color w:val="000000"/>
          <w:sz w:val="24"/>
          <w:szCs w:val="22"/>
        </w:rPr>
        <w:lastRenderedPageBreak/>
        <w:t xml:space="preserve">chamber under 30 </w:t>
      </w:r>
      <w:r>
        <w:rPr>
          <w:rFonts w:ascii="Times New Roman" w:hAnsi="Times New Roman" w:cs="Times New Roman"/>
          <w:color w:val="000000"/>
          <w:sz w:val="24"/>
          <w:szCs w:val="22"/>
        </w:rPr>
        <w:t>°C</w:t>
      </w:r>
      <w:r>
        <w:rPr>
          <w:rFonts w:ascii="Times New Roman" w:hAnsi="Times New Roman" w:hint="eastAsia"/>
          <w:color w:val="000000"/>
          <w:sz w:val="24"/>
          <w:szCs w:val="22"/>
        </w:rPr>
        <w:t xml:space="preserve"> (day)/25 </w:t>
      </w:r>
      <w:r>
        <w:rPr>
          <w:rFonts w:ascii="Times New Roman" w:hAnsi="Times New Roman" w:cs="Times New Roman"/>
          <w:color w:val="000000"/>
          <w:sz w:val="24"/>
          <w:szCs w:val="22"/>
        </w:rPr>
        <w:t>°C</w:t>
      </w:r>
      <w:r>
        <w:rPr>
          <w:rFonts w:ascii="Times New Roman" w:hAnsi="Times New Roman" w:hint="eastAsia"/>
          <w:color w:val="000000"/>
          <w:sz w:val="24"/>
          <w:szCs w:val="22"/>
        </w:rPr>
        <w:t xml:space="preserve"> (night), 70% relative humidity, and 12 h light/dark cycles.</w:t>
      </w:r>
      <w:r>
        <w:rPr>
          <w:rFonts w:hint="eastAsia"/>
        </w:rPr>
        <w:t xml:space="preserve"> </w:t>
      </w:r>
      <w:r>
        <w:rPr>
          <w:rFonts w:ascii="Times New Roman" w:hAnsi="Times New Roman" w:hint="eastAsia"/>
          <w:color w:val="000000"/>
          <w:sz w:val="24"/>
          <w:szCs w:val="22"/>
        </w:rPr>
        <w:t xml:space="preserve">Soil samples (~5 g) were collected at 1, 3, 7, 14, and 21 d, flash-frozen in liquid nitrogen, and stored at </w:t>
      </w:r>
      <w:r w:rsidR="00000E25">
        <w:rPr>
          <w:rFonts w:ascii="Times New Roman" w:hAnsi="Times New Roman"/>
          <w:color w:val="000000"/>
          <w:sz w:val="24"/>
          <w:szCs w:val="22"/>
        </w:rPr>
        <w:t>−</w:t>
      </w:r>
      <w:r>
        <w:rPr>
          <w:rFonts w:ascii="Times New Roman" w:hAnsi="Times New Roman" w:hint="eastAsia"/>
          <w:color w:val="000000"/>
          <w:sz w:val="24"/>
          <w:szCs w:val="22"/>
        </w:rPr>
        <w:t xml:space="preserve">80 </w:t>
      </w:r>
      <w:r>
        <w:rPr>
          <w:rFonts w:ascii="Times New Roman" w:hAnsi="Times New Roman" w:cs="Times New Roman"/>
          <w:color w:val="000000"/>
          <w:sz w:val="24"/>
          <w:szCs w:val="22"/>
        </w:rPr>
        <w:t>°C</w:t>
      </w:r>
      <w:r>
        <w:rPr>
          <w:rFonts w:ascii="Times New Roman" w:hAnsi="Times New Roman" w:hint="eastAsia"/>
          <w:color w:val="000000"/>
          <w:sz w:val="24"/>
          <w:szCs w:val="22"/>
        </w:rPr>
        <w:t xml:space="preserve"> until UPLC-MS/MS analysis. Microbial activity was suppressed throughout the experiment by periodic irrigation with 200 mg</w:t>
      </w:r>
      <w:r w:rsidR="00000E25" w:rsidRPr="00000E25">
        <w:rPr>
          <w:rFonts w:ascii="Times New Roman" w:hAnsi="Times New Roman" w:cs="Times New Roman"/>
          <w:color w:val="000000"/>
          <w:sz w:val="24"/>
          <w:szCs w:val="22"/>
        </w:rPr>
        <w:t xml:space="preserve"> </w:t>
      </w:r>
      <w:r w:rsidR="00000E25">
        <w:rPr>
          <w:rFonts w:ascii="Times New Roman" w:hAnsi="Times New Roman" w:cs="Times New Roman"/>
          <w:color w:val="000000"/>
          <w:sz w:val="24"/>
          <w:szCs w:val="22"/>
        </w:rPr>
        <w:t>L</w:t>
      </w:r>
      <w:r w:rsidR="00000E25" w:rsidRPr="00000E25">
        <w:rPr>
          <w:rFonts w:ascii="Times New Roman" w:hAnsi="Times New Roman" w:cs="Times New Roman"/>
          <w:color w:val="000000"/>
          <w:sz w:val="24"/>
          <w:szCs w:val="22"/>
          <w:vertAlign w:val="superscript"/>
        </w:rPr>
        <w:t>−</w:t>
      </w:r>
      <w:r w:rsidR="00000E25" w:rsidRPr="00000E25">
        <w:rPr>
          <w:rFonts w:ascii="Times New Roman" w:hAnsi="Times New Roman" w:cs="Times New Roman" w:hint="eastAsia"/>
          <w:color w:val="000000"/>
          <w:sz w:val="24"/>
          <w:szCs w:val="22"/>
          <w:vertAlign w:val="superscript"/>
        </w:rPr>
        <w:t>1</w:t>
      </w:r>
      <w:r>
        <w:rPr>
          <w:rFonts w:ascii="Times New Roman" w:hAnsi="Times New Roman" w:hint="eastAsia"/>
          <w:color w:val="000000"/>
          <w:sz w:val="24"/>
          <w:szCs w:val="22"/>
        </w:rPr>
        <w:t xml:space="preserve"> sodium </w:t>
      </w:r>
      <w:proofErr w:type="spellStart"/>
      <w:r>
        <w:rPr>
          <w:rFonts w:ascii="Times New Roman" w:hAnsi="Times New Roman" w:hint="eastAsia"/>
          <w:color w:val="000000"/>
          <w:sz w:val="24"/>
          <w:szCs w:val="22"/>
        </w:rPr>
        <w:t>azide</w:t>
      </w:r>
      <w:proofErr w:type="spellEnd"/>
      <w:r>
        <w:rPr>
          <w:rFonts w:ascii="Times New Roman" w:hAnsi="Times New Roman" w:hint="eastAsia"/>
          <w:color w:val="000000"/>
          <w:sz w:val="24"/>
          <w:szCs w:val="22"/>
        </w:rPr>
        <w:t xml:space="preserve"> (N</w:t>
      </w:r>
      <w:r>
        <w:rPr>
          <w:rFonts w:ascii="Times New Roman" w:hAnsi="Times New Roman"/>
          <w:color w:val="000000"/>
          <w:sz w:val="24"/>
          <w:szCs w:val="22"/>
        </w:rPr>
        <w:t>aN</w:t>
      </w:r>
      <w:r w:rsidR="00000E25">
        <w:rPr>
          <w:rFonts w:ascii="Times New Roman" w:hAnsi="Times New Roman" w:hint="eastAsia"/>
          <w:color w:val="000000"/>
          <w:sz w:val="24"/>
          <w:szCs w:val="22"/>
          <w:vertAlign w:val="subscript"/>
        </w:rPr>
        <w:t>3</w:t>
      </w:r>
      <w:r>
        <w:rPr>
          <w:rFonts w:ascii="Times New Roman" w:hAnsi="Times New Roman"/>
          <w:color w:val="000000"/>
          <w:sz w:val="24"/>
          <w:szCs w:val="22"/>
        </w:rPr>
        <w:t>) solution.</w:t>
      </w:r>
    </w:p>
    <w:p w14:paraId="69783E65" w14:textId="2E740D1C" w:rsidR="00E761AD" w:rsidRPr="00A84076" w:rsidRDefault="00737A56" w:rsidP="00675F20">
      <w:pPr>
        <w:widowControl/>
        <w:spacing w:line="360" w:lineRule="auto"/>
        <w:outlineLvl w:val="1"/>
        <w:rPr>
          <w:rFonts w:ascii="Times New Roman" w:hAnsi="Times New Roman"/>
          <w:iCs/>
          <w:color w:val="000000" w:themeColor="text1"/>
          <w:sz w:val="24"/>
          <w:szCs w:val="22"/>
        </w:rPr>
      </w:pPr>
      <w:bookmarkStart w:id="13" w:name="_Hlk172899007"/>
      <w:bookmarkStart w:id="14" w:name="_Hlk208346328"/>
      <w:r w:rsidRPr="00A84076">
        <w:rPr>
          <w:rFonts w:ascii="Times New Roman" w:hAnsi="Times New Roman"/>
          <w:b/>
          <w:bCs/>
          <w:iCs/>
          <w:color w:val="000000" w:themeColor="text1"/>
          <w:sz w:val="24"/>
          <w:szCs w:val="22"/>
        </w:rPr>
        <w:t xml:space="preserve">Text </w:t>
      </w:r>
      <w:r w:rsidRPr="00A84076">
        <w:rPr>
          <w:rFonts w:ascii="Times New Roman" w:hAnsi="Times New Roman" w:hint="eastAsia"/>
          <w:b/>
          <w:bCs/>
          <w:iCs/>
          <w:color w:val="000000" w:themeColor="text1"/>
          <w:sz w:val="24"/>
          <w:szCs w:val="22"/>
        </w:rPr>
        <w:t>S</w:t>
      </w:r>
      <w:r w:rsidRPr="00A84076">
        <w:rPr>
          <w:rFonts w:ascii="Times New Roman" w:hAnsi="Times New Roman"/>
          <w:b/>
          <w:bCs/>
          <w:iCs/>
          <w:color w:val="000000" w:themeColor="text1"/>
          <w:sz w:val="24"/>
          <w:szCs w:val="22"/>
        </w:rPr>
        <w:t xml:space="preserve">9 </w:t>
      </w:r>
      <w:bookmarkStart w:id="15" w:name="_Hlk182046061"/>
      <w:r w:rsidRPr="00A84076">
        <w:rPr>
          <w:rFonts w:ascii="Times New Roman" w:hAnsi="Times New Roman" w:hint="eastAsia"/>
          <w:iCs/>
          <w:color w:val="000000" w:themeColor="text1"/>
          <w:sz w:val="24"/>
          <w:szCs w:val="22"/>
        </w:rPr>
        <w:t>I</w:t>
      </w:r>
      <w:r w:rsidRPr="00A84076">
        <w:rPr>
          <w:rFonts w:ascii="Times New Roman" w:hAnsi="Times New Roman"/>
          <w:iCs/>
          <w:color w:val="000000" w:themeColor="text1"/>
          <w:sz w:val="24"/>
          <w:szCs w:val="22"/>
        </w:rPr>
        <w:t>ron plaque</w:t>
      </w:r>
      <w:bookmarkEnd w:id="15"/>
      <w:r w:rsidRPr="00A84076">
        <w:rPr>
          <w:rFonts w:ascii="Times New Roman" w:hAnsi="Times New Roman"/>
          <w:iCs/>
          <w:color w:val="000000" w:themeColor="text1"/>
          <w:sz w:val="24"/>
          <w:szCs w:val="22"/>
        </w:rPr>
        <w:t xml:space="preserve"> </w:t>
      </w:r>
      <w:r w:rsidR="00FC0391" w:rsidRPr="00A84076">
        <w:rPr>
          <w:rFonts w:ascii="Times New Roman" w:hAnsi="Times New Roman" w:hint="eastAsia"/>
          <w:iCs/>
          <w:color w:val="000000" w:themeColor="text1"/>
          <w:sz w:val="24"/>
          <w:szCs w:val="22"/>
        </w:rPr>
        <w:t>characterization</w:t>
      </w:r>
    </w:p>
    <w:bookmarkEnd w:id="13"/>
    <w:p w14:paraId="35FA9A47" w14:textId="705B0244" w:rsidR="00E761AD" w:rsidRPr="00A84076" w:rsidRDefault="00737A56" w:rsidP="00675F20">
      <w:pPr>
        <w:widowControl/>
        <w:spacing w:line="360" w:lineRule="auto"/>
        <w:ind w:firstLine="420"/>
        <w:rPr>
          <w:rFonts w:ascii="Times New Roman" w:hAnsi="Times New Roman"/>
          <w:color w:val="000000" w:themeColor="text1"/>
          <w:sz w:val="24"/>
          <w:szCs w:val="22"/>
        </w:rPr>
      </w:pPr>
      <w:r w:rsidRPr="00A84076">
        <w:rPr>
          <w:rFonts w:ascii="Times New Roman" w:hAnsi="Times New Roman" w:hint="eastAsia"/>
          <w:color w:val="000000" w:themeColor="text1"/>
          <w:sz w:val="24"/>
          <w:szCs w:val="22"/>
        </w:rPr>
        <w:t xml:space="preserve">Fresh maize root tips were sectioned and fixed in 2.5% glutaraldehyde (0.1 M phosphate buffer, pH 7.4) for 24 h at 4 </w:t>
      </w:r>
      <w:r w:rsidRPr="00A84076">
        <w:rPr>
          <w:rFonts w:ascii="Times New Roman" w:hAnsi="Times New Roman" w:cs="Times New Roman"/>
          <w:color w:val="000000" w:themeColor="text1"/>
          <w:sz w:val="24"/>
          <w:szCs w:val="22"/>
        </w:rPr>
        <w:t>°C</w:t>
      </w:r>
      <w:r w:rsidRPr="00A84076">
        <w:rPr>
          <w:rFonts w:ascii="Times New Roman" w:hAnsi="Times New Roman" w:hint="eastAsia"/>
          <w:color w:val="000000" w:themeColor="text1"/>
          <w:sz w:val="24"/>
          <w:szCs w:val="22"/>
        </w:rPr>
        <w:t>, followed by post-fixation in 1% osmium tetroxide (90 min). Samples were dehydrated through an acetone gradient (30</w:t>
      </w:r>
      <w:r w:rsidR="00000E25" w:rsidRPr="00A84076">
        <w:rPr>
          <w:rFonts w:ascii="Times New Roman" w:hAnsi="Times New Roman"/>
          <w:color w:val="000000" w:themeColor="text1"/>
          <w:sz w:val="24"/>
          <w:szCs w:val="22"/>
        </w:rPr>
        <w:t>–</w:t>
      </w:r>
      <w:r w:rsidRPr="00A84076">
        <w:rPr>
          <w:rFonts w:ascii="Times New Roman" w:hAnsi="Times New Roman" w:hint="eastAsia"/>
          <w:color w:val="000000" w:themeColor="text1"/>
          <w:sz w:val="24"/>
          <w:szCs w:val="22"/>
        </w:rPr>
        <w:t>100%), embedded in epoxy resin, and ultrathin-sectioned (70</w:t>
      </w:r>
      <w:r w:rsidR="00000E25" w:rsidRPr="00A84076">
        <w:rPr>
          <w:rFonts w:ascii="Times New Roman" w:hAnsi="Times New Roman"/>
          <w:color w:val="000000" w:themeColor="text1"/>
          <w:sz w:val="24"/>
          <w:szCs w:val="22"/>
        </w:rPr>
        <w:t>–</w:t>
      </w:r>
      <w:r w:rsidRPr="00A84076">
        <w:rPr>
          <w:rFonts w:ascii="Times New Roman" w:hAnsi="Times New Roman" w:hint="eastAsia"/>
          <w:color w:val="000000" w:themeColor="text1"/>
          <w:sz w:val="24"/>
          <w:szCs w:val="22"/>
        </w:rPr>
        <w:t xml:space="preserve">90 nm) </w:t>
      </w:r>
      <w:r w:rsidRPr="00A84076">
        <w:rPr>
          <w:rFonts w:ascii="Times New Roman" w:hAnsi="Times New Roman"/>
          <w:color w:val="000000" w:themeColor="text1"/>
          <w:sz w:val="24"/>
          <w:szCs w:val="22"/>
        </w:rPr>
        <w:t>using a Leica UC7 ultramicrotome (Leica).</w:t>
      </w:r>
      <w:r w:rsidRPr="00A84076">
        <w:rPr>
          <w:rFonts w:hint="eastAsia"/>
          <w:color w:val="000000" w:themeColor="text1"/>
        </w:rPr>
        <w:t xml:space="preserve"> </w:t>
      </w:r>
      <w:r w:rsidRPr="00A84076">
        <w:rPr>
          <w:rFonts w:ascii="Times New Roman" w:hAnsi="Times New Roman" w:hint="eastAsia"/>
          <w:color w:val="000000" w:themeColor="text1"/>
          <w:sz w:val="24"/>
          <w:szCs w:val="22"/>
        </w:rPr>
        <w:t xml:space="preserve">Sections were stained with uranyl acetate-lead citrate and analyzed </w:t>
      </w:r>
      <w:r w:rsidR="008F58D0" w:rsidRPr="00A84076">
        <w:rPr>
          <w:rFonts w:ascii="Times New Roman" w:hAnsi="Times New Roman" w:hint="eastAsia"/>
          <w:color w:val="000000" w:themeColor="text1"/>
          <w:sz w:val="24"/>
          <w:szCs w:val="22"/>
        </w:rPr>
        <w:t>using a</w:t>
      </w:r>
      <w:r w:rsidRPr="00A84076">
        <w:rPr>
          <w:rFonts w:ascii="Times New Roman" w:hAnsi="Times New Roman" w:hint="eastAsia"/>
          <w:color w:val="000000" w:themeColor="text1"/>
          <w:sz w:val="24"/>
          <w:szCs w:val="22"/>
        </w:rPr>
        <w:t xml:space="preserve"> TEM equipped with EDS (Hitachi 7800). For SEM, fixed roots were rinsed in phosphate buffer, ethanol-dehydrated (50</w:t>
      </w:r>
      <w:r w:rsidR="00000E25" w:rsidRPr="00A84076">
        <w:rPr>
          <w:rFonts w:ascii="Times New Roman" w:hAnsi="Times New Roman"/>
          <w:color w:val="000000" w:themeColor="text1"/>
          <w:sz w:val="24"/>
          <w:szCs w:val="22"/>
        </w:rPr>
        <w:t>–</w:t>
      </w:r>
      <w:r w:rsidRPr="00A84076">
        <w:rPr>
          <w:rFonts w:ascii="Times New Roman" w:hAnsi="Times New Roman" w:hint="eastAsia"/>
          <w:color w:val="000000" w:themeColor="text1"/>
          <w:sz w:val="24"/>
          <w:szCs w:val="22"/>
        </w:rPr>
        <w:t xml:space="preserve">100%), freeze-dried, and gold-sputtered (30 s) before imaging. </w:t>
      </w:r>
      <w:r w:rsidRPr="00A84076">
        <w:rPr>
          <w:rFonts w:ascii="Times New Roman" w:hAnsi="Times New Roman"/>
          <w:color w:val="000000" w:themeColor="text1"/>
          <w:sz w:val="24"/>
          <w:szCs w:val="22"/>
        </w:rPr>
        <w:t xml:space="preserve">The specimens were then analyzed using </w:t>
      </w:r>
      <w:r w:rsidR="00E55169" w:rsidRPr="00A84076">
        <w:rPr>
          <w:rFonts w:ascii="Times New Roman" w:hAnsi="Times New Roman" w:hint="eastAsia"/>
          <w:color w:val="000000" w:themeColor="text1"/>
          <w:sz w:val="24"/>
          <w:szCs w:val="22"/>
        </w:rPr>
        <w:t>the</w:t>
      </w:r>
      <w:r w:rsidR="00675F20" w:rsidRPr="00A84076">
        <w:rPr>
          <w:rFonts w:ascii="Times New Roman" w:hAnsi="Times New Roman" w:hint="eastAsia"/>
          <w:color w:val="000000" w:themeColor="text1"/>
          <w:sz w:val="24"/>
          <w:szCs w:val="22"/>
        </w:rPr>
        <w:t xml:space="preserve"> </w:t>
      </w:r>
      <w:r w:rsidRPr="00A84076">
        <w:rPr>
          <w:rFonts w:ascii="Times New Roman" w:hAnsi="Times New Roman" w:hint="eastAsia"/>
          <w:color w:val="000000" w:themeColor="text1"/>
          <w:sz w:val="24"/>
          <w:szCs w:val="22"/>
        </w:rPr>
        <w:t>SEM equipped with EDS (Hitachi Regulus 8100)</w:t>
      </w:r>
      <w:r w:rsidRPr="00A84076">
        <w:rPr>
          <w:rFonts w:ascii="Times New Roman" w:hAnsi="Times New Roman"/>
          <w:color w:val="000000" w:themeColor="text1"/>
          <w:sz w:val="24"/>
          <w:szCs w:val="22"/>
        </w:rPr>
        <w:t>.</w:t>
      </w:r>
    </w:p>
    <w:bookmarkEnd w:id="14"/>
    <w:p w14:paraId="6EB787C9" w14:textId="685BBE01" w:rsidR="00FC0391" w:rsidRPr="00FC0391" w:rsidRDefault="00FC0391" w:rsidP="00675F20">
      <w:pPr>
        <w:widowControl/>
        <w:spacing w:line="360" w:lineRule="auto"/>
        <w:outlineLvl w:val="1"/>
        <w:rPr>
          <w:rFonts w:ascii="Times New Roman" w:hAnsi="Times New Roman"/>
          <w:iCs/>
          <w:color w:val="000000"/>
          <w:sz w:val="24"/>
          <w:szCs w:val="22"/>
        </w:rPr>
      </w:pPr>
      <w:r>
        <w:rPr>
          <w:rFonts w:ascii="Times New Roman" w:hAnsi="Times New Roman"/>
          <w:b/>
          <w:bCs/>
          <w:iCs/>
          <w:color w:val="000000"/>
          <w:sz w:val="24"/>
          <w:szCs w:val="22"/>
        </w:rPr>
        <w:t xml:space="preserve">Text </w:t>
      </w:r>
      <w:r>
        <w:rPr>
          <w:rFonts w:ascii="Times New Roman" w:hAnsi="Times New Roman" w:hint="eastAsia"/>
          <w:b/>
          <w:bCs/>
          <w:iCs/>
          <w:color w:val="000000"/>
          <w:sz w:val="24"/>
          <w:szCs w:val="22"/>
        </w:rPr>
        <w:t>S10</w:t>
      </w:r>
      <w:r>
        <w:rPr>
          <w:rFonts w:ascii="Times New Roman" w:hAnsi="Times New Roman"/>
          <w:b/>
          <w:bCs/>
          <w:iCs/>
          <w:color w:val="000000"/>
          <w:sz w:val="24"/>
          <w:szCs w:val="22"/>
        </w:rPr>
        <w:t xml:space="preserve"> </w:t>
      </w:r>
      <w:r w:rsidRPr="00FC0391">
        <w:rPr>
          <w:rFonts w:ascii="Times New Roman" w:hAnsi="Times New Roman" w:hint="eastAsia"/>
          <w:iCs/>
          <w:color w:val="000000"/>
          <w:sz w:val="24"/>
          <w:szCs w:val="22"/>
        </w:rPr>
        <w:t xml:space="preserve">Extraction of </w:t>
      </w:r>
      <w:r>
        <w:rPr>
          <w:rFonts w:ascii="Times New Roman" w:hAnsi="Times New Roman" w:hint="eastAsia"/>
          <w:iCs/>
          <w:color w:val="000000"/>
          <w:sz w:val="24"/>
          <w:szCs w:val="22"/>
        </w:rPr>
        <w:t>a</w:t>
      </w:r>
      <w:r w:rsidRPr="00FC0391">
        <w:rPr>
          <w:rFonts w:ascii="Times New Roman" w:hAnsi="Times New Roman" w:hint="eastAsia"/>
          <w:iCs/>
          <w:color w:val="000000"/>
          <w:sz w:val="24"/>
          <w:szCs w:val="22"/>
        </w:rPr>
        <w:t xml:space="preserve">cetochlor </w:t>
      </w:r>
      <w:r w:rsidR="00C47D3F">
        <w:rPr>
          <w:rFonts w:ascii="Times New Roman" w:hAnsi="Times New Roman" w:hint="eastAsia"/>
          <w:iCs/>
          <w:color w:val="000000"/>
          <w:sz w:val="24"/>
          <w:szCs w:val="22"/>
        </w:rPr>
        <w:t>from</w:t>
      </w:r>
      <w:r>
        <w:rPr>
          <w:rFonts w:ascii="Times New Roman" w:hAnsi="Times New Roman" w:hint="eastAsia"/>
          <w:iCs/>
          <w:color w:val="000000"/>
          <w:sz w:val="24"/>
          <w:szCs w:val="22"/>
        </w:rPr>
        <w:t xml:space="preserve"> root</w:t>
      </w:r>
      <w:r w:rsidRPr="00FC0391">
        <w:rPr>
          <w:rFonts w:hint="eastAsia"/>
        </w:rPr>
        <w:t xml:space="preserve"> </w:t>
      </w:r>
      <w:r>
        <w:rPr>
          <w:rFonts w:ascii="Times New Roman" w:hAnsi="Times New Roman" w:hint="eastAsia"/>
          <w:iCs/>
          <w:color w:val="000000"/>
          <w:sz w:val="24"/>
          <w:szCs w:val="22"/>
        </w:rPr>
        <w:t>i</w:t>
      </w:r>
      <w:r w:rsidRPr="00FC0391">
        <w:rPr>
          <w:rFonts w:ascii="Times New Roman" w:hAnsi="Times New Roman" w:hint="eastAsia"/>
          <w:iCs/>
          <w:color w:val="000000"/>
          <w:sz w:val="24"/>
          <w:szCs w:val="22"/>
        </w:rPr>
        <w:t>ron plaque</w:t>
      </w:r>
    </w:p>
    <w:p w14:paraId="28B299F9" w14:textId="5E026243" w:rsidR="00E761AD" w:rsidRDefault="00737A56" w:rsidP="00675F20">
      <w:pPr>
        <w:widowControl/>
        <w:spacing w:line="360" w:lineRule="auto"/>
        <w:ind w:firstLine="420"/>
        <w:rPr>
          <w:rFonts w:ascii="Times New Roman" w:hAnsi="Times New Roman"/>
          <w:color w:val="000000"/>
          <w:sz w:val="24"/>
          <w:szCs w:val="22"/>
        </w:rPr>
      </w:pPr>
      <w:bookmarkStart w:id="16" w:name="_Hlk169963064"/>
      <w:r>
        <w:rPr>
          <w:rFonts w:ascii="Times New Roman" w:hAnsi="Times New Roman" w:hint="eastAsia"/>
          <w:color w:val="000000"/>
          <w:sz w:val="24"/>
          <w:szCs w:val="22"/>
        </w:rPr>
        <w:t xml:space="preserve">Maize roots (0.2 g) were rinsed and shaken in dithionite-citrate-bicarbonate (DCB) solution </w:t>
      </w:r>
      <w:r>
        <w:rPr>
          <w:rFonts w:ascii="Times New Roman" w:hAnsi="Times New Roman"/>
          <w:color w:val="000000"/>
          <w:sz w:val="24"/>
          <w:szCs w:val="22"/>
        </w:rPr>
        <w:t>(0.03 mol</w:t>
      </w:r>
      <w:r w:rsidR="00000E25">
        <w:rPr>
          <w:rFonts w:ascii="Times New Roman" w:hAnsi="Times New Roman" w:hint="eastAsia"/>
          <w:color w:val="000000"/>
          <w:sz w:val="24"/>
          <w:szCs w:val="22"/>
        </w:rPr>
        <w:t xml:space="preserve"> </w:t>
      </w:r>
      <w:r>
        <w:rPr>
          <w:rFonts w:ascii="Times New Roman" w:hAnsi="Times New Roman"/>
          <w:color w:val="000000"/>
          <w:sz w:val="24"/>
          <w:szCs w:val="22"/>
        </w:rPr>
        <w:t>L</w:t>
      </w:r>
      <w:r w:rsidR="00000E25" w:rsidRPr="00000E25">
        <w:rPr>
          <w:rFonts w:ascii="Times New Roman" w:hAnsi="Times New Roman"/>
          <w:color w:val="000000"/>
          <w:sz w:val="24"/>
          <w:szCs w:val="22"/>
          <w:vertAlign w:val="superscript"/>
        </w:rPr>
        <w:t>−</w:t>
      </w:r>
      <w:r w:rsidR="00000E25" w:rsidRPr="00000E25">
        <w:rPr>
          <w:rFonts w:ascii="Times New Roman" w:hAnsi="Times New Roman" w:hint="eastAsia"/>
          <w:color w:val="000000"/>
          <w:sz w:val="24"/>
          <w:szCs w:val="22"/>
          <w:vertAlign w:val="superscript"/>
        </w:rPr>
        <w:t>1</w:t>
      </w:r>
      <w:r>
        <w:rPr>
          <w:rFonts w:ascii="Times New Roman" w:hAnsi="Times New Roman"/>
          <w:color w:val="000000"/>
          <w:sz w:val="24"/>
          <w:szCs w:val="22"/>
        </w:rPr>
        <w:t xml:space="preserve"> Na</w:t>
      </w:r>
      <w:r>
        <w:rPr>
          <w:rFonts w:ascii="Times New Roman" w:hAnsi="Times New Roman"/>
          <w:color w:val="000000"/>
          <w:sz w:val="24"/>
          <w:szCs w:val="22"/>
          <w:vertAlign w:val="subscript"/>
        </w:rPr>
        <w:t>3</w:t>
      </w:r>
      <w:r>
        <w:rPr>
          <w:rFonts w:ascii="Times New Roman" w:hAnsi="Times New Roman"/>
          <w:color w:val="000000"/>
          <w:sz w:val="24"/>
          <w:szCs w:val="22"/>
        </w:rPr>
        <w:t>C</w:t>
      </w:r>
      <w:r>
        <w:rPr>
          <w:rFonts w:ascii="Times New Roman" w:hAnsi="Times New Roman"/>
          <w:color w:val="000000"/>
          <w:sz w:val="24"/>
          <w:szCs w:val="22"/>
          <w:vertAlign w:val="subscript"/>
        </w:rPr>
        <w:t>6</w:t>
      </w:r>
      <w:r>
        <w:rPr>
          <w:rFonts w:ascii="Times New Roman" w:hAnsi="Times New Roman"/>
          <w:color w:val="000000"/>
          <w:sz w:val="24"/>
          <w:szCs w:val="22"/>
        </w:rPr>
        <w:t>H</w:t>
      </w:r>
      <w:r>
        <w:rPr>
          <w:rFonts w:ascii="Times New Roman" w:hAnsi="Times New Roman"/>
          <w:color w:val="000000"/>
          <w:sz w:val="24"/>
          <w:szCs w:val="22"/>
          <w:vertAlign w:val="subscript"/>
        </w:rPr>
        <w:t>5</w:t>
      </w:r>
      <w:r>
        <w:rPr>
          <w:rFonts w:ascii="Times New Roman" w:hAnsi="Times New Roman"/>
          <w:color w:val="000000"/>
          <w:sz w:val="24"/>
          <w:szCs w:val="22"/>
        </w:rPr>
        <w:t>O</w:t>
      </w:r>
      <w:r>
        <w:rPr>
          <w:rFonts w:ascii="Times New Roman" w:hAnsi="Times New Roman"/>
          <w:color w:val="000000"/>
          <w:sz w:val="24"/>
          <w:szCs w:val="22"/>
          <w:vertAlign w:val="subscript"/>
        </w:rPr>
        <w:t>7</w:t>
      </w:r>
      <w:r>
        <w:rPr>
          <w:rFonts w:ascii="Times New Roman" w:eastAsia="等线" w:hAnsi="Times New Roman"/>
          <w:color w:val="000000"/>
          <w:sz w:val="24"/>
          <w:szCs w:val="22"/>
        </w:rPr>
        <w:t>·</w:t>
      </w:r>
      <w:r>
        <w:rPr>
          <w:rFonts w:ascii="Times New Roman" w:hAnsi="Times New Roman"/>
          <w:color w:val="000000"/>
          <w:sz w:val="24"/>
          <w:szCs w:val="22"/>
        </w:rPr>
        <w:t>2H</w:t>
      </w:r>
      <w:r>
        <w:rPr>
          <w:rFonts w:ascii="Times New Roman" w:hAnsi="Times New Roman"/>
          <w:color w:val="000000"/>
          <w:sz w:val="24"/>
          <w:szCs w:val="22"/>
          <w:vertAlign w:val="subscript"/>
        </w:rPr>
        <w:t>2</w:t>
      </w:r>
      <w:r>
        <w:rPr>
          <w:rFonts w:ascii="Times New Roman" w:hAnsi="Times New Roman"/>
          <w:color w:val="000000"/>
          <w:sz w:val="24"/>
          <w:szCs w:val="22"/>
        </w:rPr>
        <w:t>O, 0.125 mol</w:t>
      </w:r>
      <w:r w:rsidR="00000E25" w:rsidRPr="00000E25">
        <w:rPr>
          <w:rFonts w:ascii="Times New Roman" w:hAnsi="Times New Roman"/>
          <w:color w:val="000000"/>
          <w:sz w:val="24"/>
          <w:szCs w:val="22"/>
        </w:rPr>
        <w:t xml:space="preserve"> </w:t>
      </w:r>
      <w:r w:rsidR="00000E25">
        <w:rPr>
          <w:rFonts w:ascii="Times New Roman" w:hAnsi="Times New Roman"/>
          <w:color w:val="000000"/>
          <w:sz w:val="24"/>
          <w:szCs w:val="22"/>
        </w:rPr>
        <w:t>L</w:t>
      </w:r>
      <w:r w:rsidR="00000E25" w:rsidRPr="00000E25">
        <w:rPr>
          <w:rFonts w:ascii="Times New Roman" w:hAnsi="Times New Roman"/>
          <w:color w:val="000000"/>
          <w:sz w:val="24"/>
          <w:szCs w:val="22"/>
          <w:vertAlign w:val="superscript"/>
        </w:rPr>
        <w:t>−</w:t>
      </w:r>
      <w:r w:rsidR="00000E25" w:rsidRPr="00000E25">
        <w:rPr>
          <w:rFonts w:ascii="Times New Roman" w:hAnsi="Times New Roman" w:hint="eastAsia"/>
          <w:color w:val="000000"/>
          <w:sz w:val="24"/>
          <w:szCs w:val="22"/>
          <w:vertAlign w:val="superscript"/>
        </w:rPr>
        <w:t>1</w:t>
      </w:r>
      <w:r>
        <w:rPr>
          <w:rFonts w:ascii="Times New Roman" w:hAnsi="Times New Roman"/>
          <w:color w:val="000000"/>
          <w:sz w:val="24"/>
          <w:szCs w:val="22"/>
        </w:rPr>
        <w:t xml:space="preserve"> NaHCO</w:t>
      </w:r>
      <w:r>
        <w:rPr>
          <w:rFonts w:ascii="Times New Roman" w:hAnsi="Times New Roman"/>
          <w:color w:val="000000"/>
          <w:sz w:val="24"/>
          <w:szCs w:val="22"/>
          <w:vertAlign w:val="subscript"/>
        </w:rPr>
        <w:t>3</w:t>
      </w:r>
      <w:r>
        <w:rPr>
          <w:rFonts w:ascii="Times New Roman" w:hAnsi="Times New Roman"/>
          <w:color w:val="000000"/>
          <w:sz w:val="24"/>
          <w:szCs w:val="22"/>
        </w:rPr>
        <w:t>, 0.172 mol</w:t>
      </w:r>
      <w:r w:rsidR="00000E25" w:rsidRPr="00000E25">
        <w:rPr>
          <w:rFonts w:ascii="Times New Roman" w:hAnsi="Times New Roman"/>
          <w:color w:val="000000"/>
          <w:sz w:val="24"/>
          <w:szCs w:val="22"/>
        </w:rPr>
        <w:t xml:space="preserve"> </w:t>
      </w:r>
      <w:r w:rsidR="00000E25">
        <w:rPr>
          <w:rFonts w:ascii="Times New Roman" w:hAnsi="Times New Roman"/>
          <w:color w:val="000000"/>
          <w:sz w:val="24"/>
          <w:szCs w:val="22"/>
        </w:rPr>
        <w:t>L</w:t>
      </w:r>
      <w:r w:rsidR="00000E25" w:rsidRPr="00000E25">
        <w:rPr>
          <w:rFonts w:ascii="Times New Roman" w:hAnsi="Times New Roman"/>
          <w:color w:val="000000"/>
          <w:sz w:val="24"/>
          <w:szCs w:val="22"/>
          <w:vertAlign w:val="superscript"/>
        </w:rPr>
        <w:t>−</w:t>
      </w:r>
      <w:r w:rsidR="00000E25" w:rsidRPr="00000E25">
        <w:rPr>
          <w:rFonts w:ascii="Times New Roman" w:hAnsi="Times New Roman" w:hint="eastAsia"/>
          <w:color w:val="000000"/>
          <w:sz w:val="24"/>
          <w:szCs w:val="22"/>
          <w:vertAlign w:val="superscript"/>
        </w:rPr>
        <w:t>1</w:t>
      </w:r>
      <w:r>
        <w:rPr>
          <w:rFonts w:ascii="Times New Roman" w:hAnsi="Times New Roman"/>
          <w:color w:val="000000"/>
          <w:sz w:val="24"/>
          <w:szCs w:val="22"/>
        </w:rPr>
        <w:t xml:space="preserve"> Na</w:t>
      </w:r>
      <w:r>
        <w:rPr>
          <w:rFonts w:ascii="Times New Roman" w:hAnsi="Times New Roman"/>
          <w:color w:val="000000"/>
          <w:sz w:val="24"/>
          <w:szCs w:val="22"/>
          <w:vertAlign w:val="subscript"/>
        </w:rPr>
        <w:t>2</w:t>
      </w:r>
      <w:r>
        <w:rPr>
          <w:rFonts w:ascii="Times New Roman" w:hAnsi="Times New Roman"/>
          <w:color w:val="000000"/>
          <w:sz w:val="24"/>
          <w:szCs w:val="22"/>
        </w:rPr>
        <w:t>S</w:t>
      </w:r>
      <w:r>
        <w:rPr>
          <w:rFonts w:ascii="Times New Roman" w:hAnsi="Times New Roman"/>
          <w:color w:val="000000"/>
          <w:sz w:val="24"/>
          <w:szCs w:val="22"/>
          <w:vertAlign w:val="subscript"/>
        </w:rPr>
        <w:t>2</w:t>
      </w:r>
      <w:r>
        <w:rPr>
          <w:rFonts w:ascii="Times New Roman" w:hAnsi="Times New Roman"/>
          <w:color w:val="000000"/>
          <w:sz w:val="24"/>
          <w:szCs w:val="22"/>
        </w:rPr>
        <w:t>O</w:t>
      </w:r>
      <w:r>
        <w:rPr>
          <w:rFonts w:ascii="Times New Roman" w:hAnsi="Times New Roman"/>
          <w:color w:val="000000"/>
          <w:sz w:val="24"/>
          <w:szCs w:val="22"/>
          <w:vertAlign w:val="subscript"/>
        </w:rPr>
        <w:t>4</w:t>
      </w:r>
      <w:r>
        <w:rPr>
          <w:rFonts w:ascii="Times New Roman" w:hAnsi="Times New Roman"/>
          <w:color w:val="000000"/>
          <w:sz w:val="24"/>
          <w:szCs w:val="22"/>
        </w:rPr>
        <w:t>) at 25</w:t>
      </w:r>
      <w:r w:rsidR="00000E25">
        <w:rPr>
          <w:rFonts w:ascii="Times New Roman" w:hAnsi="Times New Roman" w:hint="eastAsia"/>
          <w:color w:val="000000"/>
          <w:sz w:val="24"/>
          <w:szCs w:val="22"/>
        </w:rPr>
        <w:t xml:space="preserve"> </w:t>
      </w:r>
      <w:r>
        <w:rPr>
          <w:rFonts w:ascii="Times New Roman" w:hAnsi="Times New Roman"/>
          <w:color w:val="000000"/>
          <w:sz w:val="24"/>
          <w:szCs w:val="22"/>
        </w:rPr>
        <w:t>±</w:t>
      </w:r>
      <w:r w:rsidR="00000E25">
        <w:rPr>
          <w:rFonts w:ascii="Times New Roman" w:hAnsi="Times New Roman" w:hint="eastAsia"/>
          <w:color w:val="000000"/>
          <w:sz w:val="24"/>
          <w:szCs w:val="22"/>
        </w:rPr>
        <w:t xml:space="preserve"> </w:t>
      </w:r>
      <w:r>
        <w:rPr>
          <w:rFonts w:ascii="Times New Roman" w:hAnsi="Times New Roman"/>
          <w:color w:val="000000"/>
          <w:sz w:val="24"/>
          <w:szCs w:val="22"/>
        </w:rPr>
        <w:t>5</w:t>
      </w:r>
      <w:r>
        <w:rPr>
          <w:rFonts w:ascii="Times New Roman" w:hAnsi="Times New Roman" w:hint="eastAsia"/>
          <w:color w:val="000000"/>
          <w:sz w:val="24"/>
          <w:szCs w:val="22"/>
        </w:rPr>
        <w:t xml:space="preserve"> </w:t>
      </w:r>
      <w:r>
        <w:rPr>
          <w:rFonts w:ascii="Times New Roman" w:hAnsi="Times New Roman"/>
          <w:color w:val="000000"/>
          <w:sz w:val="24"/>
          <w:szCs w:val="22"/>
        </w:rPr>
        <w:t>°C for 90 min</w:t>
      </w:r>
      <w:r>
        <w:rPr>
          <w:rFonts w:ascii="Times New Roman" w:hAnsi="Times New Roman" w:hint="eastAsia"/>
          <w:color w:val="000000"/>
          <w:sz w:val="24"/>
          <w:szCs w:val="22"/>
        </w:rPr>
        <w:t xml:space="preserve">. The extract </w:t>
      </w:r>
      <w:r>
        <w:rPr>
          <w:rFonts w:ascii="Times New Roman" w:hAnsi="Times New Roman"/>
          <w:color w:val="000000"/>
          <w:sz w:val="24"/>
          <w:szCs w:val="22"/>
        </w:rPr>
        <w:t xml:space="preserve">was filtered through a 0.45 µm hydrophilic </w:t>
      </w:r>
      <w:proofErr w:type="spellStart"/>
      <w:r>
        <w:rPr>
          <w:rFonts w:ascii="Times New Roman" w:hAnsi="Times New Roman"/>
          <w:color w:val="000000"/>
          <w:sz w:val="24"/>
          <w:szCs w:val="22"/>
        </w:rPr>
        <w:t>polyethersulfone</w:t>
      </w:r>
      <w:proofErr w:type="spellEnd"/>
      <w:r>
        <w:rPr>
          <w:rFonts w:ascii="Times New Roman" w:hAnsi="Times New Roman"/>
          <w:color w:val="000000"/>
          <w:sz w:val="24"/>
          <w:szCs w:val="22"/>
        </w:rPr>
        <w:t xml:space="preserve"> membrane</w:t>
      </w:r>
      <w:r>
        <w:rPr>
          <w:rFonts w:ascii="Times New Roman" w:hAnsi="Times New Roman" w:hint="eastAsia"/>
          <w:color w:val="000000"/>
          <w:sz w:val="24"/>
          <w:szCs w:val="22"/>
        </w:rPr>
        <w:t>, and iron content was quantified</w:t>
      </w:r>
      <w:r>
        <w:rPr>
          <w:rFonts w:ascii="Times New Roman" w:hAnsi="Times New Roman"/>
          <w:color w:val="000000"/>
          <w:sz w:val="24"/>
          <w:szCs w:val="22"/>
        </w:rPr>
        <w:t xml:space="preserve"> by </w:t>
      </w:r>
      <w:r>
        <w:rPr>
          <w:rFonts w:ascii="Times New Roman" w:hAnsi="Times New Roman" w:hint="eastAsia"/>
          <w:color w:val="000000"/>
          <w:sz w:val="24"/>
          <w:szCs w:val="22"/>
        </w:rPr>
        <w:t>flame atomic absorption spectroscopy (</w:t>
      </w:r>
      <w:proofErr w:type="spellStart"/>
      <w:r>
        <w:rPr>
          <w:rFonts w:ascii="Times New Roman" w:hAnsi="Times New Roman" w:hint="eastAsia"/>
          <w:color w:val="000000"/>
          <w:sz w:val="24"/>
          <w:szCs w:val="22"/>
        </w:rPr>
        <w:t>ZEEnit</w:t>
      </w:r>
      <w:proofErr w:type="spellEnd"/>
      <w:r>
        <w:rPr>
          <w:rFonts w:ascii="Times New Roman" w:hAnsi="Times New Roman" w:hint="eastAsia"/>
          <w:color w:val="000000"/>
          <w:sz w:val="24"/>
          <w:szCs w:val="22"/>
        </w:rPr>
        <w:t xml:space="preserve"> 700P). Post-extraction roots were freeze-dried, and iron plaque mass was calculated </w:t>
      </w:r>
      <w:r>
        <w:rPr>
          <w:rFonts w:ascii="Times New Roman" w:hAnsi="Times New Roman"/>
          <w:color w:val="000000"/>
          <w:sz w:val="24"/>
          <w:szCs w:val="22"/>
        </w:rPr>
        <w:t xml:space="preserve">by the ratio of extracted iron to root dry weight. Additionally, UPLC-MS/MS was used to determine the concentration of </w:t>
      </w:r>
      <w:r>
        <w:rPr>
          <w:rFonts w:ascii="Times New Roman" w:hAnsi="Times New Roman" w:hint="eastAsia"/>
          <w:color w:val="000000"/>
          <w:sz w:val="24"/>
          <w:szCs w:val="22"/>
        </w:rPr>
        <w:t>acetochlor</w:t>
      </w:r>
      <w:r>
        <w:rPr>
          <w:rFonts w:ascii="Times New Roman" w:hAnsi="Times New Roman"/>
          <w:color w:val="000000"/>
          <w:sz w:val="24"/>
          <w:szCs w:val="22"/>
        </w:rPr>
        <w:t xml:space="preserve"> and its metabolites in </w:t>
      </w:r>
      <w:r>
        <w:rPr>
          <w:rFonts w:ascii="Times New Roman" w:hAnsi="Times New Roman" w:hint="eastAsia"/>
          <w:color w:val="000000"/>
          <w:sz w:val="24"/>
          <w:szCs w:val="22"/>
        </w:rPr>
        <w:t>DCB extracts</w:t>
      </w:r>
      <w:r>
        <w:rPr>
          <w:rFonts w:ascii="Times New Roman" w:hAnsi="Times New Roman"/>
          <w:color w:val="000000"/>
          <w:sz w:val="24"/>
          <w:szCs w:val="22"/>
        </w:rPr>
        <w:t>.</w:t>
      </w:r>
      <w:bookmarkEnd w:id="16"/>
    </w:p>
    <w:p w14:paraId="3A65550A" w14:textId="39B2720C" w:rsidR="00E761AD" w:rsidRDefault="00737A56" w:rsidP="00675F20">
      <w:pPr>
        <w:spacing w:line="360" w:lineRule="auto"/>
        <w:outlineLvl w:val="1"/>
        <w:rPr>
          <w:rFonts w:ascii="Times New Roman" w:hAnsi="Times New Roman"/>
          <w:b/>
          <w:bCs/>
          <w:iCs/>
          <w:color w:val="000000" w:themeColor="text1"/>
          <w:sz w:val="24"/>
          <w:szCs w:val="22"/>
        </w:rPr>
      </w:pPr>
      <w:r>
        <w:rPr>
          <w:rFonts w:ascii="Times New Roman" w:hAnsi="Times New Roman"/>
          <w:b/>
          <w:bCs/>
          <w:iCs/>
          <w:color w:val="000000" w:themeColor="text1"/>
          <w:sz w:val="24"/>
          <w:szCs w:val="22"/>
        </w:rPr>
        <w:t xml:space="preserve">Text </w:t>
      </w:r>
      <w:r>
        <w:rPr>
          <w:rFonts w:ascii="Times New Roman" w:hAnsi="Times New Roman" w:hint="eastAsia"/>
          <w:b/>
          <w:bCs/>
          <w:iCs/>
          <w:color w:val="000000" w:themeColor="text1"/>
          <w:sz w:val="24"/>
          <w:szCs w:val="22"/>
        </w:rPr>
        <w:t>S</w:t>
      </w:r>
      <w:r>
        <w:rPr>
          <w:rFonts w:ascii="Times New Roman" w:hAnsi="Times New Roman"/>
          <w:b/>
          <w:bCs/>
          <w:iCs/>
          <w:color w:val="000000" w:themeColor="text1"/>
          <w:sz w:val="24"/>
          <w:szCs w:val="22"/>
        </w:rPr>
        <w:t>1</w:t>
      </w:r>
      <w:r w:rsidR="00A763F3">
        <w:rPr>
          <w:rFonts w:ascii="Times New Roman" w:hAnsi="Times New Roman" w:hint="eastAsia"/>
          <w:b/>
          <w:bCs/>
          <w:iCs/>
          <w:color w:val="000000" w:themeColor="text1"/>
          <w:sz w:val="24"/>
          <w:szCs w:val="22"/>
        </w:rPr>
        <w:t>1</w:t>
      </w:r>
      <w:r>
        <w:rPr>
          <w:rFonts w:ascii="Times New Roman" w:hAnsi="Times New Roman"/>
          <w:b/>
          <w:bCs/>
          <w:iCs/>
          <w:color w:val="000000" w:themeColor="text1"/>
          <w:sz w:val="24"/>
          <w:szCs w:val="22"/>
        </w:rPr>
        <w:t xml:space="preserve"> </w:t>
      </w:r>
      <w:r>
        <w:rPr>
          <w:rFonts w:ascii="Times New Roman" w:hAnsi="Times New Roman"/>
          <w:iCs/>
          <w:color w:val="000000" w:themeColor="text1"/>
          <w:sz w:val="24"/>
          <w:szCs w:val="22"/>
        </w:rPr>
        <w:t xml:space="preserve">Determination of maize root </w:t>
      </w:r>
      <w:bookmarkStart w:id="17" w:name="_Hlk183630315"/>
      <w:r>
        <w:rPr>
          <w:rFonts w:ascii="Times New Roman" w:hAnsi="Times New Roman"/>
          <w:iCs/>
          <w:color w:val="000000" w:themeColor="text1"/>
          <w:sz w:val="24"/>
          <w:szCs w:val="22"/>
        </w:rPr>
        <w:t>exudates</w:t>
      </w:r>
      <w:bookmarkEnd w:id="17"/>
    </w:p>
    <w:p w14:paraId="0743C64B" w14:textId="482BD6B1" w:rsidR="00E761AD" w:rsidRDefault="00737A56" w:rsidP="00675F20">
      <w:pPr>
        <w:widowControl/>
        <w:spacing w:line="360" w:lineRule="auto"/>
        <w:ind w:firstLineChars="200" w:firstLine="480"/>
        <w:rPr>
          <w:rFonts w:ascii="Times New Roman" w:hAnsi="Times New Roman"/>
          <w:color w:val="000000"/>
          <w:sz w:val="24"/>
          <w:szCs w:val="24"/>
        </w:rPr>
      </w:pPr>
      <w:r>
        <w:rPr>
          <w:rFonts w:ascii="Times New Roman" w:hAnsi="Times New Roman" w:hint="eastAsia"/>
          <w:color w:val="000000"/>
          <w:sz w:val="24"/>
          <w:szCs w:val="24"/>
        </w:rPr>
        <w:t xml:space="preserve">Maize roots (100 mg fresh weight) were homogenized in pre-chilled 80% methanol containing 0.1% formic acid using </w:t>
      </w:r>
      <w:r w:rsidR="004E5DF3">
        <w:rPr>
          <w:rFonts w:ascii="Times New Roman" w:hAnsi="Times New Roman" w:hint="eastAsia"/>
          <w:color w:val="000000"/>
          <w:sz w:val="24"/>
          <w:szCs w:val="24"/>
        </w:rPr>
        <w:t xml:space="preserve">a </w:t>
      </w:r>
      <w:r>
        <w:rPr>
          <w:rFonts w:ascii="Times New Roman" w:hAnsi="Times New Roman" w:hint="eastAsia"/>
          <w:color w:val="000000"/>
          <w:sz w:val="24"/>
          <w:szCs w:val="24"/>
        </w:rPr>
        <w:t>vigorous vortex.</w:t>
      </w:r>
      <w:r>
        <w:rPr>
          <w:rFonts w:hint="eastAsia"/>
        </w:rPr>
        <w:t xml:space="preserve"> </w:t>
      </w:r>
      <w:r>
        <w:rPr>
          <w:rFonts w:ascii="Times New Roman" w:hAnsi="Times New Roman" w:hint="eastAsia"/>
          <w:color w:val="000000"/>
          <w:sz w:val="24"/>
          <w:szCs w:val="24"/>
        </w:rPr>
        <w:t xml:space="preserve">The homogenate was incubated on ice for 5 min and centrifuged at 15000 </w:t>
      </w:r>
      <w:r>
        <w:rPr>
          <w:rFonts w:ascii="Times New Roman" w:hAnsi="Times New Roman" w:cs="Times New Roman"/>
          <w:color w:val="000000"/>
          <w:sz w:val="24"/>
          <w:szCs w:val="24"/>
        </w:rPr>
        <w:t>×</w:t>
      </w:r>
      <w:r>
        <w:rPr>
          <w:rFonts w:ascii="Times New Roman" w:hAnsi="Times New Roman" w:cs="Times New Roman" w:hint="eastAsia"/>
          <w:color w:val="000000"/>
          <w:sz w:val="24"/>
          <w:szCs w:val="24"/>
        </w:rPr>
        <w:t>g</w:t>
      </w:r>
      <w:r>
        <w:rPr>
          <w:rFonts w:ascii="Times New Roman" w:hAnsi="Times New Roman" w:hint="eastAsia"/>
          <w:color w:val="000000"/>
          <w:sz w:val="24"/>
          <w:szCs w:val="24"/>
        </w:rPr>
        <w:t xml:space="preserve"> </w:t>
      </w:r>
      <w:r>
        <w:rPr>
          <w:rFonts w:ascii="Times New Roman" w:hAnsi="Times New Roman" w:cs="Times New Roman"/>
          <w:color w:val="000000"/>
          <w:sz w:val="24"/>
          <w:szCs w:val="24"/>
        </w:rPr>
        <w:t>(4 °C, 5 min).</w:t>
      </w:r>
      <w:r>
        <w:rPr>
          <w:rFonts w:hint="eastAsia"/>
        </w:rPr>
        <w:t xml:space="preserve"> </w:t>
      </w:r>
      <w:r>
        <w:rPr>
          <w:rFonts w:ascii="Times New Roman" w:hAnsi="Times New Roman" w:cs="Times New Roman" w:hint="eastAsia"/>
          <w:color w:val="000000"/>
          <w:sz w:val="24"/>
          <w:szCs w:val="24"/>
        </w:rPr>
        <w:t>The supernatant was diluted with LC-MS grade water to 53% methanol, transferred to fresh tubes, and centrifuged again</w:t>
      </w:r>
      <w:r>
        <w:rPr>
          <w:rFonts w:ascii="Times New Roman" w:hAnsi="Times New Roman" w:hint="eastAsia"/>
          <w:color w:val="000000"/>
          <w:sz w:val="24"/>
          <w:szCs w:val="24"/>
        </w:rPr>
        <w:t xml:space="preserve"> (</w:t>
      </w:r>
      <w:r>
        <w:rPr>
          <w:rFonts w:ascii="Times New Roman" w:hAnsi="Times New Roman"/>
          <w:color w:val="000000"/>
          <w:sz w:val="24"/>
          <w:szCs w:val="24"/>
        </w:rPr>
        <w:t xml:space="preserve">15000 </w:t>
      </w:r>
      <w:r>
        <w:rPr>
          <w:rFonts w:ascii="Times New Roman" w:hAnsi="Times New Roman" w:cs="Times New Roman"/>
          <w:color w:val="000000"/>
          <w:sz w:val="24"/>
          <w:szCs w:val="24"/>
        </w:rPr>
        <w:t>×</w:t>
      </w:r>
      <w:r>
        <w:rPr>
          <w:rFonts w:ascii="Times New Roman" w:hAnsi="Times New Roman" w:hint="eastAsia"/>
          <w:color w:val="000000"/>
          <w:sz w:val="24"/>
          <w:szCs w:val="24"/>
        </w:rPr>
        <w:t>g</w:t>
      </w:r>
      <w:r>
        <w:rPr>
          <w:rFonts w:ascii="Times New Roman" w:hAnsi="Times New Roman"/>
          <w:color w:val="000000"/>
          <w:sz w:val="24"/>
          <w:szCs w:val="24"/>
        </w:rPr>
        <w:t>, 4</w:t>
      </w:r>
      <w:r>
        <w:rPr>
          <w:rFonts w:ascii="Times New Roman" w:hAnsi="Times New Roman" w:hint="eastAsia"/>
          <w:color w:val="000000"/>
          <w:sz w:val="24"/>
          <w:szCs w:val="24"/>
        </w:rPr>
        <w:t xml:space="preserve"> </w:t>
      </w:r>
      <w:r>
        <w:rPr>
          <w:rFonts w:ascii="Times New Roman" w:hAnsi="Times New Roman"/>
          <w:color w:val="000000"/>
          <w:sz w:val="24"/>
          <w:szCs w:val="24"/>
        </w:rPr>
        <w:t>°C for 10 min</w:t>
      </w:r>
      <w:r>
        <w:rPr>
          <w:rFonts w:ascii="Times New Roman" w:hAnsi="Times New Roman" w:hint="eastAsia"/>
          <w:color w:val="000000"/>
          <w:sz w:val="24"/>
          <w:szCs w:val="24"/>
        </w:rPr>
        <w:t xml:space="preserve">). The final supernatant was filtered (0.22 </w:t>
      </w:r>
      <w:proofErr w:type="spellStart"/>
      <w:r>
        <w:rPr>
          <w:rFonts w:ascii="Times New Roman" w:hAnsi="Times New Roman" w:cs="Times New Roman"/>
          <w:color w:val="000000"/>
          <w:sz w:val="24"/>
          <w:szCs w:val="24"/>
        </w:rPr>
        <w:t>μ</w:t>
      </w:r>
      <w:r>
        <w:rPr>
          <w:rFonts w:ascii="Times New Roman" w:hAnsi="Times New Roman" w:hint="eastAsia"/>
          <w:color w:val="000000"/>
          <w:sz w:val="24"/>
          <w:szCs w:val="24"/>
        </w:rPr>
        <w:t>m</w:t>
      </w:r>
      <w:proofErr w:type="spellEnd"/>
      <w:r>
        <w:rPr>
          <w:rFonts w:ascii="Times New Roman" w:hAnsi="Times New Roman" w:hint="eastAsia"/>
          <w:color w:val="000000"/>
          <w:sz w:val="24"/>
          <w:szCs w:val="24"/>
        </w:rPr>
        <w:t>) for UHPLC-MS/MS analysis</w:t>
      </w:r>
      <w:r w:rsidR="009B73A6">
        <w:rPr>
          <w:rFonts w:ascii="Times New Roman" w:hAnsi="Times New Roman" w:hint="eastAsia"/>
          <w:color w:val="000000"/>
          <w:sz w:val="24"/>
          <w:szCs w:val="24"/>
        </w:rPr>
        <w:t xml:space="preserve"> </w:t>
      </w:r>
      <w:r w:rsidR="00432827">
        <w:rPr>
          <w:rFonts w:ascii="Times New Roman" w:hAnsi="Times New Roman"/>
          <w:color w:val="000000"/>
          <w:sz w:val="24"/>
          <w:szCs w:val="24"/>
        </w:rPr>
        <w:fldChar w:fldCharType="begin"/>
      </w:r>
      <w:r w:rsidR="00432827">
        <w:rPr>
          <w:rFonts w:ascii="Times New Roman" w:hAnsi="Times New Roman"/>
          <w:color w:val="000000"/>
          <w:sz w:val="24"/>
          <w:szCs w:val="24"/>
        </w:rPr>
        <w:instrText xml:space="preserve"> ADDIN ZOTERO_ITEM CSL_CITATION {"citationID":"PofFaMVM","properties":{"formattedCitation":"(Want et al., 2006)","plainCitation":"(Want et al., 2006)","noteIndex":0},"citationItems":[{"id":2004,"uris":["http://zotero.org/users/10510170/items/A3V3FN2Y"],"itemData":{"id":2004,"type":"article-journal","abstract":"The aim of metabolite profiling is to monitor all metabolites within a biological sample for applications in basic biochemical research as well as pharmacokinetic studies and biomarker discovery. Here, novel data analysis software, XCMS, was used to monitor all metabolite features detected from an array of serum extraction methods, with application to metabolite profiling using electrospray liquid chromatography/mass spectrometry (ESI-LC/MS). The XCMS software enabled the comparison of methods with regard to reproducibility, the number and type of metabolite features detected, and the similarity of these features between different extraction methods. Extraction efficiency with regard to metabolite feature hydrophobicity was examined through the generation of unique feature density distribution plots, displaying feature distribution along chromatographic time. Hierarchical clustering was performed to highlight similarities in the metabolite features observed between the extraction methods. Protein extraction efficiency was determined using the Bradford assay, and the residual proteins were identified using nano-LC/MS/MS. Additionally, the identification of four of the most intensely ionized serum metabolites using FTMS and tandem mass spectrometry was reported. The extraction methods, ranging from organic solvents and acids to heat denaturation, varied widely in both protein removal efficiency and the number of mass spectral features detected. Methanol protein precipitation followed by centrifugation was found to be the most effective, straightforward, and reproducible approach, resulting in serum extracts containing over 2000 detected metabolite features and less than 2% residual protein. Interestingly, the combination of all approaches produced over 10 000 unique metabolite features, a number that is indicative of the complexity of the human metabolome and the potential of metabolomics in biomarker discovery.","container-title":"Analytical Chemistry","DOI":"10.1021/ac051312t","ISSN":"0003-2700","issue":"3","journalAbbreviation":"Anal. Chem.","language":"en","note":"publisher: American Chemical Society","page":"743-752","source":"ACS Publications","title":"Solvent-Dependent Metabolite Distribution, Clustering, and Protein Extraction for Serum Profiling with Mass Spectrometry","URL":"https://doi.org/10.1021/ac051312t","volume":"78","author":[{"family":"Want","given":"Elizabeth J."},{"family":"O'Maille","given":"Grace"},{"family":"Smith","given":"Colin A."},{"family":"Brandon","given":"Theodore R."},{"family":"Uritboonthai","given":"Wilasinee"},{"family":"Qin","given":"Chuan"},{"family":"Trauger","given":"Sunia A."},{"family":"Siuzdak","given":"Gary"}],"accessed":{"date-parts":[["2024",8,24]]},"issued":{"date-parts":[["2006",2,1]]}}}],"schema":"https://github.com/citation-style-language/schema/raw/master/csl-citation.json"} </w:instrText>
      </w:r>
      <w:r w:rsidR="00432827">
        <w:rPr>
          <w:rFonts w:ascii="Times New Roman" w:hAnsi="Times New Roman"/>
          <w:color w:val="000000"/>
          <w:sz w:val="24"/>
          <w:szCs w:val="24"/>
        </w:rPr>
        <w:fldChar w:fldCharType="separate"/>
      </w:r>
      <w:r w:rsidR="00432827" w:rsidRPr="00432827">
        <w:rPr>
          <w:rFonts w:ascii="Times New Roman" w:hAnsi="Times New Roman" w:cs="Times New Roman" w:hint="eastAsia"/>
          <w:sz w:val="24"/>
        </w:rPr>
        <w:t xml:space="preserve">(Want et al. </w:t>
      </w:r>
      <w:r w:rsidR="00432827" w:rsidRPr="00432827">
        <w:rPr>
          <w:rFonts w:ascii="Times New Roman" w:hAnsi="Times New Roman" w:cs="Times New Roman" w:hint="eastAsia"/>
          <w:color w:val="4472C4" w:themeColor="accent1"/>
          <w:sz w:val="24"/>
        </w:rPr>
        <w:t>2006</w:t>
      </w:r>
      <w:r w:rsidR="00432827" w:rsidRPr="00432827">
        <w:rPr>
          <w:rFonts w:ascii="Times New Roman" w:hAnsi="Times New Roman" w:cs="Times New Roman" w:hint="eastAsia"/>
          <w:sz w:val="24"/>
        </w:rPr>
        <w:t>)</w:t>
      </w:r>
      <w:r w:rsidR="00432827">
        <w:rPr>
          <w:rFonts w:ascii="Times New Roman" w:hAnsi="Times New Roman"/>
          <w:color w:val="000000"/>
          <w:sz w:val="24"/>
          <w:szCs w:val="24"/>
        </w:rPr>
        <w:fldChar w:fldCharType="end"/>
      </w:r>
      <w:r>
        <w:rPr>
          <w:rFonts w:ascii="Times New Roman" w:hAnsi="Times New Roman" w:hint="eastAsia"/>
          <w:color w:val="000000"/>
          <w:sz w:val="24"/>
          <w:szCs w:val="24"/>
        </w:rPr>
        <w:t>.</w:t>
      </w:r>
      <w:r>
        <w:rPr>
          <w:rFonts w:ascii="Times New Roman" w:hAnsi="Times New Roman"/>
          <w:sz w:val="24"/>
          <w:szCs w:val="24"/>
        </w:rPr>
        <w:t xml:space="preserve"> </w:t>
      </w:r>
      <w:r>
        <w:rPr>
          <w:rFonts w:ascii="Times New Roman" w:hAnsi="Times New Roman"/>
          <w:color w:val="000000"/>
          <w:sz w:val="24"/>
          <w:szCs w:val="24"/>
        </w:rPr>
        <w:lastRenderedPageBreak/>
        <w:t>UHPLC-MS/MS analyses were performed using a Vanquish UHPLC system (</w:t>
      </w:r>
      <w:proofErr w:type="spellStart"/>
      <w:r>
        <w:rPr>
          <w:rFonts w:ascii="Times New Roman" w:hAnsi="Times New Roman"/>
          <w:color w:val="000000"/>
          <w:sz w:val="24"/>
          <w:szCs w:val="24"/>
        </w:rPr>
        <w:t>Thermo</w:t>
      </w:r>
      <w:proofErr w:type="spellEnd"/>
      <w:r>
        <w:rPr>
          <w:rFonts w:ascii="Times New Roman" w:hAnsi="Times New Roman"/>
          <w:color w:val="000000"/>
          <w:sz w:val="24"/>
          <w:szCs w:val="24"/>
        </w:rPr>
        <w:t xml:space="preserve"> Fisher) coupled with an Orbitrap Q </w:t>
      </w:r>
      <w:proofErr w:type="spellStart"/>
      <w:r>
        <w:rPr>
          <w:rFonts w:ascii="Times New Roman" w:hAnsi="Times New Roman"/>
          <w:color w:val="000000"/>
          <w:sz w:val="24"/>
          <w:szCs w:val="24"/>
        </w:rPr>
        <w:t>ExactiveTM</w:t>
      </w:r>
      <w:proofErr w:type="spellEnd"/>
      <w:r>
        <w:rPr>
          <w:rFonts w:ascii="Times New Roman" w:hAnsi="Times New Roman"/>
          <w:color w:val="000000"/>
          <w:sz w:val="24"/>
          <w:szCs w:val="24"/>
        </w:rPr>
        <w:t xml:space="preserve"> HF mass spectrometer in </w:t>
      </w:r>
      <w:proofErr w:type="spellStart"/>
      <w:r>
        <w:rPr>
          <w:rFonts w:ascii="Times New Roman" w:hAnsi="Times New Roman"/>
          <w:color w:val="000000"/>
          <w:sz w:val="24"/>
          <w:szCs w:val="24"/>
        </w:rPr>
        <w:t>Biozeron</w:t>
      </w:r>
      <w:proofErr w:type="spellEnd"/>
      <w:r>
        <w:rPr>
          <w:rFonts w:ascii="Times New Roman" w:hAnsi="Times New Roman"/>
          <w:color w:val="000000"/>
          <w:sz w:val="24"/>
          <w:szCs w:val="24"/>
        </w:rPr>
        <w:t xml:space="preserve"> Co., Ltd. Samples were injected onto a </w:t>
      </w:r>
      <w:proofErr w:type="spellStart"/>
      <w:r>
        <w:rPr>
          <w:rFonts w:ascii="Times New Roman" w:hAnsi="Times New Roman"/>
          <w:color w:val="000000"/>
          <w:sz w:val="24"/>
          <w:szCs w:val="24"/>
        </w:rPr>
        <w:t>Hypesil</w:t>
      </w:r>
      <w:proofErr w:type="spellEnd"/>
      <w:r>
        <w:rPr>
          <w:rFonts w:ascii="Times New Roman" w:hAnsi="Times New Roman"/>
          <w:color w:val="000000"/>
          <w:sz w:val="24"/>
          <w:szCs w:val="24"/>
        </w:rPr>
        <w:t xml:space="preserve"> Gold column (100×2.1 mm, 1.9</w:t>
      </w:r>
      <w:r w:rsidR="00000E25">
        <w:rPr>
          <w:rFonts w:ascii="Times New Roman" w:hAnsi="Times New Roman" w:hint="eastAsia"/>
          <w:color w:val="000000"/>
          <w:sz w:val="24"/>
          <w:szCs w:val="24"/>
        </w:rPr>
        <w:t xml:space="preserve"> </w:t>
      </w:r>
      <w:proofErr w:type="spellStart"/>
      <w:r>
        <w:rPr>
          <w:rFonts w:ascii="Times New Roman" w:hAnsi="Times New Roman"/>
          <w:color w:val="000000"/>
          <w:sz w:val="24"/>
          <w:szCs w:val="24"/>
        </w:rPr>
        <w:t>μm</w:t>
      </w:r>
      <w:proofErr w:type="spellEnd"/>
      <w:r>
        <w:rPr>
          <w:rFonts w:ascii="Times New Roman" w:hAnsi="Times New Roman"/>
          <w:color w:val="000000"/>
          <w:sz w:val="24"/>
          <w:szCs w:val="24"/>
        </w:rPr>
        <w:t>) using a 17-min linear gradient at a flow rate of 0.2 mL</w:t>
      </w:r>
      <w:r w:rsidR="00000E25">
        <w:rPr>
          <w:rFonts w:ascii="Times New Roman" w:hAnsi="Times New Roman" w:hint="eastAsia"/>
          <w:color w:val="000000"/>
          <w:sz w:val="24"/>
          <w:szCs w:val="24"/>
        </w:rPr>
        <w:t xml:space="preserve"> </w:t>
      </w:r>
      <w:r>
        <w:rPr>
          <w:rFonts w:ascii="Times New Roman" w:hAnsi="Times New Roman"/>
          <w:color w:val="000000"/>
          <w:sz w:val="24"/>
          <w:szCs w:val="24"/>
        </w:rPr>
        <w:t>min</w:t>
      </w:r>
      <w:r w:rsidR="00000E25" w:rsidRPr="00000E25">
        <w:rPr>
          <w:rFonts w:ascii="Times New Roman" w:hAnsi="Times New Roman"/>
          <w:color w:val="000000"/>
          <w:sz w:val="24"/>
          <w:szCs w:val="24"/>
          <w:vertAlign w:val="superscript"/>
        </w:rPr>
        <w:t>−</w:t>
      </w:r>
      <w:r w:rsidR="00000E25" w:rsidRPr="00000E25">
        <w:rPr>
          <w:rFonts w:ascii="Times New Roman" w:hAnsi="Times New Roman" w:hint="eastAsia"/>
          <w:color w:val="000000"/>
          <w:sz w:val="24"/>
          <w:szCs w:val="24"/>
          <w:vertAlign w:val="superscript"/>
        </w:rPr>
        <w:t>1</w:t>
      </w:r>
      <w:r>
        <w:rPr>
          <w:rFonts w:ascii="Times New Roman" w:hAnsi="Times New Roman"/>
          <w:color w:val="000000"/>
          <w:sz w:val="24"/>
          <w:szCs w:val="24"/>
        </w:rPr>
        <w:t>. The eluents for the positive polarity mode were</w:t>
      </w:r>
      <w:r>
        <w:rPr>
          <w:rFonts w:ascii="Times New Roman" w:hAnsi="Times New Roman" w:hint="eastAsia"/>
          <w:color w:val="000000"/>
          <w:sz w:val="24"/>
          <w:szCs w:val="24"/>
        </w:rPr>
        <w:t xml:space="preserve"> </w:t>
      </w:r>
      <w:r>
        <w:rPr>
          <w:rFonts w:ascii="Times New Roman" w:hAnsi="Times New Roman"/>
          <w:color w:val="000000"/>
          <w:sz w:val="24"/>
          <w:szCs w:val="24"/>
        </w:rPr>
        <w:t>eluent A (0.1% FA in Water) and eluent B (Methanol).</w:t>
      </w:r>
      <w:r w:rsidR="004E5DF3">
        <w:rPr>
          <w:rFonts w:ascii="Times New Roman" w:hAnsi="Times New Roman" w:hint="eastAsia"/>
          <w:color w:val="000000"/>
          <w:sz w:val="24"/>
          <w:szCs w:val="24"/>
        </w:rPr>
        <w:t xml:space="preserve"> </w:t>
      </w:r>
      <w:r>
        <w:rPr>
          <w:rFonts w:ascii="Times New Roman" w:hAnsi="Times New Roman"/>
          <w:color w:val="000000"/>
          <w:sz w:val="24"/>
          <w:szCs w:val="24"/>
        </w:rPr>
        <w:t>The eluents for the negative polarity mode were eluent A (5 mM ammonium acetate, pH 9.0) and eluent B (Methanol).</w:t>
      </w:r>
      <w:r w:rsidR="001F12E7">
        <w:rPr>
          <w:rFonts w:ascii="Times New Roman" w:hAnsi="Times New Roman" w:hint="eastAsia"/>
          <w:color w:val="000000"/>
          <w:sz w:val="24"/>
          <w:szCs w:val="24"/>
        </w:rPr>
        <w:t xml:space="preserve"> </w:t>
      </w:r>
      <w:r>
        <w:rPr>
          <w:rFonts w:ascii="Times New Roman" w:hAnsi="Times New Roman"/>
          <w:color w:val="000000"/>
          <w:sz w:val="24"/>
          <w:szCs w:val="24"/>
        </w:rPr>
        <w:t>The solvent gradient was set as follows: 2% B, 1.5 min; 2</w:t>
      </w:r>
      <w:r w:rsidR="00000E25">
        <w:rPr>
          <w:rFonts w:ascii="Times New Roman" w:hAnsi="Times New Roman"/>
          <w:color w:val="000000"/>
          <w:sz w:val="24"/>
          <w:szCs w:val="24"/>
        </w:rPr>
        <w:t>–</w:t>
      </w:r>
      <w:r>
        <w:rPr>
          <w:rFonts w:ascii="Times New Roman" w:hAnsi="Times New Roman"/>
          <w:color w:val="000000"/>
          <w:sz w:val="24"/>
          <w:szCs w:val="24"/>
        </w:rPr>
        <w:t>100% B, 12.0 min; 100% B, 14.0 min</w:t>
      </w:r>
      <w:r>
        <w:rPr>
          <w:rFonts w:ascii="Times New Roman" w:hAnsi="Times New Roman" w:hint="eastAsia"/>
          <w:color w:val="000000"/>
          <w:sz w:val="24"/>
          <w:szCs w:val="24"/>
        </w:rPr>
        <w:t xml:space="preserve">; </w:t>
      </w:r>
      <w:r>
        <w:rPr>
          <w:rFonts w:ascii="Times New Roman" w:hAnsi="Times New Roman"/>
          <w:color w:val="000000"/>
          <w:sz w:val="24"/>
          <w:szCs w:val="24"/>
        </w:rPr>
        <w:t>100</w:t>
      </w:r>
      <w:r w:rsidR="00000E25">
        <w:rPr>
          <w:rFonts w:ascii="Times New Roman" w:hAnsi="Times New Roman"/>
          <w:color w:val="000000"/>
          <w:sz w:val="24"/>
          <w:szCs w:val="24"/>
        </w:rPr>
        <w:t>–</w:t>
      </w:r>
      <w:r>
        <w:rPr>
          <w:rFonts w:ascii="Times New Roman" w:hAnsi="Times New Roman"/>
          <w:color w:val="000000"/>
          <w:sz w:val="24"/>
          <w:szCs w:val="24"/>
        </w:rPr>
        <w:t>2% B, 14.1 min</w:t>
      </w:r>
      <w:r>
        <w:rPr>
          <w:rFonts w:ascii="Times New Roman" w:hAnsi="Times New Roman" w:hint="eastAsia"/>
          <w:color w:val="000000"/>
          <w:sz w:val="24"/>
          <w:szCs w:val="24"/>
        </w:rPr>
        <w:t xml:space="preserve">; </w:t>
      </w:r>
      <w:r>
        <w:rPr>
          <w:rFonts w:ascii="Times New Roman" w:hAnsi="Times New Roman"/>
          <w:color w:val="000000"/>
          <w:sz w:val="24"/>
          <w:szCs w:val="24"/>
        </w:rPr>
        <w:t xml:space="preserve">2% B, 17 min. </w:t>
      </w:r>
      <w:r w:rsidR="006D237E">
        <w:rPr>
          <w:rFonts w:ascii="Times New Roman" w:hAnsi="Times New Roman" w:hint="eastAsia"/>
          <w:color w:val="000000"/>
          <w:sz w:val="24"/>
          <w:szCs w:val="24"/>
        </w:rPr>
        <w:t xml:space="preserve">The </w:t>
      </w:r>
      <w:r>
        <w:rPr>
          <w:rFonts w:ascii="Times New Roman" w:hAnsi="Times New Roman"/>
          <w:color w:val="000000"/>
          <w:sz w:val="24"/>
          <w:szCs w:val="24"/>
        </w:rPr>
        <w:t xml:space="preserve">Q </w:t>
      </w:r>
      <w:proofErr w:type="spellStart"/>
      <w:r>
        <w:rPr>
          <w:rFonts w:ascii="Times New Roman" w:hAnsi="Times New Roman"/>
          <w:color w:val="000000"/>
          <w:sz w:val="24"/>
          <w:szCs w:val="24"/>
        </w:rPr>
        <w:t>ExactiveTM</w:t>
      </w:r>
      <w:proofErr w:type="spellEnd"/>
      <w:r>
        <w:rPr>
          <w:rFonts w:ascii="Times New Roman" w:hAnsi="Times New Roman"/>
          <w:color w:val="000000"/>
          <w:sz w:val="24"/>
          <w:szCs w:val="24"/>
        </w:rPr>
        <w:t xml:space="preserve"> HF mass spectrometer was operated in positive</w:t>
      </w:r>
      <w:r>
        <w:rPr>
          <w:rFonts w:ascii="Times New Roman" w:hAnsi="Times New Roman" w:hint="eastAsia"/>
          <w:color w:val="000000"/>
          <w:sz w:val="24"/>
          <w:szCs w:val="24"/>
        </w:rPr>
        <w:t>/</w:t>
      </w:r>
      <w:r>
        <w:rPr>
          <w:rFonts w:ascii="Times New Roman" w:hAnsi="Times New Roman"/>
          <w:color w:val="000000"/>
          <w:sz w:val="24"/>
          <w:szCs w:val="24"/>
        </w:rPr>
        <w:t xml:space="preserve">negative polarity mode with </w:t>
      </w:r>
      <w:r w:rsidR="004E5DF3">
        <w:rPr>
          <w:rFonts w:ascii="Times New Roman" w:hAnsi="Times New Roman" w:hint="eastAsia"/>
          <w:color w:val="000000"/>
          <w:sz w:val="24"/>
          <w:szCs w:val="24"/>
        </w:rPr>
        <w:t xml:space="preserve">a </w:t>
      </w:r>
      <w:r>
        <w:rPr>
          <w:rFonts w:ascii="Times New Roman" w:hAnsi="Times New Roman"/>
          <w:color w:val="000000"/>
          <w:sz w:val="24"/>
          <w:szCs w:val="24"/>
        </w:rPr>
        <w:t xml:space="preserve">spray voltage of 3.2 kV, </w:t>
      </w:r>
      <w:r w:rsidR="001F12E7">
        <w:rPr>
          <w:rFonts w:ascii="Times New Roman" w:hAnsi="Times New Roman" w:hint="eastAsia"/>
          <w:color w:val="000000"/>
          <w:sz w:val="24"/>
          <w:szCs w:val="24"/>
        </w:rPr>
        <w:t>a</w:t>
      </w:r>
      <w:r w:rsidR="004E5DF3">
        <w:rPr>
          <w:rFonts w:ascii="Times New Roman" w:hAnsi="Times New Roman" w:hint="eastAsia"/>
          <w:color w:val="000000"/>
          <w:sz w:val="24"/>
          <w:szCs w:val="24"/>
        </w:rPr>
        <w:t xml:space="preserve"> </w:t>
      </w:r>
      <w:r>
        <w:rPr>
          <w:rFonts w:ascii="Times New Roman" w:hAnsi="Times New Roman"/>
          <w:color w:val="000000"/>
          <w:sz w:val="24"/>
          <w:szCs w:val="24"/>
        </w:rPr>
        <w:t>capillary temperature of 320</w:t>
      </w:r>
      <w:r>
        <w:rPr>
          <w:rFonts w:ascii="Times New Roman" w:hAnsi="Times New Roman" w:hint="eastAsia"/>
          <w:color w:val="000000"/>
          <w:sz w:val="24"/>
          <w:szCs w:val="24"/>
        </w:rPr>
        <w:t xml:space="preserve"> </w:t>
      </w:r>
      <w:r>
        <w:rPr>
          <w:rFonts w:ascii="Times New Roman" w:hAnsi="Times New Roman"/>
          <w:color w:val="000000"/>
          <w:sz w:val="24"/>
          <w:szCs w:val="24"/>
        </w:rPr>
        <w:t xml:space="preserve">°C, </w:t>
      </w:r>
      <w:r w:rsidR="001F12E7">
        <w:rPr>
          <w:rFonts w:ascii="Times New Roman" w:hAnsi="Times New Roman" w:hint="eastAsia"/>
          <w:color w:val="000000"/>
          <w:sz w:val="24"/>
          <w:szCs w:val="24"/>
        </w:rPr>
        <w:t xml:space="preserve">a </w:t>
      </w:r>
      <w:r>
        <w:rPr>
          <w:rFonts w:ascii="Times New Roman" w:hAnsi="Times New Roman"/>
          <w:color w:val="000000"/>
          <w:sz w:val="24"/>
          <w:szCs w:val="24"/>
        </w:rPr>
        <w:t>sheath gas flow rate of 40 arb</w:t>
      </w:r>
      <w:r w:rsidR="004E5DF3">
        <w:rPr>
          <w:rFonts w:ascii="Times New Roman" w:hAnsi="Times New Roman" w:hint="eastAsia"/>
          <w:color w:val="000000"/>
          <w:sz w:val="24"/>
          <w:szCs w:val="24"/>
        </w:rPr>
        <w:t>,</w:t>
      </w:r>
      <w:r>
        <w:rPr>
          <w:rFonts w:ascii="Times New Roman" w:hAnsi="Times New Roman"/>
          <w:color w:val="000000"/>
          <w:sz w:val="24"/>
          <w:szCs w:val="24"/>
        </w:rPr>
        <w:t xml:space="preserve"> and </w:t>
      </w:r>
      <w:r w:rsidR="001F12E7">
        <w:rPr>
          <w:rFonts w:ascii="Times New Roman" w:hAnsi="Times New Roman" w:hint="eastAsia"/>
          <w:color w:val="000000"/>
          <w:sz w:val="24"/>
          <w:szCs w:val="24"/>
        </w:rPr>
        <w:t xml:space="preserve">an </w:t>
      </w:r>
      <w:r>
        <w:rPr>
          <w:rFonts w:ascii="Times New Roman" w:hAnsi="Times New Roman"/>
          <w:color w:val="000000"/>
          <w:sz w:val="24"/>
          <w:szCs w:val="24"/>
        </w:rPr>
        <w:t xml:space="preserve">aux gas flow rate of 10 arb. </w:t>
      </w:r>
      <w:r>
        <w:rPr>
          <w:rFonts w:ascii="Times New Roman" w:hAnsi="Times New Roman" w:hint="eastAsia"/>
          <w:color w:val="000000"/>
          <w:sz w:val="24"/>
          <w:szCs w:val="24"/>
        </w:rPr>
        <w:t>Raw data were analyzed using Compound Discoverer 3.1 (</w:t>
      </w:r>
      <w:proofErr w:type="spellStart"/>
      <w:r>
        <w:rPr>
          <w:rFonts w:ascii="Times New Roman" w:hAnsi="Times New Roman" w:hint="eastAsia"/>
          <w:color w:val="000000"/>
          <w:sz w:val="24"/>
          <w:szCs w:val="24"/>
        </w:rPr>
        <w:t>Thermo</w:t>
      </w:r>
      <w:proofErr w:type="spellEnd"/>
      <w:r>
        <w:rPr>
          <w:rFonts w:ascii="Times New Roman" w:hAnsi="Times New Roman" w:hint="eastAsia"/>
          <w:color w:val="000000"/>
          <w:sz w:val="24"/>
          <w:szCs w:val="24"/>
        </w:rPr>
        <w:t xml:space="preserve"> Fisher) for peak alignment, feature extraction, and quantification. </w:t>
      </w:r>
      <w:r>
        <w:rPr>
          <w:rFonts w:ascii="Times New Roman" w:hAnsi="Times New Roman"/>
          <w:color w:val="000000"/>
          <w:sz w:val="24"/>
          <w:szCs w:val="24"/>
        </w:rPr>
        <w:t xml:space="preserve">These metabolites were annotated using the KEGG database </w:t>
      </w:r>
      <w:r>
        <w:rPr>
          <w:rFonts w:ascii="Times New Roman" w:hAnsi="Times New Roman" w:hint="eastAsia"/>
          <w:color w:val="000000"/>
          <w:sz w:val="24"/>
          <w:szCs w:val="24"/>
        </w:rPr>
        <w:t>(</w:t>
      </w:r>
      <w:hyperlink r:id="rId9" w:history="1">
        <w:r>
          <w:rPr>
            <w:rStyle w:val="ae"/>
            <w:rFonts w:ascii="Times New Roman" w:hAnsi="Times New Roman" w:hint="eastAsia"/>
            <w:color w:val="4472C4" w:themeColor="accent1"/>
            <w:sz w:val="24"/>
            <w:szCs w:val="24"/>
          </w:rPr>
          <w:t>https://www.genome.jp/kegg/pathway.html</w:t>
        </w:r>
      </w:hyperlink>
      <w:r>
        <w:rPr>
          <w:rFonts w:ascii="Times New Roman" w:hAnsi="Times New Roman" w:hint="eastAsia"/>
          <w:color w:val="000000"/>
          <w:sz w:val="24"/>
          <w:szCs w:val="24"/>
        </w:rPr>
        <w:t>), HMDB database (</w:t>
      </w:r>
      <w:hyperlink r:id="rId10" w:history="1">
        <w:r>
          <w:rPr>
            <w:rStyle w:val="ae"/>
            <w:rFonts w:ascii="Times New Roman" w:hAnsi="Times New Roman" w:hint="eastAsia"/>
            <w:color w:val="4472C4" w:themeColor="accent1"/>
            <w:sz w:val="24"/>
            <w:szCs w:val="24"/>
          </w:rPr>
          <w:t>https://hmdb.ca/metabolites</w:t>
        </w:r>
      </w:hyperlink>
      <w:r>
        <w:rPr>
          <w:rFonts w:ascii="Times New Roman" w:hAnsi="Times New Roman" w:hint="eastAsia"/>
          <w:color w:val="000000"/>
          <w:sz w:val="24"/>
          <w:szCs w:val="24"/>
        </w:rPr>
        <w:t>), and LIPID Maps database (</w:t>
      </w:r>
      <w:r>
        <w:rPr>
          <w:rFonts w:ascii="Times New Roman" w:hAnsi="Times New Roman" w:hint="eastAsia"/>
          <w:color w:val="4472C4" w:themeColor="accent1"/>
          <w:sz w:val="24"/>
          <w:szCs w:val="24"/>
          <w:u w:val="single"/>
        </w:rPr>
        <w:t>http://w lipidmaps.org/</w:t>
      </w:r>
      <w:r>
        <w:rPr>
          <w:rFonts w:ascii="Times New Roman" w:hAnsi="Times New Roman" w:hint="eastAsia"/>
          <w:color w:val="000000"/>
          <w:sz w:val="24"/>
          <w:szCs w:val="24"/>
        </w:rPr>
        <w:t>).</w:t>
      </w:r>
    </w:p>
    <w:p w14:paraId="4E1ACD6A" w14:textId="20CB7802" w:rsidR="00E761AD" w:rsidRDefault="00737A56" w:rsidP="00675F20">
      <w:pPr>
        <w:spacing w:line="360" w:lineRule="auto"/>
        <w:outlineLvl w:val="1"/>
        <w:rPr>
          <w:rFonts w:ascii="Times New Roman" w:hAnsi="Times New Roman"/>
          <w:b/>
          <w:bCs/>
          <w:iCs/>
          <w:color w:val="000000" w:themeColor="text1"/>
          <w:sz w:val="24"/>
          <w:szCs w:val="22"/>
        </w:rPr>
      </w:pPr>
      <w:r>
        <w:rPr>
          <w:rFonts w:ascii="Times New Roman" w:hAnsi="Times New Roman"/>
          <w:b/>
          <w:bCs/>
          <w:iCs/>
          <w:color w:val="000000" w:themeColor="text1"/>
          <w:sz w:val="24"/>
          <w:szCs w:val="22"/>
        </w:rPr>
        <w:t xml:space="preserve">Text </w:t>
      </w:r>
      <w:r>
        <w:rPr>
          <w:rFonts w:ascii="Times New Roman" w:hAnsi="Times New Roman" w:hint="eastAsia"/>
          <w:b/>
          <w:bCs/>
          <w:iCs/>
          <w:color w:val="000000" w:themeColor="text1"/>
          <w:sz w:val="24"/>
          <w:szCs w:val="22"/>
        </w:rPr>
        <w:t>S</w:t>
      </w:r>
      <w:r>
        <w:rPr>
          <w:rFonts w:ascii="Times New Roman" w:hAnsi="Times New Roman"/>
          <w:b/>
          <w:bCs/>
          <w:iCs/>
          <w:color w:val="000000" w:themeColor="text1"/>
          <w:sz w:val="24"/>
          <w:szCs w:val="22"/>
        </w:rPr>
        <w:t>1</w:t>
      </w:r>
      <w:r w:rsidR="00A763F3">
        <w:rPr>
          <w:rFonts w:ascii="Times New Roman" w:hAnsi="Times New Roman" w:hint="eastAsia"/>
          <w:b/>
          <w:bCs/>
          <w:iCs/>
          <w:color w:val="000000" w:themeColor="text1"/>
          <w:sz w:val="24"/>
          <w:szCs w:val="22"/>
        </w:rPr>
        <w:t>2</w:t>
      </w:r>
      <w:r>
        <w:rPr>
          <w:rFonts w:ascii="Times New Roman" w:hAnsi="Times New Roman"/>
          <w:b/>
          <w:bCs/>
          <w:iCs/>
          <w:color w:val="000000" w:themeColor="text1"/>
          <w:sz w:val="24"/>
          <w:szCs w:val="22"/>
        </w:rPr>
        <w:t xml:space="preserve"> </w:t>
      </w:r>
      <w:r>
        <w:rPr>
          <w:rFonts w:ascii="Times New Roman" w:hAnsi="Times New Roman" w:hint="eastAsia"/>
          <w:iCs/>
          <w:color w:val="000000" w:themeColor="text1"/>
          <w:sz w:val="24"/>
          <w:szCs w:val="22"/>
        </w:rPr>
        <w:t>Rhizosphere soil microbial community analysis</w:t>
      </w:r>
    </w:p>
    <w:p w14:paraId="08D4954B" w14:textId="6DEC20B4" w:rsidR="00E761AD" w:rsidRDefault="00737A56" w:rsidP="00675F20">
      <w:pPr>
        <w:spacing w:afterLines="500" w:after="1560" w:line="360" w:lineRule="auto"/>
        <w:ind w:firstLineChars="200" w:firstLine="480"/>
        <w:rPr>
          <w:rFonts w:ascii="Times New Roman" w:hAnsi="Times New Roman"/>
          <w:color w:val="000000"/>
          <w:sz w:val="24"/>
          <w:szCs w:val="24"/>
        </w:rPr>
      </w:pPr>
      <w:r>
        <w:rPr>
          <w:rFonts w:ascii="Times New Roman" w:hAnsi="Times New Roman" w:hint="eastAsia"/>
          <w:color w:val="000000"/>
          <w:sz w:val="24"/>
          <w:szCs w:val="24"/>
        </w:rPr>
        <w:t xml:space="preserve">Total bacterial DNA was extracted from soil using </w:t>
      </w:r>
      <w:r>
        <w:rPr>
          <w:rFonts w:ascii="Times New Roman" w:hAnsi="Times New Roman"/>
          <w:color w:val="000000"/>
          <w:sz w:val="24"/>
          <w:szCs w:val="24"/>
        </w:rPr>
        <w:t>the FAST DNATM Spin Kit for Soil.</w:t>
      </w:r>
      <w:r>
        <w:rPr>
          <w:rFonts w:ascii="Times New Roman" w:hAnsi="Times New Roman" w:hint="eastAsia"/>
          <w:color w:val="000000"/>
          <w:sz w:val="24"/>
          <w:szCs w:val="24"/>
        </w:rPr>
        <w:t xml:space="preserve"> </w:t>
      </w:r>
      <w:r>
        <w:rPr>
          <w:rFonts w:ascii="Times New Roman" w:hAnsi="Times New Roman"/>
          <w:color w:val="000000"/>
          <w:sz w:val="24"/>
          <w:szCs w:val="24"/>
        </w:rPr>
        <w:t xml:space="preserve">Subsequently, the quality and purity of DNA samples were assessed by 1% agarose gel electrophoresis, and the concentration was determined using </w:t>
      </w:r>
      <w:proofErr w:type="spellStart"/>
      <w:r>
        <w:rPr>
          <w:rFonts w:ascii="Times New Roman" w:hAnsi="Times New Roman"/>
          <w:color w:val="000000"/>
          <w:sz w:val="24"/>
          <w:szCs w:val="24"/>
        </w:rPr>
        <w:t>NanoDrop</w:t>
      </w:r>
      <w:proofErr w:type="spellEnd"/>
      <w:r>
        <w:rPr>
          <w:rFonts w:ascii="Times New Roman" w:hAnsi="Times New Roman"/>
          <w:color w:val="000000"/>
          <w:sz w:val="24"/>
          <w:szCs w:val="24"/>
        </w:rPr>
        <w:t xml:space="preserve">. Samples that passed the quality assessment were used as templates for PCR amplification using genomic DNA. The DNA samples were submitted to </w:t>
      </w:r>
      <w:proofErr w:type="spellStart"/>
      <w:r>
        <w:rPr>
          <w:rFonts w:ascii="Times New Roman" w:hAnsi="Times New Roman"/>
          <w:color w:val="000000"/>
          <w:sz w:val="24"/>
          <w:szCs w:val="24"/>
        </w:rPr>
        <w:t>Novogene</w:t>
      </w:r>
      <w:proofErr w:type="spellEnd"/>
      <w:r>
        <w:rPr>
          <w:rFonts w:ascii="Times New Roman" w:hAnsi="Times New Roman"/>
          <w:color w:val="000000"/>
          <w:sz w:val="24"/>
          <w:szCs w:val="24"/>
        </w:rPr>
        <w:t xml:space="preserve"> Bioinformatics Technology Co. Ltd (Beijing, China) for high-throughput sequencing of bacterial 16S rRNA. The V4-V5 region was amplified with forward primer 515F and reverse primer 907R. The sequences of amplicons were sequenced on the Illumina Novaseq6000 platform. The raw data obtained from sequencing were first spliced and filtered to obtain valid data</w:t>
      </w:r>
      <w:r>
        <w:rPr>
          <w:rFonts w:ascii="Times New Roman" w:hAnsi="Times New Roman" w:hint="eastAsia"/>
          <w:color w:val="000000"/>
          <w:sz w:val="24"/>
          <w:szCs w:val="24"/>
        </w:rPr>
        <w:t>.</w:t>
      </w:r>
      <w:r>
        <w:rPr>
          <w:rFonts w:ascii="Times New Roman" w:hAnsi="Times New Roman"/>
          <w:color w:val="000000"/>
          <w:sz w:val="24"/>
          <w:szCs w:val="24"/>
        </w:rPr>
        <w:t xml:space="preserve"> </w:t>
      </w:r>
      <w:r>
        <w:rPr>
          <w:rFonts w:ascii="Times New Roman" w:hAnsi="Times New Roman" w:hint="eastAsia"/>
          <w:color w:val="000000"/>
          <w:sz w:val="24"/>
          <w:szCs w:val="24"/>
        </w:rPr>
        <w:t>T</w:t>
      </w:r>
      <w:r>
        <w:rPr>
          <w:rFonts w:ascii="Times New Roman" w:hAnsi="Times New Roman"/>
          <w:color w:val="000000"/>
          <w:sz w:val="24"/>
          <w:szCs w:val="24"/>
        </w:rPr>
        <w:t>hen</w:t>
      </w:r>
      <w:r>
        <w:rPr>
          <w:rFonts w:ascii="Times New Roman" w:hAnsi="Times New Roman" w:hint="eastAsia"/>
          <w:color w:val="000000"/>
          <w:sz w:val="24"/>
          <w:szCs w:val="24"/>
        </w:rPr>
        <w:t>,</w:t>
      </w:r>
      <w:r>
        <w:rPr>
          <w:rFonts w:ascii="Times New Roman" w:hAnsi="Times New Roman"/>
          <w:color w:val="000000"/>
          <w:sz w:val="24"/>
          <w:szCs w:val="24"/>
        </w:rPr>
        <w:t xml:space="preserve"> based on the valid data, they were passed through DADA2</w:t>
      </w:r>
      <w:r w:rsidR="004E5DF3">
        <w:rPr>
          <w:rFonts w:ascii="Times New Roman" w:hAnsi="Times New Roman" w:hint="eastAsia"/>
          <w:color w:val="000000"/>
          <w:sz w:val="24"/>
          <w:szCs w:val="24"/>
        </w:rPr>
        <w:t>,</w:t>
      </w:r>
      <w:r>
        <w:rPr>
          <w:rFonts w:ascii="Times New Roman" w:hAnsi="Times New Roman"/>
          <w:color w:val="000000"/>
          <w:sz w:val="24"/>
          <w:szCs w:val="24"/>
        </w:rPr>
        <w:t xml:space="preserve"> and sequences with </w:t>
      </w:r>
      <w:r w:rsidR="001F12E7">
        <w:rPr>
          <w:rFonts w:ascii="Times New Roman" w:hAnsi="Times New Roman" w:hint="eastAsia"/>
          <w:color w:val="000000"/>
          <w:sz w:val="24"/>
          <w:szCs w:val="24"/>
        </w:rPr>
        <w:t xml:space="preserve">an </w:t>
      </w:r>
      <w:r>
        <w:rPr>
          <w:rFonts w:ascii="Times New Roman" w:hAnsi="Times New Roman"/>
          <w:color w:val="000000"/>
          <w:sz w:val="24"/>
          <w:szCs w:val="24"/>
        </w:rPr>
        <w:t>abundance</w:t>
      </w:r>
      <w:r w:rsidR="001F12E7">
        <w:rPr>
          <w:rFonts w:ascii="Times New Roman" w:hAnsi="Times New Roman" w:hint="eastAsia"/>
          <w:color w:val="000000"/>
          <w:sz w:val="24"/>
          <w:szCs w:val="24"/>
        </w:rPr>
        <w:t xml:space="preserve"> of</w:t>
      </w:r>
      <w:r>
        <w:rPr>
          <w:rFonts w:ascii="Times New Roman" w:hAnsi="Times New Roman"/>
          <w:color w:val="000000"/>
          <w:sz w:val="24"/>
          <w:szCs w:val="24"/>
        </w:rPr>
        <w:t xml:space="preserve"> less than 5 were filtered out to obtain the final Amplicon Sequence Variants (ASVs)</w:t>
      </w:r>
      <w:r w:rsidR="00432827">
        <w:rPr>
          <w:rFonts w:ascii="Times New Roman" w:hAnsi="Times New Roman" w:hint="eastAsia"/>
          <w:color w:val="000000"/>
          <w:sz w:val="24"/>
          <w:szCs w:val="24"/>
        </w:rPr>
        <w:t xml:space="preserve"> </w:t>
      </w:r>
      <w:r w:rsidR="00432827">
        <w:rPr>
          <w:rFonts w:ascii="Times New Roman" w:hAnsi="Times New Roman"/>
          <w:color w:val="000000"/>
          <w:sz w:val="24"/>
          <w:szCs w:val="24"/>
        </w:rPr>
        <w:fldChar w:fldCharType="begin"/>
      </w:r>
      <w:r w:rsidR="00432827">
        <w:rPr>
          <w:rFonts w:ascii="Times New Roman" w:hAnsi="Times New Roman"/>
          <w:color w:val="000000"/>
          <w:sz w:val="24"/>
          <w:szCs w:val="24"/>
        </w:rPr>
        <w:instrText xml:space="preserve"> ADDIN ZOTERO_ITEM CSL_CITATION {"citationID":"7Ahdr3Wx","properties":{"formattedCitation":"(Bokulich et al., 2013; Liu et al., 2021)","plainCitation":"(Bokulich et al., 2013; Liu et al., 2021)","noteIndex":0},"citationItems":[{"id":2220,"uris":["http://zotero.org/users/10510170/items/AMVMMVCK"],"itemData":{"id":2220,"type":"article-journal","abstract":"A systematic evaluation of parameters that affect short amplicons sequenced on Illumina platforms provides guidelines for how to eliminate erroneous reads and improve data interpretation.","container-title":"Nature Methods","DOI":"10.1038/nmeth.2276","ISSN":"1548-7105","issue":"1","journalAbbreviation":"Nat Methods","language":"en","license":"2012 Springer Nature Limited","note":"publisher: Nature Publishing Group","page":"57-59","source":"www.nature.com","title":"Quality-filtering vastly improves diversity estimates from Illumina amplicon sequencing","URL":"https://www.nature.com/articles/nmeth.2276","volume":"10","author":[{"family":"Bokulich","given":"Nicholas A."},{"family":"Subramanian","given":"Sathish"},{"family":"Faith","given":"Jeremiah J."},{"family":"Gevers","given":"Dirk"},{"family":"Gordon","given":"Jeffrey I."},{"family":"Knight","given":"Rob"},{"family":"Mills","given":"David A."},{"family":"Caporaso","given":"J. Gregory"}],"accessed":{"date-parts":[["2024",11,24]]},"issued":{"date-parts":[["2013",1]]}},"label":"page"},{"id":1256,"uris":["http://zotero.org/users/10510170/items/LLQD5AT8"],"itemData":{"id":1256,"type":"article-journal","abstract":"Novel versatile nanomaterials may facilitate strategies for simultaneous soil remediation and agricultural production, but a thorough and mechanistic assessment of efficacy and safety is needed. We have established a new soil remediation strategy using nanoscale zero-valent iron (nZVI) coupled with safe rice production in paddy soil contaminated with pentachlorophenol (PCP). In comparison with rice cultivation in contaminated soil with 100 mg PCP per kg soil but without nZVI, the addition of 100 mg nZVI per kg soil increased grain yield by 47.1–55.0%, decreased grain PCP content by 83.6–86.2% and increased the soil PCP removal rate from 49.9 to 83.9–89.0%. The specific role of nZVI-derived root iron plaque formation in the safe production of rice has been elucidated, and the synergistic effect of nZVI treatment and rice cultivation identified in the nZVI-facilitated rhizosphere microbial degradation of PCP. This work opens a new strategy for the application of nanomaterials in soil remediation that could simultaneously enable safe crop production in contaminated lands.","container-title":"Nature Nanotechnology","DOI":"10.1038/s41565-020-00803-1","ISSN":"1748-3395","issue":"2","journalAbbreviation":"Nat. Nanotechnol.","language":"en","license":"2020 The Author(s), under exclusive licence to Springer Nature Limited","note":"number: 2\npublisher: Nature Publishing Group","page":"197-205","source":"www.nature.com","title":"A new strategy using nanoscale zero-valent iron to simultaneously promote remediation and safe crop production in contaminated soil","URL":"https://www.nature.com/articles/s41565-020-00803-1","volume":"16","author":[{"family":"Liu","given":"Yangzhi"},{"family":"Wu","given":"Ting"},{"family":"White","given":"Jason C."},{"family":"Lin","given":"Daohui"}],"accessed":{"date-parts":[["2023",6,29]]},"issued":{"date-parts":[["2021",2]]}},"label":"page"}],"schema":"https://github.com/citation-style-language/schema/raw/master/csl-citation.json"} </w:instrText>
      </w:r>
      <w:r w:rsidR="00432827">
        <w:rPr>
          <w:rFonts w:ascii="Times New Roman" w:hAnsi="Times New Roman"/>
          <w:color w:val="000000"/>
          <w:sz w:val="24"/>
          <w:szCs w:val="24"/>
        </w:rPr>
        <w:fldChar w:fldCharType="separate"/>
      </w:r>
      <w:r w:rsidR="00432827" w:rsidRPr="00432827">
        <w:rPr>
          <w:rFonts w:ascii="Times New Roman" w:hAnsi="Times New Roman" w:cs="Times New Roman" w:hint="eastAsia"/>
          <w:sz w:val="24"/>
        </w:rPr>
        <w:t xml:space="preserve">(Bokulich et al. </w:t>
      </w:r>
      <w:r w:rsidR="00432827" w:rsidRPr="00432827">
        <w:rPr>
          <w:rFonts w:ascii="Times New Roman" w:hAnsi="Times New Roman" w:cs="Times New Roman" w:hint="eastAsia"/>
          <w:color w:val="4472C4" w:themeColor="accent1"/>
          <w:sz w:val="24"/>
        </w:rPr>
        <w:t>2013</w:t>
      </w:r>
      <w:r w:rsidR="00432827" w:rsidRPr="00432827">
        <w:rPr>
          <w:rFonts w:ascii="Times New Roman" w:hAnsi="Times New Roman" w:cs="Times New Roman" w:hint="eastAsia"/>
          <w:sz w:val="24"/>
        </w:rPr>
        <w:t xml:space="preserve">; Liu et al. </w:t>
      </w:r>
      <w:r w:rsidR="00432827" w:rsidRPr="00432827">
        <w:rPr>
          <w:rFonts w:ascii="Times New Roman" w:hAnsi="Times New Roman" w:cs="Times New Roman" w:hint="eastAsia"/>
          <w:color w:val="4472C4" w:themeColor="accent1"/>
          <w:sz w:val="24"/>
        </w:rPr>
        <w:t>2021</w:t>
      </w:r>
      <w:r w:rsidR="00432827" w:rsidRPr="00432827">
        <w:rPr>
          <w:rFonts w:ascii="Times New Roman" w:hAnsi="Times New Roman" w:cs="Times New Roman" w:hint="eastAsia"/>
          <w:sz w:val="24"/>
        </w:rPr>
        <w:t>)</w:t>
      </w:r>
      <w:r w:rsidR="00432827">
        <w:rPr>
          <w:rFonts w:ascii="Times New Roman" w:hAnsi="Times New Roman"/>
          <w:color w:val="000000"/>
          <w:sz w:val="24"/>
          <w:szCs w:val="24"/>
        </w:rPr>
        <w:fldChar w:fldCharType="end"/>
      </w:r>
      <w:r>
        <w:rPr>
          <w:rFonts w:ascii="Times New Roman" w:hAnsi="Times New Roman"/>
          <w:color w:val="000000"/>
          <w:sz w:val="24"/>
          <w:szCs w:val="24"/>
        </w:rPr>
        <w:t>. The Chao1</w:t>
      </w:r>
      <w:r>
        <w:rPr>
          <w:rFonts w:ascii="Times New Roman" w:hAnsi="Times New Roman" w:hint="eastAsia"/>
          <w:color w:val="000000"/>
          <w:sz w:val="24"/>
          <w:szCs w:val="24"/>
        </w:rPr>
        <w:t>,</w:t>
      </w:r>
      <w:r>
        <w:rPr>
          <w:rFonts w:ascii="Times New Roman" w:hAnsi="Times New Roman"/>
          <w:color w:val="000000"/>
          <w:sz w:val="24"/>
          <w:szCs w:val="24"/>
        </w:rPr>
        <w:t xml:space="preserve"> Shannon</w:t>
      </w:r>
      <w:r w:rsidR="004E5DF3">
        <w:rPr>
          <w:rFonts w:ascii="Times New Roman" w:hAnsi="Times New Roman" w:hint="eastAsia"/>
          <w:color w:val="000000"/>
          <w:sz w:val="24"/>
          <w:szCs w:val="24"/>
        </w:rPr>
        <w:t>,</w:t>
      </w:r>
      <w:r>
        <w:rPr>
          <w:rFonts w:ascii="Times New Roman" w:hAnsi="Times New Roman" w:hint="eastAsia"/>
          <w:color w:val="000000"/>
          <w:sz w:val="24"/>
          <w:szCs w:val="24"/>
        </w:rPr>
        <w:t xml:space="preserve"> and S</w:t>
      </w:r>
      <w:r w:rsidR="006475AC">
        <w:rPr>
          <w:rFonts w:ascii="Times New Roman" w:hAnsi="Times New Roman" w:hint="eastAsia"/>
          <w:color w:val="000000"/>
          <w:sz w:val="24"/>
          <w:szCs w:val="24"/>
        </w:rPr>
        <w:t>impson</w:t>
      </w:r>
      <w:r>
        <w:rPr>
          <w:rFonts w:ascii="Times New Roman" w:hAnsi="Times New Roman" w:hint="eastAsia"/>
          <w:color w:val="000000"/>
          <w:sz w:val="24"/>
          <w:szCs w:val="24"/>
        </w:rPr>
        <w:t xml:space="preserve"> </w:t>
      </w:r>
      <w:r>
        <w:rPr>
          <w:rFonts w:ascii="Times New Roman" w:hAnsi="Times New Roman"/>
          <w:color w:val="000000"/>
          <w:sz w:val="24"/>
          <w:szCs w:val="24"/>
        </w:rPr>
        <w:t>indices were used to describe the alpha diversity of soil</w:t>
      </w:r>
      <w:r>
        <w:rPr>
          <w:rFonts w:ascii="Times New Roman" w:hAnsi="Times New Roman" w:hint="eastAsia"/>
          <w:color w:val="000000"/>
          <w:sz w:val="24"/>
          <w:szCs w:val="24"/>
        </w:rPr>
        <w:t>,</w:t>
      </w:r>
      <w:r>
        <w:rPr>
          <w:rFonts w:ascii="Times New Roman" w:hAnsi="Times New Roman"/>
          <w:color w:val="000000"/>
          <w:sz w:val="24"/>
          <w:szCs w:val="24"/>
        </w:rPr>
        <w:t xml:space="preserve"> and Principal component analysis (</w:t>
      </w:r>
      <w:proofErr w:type="spellStart"/>
      <w:r>
        <w:rPr>
          <w:rFonts w:ascii="Times New Roman" w:hAnsi="Times New Roman"/>
          <w:color w:val="000000"/>
          <w:sz w:val="24"/>
          <w:szCs w:val="24"/>
        </w:rPr>
        <w:t>PC</w:t>
      </w:r>
      <w:r>
        <w:rPr>
          <w:rFonts w:ascii="Times New Roman" w:hAnsi="Times New Roman" w:hint="eastAsia"/>
          <w:color w:val="000000"/>
          <w:sz w:val="24"/>
          <w:szCs w:val="24"/>
        </w:rPr>
        <w:t>o</w:t>
      </w:r>
      <w:r>
        <w:rPr>
          <w:rFonts w:ascii="Times New Roman" w:hAnsi="Times New Roman"/>
          <w:color w:val="000000"/>
          <w:sz w:val="24"/>
          <w:szCs w:val="24"/>
        </w:rPr>
        <w:t>A</w:t>
      </w:r>
      <w:proofErr w:type="spellEnd"/>
      <w:r>
        <w:rPr>
          <w:rFonts w:ascii="Times New Roman" w:hAnsi="Times New Roman"/>
          <w:color w:val="000000"/>
          <w:sz w:val="24"/>
          <w:szCs w:val="24"/>
        </w:rPr>
        <w:t xml:space="preserve">) based on </w:t>
      </w:r>
      <w:r>
        <w:rPr>
          <w:rFonts w:ascii="Times New Roman" w:hAnsi="Times New Roman" w:hint="eastAsia"/>
          <w:color w:val="000000"/>
          <w:sz w:val="24"/>
          <w:szCs w:val="24"/>
        </w:rPr>
        <w:t xml:space="preserve">the </w:t>
      </w:r>
      <w:r>
        <w:rPr>
          <w:rFonts w:ascii="Times New Roman" w:hAnsi="Times New Roman"/>
          <w:color w:val="000000"/>
          <w:sz w:val="24"/>
          <w:szCs w:val="24"/>
        </w:rPr>
        <w:t>Bray-Curtis distance was used to assess beta diversity.</w:t>
      </w:r>
      <w:r>
        <w:rPr>
          <w:rFonts w:ascii="Times New Roman" w:hAnsi="Times New Roman" w:cs="Times New Roman"/>
          <w:sz w:val="24"/>
          <w:szCs w:val="24"/>
        </w:rPr>
        <w:t xml:space="preserve"> SIMPER analysis was performed </w:t>
      </w:r>
      <w:r>
        <w:rPr>
          <w:rFonts w:ascii="Times New Roman" w:eastAsia="等线" w:hAnsi="Times New Roman" w:cs="Times New Roman"/>
          <w:sz w:val="24"/>
          <w:szCs w:val="24"/>
        </w:rPr>
        <w:t>via</w:t>
      </w:r>
      <w:r>
        <w:rPr>
          <w:rFonts w:ascii="Times New Roman" w:hAnsi="Times New Roman" w:cs="Times New Roman"/>
          <w:sz w:val="24"/>
          <w:szCs w:val="24"/>
        </w:rPr>
        <w:t xml:space="preserve"> </w:t>
      </w:r>
      <w:r>
        <w:rPr>
          <w:rFonts w:ascii="Times New Roman" w:hAnsi="Times New Roman" w:cs="Times New Roman"/>
          <w:sz w:val="24"/>
          <w:szCs w:val="24"/>
        </w:rPr>
        <w:lastRenderedPageBreak/>
        <w:t>PRIMER-e v7 software</w:t>
      </w:r>
      <w:r>
        <w:rPr>
          <w:rFonts w:ascii="Times New Roman" w:hAnsi="Times New Roman" w:cs="Times New Roman" w:hint="eastAsia"/>
          <w:sz w:val="24"/>
          <w:szCs w:val="24"/>
        </w:rPr>
        <w:t xml:space="preserve"> (the</w:t>
      </w:r>
      <w:r>
        <w:rPr>
          <w:rFonts w:ascii="Times New Roman" w:hAnsi="Times New Roman" w:cs="Times New Roman"/>
          <w:sz w:val="24"/>
          <w:szCs w:val="24"/>
        </w:rPr>
        <w:t xml:space="preserve"> similarity threshold set at 70%</w:t>
      </w:r>
      <w:r>
        <w:rPr>
          <w:rFonts w:ascii="Times New Roman" w:hAnsi="Times New Roman" w:cs="Times New Roman" w:hint="eastAsia"/>
          <w:sz w:val="24"/>
          <w:szCs w:val="24"/>
        </w:rPr>
        <w:t>) t</w:t>
      </w:r>
      <w:r>
        <w:rPr>
          <w:rFonts w:ascii="Times New Roman" w:hAnsi="Times New Roman" w:cs="Times New Roman"/>
          <w:sz w:val="24"/>
          <w:szCs w:val="24"/>
        </w:rPr>
        <w:t xml:space="preserve">o identify key </w:t>
      </w:r>
      <w:r>
        <w:rPr>
          <w:rFonts w:ascii="Times New Roman" w:eastAsia="等线" w:hAnsi="Times New Roman" w:cs="Times New Roman"/>
          <w:sz w:val="24"/>
          <w:szCs w:val="24"/>
        </w:rPr>
        <w:t>phylum</w:t>
      </w:r>
      <w:r>
        <w:rPr>
          <w:sz w:val="24"/>
          <w:szCs w:val="24"/>
        </w:rPr>
        <w:t xml:space="preserve"> </w:t>
      </w:r>
      <w:r>
        <w:rPr>
          <w:rFonts w:ascii="Times New Roman" w:eastAsia="等线" w:hAnsi="Times New Roman" w:cs="Times New Roman"/>
          <w:sz w:val="24"/>
          <w:szCs w:val="24"/>
        </w:rPr>
        <w:t xml:space="preserve">contributing to variations in </w:t>
      </w:r>
      <w:r w:rsidR="00C47D3F">
        <w:rPr>
          <w:rFonts w:ascii="Times New Roman" w:eastAsia="等线" w:hAnsi="Times New Roman" w:cs="Times New Roman" w:hint="eastAsia"/>
          <w:sz w:val="24"/>
          <w:szCs w:val="24"/>
        </w:rPr>
        <w:t xml:space="preserve">the </w:t>
      </w:r>
      <w:r>
        <w:rPr>
          <w:rFonts w:ascii="Times New Roman" w:eastAsia="等线" w:hAnsi="Times New Roman" w:cs="Times New Roman"/>
          <w:sz w:val="24"/>
          <w:szCs w:val="24"/>
        </w:rPr>
        <w:t>bacterial community</w:t>
      </w:r>
      <w:r>
        <w:rPr>
          <w:rFonts w:ascii="Times New Roman" w:eastAsia="等线" w:hAnsi="Times New Roman" w:cs="Times New Roman" w:hint="eastAsia"/>
          <w:sz w:val="24"/>
          <w:szCs w:val="24"/>
        </w:rPr>
        <w:t>.</w:t>
      </w:r>
      <w:r>
        <w:rPr>
          <w:rFonts w:ascii="Times New Roman" w:eastAsia="宋体" w:hAnsi="Times New Roman" w:cs="Times New Roman"/>
          <w:b/>
          <w:bCs/>
          <w:color w:val="000000" w:themeColor="text1"/>
          <w:sz w:val="24"/>
          <w:szCs w:val="24"/>
        </w:rPr>
        <w:br w:type="page"/>
      </w:r>
    </w:p>
    <w:p w14:paraId="139E72B8" w14:textId="658F13CB" w:rsidR="00E761AD" w:rsidRDefault="00737A56" w:rsidP="00321128">
      <w:pPr>
        <w:spacing w:line="480" w:lineRule="auto"/>
        <w:jc w:val="center"/>
        <w:outlineLvl w:val="1"/>
        <w:rPr>
          <w:rFonts w:ascii="Times New Roman" w:eastAsia="宋体" w:hAnsi="Times New Roman" w:cs="Times New Roman"/>
          <w:b/>
          <w:bCs/>
          <w:color w:val="000000" w:themeColor="text1"/>
          <w:sz w:val="28"/>
          <w:szCs w:val="28"/>
        </w:rPr>
      </w:pPr>
      <w:r>
        <w:rPr>
          <w:rFonts w:ascii="Times New Roman" w:eastAsia="宋体" w:hAnsi="Times New Roman" w:cs="Times New Roman" w:hint="eastAsia"/>
          <w:b/>
          <w:bCs/>
          <w:color w:val="000000" w:themeColor="text1"/>
          <w:sz w:val="28"/>
          <w:szCs w:val="28"/>
        </w:rPr>
        <w:lastRenderedPageBreak/>
        <w:t>Supplementary figures</w:t>
      </w:r>
    </w:p>
    <w:p w14:paraId="6E8EC362" w14:textId="77777777" w:rsidR="00321128" w:rsidRDefault="00321128" w:rsidP="00A84076">
      <w:pPr>
        <w:spacing w:line="480" w:lineRule="auto"/>
        <w:rPr>
          <w:rFonts w:ascii="Times New Roman" w:eastAsia="宋体" w:hAnsi="Times New Roman" w:cs="Times New Roman"/>
          <w:b/>
          <w:bCs/>
          <w:color w:val="000000" w:themeColor="text1"/>
          <w:sz w:val="28"/>
          <w:szCs w:val="28"/>
        </w:rPr>
      </w:pPr>
    </w:p>
    <w:p w14:paraId="624CEE1F" w14:textId="323280C1" w:rsidR="00321128" w:rsidRDefault="00165783" w:rsidP="00165783">
      <w:pPr>
        <w:spacing w:line="480" w:lineRule="auto"/>
        <w:jc w:val="center"/>
        <w:rPr>
          <w:rFonts w:ascii="Times New Roman" w:hAnsi="Times New Roman"/>
          <w:color w:val="000000" w:themeColor="text1"/>
          <w:sz w:val="22"/>
          <w:szCs w:val="24"/>
        </w:rPr>
      </w:pPr>
      <w:r>
        <w:rPr>
          <w:rFonts w:ascii="Times New Roman" w:hAnsi="Times New Roman"/>
          <w:noProof/>
          <w:color w:val="000000" w:themeColor="text1"/>
          <w:sz w:val="22"/>
          <w:szCs w:val="24"/>
        </w:rPr>
        <w:drawing>
          <wp:inline distT="0" distB="0" distL="0" distR="0" wp14:anchorId="56823518" wp14:editId="2955A65E">
            <wp:extent cx="2880000" cy="2204923"/>
            <wp:effectExtent l="0" t="0" r="0" b="5080"/>
            <wp:docPr id="146611300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13005" name="图片 1466113005"/>
                    <pic:cNvPicPr/>
                  </pic:nvPicPr>
                  <pic:blipFill>
                    <a:blip r:embed="rId11"/>
                    <a:stretch>
                      <a:fillRect/>
                    </a:stretch>
                  </pic:blipFill>
                  <pic:spPr>
                    <a:xfrm>
                      <a:off x="0" y="0"/>
                      <a:ext cx="2880000" cy="2204923"/>
                    </a:xfrm>
                    <a:prstGeom prst="rect">
                      <a:avLst/>
                    </a:prstGeom>
                  </pic:spPr>
                </pic:pic>
              </a:graphicData>
            </a:graphic>
          </wp:inline>
        </w:drawing>
      </w:r>
    </w:p>
    <w:p w14:paraId="37DFAF9A" w14:textId="3B9058D1" w:rsidR="00321128" w:rsidRPr="00321128" w:rsidRDefault="00321128" w:rsidP="00321128">
      <w:pPr>
        <w:spacing w:line="480" w:lineRule="auto"/>
        <w:jc w:val="center"/>
        <w:outlineLvl w:val="1"/>
        <w:rPr>
          <w:rFonts w:ascii="Times New Roman" w:hAnsi="Times New Roman"/>
          <w:color w:val="000000" w:themeColor="text1"/>
          <w:sz w:val="24"/>
          <w:szCs w:val="28"/>
        </w:rPr>
      </w:pPr>
      <w:bookmarkStart w:id="18" w:name="_Hlk208344921"/>
      <w:r>
        <w:rPr>
          <w:rFonts w:ascii="Times New Roman" w:hAnsi="Times New Roman"/>
          <w:b/>
          <w:bCs/>
          <w:color w:val="000000" w:themeColor="text1"/>
          <w:sz w:val="24"/>
          <w:szCs w:val="28"/>
        </w:rPr>
        <w:t>Fig</w:t>
      </w:r>
      <w:r w:rsidR="009B73A6">
        <w:rPr>
          <w:rFonts w:ascii="Times New Roman" w:hAnsi="Times New Roman" w:hint="eastAsia"/>
          <w:b/>
          <w:bCs/>
          <w:color w:val="000000" w:themeColor="text1"/>
          <w:sz w:val="24"/>
          <w:szCs w:val="28"/>
        </w:rPr>
        <w:t>.</w:t>
      </w:r>
      <w:r>
        <w:rPr>
          <w:rFonts w:ascii="Times New Roman" w:hAnsi="Times New Roman" w:hint="eastAsia"/>
          <w:b/>
          <w:bCs/>
          <w:color w:val="000000" w:themeColor="text1"/>
          <w:sz w:val="24"/>
          <w:szCs w:val="28"/>
        </w:rPr>
        <w:t xml:space="preserve"> S1</w:t>
      </w:r>
      <w:r>
        <w:rPr>
          <w:rFonts w:ascii="Times New Roman" w:hAnsi="Times New Roman"/>
          <w:color w:val="000000" w:themeColor="text1"/>
          <w:sz w:val="24"/>
          <w:szCs w:val="28"/>
        </w:rPr>
        <w:t xml:space="preserve"> </w:t>
      </w:r>
      <w:r>
        <w:rPr>
          <w:rFonts w:ascii="Times New Roman" w:hAnsi="Times New Roman" w:hint="eastAsia"/>
          <w:color w:val="000000" w:themeColor="text1"/>
          <w:sz w:val="24"/>
          <w:szCs w:val="28"/>
        </w:rPr>
        <w:t>Soil remediation efficiency</w:t>
      </w:r>
      <w:r>
        <w:rPr>
          <w:rFonts w:ascii="Times New Roman" w:hAnsi="Times New Roman"/>
          <w:color w:val="000000" w:themeColor="text1"/>
          <w:sz w:val="24"/>
          <w:szCs w:val="28"/>
        </w:rPr>
        <w:t xml:space="preserve"> </w:t>
      </w:r>
      <w:r>
        <w:rPr>
          <w:rFonts w:ascii="Times New Roman" w:hAnsi="Times New Roman" w:hint="eastAsia"/>
          <w:color w:val="000000" w:themeColor="text1"/>
          <w:sz w:val="24"/>
          <w:szCs w:val="28"/>
        </w:rPr>
        <w:t xml:space="preserve">for NC-ZVI at </w:t>
      </w:r>
      <w:r>
        <w:rPr>
          <w:rFonts w:ascii="Times New Roman" w:hAnsi="Times New Roman"/>
          <w:color w:val="000000" w:themeColor="text1"/>
          <w:sz w:val="24"/>
          <w:szCs w:val="28"/>
        </w:rPr>
        <w:t>0</w:t>
      </w:r>
      <w:r w:rsidR="00000E25">
        <w:rPr>
          <w:rFonts w:ascii="Times New Roman" w:hAnsi="Times New Roman"/>
          <w:color w:val="000000" w:themeColor="text1"/>
          <w:sz w:val="24"/>
          <w:szCs w:val="28"/>
        </w:rPr>
        <w:t>–</w:t>
      </w:r>
      <w:r>
        <w:rPr>
          <w:rFonts w:ascii="Times New Roman" w:hAnsi="Times New Roman" w:hint="eastAsia"/>
          <w:color w:val="000000" w:themeColor="text1"/>
          <w:sz w:val="24"/>
          <w:szCs w:val="28"/>
        </w:rPr>
        <w:t xml:space="preserve">10000 </w:t>
      </w:r>
      <w:r>
        <w:rPr>
          <w:rFonts w:ascii="Times New Roman" w:hAnsi="Times New Roman"/>
          <w:color w:val="000000" w:themeColor="text1"/>
          <w:sz w:val="24"/>
          <w:szCs w:val="28"/>
        </w:rPr>
        <w:t>mg</w:t>
      </w:r>
      <w:r w:rsidR="00245AE8">
        <w:rPr>
          <w:rFonts w:ascii="Times New Roman" w:hAnsi="Times New Roman" w:hint="eastAsia"/>
          <w:color w:val="000000" w:themeColor="text1"/>
          <w:sz w:val="24"/>
          <w:szCs w:val="28"/>
        </w:rPr>
        <w:t xml:space="preserve"> </w:t>
      </w:r>
      <w:r>
        <w:rPr>
          <w:rFonts w:ascii="Times New Roman" w:hAnsi="Times New Roman"/>
          <w:color w:val="000000" w:themeColor="text1"/>
          <w:sz w:val="24"/>
          <w:szCs w:val="28"/>
        </w:rPr>
        <w:t>kg</w:t>
      </w:r>
      <w:r w:rsidR="00245AE8" w:rsidRPr="00245AE8">
        <w:rPr>
          <w:rFonts w:ascii="Times New Roman" w:hAnsi="Times New Roman"/>
          <w:color w:val="000000" w:themeColor="text1"/>
          <w:sz w:val="24"/>
          <w:szCs w:val="28"/>
          <w:vertAlign w:val="superscript"/>
        </w:rPr>
        <w:t>−</w:t>
      </w:r>
      <w:r w:rsidR="00245AE8" w:rsidRPr="00245AE8">
        <w:rPr>
          <w:rFonts w:ascii="Times New Roman" w:hAnsi="Times New Roman" w:hint="eastAsia"/>
          <w:color w:val="000000" w:themeColor="text1"/>
          <w:sz w:val="24"/>
          <w:szCs w:val="28"/>
          <w:vertAlign w:val="superscript"/>
        </w:rPr>
        <w:t>1</w:t>
      </w:r>
      <w:r>
        <w:rPr>
          <w:rFonts w:ascii="Times New Roman" w:hAnsi="Times New Roman"/>
          <w:color w:val="000000" w:themeColor="text1"/>
          <w:sz w:val="24"/>
          <w:szCs w:val="28"/>
        </w:rPr>
        <w:t>.</w:t>
      </w:r>
      <w:bookmarkEnd w:id="18"/>
      <w:r>
        <w:rPr>
          <w:rFonts w:ascii="Times New Roman" w:hAnsi="Times New Roman"/>
          <w:color w:val="000000" w:themeColor="text1"/>
          <w:sz w:val="24"/>
          <w:szCs w:val="28"/>
        </w:rPr>
        <w:br w:type="page"/>
      </w:r>
    </w:p>
    <w:p w14:paraId="7F55F32B" w14:textId="77630857" w:rsidR="00420E8B" w:rsidRDefault="00DA30A4">
      <w:pPr>
        <w:spacing w:line="480" w:lineRule="auto"/>
        <w:jc w:val="center"/>
        <w:rPr>
          <w:rFonts w:ascii="Times New Roman" w:hAnsi="Times New Roman"/>
        </w:rPr>
      </w:pPr>
      <w:r>
        <w:rPr>
          <w:rFonts w:ascii="Times New Roman" w:hAnsi="Times New Roman"/>
          <w:noProof/>
        </w:rPr>
        <w:lastRenderedPageBreak/>
        <w:drawing>
          <wp:inline distT="0" distB="0" distL="0" distR="0" wp14:anchorId="2D43E705" wp14:editId="7932C102">
            <wp:extent cx="4248000" cy="3690223"/>
            <wp:effectExtent l="0" t="0" r="635" b="5715"/>
            <wp:docPr id="20704548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54863" name="图片 2070454863"/>
                    <pic:cNvPicPr/>
                  </pic:nvPicPr>
                  <pic:blipFill>
                    <a:blip r:embed="rId12"/>
                    <a:stretch>
                      <a:fillRect/>
                    </a:stretch>
                  </pic:blipFill>
                  <pic:spPr>
                    <a:xfrm>
                      <a:off x="0" y="0"/>
                      <a:ext cx="4248000" cy="3690223"/>
                    </a:xfrm>
                    <a:prstGeom prst="rect">
                      <a:avLst/>
                    </a:prstGeom>
                  </pic:spPr>
                </pic:pic>
              </a:graphicData>
            </a:graphic>
          </wp:inline>
        </w:drawing>
      </w:r>
    </w:p>
    <w:p w14:paraId="550752EB" w14:textId="36688C90" w:rsidR="00C35B1B" w:rsidRPr="00321128" w:rsidRDefault="00737A56" w:rsidP="00321128">
      <w:pPr>
        <w:spacing w:line="360" w:lineRule="auto"/>
        <w:outlineLvl w:val="1"/>
        <w:rPr>
          <w:rFonts w:ascii="Times New Roman" w:hAnsi="Times New Roman"/>
          <w:sz w:val="22"/>
          <w:szCs w:val="24"/>
        </w:rPr>
      </w:pPr>
      <w:r>
        <w:rPr>
          <w:rFonts w:ascii="Times New Roman" w:hAnsi="Times New Roman"/>
          <w:b/>
          <w:bCs/>
          <w:color w:val="000000" w:themeColor="text1"/>
          <w:sz w:val="24"/>
          <w:szCs w:val="28"/>
        </w:rPr>
        <w:t>Fig</w:t>
      </w:r>
      <w:r w:rsidR="009B73A6">
        <w:rPr>
          <w:rFonts w:ascii="Times New Roman" w:hAnsi="Times New Roman" w:hint="eastAsia"/>
          <w:b/>
          <w:bCs/>
          <w:color w:val="000000" w:themeColor="text1"/>
          <w:sz w:val="24"/>
          <w:szCs w:val="28"/>
        </w:rPr>
        <w:t>.</w:t>
      </w:r>
      <w:r>
        <w:rPr>
          <w:rFonts w:ascii="Times New Roman" w:hAnsi="Times New Roman" w:hint="eastAsia"/>
          <w:b/>
          <w:bCs/>
          <w:color w:val="000000" w:themeColor="text1"/>
          <w:sz w:val="24"/>
          <w:szCs w:val="28"/>
        </w:rPr>
        <w:t xml:space="preserve"> S</w:t>
      </w:r>
      <w:r w:rsidR="00321128">
        <w:rPr>
          <w:rFonts w:ascii="Times New Roman" w:hAnsi="Times New Roman" w:hint="eastAsia"/>
          <w:b/>
          <w:bCs/>
          <w:color w:val="000000" w:themeColor="text1"/>
          <w:sz w:val="24"/>
          <w:szCs w:val="28"/>
        </w:rPr>
        <w:t>2</w:t>
      </w:r>
      <w:r>
        <w:rPr>
          <w:rFonts w:ascii="Times New Roman" w:hAnsi="Times New Roman"/>
          <w:sz w:val="24"/>
          <w:szCs w:val="28"/>
        </w:rPr>
        <w:t xml:space="preserve"> </w:t>
      </w:r>
      <w:r>
        <w:rPr>
          <w:rFonts w:ascii="Times New Roman" w:hAnsi="Times New Roman" w:hint="eastAsia"/>
          <w:sz w:val="24"/>
          <w:szCs w:val="28"/>
        </w:rPr>
        <w:t xml:space="preserve">Morphological characterization of ZVI materials. </w:t>
      </w:r>
      <w:r>
        <w:rPr>
          <w:rFonts w:ascii="Times New Roman" w:hAnsi="Times New Roman"/>
          <w:sz w:val="24"/>
          <w:szCs w:val="28"/>
        </w:rPr>
        <w:t xml:space="preserve">SEM </w:t>
      </w:r>
      <w:r>
        <w:rPr>
          <w:rFonts w:ascii="Times New Roman" w:hAnsi="Times New Roman" w:hint="eastAsia"/>
          <w:sz w:val="24"/>
          <w:szCs w:val="28"/>
        </w:rPr>
        <w:t xml:space="preserve">images </w:t>
      </w:r>
      <w:r>
        <w:rPr>
          <w:rFonts w:ascii="Times New Roman" w:hAnsi="Times New Roman"/>
          <w:sz w:val="24"/>
          <w:szCs w:val="28"/>
        </w:rPr>
        <w:t xml:space="preserve">of </w:t>
      </w:r>
      <w:r>
        <w:rPr>
          <w:rFonts w:ascii="Times New Roman" w:hAnsi="Times New Roman" w:hint="eastAsia"/>
          <w:sz w:val="24"/>
          <w:szCs w:val="28"/>
        </w:rPr>
        <w:t>(</w:t>
      </w:r>
      <w:r w:rsidR="005C71E9">
        <w:rPr>
          <w:rFonts w:ascii="Times New Roman" w:hAnsi="Times New Roman" w:hint="eastAsia"/>
          <w:sz w:val="24"/>
          <w:szCs w:val="28"/>
        </w:rPr>
        <w:t>a</w:t>
      </w:r>
      <w:r>
        <w:rPr>
          <w:rFonts w:ascii="Times New Roman" w:hAnsi="Times New Roman" w:hint="eastAsia"/>
          <w:sz w:val="24"/>
          <w:szCs w:val="28"/>
        </w:rPr>
        <w:t>)</w:t>
      </w:r>
      <w:r>
        <w:rPr>
          <w:rFonts w:ascii="Times New Roman" w:hAnsi="Times New Roman"/>
          <w:sz w:val="24"/>
          <w:szCs w:val="28"/>
        </w:rPr>
        <w:t xml:space="preserve"> </w:t>
      </w:r>
      <w:proofErr w:type="spellStart"/>
      <w:r>
        <w:rPr>
          <w:rFonts w:ascii="Times New Roman" w:hAnsi="Times New Roman"/>
          <w:sz w:val="24"/>
          <w:szCs w:val="28"/>
        </w:rPr>
        <w:t>nZVI</w:t>
      </w:r>
      <w:proofErr w:type="spellEnd"/>
      <w:r>
        <w:rPr>
          <w:rFonts w:ascii="Times New Roman" w:hAnsi="Times New Roman"/>
          <w:sz w:val="24"/>
          <w:szCs w:val="28"/>
        </w:rPr>
        <w:t xml:space="preserve">, </w:t>
      </w:r>
      <w:r>
        <w:rPr>
          <w:rFonts w:ascii="Times New Roman" w:hAnsi="Times New Roman" w:hint="eastAsia"/>
          <w:sz w:val="24"/>
          <w:szCs w:val="28"/>
        </w:rPr>
        <w:t>(</w:t>
      </w:r>
      <w:r w:rsidR="005C71E9">
        <w:rPr>
          <w:rFonts w:ascii="Times New Roman" w:hAnsi="Times New Roman" w:hint="eastAsia"/>
          <w:sz w:val="24"/>
          <w:szCs w:val="28"/>
        </w:rPr>
        <w:t>b</w:t>
      </w:r>
      <w:r>
        <w:rPr>
          <w:rFonts w:ascii="Times New Roman" w:hAnsi="Times New Roman" w:hint="eastAsia"/>
          <w:sz w:val="24"/>
          <w:szCs w:val="28"/>
        </w:rPr>
        <w:t>)</w:t>
      </w:r>
      <w:r>
        <w:rPr>
          <w:rFonts w:ascii="Times New Roman" w:hAnsi="Times New Roman"/>
          <w:sz w:val="24"/>
          <w:szCs w:val="28"/>
        </w:rPr>
        <w:t xml:space="preserve"> </w:t>
      </w:r>
      <w:proofErr w:type="spellStart"/>
      <w:r>
        <w:rPr>
          <w:rFonts w:ascii="Times New Roman" w:hAnsi="Times New Roman"/>
          <w:sz w:val="24"/>
          <w:szCs w:val="28"/>
        </w:rPr>
        <w:t>mZVI</w:t>
      </w:r>
      <w:proofErr w:type="spellEnd"/>
      <w:r>
        <w:rPr>
          <w:rFonts w:ascii="Times New Roman" w:hAnsi="Times New Roman"/>
          <w:sz w:val="24"/>
          <w:szCs w:val="28"/>
        </w:rPr>
        <w:t xml:space="preserve">, </w:t>
      </w:r>
      <w:r>
        <w:rPr>
          <w:rFonts w:ascii="Times New Roman" w:hAnsi="Times New Roman" w:hint="eastAsia"/>
          <w:sz w:val="24"/>
          <w:szCs w:val="28"/>
        </w:rPr>
        <w:t>(</w:t>
      </w:r>
      <w:r w:rsidR="005C71E9">
        <w:rPr>
          <w:rFonts w:ascii="Times New Roman" w:hAnsi="Times New Roman" w:hint="eastAsia"/>
          <w:sz w:val="24"/>
          <w:szCs w:val="28"/>
        </w:rPr>
        <w:t>c</w:t>
      </w:r>
      <w:r>
        <w:rPr>
          <w:rFonts w:ascii="Times New Roman" w:hAnsi="Times New Roman" w:hint="eastAsia"/>
          <w:sz w:val="24"/>
          <w:szCs w:val="28"/>
        </w:rPr>
        <w:t>)</w:t>
      </w:r>
      <w:r>
        <w:rPr>
          <w:rFonts w:ascii="Times New Roman" w:hAnsi="Times New Roman"/>
          <w:sz w:val="24"/>
          <w:szCs w:val="28"/>
        </w:rPr>
        <w:t xml:space="preserve"> NC-ZVI</w:t>
      </w:r>
      <w:r>
        <w:rPr>
          <w:rFonts w:ascii="Times New Roman" w:hAnsi="Times New Roman" w:hint="eastAsia"/>
          <w:sz w:val="24"/>
          <w:szCs w:val="28"/>
        </w:rPr>
        <w:t>,</w:t>
      </w:r>
      <w:r>
        <w:rPr>
          <w:rFonts w:ascii="Times New Roman" w:hAnsi="Times New Roman"/>
          <w:sz w:val="24"/>
          <w:szCs w:val="28"/>
        </w:rPr>
        <w:t xml:space="preserve"> and </w:t>
      </w:r>
      <w:r>
        <w:rPr>
          <w:rFonts w:ascii="Times New Roman" w:hAnsi="Times New Roman" w:hint="eastAsia"/>
          <w:sz w:val="24"/>
          <w:szCs w:val="28"/>
        </w:rPr>
        <w:t>(</w:t>
      </w:r>
      <w:r w:rsidR="005C71E9">
        <w:rPr>
          <w:rFonts w:ascii="Times New Roman" w:hAnsi="Times New Roman" w:hint="eastAsia"/>
          <w:sz w:val="24"/>
          <w:szCs w:val="28"/>
        </w:rPr>
        <w:t>d</w:t>
      </w:r>
      <w:r>
        <w:rPr>
          <w:rFonts w:ascii="Times New Roman" w:hAnsi="Times New Roman" w:hint="eastAsia"/>
          <w:sz w:val="24"/>
          <w:szCs w:val="28"/>
        </w:rPr>
        <w:t>)</w:t>
      </w:r>
      <w:r>
        <w:rPr>
          <w:rFonts w:ascii="Times New Roman" w:hAnsi="Times New Roman"/>
          <w:sz w:val="24"/>
          <w:szCs w:val="28"/>
        </w:rPr>
        <w:t xml:space="preserve"> S-ZVI.</w:t>
      </w:r>
      <w:r w:rsidR="00C35B1B">
        <w:rPr>
          <w:rFonts w:hint="eastAsia"/>
          <w:sz w:val="22"/>
          <w:szCs w:val="22"/>
        </w:rPr>
        <w:br w:type="page"/>
      </w:r>
    </w:p>
    <w:p w14:paraId="0387E628" w14:textId="6C36DBDC" w:rsidR="00E761AD" w:rsidRDefault="00742E54" w:rsidP="00165783">
      <w:pPr>
        <w:spacing w:line="480" w:lineRule="auto"/>
        <w:jc w:val="center"/>
        <w:rPr>
          <w:rFonts w:ascii="Times New Roman" w:hAnsi="Times New Roman"/>
        </w:rPr>
      </w:pPr>
      <w:r>
        <w:rPr>
          <w:rFonts w:ascii="Times New Roman" w:hAnsi="Times New Roman"/>
          <w:noProof/>
        </w:rPr>
        <w:lastRenderedPageBreak/>
        <w:drawing>
          <wp:inline distT="0" distB="0" distL="0" distR="0" wp14:anchorId="0F9D88B3" wp14:editId="73768A9F">
            <wp:extent cx="2880000" cy="6550509"/>
            <wp:effectExtent l="0" t="0" r="0" b="3175"/>
            <wp:docPr id="11406383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38344" name="图片 1140638344"/>
                    <pic:cNvPicPr/>
                  </pic:nvPicPr>
                  <pic:blipFill>
                    <a:blip r:embed="rId13"/>
                    <a:stretch>
                      <a:fillRect/>
                    </a:stretch>
                  </pic:blipFill>
                  <pic:spPr>
                    <a:xfrm>
                      <a:off x="0" y="0"/>
                      <a:ext cx="2880000" cy="6550509"/>
                    </a:xfrm>
                    <a:prstGeom prst="rect">
                      <a:avLst/>
                    </a:prstGeom>
                  </pic:spPr>
                </pic:pic>
              </a:graphicData>
            </a:graphic>
          </wp:inline>
        </w:drawing>
      </w:r>
    </w:p>
    <w:p w14:paraId="0EF27661" w14:textId="0FE45269" w:rsidR="00E761AD" w:rsidRDefault="00737A56">
      <w:pPr>
        <w:spacing w:line="360" w:lineRule="auto"/>
        <w:outlineLvl w:val="1"/>
        <w:rPr>
          <w:rFonts w:ascii="Times New Roman" w:hAnsi="Times New Roman"/>
          <w:sz w:val="24"/>
          <w:szCs w:val="28"/>
        </w:rPr>
      </w:pPr>
      <w:r>
        <w:rPr>
          <w:rFonts w:ascii="Times New Roman" w:hAnsi="Times New Roman"/>
          <w:b/>
          <w:bCs/>
          <w:sz w:val="24"/>
          <w:szCs w:val="28"/>
        </w:rPr>
        <w:t>Fig</w:t>
      </w:r>
      <w:r w:rsidR="009B73A6">
        <w:rPr>
          <w:rFonts w:ascii="Times New Roman" w:hAnsi="Times New Roman" w:hint="eastAsia"/>
          <w:b/>
          <w:bCs/>
          <w:sz w:val="24"/>
          <w:szCs w:val="28"/>
        </w:rPr>
        <w:t>.</w:t>
      </w:r>
      <w:r>
        <w:rPr>
          <w:rFonts w:ascii="Times New Roman" w:hAnsi="Times New Roman"/>
          <w:b/>
          <w:bCs/>
          <w:sz w:val="24"/>
          <w:szCs w:val="28"/>
        </w:rPr>
        <w:t xml:space="preserve"> </w:t>
      </w:r>
      <w:r>
        <w:rPr>
          <w:rFonts w:ascii="Times New Roman" w:hAnsi="Times New Roman" w:hint="eastAsia"/>
          <w:b/>
          <w:bCs/>
          <w:sz w:val="24"/>
          <w:szCs w:val="28"/>
        </w:rPr>
        <w:t>S</w:t>
      </w:r>
      <w:r w:rsidR="00C35B1B">
        <w:rPr>
          <w:rFonts w:ascii="Times New Roman" w:hAnsi="Times New Roman" w:hint="eastAsia"/>
          <w:b/>
          <w:bCs/>
          <w:sz w:val="24"/>
          <w:szCs w:val="28"/>
        </w:rPr>
        <w:t>3</w:t>
      </w:r>
      <w:r>
        <w:rPr>
          <w:rFonts w:ascii="Times New Roman" w:hAnsi="Times New Roman"/>
          <w:sz w:val="24"/>
          <w:szCs w:val="28"/>
        </w:rPr>
        <w:t xml:space="preserve"> </w:t>
      </w:r>
      <w:r>
        <w:rPr>
          <w:rFonts w:ascii="Times New Roman" w:hAnsi="Times New Roman" w:hint="eastAsia"/>
          <w:sz w:val="24"/>
          <w:szCs w:val="28"/>
        </w:rPr>
        <w:t>Electrochemical analysis of ZVI materials. (</w:t>
      </w:r>
      <w:r w:rsidR="005C71E9">
        <w:rPr>
          <w:rFonts w:ascii="Times New Roman" w:hAnsi="Times New Roman" w:hint="eastAsia"/>
          <w:sz w:val="24"/>
          <w:szCs w:val="28"/>
        </w:rPr>
        <w:t>a</w:t>
      </w:r>
      <w:r>
        <w:rPr>
          <w:rFonts w:ascii="Times New Roman" w:hAnsi="Times New Roman" w:hint="eastAsia"/>
          <w:sz w:val="24"/>
          <w:szCs w:val="28"/>
        </w:rPr>
        <w:t xml:space="preserve">) </w:t>
      </w:r>
      <w:r w:rsidR="001F12E7">
        <w:rPr>
          <w:rFonts w:ascii="Times New Roman" w:hAnsi="Times New Roman" w:hint="eastAsia"/>
          <w:sz w:val="24"/>
          <w:szCs w:val="28"/>
        </w:rPr>
        <w:t xml:space="preserve">The </w:t>
      </w:r>
      <w:proofErr w:type="spellStart"/>
      <w:r w:rsidR="001F12E7">
        <w:rPr>
          <w:rFonts w:ascii="Times New Roman" w:hAnsi="Times New Roman" w:hint="eastAsia"/>
          <w:sz w:val="24"/>
          <w:szCs w:val="28"/>
        </w:rPr>
        <w:t>i</w:t>
      </w:r>
      <w:proofErr w:type="spellEnd"/>
      <w:r>
        <w:rPr>
          <w:rFonts w:ascii="Times New Roman" w:hAnsi="Times New Roman" w:hint="eastAsia"/>
          <w:sz w:val="24"/>
          <w:szCs w:val="28"/>
        </w:rPr>
        <w:t>-t curve</w:t>
      </w:r>
      <w:r>
        <w:rPr>
          <w:rFonts w:ascii="Times New Roman" w:hAnsi="Times New Roman"/>
          <w:sz w:val="24"/>
          <w:szCs w:val="28"/>
        </w:rPr>
        <w:t xml:space="preserve"> of the electrode </w:t>
      </w:r>
      <w:r>
        <w:rPr>
          <w:rFonts w:ascii="Times New Roman" w:hAnsi="Times New Roman" w:hint="eastAsia"/>
          <w:sz w:val="24"/>
          <w:szCs w:val="28"/>
        </w:rPr>
        <w:t xml:space="preserve">was </w:t>
      </w:r>
      <w:r>
        <w:rPr>
          <w:rFonts w:ascii="Times New Roman" w:hAnsi="Times New Roman"/>
          <w:sz w:val="24"/>
          <w:szCs w:val="28"/>
        </w:rPr>
        <w:t xml:space="preserve">modified by </w:t>
      </w:r>
      <w:r>
        <w:rPr>
          <w:rFonts w:ascii="Times New Roman" w:hAnsi="Times New Roman" w:hint="eastAsia"/>
          <w:sz w:val="24"/>
          <w:szCs w:val="28"/>
        </w:rPr>
        <w:t>NC</w:t>
      </w:r>
      <w:r>
        <w:rPr>
          <w:rFonts w:ascii="Times New Roman" w:hAnsi="Times New Roman"/>
          <w:sz w:val="24"/>
          <w:szCs w:val="28"/>
        </w:rPr>
        <w:t>-ZV</w:t>
      </w:r>
      <w:r>
        <w:rPr>
          <w:rFonts w:ascii="Times New Roman" w:hAnsi="Times New Roman" w:hint="eastAsia"/>
          <w:sz w:val="24"/>
          <w:szCs w:val="28"/>
        </w:rPr>
        <w:t>I</w:t>
      </w:r>
      <w:r>
        <w:rPr>
          <w:rFonts w:ascii="Times New Roman" w:hAnsi="Times New Roman"/>
          <w:sz w:val="24"/>
          <w:szCs w:val="28"/>
        </w:rPr>
        <w:t>.</w:t>
      </w:r>
      <w:r>
        <w:rPr>
          <w:rFonts w:ascii="Times New Roman" w:hAnsi="Times New Roman" w:hint="eastAsia"/>
          <w:sz w:val="24"/>
          <w:szCs w:val="28"/>
        </w:rPr>
        <w:t xml:space="preserve"> (</w:t>
      </w:r>
      <w:r w:rsidR="005C71E9">
        <w:rPr>
          <w:rFonts w:ascii="Times New Roman" w:hAnsi="Times New Roman" w:hint="eastAsia"/>
          <w:sz w:val="24"/>
          <w:szCs w:val="28"/>
        </w:rPr>
        <w:t>b</w:t>
      </w:r>
      <w:r>
        <w:rPr>
          <w:rFonts w:ascii="Times New Roman" w:hAnsi="Times New Roman" w:hint="eastAsia"/>
          <w:sz w:val="24"/>
          <w:szCs w:val="28"/>
        </w:rPr>
        <w:t>)</w:t>
      </w:r>
      <w:r>
        <w:rPr>
          <w:rFonts w:ascii="Times New Roman" w:hAnsi="Times New Roman" w:hint="eastAsia"/>
          <w:sz w:val="22"/>
          <w:szCs w:val="24"/>
        </w:rPr>
        <w:t xml:space="preserve"> </w:t>
      </w:r>
      <w:r>
        <w:rPr>
          <w:rFonts w:ascii="Times New Roman" w:hAnsi="Times New Roman"/>
          <w:sz w:val="24"/>
          <w:szCs w:val="28"/>
        </w:rPr>
        <w:t xml:space="preserve">Tafel curve and </w:t>
      </w:r>
      <w:r>
        <w:rPr>
          <w:rFonts w:ascii="Times New Roman" w:hAnsi="Times New Roman" w:hint="eastAsia"/>
          <w:sz w:val="24"/>
          <w:szCs w:val="28"/>
        </w:rPr>
        <w:t>(</w:t>
      </w:r>
      <w:r w:rsidR="005C71E9">
        <w:rPr>
          <w:rFonts w:ascii="Times New Roman" w:hAnsi="Times New Roman" w:hint="eastAsia"/>
          <w:sz w:val="24"/>
          <w:szCs w:val="28"/>
        </w:rPr>
        <w:t>c</w:t>
      </w:r>
      <w:r>
        <w:rPr>
          <w:rFonts w:ascii="Times New Roman" w:hAnsi="Times New Roman" w:hint="eastAsia"/>
          <w:sz w:val="24"/>
          <w:szCs w:val="28"/>
        </w:rPr>
        <w:t>)</w:t>
      </w:r>
      <w:r>
        <w:rPr>
          <w:rFonts w:ascii="Times New Roman" w:hAnsi="Times New Roman"/>
          <w:sz w:val="24"/>
          <w:szCs w:val="28"/>
        </w:rPr>
        <w:t xml:space="preserve"> electrochemical impedance spectroscopy </w:t>
      </w:r>
      <w:r>
        <w:rPr>
          <w:rFonts w:ascii="Times New Roman" w:hAnsi="Times New Roman" w:hint="eastAsia"/>
          <w:sz w:val="24"/>
          <w:szCs w:val="28"/>
        </w:rPr>
        <w:t>for</w:t>
      </w:r>
      <w:r>
        <w:rPr>
          <w:rFonts w:ascii="Times New Roman" w:hAnsi="Times New Roman"/>
          <w:sz w:val="24"/>
          <w:szCs w:val="28"/>
        </w:rPr>
        <w:t xml:space="preserve"> </w:t>
      </w:r>
      <w:proofErr w:type="spellStart"/>
      <w:r>
        <w:rPr>
          <w:rFonts w:ascii="Times New Roman" w:hAnsi="Times New Roman"/>
          <w:sz w:val="24"/>
          <w:szCs w:val="28"/>
        </w:rPr>
        <w:t>nZVI</w:t>
      </w:r>
      <w:proofErr w:type="spellEnd"/>
      <w:r>
        <w:rPr>
          <w:rFonts w:ascii="Times New Roman" w:hAnsi="Times New Roman"/>
          <w:sz w:val="24"/>
          <w:szCs w:val="28"/>
        </w:rPr>
        <w:t xml:space="preserve">, </w:t>
      </w:r>
      <w:proofErr w:type="spellStart"/>
      <w:r>
        <w:rPr>
          <w:rFonts w:ascii="Times New Roman" w:hAnsi="Times New Roman"/>
          <w:sz w:val="24"/>
          <w:szCs w:val="28"/>
        </w:rPr>
        <w:t>mZVI</w:t>
      </w:r>
      <w:proofErr w:type="spellEnd"/>
      <w:r>
        <w:rPr>
          <w:rFonts w:ascii="Times New Roman" w:hAnsi="Times New Roman"/>
          <w:sz w:val="24"/>
          <w:szCs w:val="28"/>
        </w:rPr>
        <w:t>, NC-ZVI</w:t>
      </w:r>
      <w:r>
        <w:rPr>
          <w:rFonts w:ascii="Times New Roman" w:hAnsi="Times New Roman" w:hint="eastAsia"/>
          <w:sz w:val="24"/>
          <w:szCs w:val="28"/>
        </w:rPr>
        <w:t>,</w:t>
      </w:r>
      <w:r>
        <w:rPr>
          <w:rFonts w:ascii="Times New Roman" w:hAnsi="Times New Roman"/>
          <w:sz w:val="24"/>
          <w:szCs w:val="28"/>
        </w:rPr>
        <w:t xml:space="preserve"> and S-ZVI.</w:t>
      </w:r>
      <w:r>
        <w:rPr>
          <w:rFonts w:ascii="Times New Roman" w:hAnsi="Times New Roman"/>
          <w:sz w:val="24"/>
          <w:szCs w:val="28"/>
        </w:rPr>
        <w:br w:type="page"/>
      </w:r>
    </w:p>
    <w:p w14:paraId="14D135F6" w14:textId="1162279E" w:rsidR="00E761AD" w:rsidRDefault="00565C62" w:rsidP="00565C62">
      <w:pPr>
        <w:spacing w:line="480" w:lineRule="auto"/>
        <w:jc w:val="center"/>
        <w:rPr>
          <w:rFonts w:ascii="Times New Roman" w:hAnsi="Times New Roman"/>
        </w:rPr>
      </w:pPr>
      <w:r>
        <w:rPr>
          <w:rFonts w:ascii="Times New Roman" w:hAnsi="Times New Roman"/>
          <w:noProof/>
        </w:rPr>
        <w:lastRenderedPageBreak/>
        <w:drawing>
          <wp:inline distT="0" distB="0" distL="0" distR="0" wp14:anchorId="7D969DB4" wp14:editId="72EC2416">
            <wp:extent cx="2880000" cy="4229529"/>
            <wp:effectExtent l="0" t="0" r="0" b="0"/>
            <wp:docPr id="127553705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37055" name="图片 1275537055"/>
                    <pic:cNvPicPr/>
                  </pic:nvPicPr>
                  <pic:blipFill>
                    <a:blip r:embed="rId14"/>
                    <a:stretch>
                      <a:fillRect/>
                    </a:stretch>
                  </pic:blipFill>
                  <pic:spPr>
                    <a:xfrm>
                      <a:off x="0" y="0"/>
                      <a:ext cx="2880000" cy="4229529"/>
                    </a:xfrm>
                    <a:prstGeom prst="rect">
                      <a:avLst/>
                    </a:prstGeom>
                  </pic:spPr>
                </pic:pic>
              </a:graphicData>
            </a:graphic>
          </wp:inline>
        </w:drawing>
      </w:r>
    </w:p>
    <w:p w14:paraId="7699D956" w14:textId="360F9D56" w:rsidR="00E761AD" w:rsidRDefault="00737A56">
      <w:pPr>
        <w:spacing w:line="360" w:lineRule="auto"/>
        <w:outlineLvl w:val="1"/>
        <w:rPr>
          <w:rFonts w:ascii="Times New Roman" w:hAnsi="Times New Roman"/>
          <w:sz w:val="24"/>
          <w:szCs w:val="22"/>
        </w:rPr>
      </w:pPr>
      <w:r>
        <w:rPr>
          <w:rFonts w:ascii="Times New Roman" w:hAnsi="Times New Roman"/>
          <w:b/>
          <w:bCs/>
          <w:sz w:val="24"/>
          <w:szCs w:val="28"/>
        </w:rPr>
        <w:t>Fig</w:t>
      </w:r>
      <w:r w:rsidR="009B73A6">
        <w:rPr>
          <w:rFonts w:ascii="Times New Roman" w:hAnsi="Times New Roman" w:hint="eastAsia"/>
          <w:b/>
          <w:bCs/>
          <w:sz w:val="24"/>
          <w:szCs w:val="28"/>
        </w:rPr>
        <w:t>.</w:t>
      </w:r>
      <w:r>
        <w:rPr>
          <w:rFonts w:ascii="Times New Roman" w:hAnsi="Times New Roman"/>
          <w:b/>
          <w:bCs/>
          <w:sz w:val="24"/>
          <w:szCs w:val="28"/>
        </w:rPr>
        <w:t xml:space="preserve"> </w:t>
      </w:r>
      <w:r>
        <w:rPr>
          <w:rFonts w:ascii="Times New Roman" w:hAnsi="Times New Roman" w:hint="eastAsia"/>
          <w:b/>
          <w:bCs/>
          <w:sz w:val="24"/>
          <w:szCs w:val="28"/>
        </w:rPr>
        <w:t>S</w:t>
      </w:r>
      <w:r w:rsidR="00C35B1B">
        <w:rPr>
          <w:rFonts w:ascii="Times New Roman" w:hAnsi="Times New Roman" w:hint="eastAsia"/>
          <w:b/>
          <w:bCs/>
          <w:sz w:val="24"/>
          <w:szCs w:val="28"/>
        </w:rPr>
        <w:t>4</w:t>
      </w:r>
      <w:r>
        <w:rPr>
          <w:rFonts w:ascii="Times New Roman" w:hAnsi="Times New Roman"/>
          <w:sz w:val="24"/>
          <w:szCs w:val="28"/>
        </w:rPr>
        <w:t xml:space="preserve"> Physiological response of ZVI materials to maize </w:t>
      </w:r>
      <w:r>
        <w:rPr>
          <w:rFonts w:ascii="Times New Roman" w:hAnsi="Times New Roman" w:hint="eastAsia"/>
          <w:sz w:val="24"/>
          <w:szCs w:val="28"/>
        </w:rPr>
        <w:t>under acetochlor-contaminated soil</w:t>
      </w:r>
      <w:r>
        <w:rPr>
          <w:rFonts w:ascii="Times New Roman" w:hAnsi="Times New Roman"/>
          <w:sz w:val="24"/>
          <w:szCs w:val="22"/>
        </w:rPr>
        <w:t>.</w:t>
      </w:r>
      <w:r>
        <w:rPr>
          <w:rFonts w:ascii="Times New Roman" w:hAnsi="Times New Roman" w:cs="Times New Roman" w:hint="eastAsia"/>
          <w:sz w:val="24"/>
          <w:szCs w:val="24"/>
        </w:rPr>
        <w:t xml:space="preserve"> (</w:t>
      </w:r>
      <w:r w:rsidR="005C71E9">
        <w:rPr>
          <w:rFonts w:ascii="Times New Roman" w:hAnsi="Times New Roman" w:cs="Times New Roman" w:hint="eastAsia"/>
          <w:sz w:val="24"/>
          <w:szCs w:val="24"/>
        </w:rPr>
        <w:t>a</w:t>
      </w:r>
      <w:r>
        <w:rPr>
          <w:rFonts w:ascii="Times New Roman" w:hAnsi="Times New Roman" w:cs="Times New Roman" w:hint="eastAsia"/>
          <w:sz w:val="24"/>
          <w:szCs w:val="24"/>
        </w:rPr>
        <w:t>) Total phenol content and (</w:t>
      </w:r>
      <w:r w:rsidR="005C71E9">
        <w:rPr>
          <w:rFonts w:ascii="Times New Roman" w:hAnsi="Times New Roman" w:cs="Times New Roman" w:hint="eastAsia"/>
          <w:sz w:val="24"/>
          <w:szCs w:val="24"/>
        </w:rPr>
        <w:t>b</w:t>
      </w:r>
      <w:r>
        <w:rPr>
          <w:rFonts w:ascii="Times New Roman" w:hAnsi="Times New Roman" w:cs="Times New Roman" w:hint="eastAsia"/>
          <w:sz w:val="24"/>
          <w:szCs w:val="24"/>
        </w:rPr>
        <w:t xml:space="preserve">) </w:t>
      </w:r>
      <w:r>
        <w:rPr>
          <w:rFonts w:ascii="Times New Roman" w:hAnsi="Times New Roman"/>
          <w:sz w:val="24"/>
          <w:szCs w:val="22"/>
        </w:rPr>
        <w:t>total antioxidant capacity</w:t>
      </w:r>
      <w:r>
        <w:rPr>
          <w:rFonts w:ascii="Times New Roman" w:hAnsi="Times New Roman" w:hint="eastAsia"/>
          <w:sz w:val="24"/>
          <w:szCs w:val="22"/>
        </w:rPr>
        <w:t>.</w:t>
      </w:r>
      <w:r>
        <w:rPr>
          <w:rFonts w:ascii="Times New Roman" w:hAnsi="Times New Roman"/>
          <w:sz w:val="22"/>
        </w:rPr>
        <w:br w:type="page"/>
      </w:r>
    </w:p>
    <w:p w14:paraId="2A9A7138" w14:textId="5E302C2B" w:rsidR="00E761AD" w:rsidRDefault="00565C62" w:rsidP="00565C62">
      <w:pPr>
        <w:spacing w:line="480" w:lineRule="auto"/>
        <w:jc w:val="center"/>
        <w:rPr>
          <w:rFonts w:ascii="Times New Roman" w:hAnsi="Times New Roman"/>
          <w:b/>
          <w:bCs/>
          <w:sz w:val="24"/>
          <w:szCs w:val="28"/>
        </w:rPr>
      </w:pPr>
      <w:r>
        <w:rPr>
          <w:rFonts w:ascii="Times New Roman" w:hAnsi="Times New Roman"/>
          <w:b/>
          <w:bCs/>
          <w:noProof/>
          <w:sz w:val="24"/>
          <w:szCs w:val="28"/>
        </w:rPr>
        <w:lastRenderedPageBreak/>
        <w:drawing>
          <wp:inline distT="0" distB="0" distL="0" distR="0" wp14:anchorId="791B6847" wp14:editId="1F8EEA13">
            <wp:extent cx="4032000" cy="4061684"/>
            <wp:effectExtent l="0" t="0" r="6985" b="0"/>
            <wp:docPr id="179891760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17604" name="图片 1798917604"/>
                    <pic:cNvPicPr/>
                  </pic:nvPicPr>
                  <pic:blipFill>
                    <a:blip r:embed="rId15"/>
                    <a:stretch>
                      <a:fillRect/>
                    </a:stretch>
                  </pic:blipFill>
                  <pic:spPr>
                    <a:xfrm>
                      <a:off x="0" y="0"/>
                      <a:ext cx="4032000" cy="4061684"/>
                    </a:xfrm>
                    <a:prstGeom prst="rect">
                      <a:avLst/>
                    </a:prstGeom>
                  </pic:spPr>
                </pic:pic>
              </a:graphicData>
            </a:graphic>
          </wp:inline>
        </w:drawing>
      </w:r>
    </w:p>
    <w:p w14:paraId="3EAD6CD2" w14:textId="2342774E" w:rsidR="00E761AD" w:rsidRPr="00722909" w:rsidRDefault="00737A56" w:rsidP="00722909">
      <w:pPr>
        <w:spacing w:line="360" w:lineRule="auto"/>
        <w:outlineLvl w:val="1"/>
        <w:rPr>
          <w:rFonts w:ascii="Times New Roman" w:hAnsi="Times New Roman"/>
          <w:sz w:val="24"/>
          <w:szCs w:val="22"/>
        </w:rPr>
      </w:pPr>
      <w:r>
        <w:rPr>
          <w:rFonts w:ascii="Times New Roman" w:hAnsi="Times New Roman"/>
          <w:b/>
          <w:bCs/>
          <w:sz w:val="24"/>
          <w:szCs w:val="22"/>
        </w:rPr>
        <w:t>Fig</w:t>
      </w:r>
      <w:r w:rsidR="009B73A6">
        <w:rPr>
          <w:rFonts w:ascii="Times New Roman" w:hAnsi="Times New Roman" w:hint="eastAsia"/>
          <w:b/>
          <w:bCs/>
          <w:sz w:val="24"/>
          <w:szCs w:val="22"/>
        </w:rPr>
        <w:t>.</w:t>
      </w:r>
      <w:r>
        <w:rPr>
          <w:rFonts w:ascii="Times New Roman" w:hAnsi="Times New Roman" w:hint="eastAsia"/>
          <w:b/>
          <w:bCs/>
          <w:sz w:val="24"/>
          <w:szCs w:val="22"/>
        </w:rPr>
        <w:t xml:space="preserve"> S</w:t>
      </w:r>
      <w:r w:rsidR="00C35B1B">
        <w:rPr>
          <w:rFonts w:ascii="Times New Roman" w:hAnsi="Times New Roman" w:hint="eastAsia"/>
          <w:b/>
          <w:bCs/>
          <w:sz w:val="24"/>
          <w:szCs w:val="22"/>
        </w:rPr>
        <w:t>5</w:t>
      </w:r>
      <w:r>
        <w:rPr>
          <w:rFonts w:ascii="Times New Roman" w:hAnsi="Times New Roman"/>
          <w:sz w:val="24"/>
          <w:szCs w:val="22"/>
        </w:rPr>
        <w:t xml:space="preserve"> Toxicity </w:t>
      </w:r>
      <w:r>
        <w:rPr>
          <w:rFonts w:ascii="Times New Roman" w:hAnsi="Times New Roman" w:hint="eastAsia"/>
          <w:sz w:val="24"/>
          <w:szCs w:val="22"/>
        </w:rPr>
        <w:t>assessment</w:t>
      </w:r>
      <w:r>
        <w:rPr>
          <w:rFonts w:ascii="Times New Roman" w:hAnsi="Times New Roman"/>
          <w:sz w:val="24"/>
          <w:szCs w:val="22"/>
        </w:rPr>
        <w:t xml:space="preserve"> of acetochlor and its </w:t>
      </w:r>
      <w:r w:rsidR="00E93AF9">
        <w:rPr>
          <w:rFonts w:ascii="Times New Roman" w:hAnsi="Times New Roman" w:hint="eastAsia"/>
          <w:sz w:val="24"/>
          <w:szCs w:val="22"/>
        </w:rPr>
        <w:t>degradation products</w:t>
      </w:r>
      <w:r>
        <w:rPr>
          <w:rFonts w:ascii="Times New Roman" w:hAnsi="Times New Roman"/>
          <w:sz w:val="24"/>
          <w:szCs w:val="22"/>
        </w:rPr>
        <w:t xml:space="preserve">. </w:t>
      </w:r>
      <w:r>
        <w:rPr>
          <w:rFonts w:ascii="Times New Roman" w:hAnsi="Times New Roman" w:hint="eastAsia"/>
          <w:sz w:val="24"/>
          <w:szCs w:val="22"/>
        </w:rPr>
        <w:t>(</w:t>
      </w:r>
      <w:r w:rsidR="005C71E9">
        <w:rPr>
          <w:rFonts w:ascii="Times New Roman" w:hAnsi="Times New Roman" w:hint="eastAsia"/>
          <w:sz w:val="24"/>
          <w:szCs w:val="22"/>
        </w:rPr>
        <w:t xml:space="preserve">a, </w:t>
      </w:r>
      <w:r w:rsidR="005C71E9">
        <w:rPr>
          <w:rFonts w:ascii="Times New Roman" w:eastAsia="等线" w:hAnsi="Times New Roman" w:hint="eastAsia"/>
          <w:sz w:val="24"/>
          <w:szCs w:val="22"/>
        </w:rPr>
        <w:t>b</w:t>
      </w:r>
      <w:r>
        <w:rPr>
          <w:rFonts w:ascii="Times New Roman" w:hAnsi="Times New Roman" w:hint="eastAsia"/>
          <w:sz w:val="24"/>
          <w:szCs w:val="22"/>
        </w:rPr>
        <w:t>)</w:t>
      </w:r>
      <w:r>
        <w:rPr>
          <w:rFonts w:ascii="Times New Roman" w:hAnsi="Times New Roman"/>
          <w:sz w:val="24"/>
          <w:szCs w:val="22"/>
        </w:rPr>
        <w:t xml:space="preserve"> Chronic toxicity and </w:t>
      </w:r>
      <w:r>
        <w:rPr>
          <w:rFonts w:ascii="Times New Roman" w:hAnsi="Times New Roman" w:hint="eastAsia"/>
          <w:sz w:val="24"/>
          <w:szCs w:val="22"/>
        </w:rPr>
        <w:t>(</w:t>
      </w:r>
      <w:r w:rsidR="005C71E9">
        <w:rPr>
          <w:rFonts w:ascii="Times New Roman" w:hAnsi="Times New Roman" w:hint="eastAsia"/>
          <w:sz w:val="24"/>
          <w:szCs w:val="22"/>
        </w:rPr>
        <w:t>c, d</w:t>
      </w:r>
      <w:r>
        <w:rPr>
          <w:rFonts w:ascii="Times New Roman" w:hAnsi="Times New Roman" w:hint="eastAsia"/>
          <w:sz w:val="24"/>
          <w:szCs w:val="22"/>
        </w:rPr>
        <w:t>)</w:t>
      </w:r>
      <w:r>
        <w:rPr>
          <w:rFonts w:ascii="Times New Roman" w:hAnsi="Times New Roman"/>
          <w:sz w:val="24"/>
          <w:szCs w:val="22"/>
        </w:rPr>
        <w:t xml:space="preserve"> </w:t>
      </w:r>
      <w:r>
        <w:rPr>
          <w:rFonts w:ascii="Times New Roman" w:hAnsi="Times New Roman" w:hint="eastAsia"/>
          <w:sz w:val="24"/>
          <w:szCs w:val="22"/>
        </w:rPr>
        <w:t>acute toxicity</w:t>
      </w:r>
      <w:r>
        <w:rPr>
          <w:rFonts w:ascii="Times New Roman" w:hAnsi="Times New Roman"/>
          <w:sz w:val="24"/>
          <w:szCs w:val="22"/>
        </w:rPr>
        <w:t xml:space="preserve"> to daphnia magna and zebrafish for acetochlor, acetochlor OXA, acetochlor ESA, acetochlor 2-OH, CMEPA, EMA, and HEMA.</w:t>
      </w:r>
    </w:p>
    <w:p w14:paraId="7309C2E3" w14:textId="139FCA6C" w:rsidR="00722909" w:rsidRDefault="00A128A5" w:rsidP="00565C62">
      <w:pPr>
        <w:spacing w:line="480" w:lineRule="auto"/>
        <w:jc w:val="center"/>
        <w:rPr>
          <w:rFonts w:ascii="Times New Roman" w:hAnsi="Times New Roman"/>
        </w:rPr>
      </w:pPr>
      <w:r>
        <w:rPr>
          <w:rFonts w:ascii="Times New Roman" w:hAnsi="Times New Roman"/>
          <w:noProof/>
        </w:rPr>
        <w:lastRenderedPageBreak/>
        <w:drawing>
          <wp:inline distT="0" distB="0" distL="0" distR="0" wp14:anchorId="7425454F" wp14:editId="20DDBD3F">
            <wp:extent cx="3168000" cy="4606396"/>
            <wp:effectExtent l="0" t="0" r="0" b="3810"/>
            <wp:docPr id="13709529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52979" name="图片 1370952979"/>
                    <pic:cNvPicPr/>
                  </pic:nvPicPr>
                  <pic:blipFill>
                    <a:blip r:embed="rId16"/>
                    <a:stretch>
                      <a:fillRect/>
                    </a:stretch>
                  </pic:blipFill>
                  <pic:spPr>
                    <a:xfrm>
                      <a:off x="0" y="0"/>
                      <a:ext cx="3168000" cy="4606396"/>
                    </a:xfrm>
                    <a:prstGeom prst="rect">
                      <a:avLst/>
                    </a:prstGeom>
                  </pic:spPr>
                </pic:pic>
              </a:graphicData>
            </a:graphic>
          </wp:inline>
        </w:drawing>
      </w:r>
    </w:p>
    <w:p w14:paraId="25F45BDE" w14:textId="3A666D46" w:rsidR="00E761AD" w:rsidRPr="00E65860" w:rsidRDefault="00737A56" w:rsidP="00E65860">
      <w:pPr>
        <w:spacing w:line="360" w:lineRule="auto"/>
        <w:outlineLvl w:val="1"/>
        <w:rPr>
          <w:rFonts w:ascii="Times New Roman" w:hAnsi="Times New Roman"/>
          <w:sz w:val="24"/>
          <w:szCs w:val="22"/>
        </w:rPr>
      </w:pPr>
      <w:r>
        <w:rPr>
          <w:rFonts w:ascii="Times New Roman" w:hAnsi="Times New Roman"/>
          <w:b/>
          <w:bCs/>
          <w:sz w:val="24"/>
          <w:szCs w:val="22"/>
        </w:rPr>
        <w:t>Fig</w:t>
      </w:r>
      <w:r w:rsidR="009B73A6">
        <w:rPr>
          <w:rFonts w:ascii="Times New Roman" w:hAnsi="Times New Roman" w:hint="eastAsia"/>
          <w:b/>
          <w:bCs/>
          <w:sz w:val="24"/>
          <w:szCs w:val="22"/>
        </w:rPr>
        <w:t>.</w:t>
      </w:r>
      <w:r>
        <w:rPr>
          <w:rFonts w:ascii="Times New Roman" w:hAnsi="Times New Roman"/>
          <w:b/>
          <w:bCs/>
          <w:sz w:val="24"/>
          <w:szCs w:val="22"/>
        </w:rPr>
        <w:t xml:space="preserve"> </w:t>
      </w:r>
      <w:r>
        <w:rPr>
          <w:rFonts w:ascii="Times New Roman" w:hAnsi="Times New Roman" w:hint="eastAsia"/>
          <w:b/>
          <w:bCs/>
          <w:sz w:val="24"/>
          <w:szCs w:val="22"/>
        </w:rPr>
        <w:t>S</w:t>
      </w:r>
      <w:r w:rsidR="00C35B1B">
        <w:rPr>
          <w:rFonts w:ascii="Times New Roman" w:hAnsi="Times New Roman" w:hint="eastAsia"/>
          <w:b/>
          <w:bCs/>
          <w:sz w:val="24"/>
          <w:szCs w:val="22"/>
        </w:rPr>
        <w:t>6</w:t>
      </w:r>
      <w:r>
        <w:rPr>
          <w:rFonts w:ascii="Times New Roman" w:hAnsi="Times New Roman"/>
          <w:sz w:val="24"/>
          <w:szCs w:val="22"/>
        </w:rPr>
        <w:t xml:space="preserve"> </w:t>
      </w:r>
      <w:bookmarkStart w:id="19" w:name="_Hlk199751653"/>
      <w:bookmarkStart w:id="20" w:name="_Hlk183544778"/>
      <w:r>
        <w:rPr>
          <w:rFonts w:ascii="Times New Roman" w:hAnsi="Times New Roman"/>
          <w:sz w:val="24"/>
          <w:szCs w:val="22"/>
        </w:rPr>
        <w:t>Correlation analysis</w:t>
      </w:r>
      <w:bookmarkEnd w:id="19"/>
      <w:r>
        <w:rPr>
          <w:rFonts w:ascii="Times New Roman" w:hAnsi="Times New Roman"/>
          <w:sz w:val="24"/>
          <w:szCs w:val="22"/>
        </w:rPr>
        <w:t xml:space="preserve"> </w:t>
      </w:r>
      <w:bookmarkStart w:id="21" w:name="_Hlk199752153"/>
      <w:r>
        <w:rPr>
          <w:rFonts w:ascii="Times New Roman" w:hAnsi="Times New Roman"/>
          <w:sz w:val="24"/>
          <w:szCs w:val="22"/>
        </w:rPr>
        <w:t xml:space="preserve">between </w:t>
      </w:r>
      <w:r>
        <w:rPr>
          <w:rFonts w:ascii="Times New Roman" w:hAnsi="Times New Roman" w:hint="eastAsia"/>
          <w:sz w:val="24"/>
          <w:szCs w:val="22"/>
        </w:rPr>
        <w:t>maize</w:t>
      </w:r>
      <w:r>
        <w:rPr>
          <w:rFonts w:ascii="Times New Roman" w:hAnsi="Times New Roman"/>
          <w:sz w:val="24"/>
          <w:szCs w:val="22"/>
        </w:rPr>
        <w:t xml:space="preserve"> biomass and</w:t>
      </w:r>
      <w:r>
        <w:rPr>
          <w:rFonts w:ascii="Times New Roman" w:hAnsi="Times New Roman" w:hint="eastAsia"/>
          <w:sz w:val="24"/>
          <w:szCs w:val="22"/>
        </w:rPr>
        <w:t xml:space="preserve"> pollutant residues</w:t>
      </w:r>
      <w:r>
        <w:rPr>
          <w:rFonts w:ascii="Times New Roman" w:hAnsi="Times New Roman"/>
          <w:sz w:val="24"/>
          <w:szCs w:val="22"/>
        </w:rPr>
        <w:t>.</w:t>
      </w:r>
      <w:bookmarkEnd w:id="20"/>
      <w:bookmarkEnd w:id="21"/>
      <w:r>
        <w:rPr>
          <w:rFonts w:ascii="Times New Roman" w:hAnsi="Times New Roman"/>
          <w:sz w:val="24"/>
          <w:szCs w:val="22"/>
        </w:rPr>
        <w:t xml:space="preserve"> </w:t>
      </w:r>
      <w:r>
        <w:rPr>
          <w:rFonts w:ascii="Times New Roman" w:hAnsi="Times New Roman" w:hint="eastAsia"/>
          <w:sz w:val="24"/>
          <w:szCs w:val="22"/>
        </w:rPr>
        <w:t>Relationships for (</w:t>
      </w:r>
      <w:r w:rsidR="005C71E9">
        <w:rPr>
          <w:rFonts w:ascii="Times New Roman" w:hAnsi="Times New Roman" w:hint="eastAsia"/>
          <w:sz w:val="24"/>
          <w:szCs w:val="22"/>
        </w:rPr>
        <w:t>a</w:t>
      </w:r>
      <w:r>
        <w:rPr>
          <w:rFonts w:ascii="Times New Roman" w:hAnsi="Times New Roman" w:hint="eastAsia"/>
          <w:sz w:val="24"/>
          <w:szCs w:val="22"/>
        </w:rPr>
        <w:t>)</w:t>
      </w:r>
      <w:r>
        <w:rPr>
          <w:rFonts w:ascii="Times New Roman" w:hAnsi="Times New Roman"/>
          <w:sz w:val="24"/>
          <w:szCs w:val="22"/>
        </w:rPr>
        <w:t xml:space="preserve"> acetochlor ESA in maize </w:t>
      </w:r>
      <w:r w:rsidR="00756406">
        <w:rPr>
          <w:rFonts w:ascii="Times New Roman" w:hAnsi="Times New Roman" w:hint="eastAsia"/>
          <w:sz w:val="24"/>
          <w:szCs w:val="22"/>
        </w:rPr>
        <w:t>leaf</w:t>
      </w:r>
      <w:r>
        <w:rPr>
          <w:rFonts w:ascii="Times New Roman" w:hAnsi="Times New Roman" w:hint="eastAsia"/>
          <w:sz w:val="24"/>
          <w:szCs w:val="22"/>
        </w:rPr>
        <w:t>,</w:t>
      </w:r>
      <w:r>
        <w:rPr>
          <w:rFonts w:ascii="Times New Roman" w:hAnsi="Times New Roman"/>
          <w:sz w:val="24"/>
          <w:szCs w:val="22"/>
        </w:rPr>
        <w:t xml:space="preserve"> </w:t>
      </w:r>
      <w:r w:rsidR="005C71E9">
        <w:rPr>
          <w:rFonts w:ascii="Times New Roman" w:hAnsi="Times New Roman" w:hint="eastAsia"/>
          <w:sz w:val="24"/>
          <w:szCs w:val="22"/>
        </w:rPr>
        <w:t xml:space="preserve">(b) </w:t>
      </w:r>
      <w:r>
        <w:rPr>
          <w:rFonts w:ascii="Times New Roman" w:hAnsi="Times New Roman"/>
          <w:sz w:val="24"/>
          <w:szCs w:val="22"/>
        </w:rPr>
        <w:t>acetochlor ESA in</w:t>
      </w:r>
      <w:r>
        <w:rPr>
          <w:rFonts w:ascii="Times New Roman" w:hAnsi="Times New Roman" w:hint="eastAsia"/>
          <w:sz w:val="24"/>
          <w:szCs w:val="22"/>
        </w:rPr>
        <w:t xml:space="preserve"> </w:t>
      </w:r>
      <w:r>
        <w:rPr>
          <w:rFonts w:ascii="Times New Roman" w:hAnsi="Times New Roman"/>
          <w:sz w:val="24"/>
          <w:szCs w:val="22"/>
        </w:rPr>
        <w:t xml:space="preserve">maize </w:t>
      </w:r>
      <w:r w:rsidR="00756406">
        <w:rPr>
          <w:rFonts w:ascii="Times New Roman" w:hAnsi="Times New Roman" w:hint="eastAsia"/>
          <w:sz w:val="24"/>
          <w:szCs w:val="22"/>
        </w:rPr>
        <w:t>root</w:t>
      </w:r>
      <w:r>
        <w:rPr>
          <w:rFonts w:ascii="Times New Roman" w:hAnsi="Times New Roman" w:hint="eastAsia"/>
          <w:sz w:val="24"/>
          <w:szCs w:val="22"/>
        </w:rPr>
        <w:t>,</w:t>
      </w:r>
      <w:r>
        <w:rPr>
          <w:rFonts w:ascii="Times New Roman" w:hAnsi="Times New Roman"/>
          <w:sz w:val="24"/>
          <w:szCs w:val="22"/>
        </w:rPr>
        <w:t xml:space="preserve"> </w:t>
      </w:r>
      <w:r w:rsidR="005C71E9">
        <w:rPr>
          <w:rFonts w:ascii="Times New Roman" w:hAnsi="Times New Roman" w:hint="eastAsia"/>
          <w:sz w:val="24"/>
          <w:szCs w:val="22"/>
        </w:rPr>
        <w:t xml:space="preserve">(c) </w:t>
      </w:r>
      <w:r>
        <w:rPr>
          <w:rFonts w:ascii="Times New Roman" w:hAnsi="Times New Roman"/>
          <w:sz w:val="24"/>
          <w:szCs w:val="22"/>
        </w:rPr>
        <w:t>CMEPA in maize leaf</w:t>
      </w:r>
      <w:r w:rsidR="001F12E7">
        <w:rPr>
          <w:rFonts w:ascii="Times New Roman" w:hAnsi="Times New Roman" w:hint="eastAsia"/>
          <w:sz w:val="24"/>
          <w:szCs w:val="22"/>
        </w:rPr>
        <w:t>,</w:t>
      </w:r>
      <w:r>
        <w:rPr>
          <w:rFonts w:ascii="Times New Roman" w:hAnsi="Times New Roman" w:hint="eastAsia"/>
          <w:sz w:val="24"/>
          <w:szCs w:val="22"/>
        </w:rPr>
        <w:t xml:space="preserve"> and</w:t>
      </w:r>
      <w:r>
        <w:rPr>
          <w:rFonts w:ascii="Times New Roman" w:hAnsi="Times New Roman"/>
          <w:sz w:val="24"/>
          <w:szCs w:val="22"/>
        </w:rPr>
        <w:t xml:space="preserve"> </w:t>
      </w:r>
      <w:r>
        <w:rPr>
          <w:rFonts w:ascii="Times New Roman" w:hAnsi="Times New Roman" w:hint="eastAsia"/>
          <w:sz w:val="24"/>
          <w:szCs w:val="22"/>
        </w:rPr>
        <w:t>(</w:t>
      </w:r>
      <w:r w:rsidR="005C71E9">
        <w:rPr>
          <w:rFonts w:ascii="Times New Roman" w:hAnsi="Times New Roman" w:hint="eastAsia"/>
          <w:sz w:val="24"/>
          <w:szCs w:val="22"/>
        </w:rPr>
        <w:t>d</w:t>
      </w:r>
      <w:r>
        <w:rPr>
          <w:rFonts w:ascii="Times New Roman" w:hAnsi="Times New Roman" w:hint="eastAsia"/>
          <w:sz w:val="24"/>
          <w:szCs w:val="22"/>
        </w:rPr>
        <w:t>)</w:t>
      </w:r>
      <w:r>
        <w:rPr>
          <w:rFonts w:ascii="Times New Roman" w:hAnsi="Times New Roman"/>
          <w:sz w:val="24"/>
          <w:szCs w:val="22"/>
        </w:rPr>
        <w:t xml:space="preserve"> EMA in maize leaf.</w:t>
      </w:r>
    </w:p>
    <w:p w14:paraId="287DE0F6" w14:textId="619ED988" w:rsidR="00E65860" w:rsidRDefault="00565C62" w:rsidP="00565C62">
      <w:pPr>
        <w:spacing w:line="480" w:lineRule="auto"/>
        <w:jc w:val="center"/>
        <w:rPr>
          <w:rFonts w:ascii="Times New Roman" w:hAnsi="Times New Roman"/>
        </w:rPr>
      </w:pPr>
      <w:r>
        <w:rPr>
          <w:rFonts w:ascii="Times New Roman" w:hAnsi="Times New Roman"/>
          <w:noProof/>
        </w:rPr>
        <w:lastRenderedPageBreak/>
        <w:drawing>
          <wp:inline distT="0" distB="0" distL="0" distR="0" wp14:anchorId="260C1A5D" wp14:editId="0AB7150D">
            <wp:extent cx="2880000" cy="4648948"/>
            <wp:effectExtent l="0" t="0" r="0" b="0"/>
            <wp:docPr id="156959045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590455" name="图片 1569590455"/>
                    <pic:cNvPicPr/>
                  </pic:nvPicPr>
                  <pic:blipFill>
                    <a:blip r:embed="rId17"/>
                    <a:stretch>
                      <a:fillRect/>
                    </a:stretch>
                  </pic:blipFill>
                  <pic:spPr>
                    <a:xfrm>
                      <a:off x="0" y="0"/>
                      <a:ext cx="2880000" cy="4648948"/>
                    </a:xfrm>
                    <a:prstGeom prst="rect">
                      <a:avLst/>
                    </a:prstGeom>
                  </pic:spPr>
                </pic:pic>
              </a:graphicData>
            </a:graphic>
          </wp:inline>
        </w:drawing>
      </w:r>
    </w:p>
    <w:p w14:paraId="6422E0AB" w14:textId="2AAD12A0" w:rsidR="00E761AD" w:rsidRDefault="00737A56">
      <w:pPr>
        <w:spacing w:line="360" w:lineRule="auto"/>
        <w:outlineLvl w:val="1"/>
        <w:rPr>
          <w:rFonts w:ascii="Times New Roman" w:hAnsi="Times New Roman"/>
          <w:sz w:val="24"/>
          <w:szCs w:val="22"/>
        </w:rPr>
      </w:pPr>
      <w:r>
        <w:rPr>
          <w:rFonts w:ascii="Times New Roman" w:hAnsi="Times New Roman"/>
          <w:b/>
          <w:bCs/>
          <w:sz w:val="24"/>
          <w:szCs w:val="22"/>
        </w:rPr>
        <w:t>Fig</w:t>
      </w:r>
      <w:r w:rsidR="009B73A6">
        <w:rPr>
          <w:rFonts w:ascii="Times New Roman" w:hAnsi="Times New Roman" w:hint="eastAsia"/>
          <w:b/>
          <w:bCs/>
          <w:sz w:val="24"/>
          <w:szCs w:val="22"/>
        </w:rPr>
        <w:t>.</w:t>
      </w:r>
      <w:r>
        <w:rPr>
          <w:rFonts w:ascii="Times New Roman" w:hAnsi="Times New Roman"/>
          <w:b/>
          <w:bCs/>
          <w:sz w:val="24"/>
          <w:szCs w:val="22"/>
        </w:rPr>
        <w:t xml:space="preserve"> </w:t>
      </w:r>
      <w:r>
        <w:rPr>
          <w:rFonts w:ascii="Times New Roman" w:hAnsi="Times New Roman" w:hint="eastAsia"/>
          <w:b/>
          <w:bCs/>
          <w:sz w:val="24"/>
          <w:szCs w:val="22"/>
        </w:rPr>
        <w:t>S</w:t>
      </w:r>
      <w:r w:rsidR="00C35B1B">
        <w:rPr>
          <w:rFonts w:ascii="Times New Roman" w:hAnsi="Times New Roman" w:hint="eastAsia"/>
          <w:b/>
          <w:bCs/>
          <w:sz w:val="24"/>
          <w:szCs w:val="22"/>
        </w:rPr>
        <w:t>7</w:t>
      </w:r>
      <w:r>
        <w:rPr>
          <w:rFonts w:ascii="Times New Roman" w:hAnsi="Times New Roman"/>
          <w:sz w:val="24"/>
          <w:szCs w:val="22"/>
        </w:rPr>
        <w:t xml:space="preserve"> Effect of ZVI materials on acetochlor </w:t>
      </w:r>
      <w:r>
        <w:rPr>
          <w:rFonts w:ascii="Times New Roman" w:hAnsi="Times New Roman" w:hint="eastAsia"/>
          <w:sz w:val="24"/>
          <w:szCs w:val="22"/>
        </w:rPr>
        <w:t xml:space="preserve">removal </w:t>
      </w:r>
      <w:r>
        <w:rPr>
          <w:rFonts w:ascii="Times New Roman" w:hAnsi="Times New Roman"/>
          <w:sz w:val="24"/>
          <w:szCs w:val="22"/>
        </w:rPr>
        <w:t xml:space="preserve">in </w:t>
      </w:r>
      <w:r>
        <w:rPr>
          <w:rFonts w:ascii="Times New Roman" w:hAnsi="Times New Roman" w:hint="eastAsia"/>
          <w:sz w:val="24"/>
          <w:szCs w:val="22"/>
        </w:rPr>
        <w:t>uncultivated soil</w:t>
      </w:r>
      <w:r>
        <w:rPr>
          <w:rFonts w:ascii="Times New Roman" w:hAnsi="Times New Roman"/>
          <w:sz w:val="24"/>
          <w:szCs w:val="22"/>
        </w:rPr>
        <w:t xml:space="preserve">. </w:t>
      </w:r>
      <w:r>
        <w:rPr>
          <w:rFonts w:ascii="Times New Roman" w:hAnsi="Times New Roman" w:hint="eastAsia"/>
          <w:sz w:val="24"/>
          <w:szCs w:val="22"/>
        </w:rPr>
        <w:t>(</w:t>
      </w:r>
      <w:r w:rsidR="005C71E9">
        <w:rPr>
          <w:rFonts w:ascii="Times New Roman" w:hAnsi="Times New Roman" w:hint="eastAsia"/>
          <w:sz w:val="24"/>
          <w:szCs w:val="22"/>
        </w:rPr>
        <w:t>a</w:t>
      </w:r>
      <w:r>
        <w:rPr>
          <w:rFonts w:ascii="Times New Roman" w:hAnsi="Times New Roman" w:hint="eastAsia"/>
          <w:sz w:val="24"/>
          <w:szCs w:val="22"/>
        </w:rPr>
        <w:t xml:space="preserve">) Contents of acetochlor and its </w:t>
      </w:r>
      <w:r w:rsidR="00E93AF9">
        <w:rPr>
          <w:rFonts w:ascii="Times New Roman" w:hAnsi="Times New Roman" w:hint="eastAsia"/>
          <w:sz w:val="24"/>
          <w:szCs w:val="22"/>
        </w:rPr>
        <w:t>degradation products</w:t>
      </w:r>
      <w:r>
        <w:rPr>
          <w:rFonts w:ascii="Times New Roman" w:hAnsi="Times New Roman" w:hint="eastAsia"/>
          <w:sz w:val="24"/>
          <w:szCs w:val="22"/>
        </w:rPr>
        <w:t>. (</w:t>
      </w:r>
      <w:r w:rsidR="005C71E9">
        <w:rPr>
          <w:rFonts w:ascii="Times New Roman" w:hAnsi="Times New Roman" w:hint="eastAsia"/>
          <w:sz w:val="24"/>
          <w:szCs w:val="22"/>
        </w:rPr>
        <w:t>b</w:t>
      </w:r>
      <w:r>
        <w:rPr>
          <w:rFonts w:ascii="Times New Roman" w:hAnsi="Times New Roman" w:hint="eastAsia"/>
          <w:sz w:val="24"/>
          <w:szCs w:val="22"/>
        </w:rPr>
        <w:t>) Acetochlor degradation kinetics.</w:t>
      </w:r>
      <w:r>
        <w:rPr>
          <w:rFonts w:ascii="Times New Roman" w:hAnsi="Times New Roman"/>
          <w:sz w:val="24"/>
          <w:szCs w:val="22"/>
        </w:rPr>
        <w:br w:type="page"/>
      </w:r>
    </w:p>
    <w:p w14:paraId="6E793EF0" w14:textId="6B5B51CB" w:rsidR="00E761AD" w:rsidRDefault="00565C62" w:rsidP="00565C62">
      <w:pPr>
        <w:spacing w:line="480" w:lineRule="auto"/>
        <w:jc w:val="center"/>
        <w:rPr>
          <w:rFonts w:ascii="Times New Roman" w:hAnsi="Times New Roman"/>
        </w:rPr>
      </w:pPr>
      <w:r>
        <w:rPr>
          <w:rFonts w:ascii="Times New Roman" w:hAnsi="Times New Roman"/>
          <w:noProof/>
        </w:rPr>
        <w:lastRenderedPageBreak/>
        <w:drawing>
          <wp:inline distT="0" distB="0" distL="0" distR="0" wp14:anchorId="295DDAE6" wp14:editId="42E35045">
            <wp:extent cx="2880000" cy="4603566"/>
            <wp:effectExtent l="0" t="0" r="0" b="6985"/>
            <wp:docPr id="24433304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33042" name="图片 244333042"/>
                    <pic:cNvPicPr/>
                  </pic:nvPicPr>
                  <pic:blipFill>
                    <a:blip r:embed="rId18"/>
                    <a:stretch>
                      <a:fillRect/>
                    </a:stretch>
                  </pic:blipFill>
                  <pic:spPr>
                    <a:xfrm>
                      <a:off x="0" y="0"/>
                      <a:ext cx="2880000" cy="4603566"/>
                    </a:xfrm>
                    <a:prstGeom prst="rect">
                      <a:avLst/>
                    </a:prstGeom>
                  </pic:spPr>
                </pic:pic>
              </a:graphicData>
            </a:graphic>
          </wp:inline>
        </w:drawing>
      </w:r>
    </w:p>
    <w:p w14:paraId="385ACB26" w14:textId="6E4DA58D" w:rsidR="00E761AD" w:rsidRDefault="00737A56">
      <w:pPr>
        <w:spacing w:line="360" w:lineRule="auto"/>
        <w:outlineLvl w:val="1"/>
        <w:rPr>
          <w:rFonts w:ascii="Times New Roman" w:hAnsi="Times New Roman"/>
          <w:sz w:val="24"/>
          <w:szCs w:val="28"/>
        </w:rPr>
      </w:pPr>
      <w:r>
        <w:rPr>
          <w:rFonts w:ascii="Times New Roman" w:hAnsi="Times New Roman"/>
          <w:b/>
          <w:bCs/>
          <w:sz w:val="24"/>
          <w:szCs w:val="28"/>
        </w:rPr>
        <w:t>Fig</w:t>
      </w:r>
      <w:r w:rsidR="009B73A6">
        <w:rPr>
          <w:rFonts w:ascii="Times New Roman" w:hAnsi="Times New Roman" w:hint="eastAsia"/>
          <w:b/>
          <w:bCs/>
          <w:sz w:val="24"/>
          <w:szCs w:val="28"/>
        </w:rPr>
        <w:t>.</w:t>
      </w:r>
      <w:r>
        <w:rPr>
          <w:rFonts w:ascii="Times New Roman" w:hAnsi="Times New Roman"/>
          <w:b/>
          <w:bCs/>
          <w:sz w:val="24"/>
          <w:szCs w:val="28"/>
        </w:rPr>
        <w:t xml:space="preserve"> </w:t>
      </w:r>
      <w:r>
        <w:rPr>
          <w:rFonts w:ascii="Times New Roman" w:hAnsi="Times New Roman" w:hint="eastAsia"/>
          <w:b/>
          <w:bCs/>
          <w:sz w:val="24"/>
          <w:szCs w:val="28"/>
        </w:rPr>
        <w:t>S</w:t>
      </w:r>
      <w:r w:rsidR="00C35B1B">
        <w:rPr>
          <w:rFonts w:ascii="Times New Roman" w:hAnsi="Times New Roman" w:hint="eastAsia"/>
          <w:b/>
          <w:bCs/>
          <w:sz w:val="24"/>
          <w:szCs w:val="28"/>
        </w:rPr>
        <w:t>8</w:t>
      </w:r>
      <w:r>
        <w:rPr>
          <w:rFonts w:ascii="Times New Roman" w:hAnsi="Times New Roman"/>
          <w:sz w:val="24"/>
          <w:szCs w:val="28"/>
        </w:rPr>
        <w:t xml:space="preserve"> </w:t>
      </w:r>
      <w:bookmarkStart w:id="22" w:name="_Hlk182046231"/>
      <w:r>
        <w:rPr>
          <w:rFonts w:ascii="Times New Roman" w:hAnsi="Times New Roman"/>
          <w:sz w:val="24"/>
          <w:szCs w:val="28"/>
        </w:rPr>
        <w:t>Degradation of acetochlor in aqueous solution by ZVI materials</w:t>
      </w:r>
      <w:bookmarkEnd w:id="22"/>
      <w:r>
        <w:rPr>
          <w:rFonts w:ascii="Times New Roman" w:hAnsi="Times New Roman"/>
          <w:sz w:val="24"/>
          <w:szCs w:val="28"/>
        </w:rPr>
        <w:t xml:space="preserve">. </w:t>
      </w:r>
      <w:r>
        <w:rPr>
          <w:rFonts w:ascii="Times New Roman" w:hAnsi="Times New Roman" w:hint="eastAsia"/>
          <w:sz w:val="24"/>
          <w:szCs w:val="28"/>
        </w:rPr>
        <w:t>(</w:t>
      </w:r>
      <w:r w:rsidR="005C71E9">
        <w:rPr>
          <w:rFonts w:ascii="Times New Roman" w:hAnsi="Times New Roman" w:hint="eastAsia"/>
          <w:sz w:val="24"/>
          <w:szCs w:val="28"/>
        </w:rPr>
        <w:t>a</w:t>
      </w:r>
      <w:r>
        <w:rPr>
          <w:rFonts w:ascii="Times New Roman" w:hAnsi="Times New Roman" w:hint="eastAsia"/>
          <w:sz w:val="24"/>
          <w:szCs w:val="28"/>
        </w:rPr>
        <w:t>)</w:t>
      </w:r>
      <w:r>
        <w:rPr>
          <w:rFonts w:ascii="Times New Roman" w:hAnsi="Times New Roman"/>
          <w:sz w:val="24"/>
          <w:szCs w:val="28"/>
        </w:rPr>
        <w:t xml:space="preserve"> Degradation kinetics and </w:t>
      </w:r>
      <w:r>
        <w:rPr>
          <w:rFonts w:ascii="Times New Roman" w:hAnsi="Times New Roman" w:hint="eastAsia"/>
          <w:sz w:val="24"/>
          <w:szCs w:val="28"/>
        </w:rPr>
        <w:t>(</w:t>
      </w:r>
      <w:r w:rsidR="005C71E9">
        <w:rPr>
          <w:rFonts w:ascii="Times New Roman" w:hAnsi="Times New Roman" w:hint="eastAsia"/>
          <w:sz w:val="24"/>
          <w:szCs w:val="28"/>
        </w:rPr>
        <w:t>b</w:t>
      </w:r>
      <w:r>
        <w:rPr>
          <w:rFonts w:ascii="Times New Roman" w:hAnsi="Times New Roman" w:hint="eastAsia"/>
          <w:sz w:val="24"/>
          <w:szCs w:val="28"/>
        </w:rPr>
        <w:t>)</w:t>
      </w:r>
      <w:r>
        <w:rPr>
          <w:rFonts w:ascii="Times New Roman" w:hAnsi="Times New Roman"/>
          <w:sz w:val="24"/>
          <w:szCs w:val="28"/>
        </w:rPr>
        <w:t xml:space="preserve"> degradation rate constant (</w:t>
      </w:r>
      <w:proofErr w:type="spellStart"/>
      <w:r>
        <w:rPr>
          <w:rFonts w:ascii="Times New Roman" w:hAnsi="Times New Roman"/>
          <w:i/>
          <w:iCs/>
          <w:sz w:val="24"/>
          <w:szCs w:val="28"/>
        </w:rPr>
        <w:t>k</w:t>
      </w:r>
      <w:r>
        <w:rPr>
          <w:rFonts w:ascii="Times New Roman" w:hAnsi="Times New Roman"/>
          <w:sz w:val="24"/>
          <w:szCs w:val="28"/>
          <w:vertAlign w:val="subscript"/>
        </w:rPr>
        <w:t>obs</w:t>
      </w:r>
      <w:proofErr w:type="spellEnd"/>
      <w:r>
        <w:rPr>
          <w:rFonts w:ascii="Times New Roman" w:hAnsi="Times New Roman"/>
          <w:sz w:val="24"/>
          <w:szCs w:val="28"/>
        </w:rPr>
        <w:t xml:space="preserve">) of acetochlor by </w:t>
      </w:r>
      <w:bookmarkStart w:id="23" w:name="_Hlk175430675"/>
      <w:proofErr w:type="spellStart"/>
      <w:r>
        <w:rPr>
          <w:rFonts w:ascii="Times New Roman" w:hAnsi="Times New Roman"/>
          <w:sz w:val="24"/>
          <w:szCs w:val="28"/>
        </w:rPr>
        <w:t>nZVI</w:t>
      </w:r>
      <w:proofErr w:type="spellEnd"/>
      <w:r>
        <w:rPr>
          <w:rFonts w:ascii="Times New Roman" w:hAnsi="Times New Roman"/>
          <w:sz w:val="24"/>
          <w:szCs w:val="28"/>
        </w:rPr>
        <w:t xml:space="preserve">, </w:t>
      </w:r>
      <w:proofErr w:type="spellStart"/>
      <w:r>
        <w:rPr>
          <w:rFonts w:ascii="Times New Roman" w:hAnsi="Times New Roman"/>
          <w:sz w:val="24"/>
          <w:szCs w:val="28"/>
        </w:rPr>
        <w:t>mZVI</w:t>
      </w:r>
      <w:proofErr w:type="spellEnd"/>
      <w:r>
        <w:rPr>
          <w:rFonts w:ascii="Times New Roman" w:hAnsi="Times New Roman"/>
          <w:sz w:val="24"/>
          <w:szCs w:val="28"/>
        </w:rPr>
        <w:t>, NC-ZVI</w:t>
      </w:r>
      <w:r>
        <w:rPr>
          <w:rFonts w:ascii="Times New Roman" w:hAnsi="Times New Roman" w:hint="eastAsia"/>
          <w:sz w:val="24"/>
          <w:szCs w:val="28"/>
        </w:rPr>
        <w:t>,</w:t>
      </w:r>
      <w:r>
        <w:rPr>
          <w:rFonts w:ascii="Times New Roman" w:hAnsi="Times New Roman"/>
          <w:sz w:val="24"/>
          <w:szCs w:val="28"/>
        </w:rPr>
        <w:t xml:space="preserve"> and S-ZVI.</w:t>
      </w:r>
      <w:bookmarkEnd w:id="23"/>
      <w:r>
        <w:rPr>
          <w:rFonts w:ascii="Times New Roman" w:hAnsi="Times New Roman"/>
          <w:sz w:val="24"/>
          <w:szCs w:val="28"/>
        </w:rPr>
        <w:t xml:space="preserve"> Reaction conditions: materials = 0.5 g</w:t>
      </w:r>
      <w:r w:rsidR="00000E25">
        <w:rPr>
          <w:rFonts w:ascii="Times New Roman" w:hAnsi="Times New Roman" w:hint="eastAsia"/>
          <w:sz w:val="24"/>
          <w:szCs w:val="28"/>
        </w:rPr>
        <w:t xml:space="preserve"> L</w:t>
      </w:r>
      <w:r w:rsidR="00000E25" w:rsidRPr="00000E25">
        <w:rPr>
          <w:rFonts w:ascii="Times New Roman" w:hAnsi="Times New Roman"/>
          <w:sz w:val="24"/>
          <w:szCs w:val="28"/>
          <w:vertAlign w:val="superscript"/>
        </w:rPr>
        <w:t>−</w:t>
      </w:r>
      <w:r w:rsidR="00000E25" w:rsidRPr="00000E25">
        <w:rPr>
          <w:rFonts w:ascii="Times New Roman" w:hAnsi="Times New Roman" w:hint="eastAsia"/>
          <w:sz w:val="24"/>
          <w:szCs w:val="28"/>
          <w:vertAlign w:val="superscript"/>
        </w:rPr>
        <w:t>1</w:t>
      </w:r>
      <w:r>
        <w:rPr>
          <w:rFonts w:ascii="Times New Roman" w:hAnsi="Times New Roman"/>
          <w:sz w:val="24"/>
          <w:szCs w:val="28"/>
        </w:rPr>
        <w:t>, acetochlor = 50 mg</w:t>
      </w:r>
      <w:r w:rsidR="00000E25" w:rsidRPr="00000E25">
        <w:rPr>
          <w:rFonts w:ascii="Times New Roman" w:hAnsi="Times New Roman" w:hint="eastAsia"/>
          <w:sz w:val="24"/>
          <w:szCs w:val="28"/>
        </w:rPr>
        <w:t xml:space="preserve"> </w:t>
      </w:r>
      <w:r w:rsidR="00000E25">
        <w:rPr>
          <w:rFonts w:ascii="Times New Roman" w:hAnsi="Times New Roman" w:hint="eastAsia"/>
          <w:sz w:val="24"/>
          <w:szCs w:val="28"/>
        </w:rPr>
        <w:t>L</w:t>
      </w:r>
      <w:r w:rsidR="00000E25" w:rsidRPr="00000E25">
        <w:rPr>
          <w:rFonts w:ascii="Times New Roman" w:hAnsi="Times New Roman"/>
          <w:sz w:val="24"/>
          <w:szCs w:val="28"/>
          <w:vertAlign w:val="superscript"/>
        </w:rPr>
        <w:t>−</w:t>
      </w:r>
      <w:r w:rsidR="00000E25" w:rsidRPr="00000E25">
        <w:rPr>
          <w:rFonts w:ascii="Times New Roman" w:hAnsi="Times New Roman" w:hint="eastAsia"/>
          <w:sz w:val="24"/>
          <w:szCs w:val="28"/>
          <w:vertAlign w:val="superscript"/>
        </w:rPr>
        <w:t>1</w:t>
      </w:r>
      <w:r>
        <w:rPr>
          <w:rFonts w:ascii="Times New Roman" w:hAnsi="Times New Roman"/>
          <w:sz w:val="24"/>
          <w:szCs w:val="28"/>
        </w:rPr>
        <w:t>, no pH adjustment, anoxic.</w:t>
      </w:r>
      <w:r>
        <w:rPr>
          <w:rFonts w:ascii="Times New Roman" w:hAnsi="Times New Roman"/>
          <w:sz w:val="24"/>
          <w:szCs w:val="28"/>
        </w:rPr>
        <w:br w:type="page"/>
      </w:r>
    </w:p>
    <w:p w14:paraId="13C36E8F" w14:textId="2B285DE2" w:rsidR="00E761AD" w:rsidRDefault="00565C62" w:rsidP="00565C62">
      <w:pPr>
        <w:spacing w:line="480" w:lineRule="auto"/>
        <w:jc w:val="center"/>
        <w:rPr>
          <w:rFonts w:ascii="Times New Roman" w:hAnsi="Times New Roman"/>
          <w:sz w:val="24"/>
          <w:szCs w:val="28"/>
        </w:rPr>
      </w:pPr>
      <w:r>
        <w:rPr>
          <w:rFonts w:ascii="Times New Roman" w:hAnsi="Times New Roman"/>
          <w:noProof/>
          <w:sz w:val="24"/>
          <w:szCs w:val="28"/>
        </w:rPr>
        <w:lastRenderedPageBreak/>
        <w:drawing>
          <wp:inline distT="0" distB="0" distL="0" distR="0" wp14:anchorId="46A663A5" wp14:editId="6FA0F5A9">
            <wp:extent cx="4032000" cy="2702564"/>
            <wp:effectExtent l="0" t="0" r="6985" b="2540"/>
            <wp:docPr id="59024885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248850" name="图片 590248850"/>
                    <pic:cNvPicPr/>
                  </pic:nvPicPr>
                  <pic:blipFill>
                    <a:blip r:embed="rId19"/>
                    <a:stretch>
                      <a:fillRect/>
                    </a:stretch>
                  </pic:blipFill>
                  <pic:spPr>
                    <a:xfrm>
                      <a:off x="0" y="0"/>
                      <a:ext cx="4032000" cy="2702564"/>
                    </a:xfrm>
                    <a:prstGeom prst="rect">
                      <a:avLst/>
                    </a:prstGeom>
                  </pic:spPr>
                </pic:pic>
              </a:graphicData>
            </a:graphic>
          </wp:inline>
        </w:drawing>
      </w:r>
    </w:p>
    <w:p w14:paraId="5C001C8D" w14:textId="1A1687F9" w:rsidR="00E761AD" w:rsidRPr="00493329" w:rsidRDefault="00737A56" w:rsidP="00493329">
      <w:pPr>
        <w:spacing w:line="480" w:lineRule="auto"/>
        <w:outlineLvl w:val="1"/>
        <w:rPr>
          <w:rFonts w:ascii="Times New Roman" w:hAnsi="Times New Roman"/>
          <w:color w:val="000000"/>
          <w:sz w:val="24"/>
          <w:szCs w:val="22"/>
        </w:rPr>
      </w:pPr>
      <w:r>
        <w:rPr>
          <w:rFonts w:ascii="Times New Roman" w:hAnsi="Times New Roman"/>
          <w:b/>
          <w:bCs/>
          <w:sz w:val="24"/>
          <w:szCs w:val="28"/>
        </w:rPr>
        <w:t>Fig</w:t>
      </w:r>
      <w:r w:rsidR="009B73A6">
        <w:rPr>
          <w:rFonts w:ascii="Times New Roman" w:hAnsi="Times New Roman" w:hint="eastAsia"/>
          <w:b/>
          <w:bCs/>
          <w:sz w:val="24"/>
          <w:szCs w:val="28"/>
        </w:rPr>
        <w:t>.</w:t>
      </w:r>
      <w:r>
        <w:rPr>
          <w:rFonts w:ascii="Times New Roman" w:hAnsi="Times New Roman" w:hint="eastAsia"/>
          <w:b/>
          <w:bCs/>
          <w:sz w:val="24"/>
          <w:szCs w:val="28"/>
        </w:rPr>
        <w:t xml:space="preserve"> S</w:t>
      </w:r>
      <w:r w:rsidR="00C35B1B">
        <w:rPr>
          <w:rFonts w:ascii="Times New Roman" w:hAnsi="Times New Roman" w:hint="eastAsia"/>
          <w:b/>
          <w:bCs/>
          <w:sz w:val="24"/>
          <w:szCs w:val="28"/>
        </w:rPr>
        <w:t>9</w:t>
      </w:r>
      <w:r>
        <w:rPr>
          <w:rFonts w:ascii="Times New Roman" w:hAnsi="Times New Roman"/>
          <w:sz w:val="24"/>
          <w:szCs w:val="28"/>
        </w:rPr>
        <w:t xml:space="preserve"> </w:t>
      </w:r>
      <w:r>
        <w:rPr>
          <w:rFonts w:ascii="Times New Roman" w:hAnsi="Times New Roman" w:hint="eastAsia"/>
          <w:sz w:val="24"/>
          <w:szCs w:val="28"/>
        </w:rPr>
        <w:t>Amphiphilic properties of NC-ZVI</w:t>
      </w:r>
      <w:r>
        <w:rPr>
          <w:rFonts w:ascii="Times New Roman" w:hAnsi="Times New Roman"/>
          <w:sz w:val="24"/>
          <w:szCs w:val="28"/>
        </w:rPr>
        <w:t>.</w:t>
      </w:r>
      <w:r>
        <w:rPr>
          <w:rFonts w:ascii="Times New Roman" w:hAnsi="Times New Roman"/>
          <w:color w:val="000000"/>
          <w:sz w:val="24"/>
          <w:szCs w:val="22"/>
        </w:rPr>
        <w:t xml:space="preserve"> </w:t>
      </w:r>
      <w:r>
        <w:rPr>
          <w:rFonts w:ascii="Times New Roman" w:hAnsi="Times New Roman" w:hint="eastAsia"/>
          <w:color w:val="000000"/>
          <w:sz w:val="24"/>
          <w:szCs w:val="22"/>
        </w:rPr>
        <w:t>(</w:t>
      </w:r>
      <w:r w:rsidR="005C71E9">
        <w:rPr>
          <w:rFonts w:ascii="Times New Roman" w:hAnsi="Times New Roman" w:hint="eastAsia"/>
          <w:color w:val="000000"/>
          <w:sz w:val="24"/>
          <w:szCs w:val="22"/>
        </w:rPr>
        <w:t>a</w:t>
      </w:r>
      <w:r>
        <w:rPr>
          <w:rFonts w:ascii="Times New Roman" w:hAnsi="Times New Roman" w:hint="eastAsia"/>
          <w:color w:val="000000"/>
          <w:sz w:val="24"/>
          <w:szCs w:val="22"/>
        </w:rPr>
        <w:t xml:space="preserve">) </w:t>
      </w:r>
      <w:r>
        <w:rPr>
          <w:rFonts w:ascii="Times New Roman" w:hAnsi="Times New Roman"/>
          <w:color w:val="000000"/>
          <w:sz w:val="24"/>
          <w:szCs w:val="22"/>
        </w:rPr>
        <w:t xml:space="preserve">Contact angles </w:t>
      </w:r>
      <w:r>
        <w:rPr>
          <w:rFonts w:ascii="Times New Roman" w:hAnsi="Times New Roman" w:hint="eastAsia"/>
          <w:color w:val="000000"/>
          <w:sz w:val="24"/>
          <w:szCs w:val="22"/>
        </w:rPr>
        <w:t xml:space="preserve">for </w:t>
      </w:r>
      <w:r>
        <w:rPr>
          <w:rFonts w:ascii="Times New Roman" w:hAnsi="Times New Roman"/>
          <w:color w:val="000000"/>
          <w:sz w:val="24"/>
          <w:szCs w:val="22"/>
        </w:rPr>
        <w:t>NBC</w:t>
      </w:r>
      <w:r>
        <w:rPr>
          <w:rFonts w:ascii="Times New Roman" w:hAnsi="Times New Roman" w:hint="eastAsia"/>
          <w:color w:val="000000"/>
          <w:sz w:val="24"/>
          <w:szCs w:val="22"/>
        </w:rPr>
        <w:t xml:space="preserve"> and</w:t>
      </w:r>
      <w:r>
        <w:rPr>
          <w:rFonts w:ascii="Times New Roman" w:hAnsi="Times New Roman"/>
          <w:color w:val="000000"/>
          <w:sz w:val="24"/>
          <w:szCs w:val="22"/>
        </w:rPr>
        <w:t xml:space="preserve"> </w:t>
      </w:r>
      <w:proofErr w:type="spellStart"/>
      <w:r>
        <w:rPr>
          <w:rFonts w:ascii="Times New Roman" w:hAnsi="Times New Roman"/>
          <w:color w:val="000000"/>
          <w:sz w:val="24"/>
          <w:szCs w:val="22"/>
        </w:rPr>
        <w:t>nZVI</w:t>
      </w:r>
      <w:proofErr w:type="spellEnd"/>
      <w:r>
        <w:rPr>
          <w:rFonts w:ascii="Times New Roman" w:hAnsi="Times New Roman" w:hint="eastAsia"/>
          <w:color w:val="000000"/>
          <w:sz w:val="24"/>
          <w:szCs w:val="22"/>
        </w:rPr>
        <w:t>.</w:t>
      </w:r>
      <w:r>
        <w:rPr>
          <w:rFonts w:ascii="Times New Roman" w:hAnsi="Times New Roman"/>
          <w:color w:val="000000"/>
          <w:sz w:val="24"/>
          <w:szCs w:val="22"/>
        </w:rPr>
        <w:t xml:space="preserve"> </w:t>
      </w:r>
      <w:r>
        <w:rPr>
          <w:rFonts w:ascii="Times New Roman" w:hAnsi="Times New Roman" w:hint="eastAsia"/>
          <w:color w:val="000000"/>
          <w:sz w:val="24"/>
          <w:szCs w:val="22"/>
        </w:rPr>
        <w:t>(</w:t>
      </w:r>
      <w:r w:rsidR="005C71E9">
        <w:rPr>
          <w:rFonts w:ascii="Times New Roman" w:hAnsi="Times New Roman" w:hint="eastAsia"/>
          <w:color w:val="000000"/>
          <w:sz w:val="24"/>
          <w:szCs w:val="22"/>
        </w:rPr>
        <w:t>b</w:t>
      </w:r>
      <w:r>
        <w:rPr>
          <w:rFonts w:ascii="Times New Roman" w:hAnsi="Times New Roman" w:hint="eastAsia"/>
          <w:color w:val="000000"/>
          <w:sz w:val="24"/>
          <w:szCs w:val="22"/>
        </w:rPr>
        <w:t>) Partitioning of the ZVI materials in a water-oil (n-hexane) system.</w:t>
      </w:r>
      <w:r>
        <w:rPr>
          <w:rFonts w:ascii="Times New Roman" w:hAnsi="Times New Roman"/>
          <w:color w:val="000000"/>
          <w:sz w:val="22"/>
        </w:rPr>
        <w:br w:type="page"/>
      </w:r>
    </w:p>
    <w:p w14:paraId="6D5FA19C" w14:textId="077735AC" w:rsidR="00493329" w:rsidRDefault="00565C62" w:rsidP="00565C62">
      <w:pPr>
        <w:spacing w:line="480" w:lineRule="auto"/>
        <w:jc w:val="center"/>
        <w:rPr>
          <w:rFonts w:ascii="Times New Roman" w:hAnsi="Times New Roman"/>
        </w:rPr>
      </w:pPr>
      <w:r>
        <w:rPr>
          <w:rFonts w:ascii="Times New Roman" w:hAnsi="Times New Roman"/>
          <w:noProof/>
        </w:rPr>
        <w:lastRenderedPageBreak/>
        <w:drawing>
          <wp:inline distT="0" distB="0" distL="0" distR="0" wp14:anchorId="0352BEA3" wp14:editId="6A8C4181">
            <wp:extent cx="2880000" cy="2204923"/>
            <wp:effectExtent l="0" t="0" r="0" b="5080"/>
            <wp:docPr id="159581960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19607" name="图片 1595819607"/>
                    <pic:cNvPicPr/>
                  </pic:nvPicPr>
                  <pic:blipFill>
                    <a:blip r:embed="rId20"/>
                    <a:stretch>
                      <a:fillRect/>
                    </a:stretch>
                  </pic:blipFill>
                  <pic:spPr>
                    <a:xfrm>
                      <a:off x="0" y="0"/>
                      <a:ext cx="2880000" cy="2204923"/>
                    </a:xfrm>
                    <a:prstGeom prst="rect">
                      <a:avLst/>
                    </a:prstGeom>
                  </pic:spPr>
                </pic:pic>
              </a:graphicData>
            </a:graphic>
          </wp:inline>
        </w:drawing>
      </w:r>
    </w:p>
    <w:p w14:paraId="284FC550" w14:textId="18997FAC" w:rsidR="00E761AD" w:rsidRDefault="00737A56">
      <w:pPr>
        <w:spacing w:afterLines="100" w:after="312" w:line="480" w:lineRule="auto"/>
        <w:outlineLvl w:val="1"/>
        <w:rPr>
          <w:rFonts w:ascii="Times New Roman" w:hAnsi="Times New Roman"/>
          <w:sz w:val="24"/>
          <w:szCs w:val="28"/>
        </w:rPr>
      </w:pPr>
      <w:r>
        <w:rPr>
          <w:rFonts w:ascii="Times New Roman" w:hAnsi="Times New Roman"/>
          <w:b/>
          <w:bCs/>
          <w:sz w:val="24"/>
          <w:szCs w:val="28"/>
        </w:rPr>
        <w:t>Fig</w:t>
      </w:r>
      <w:r w:rsidR="009B73A6">
        <w:rPr>
          <w:rFonts w:ascii="Times New Roman" w:hAnsi="Times New Roman" w:hint="eastAsia"/>
          <w:b/>
          <w:bCs/>
          <w:sz w:val="24"/>
          <w:szCs w:val="28"/>
        </w:rPr>
        <w:t>.</w:t>
      </w:r>
      <w:r>
        <w:rPr>
          <w:rFonts w:ascii="Times New Roman" w:hAnsi="Times New Roman"/>
          <w:b/>
          <w:bCs/>
          <w:sz w:val="24"/>
          <w:szCs w:val="28"/>
        </w:rPr>
        <w:t xml:space="preserve"> </w:t>
      </w:r>
      <w:r>
        <w:rPr>
          <w:rFonts w:ascii="Times New Roman" w:hAnsi="Times New Roman" w:hint="eastAsia"/>
          <w:b/>
          <w:bCs/>
          <w:sz w:val="24"/>
          <w:szCs w:val="28"/>
        </w:rPr>
        <w:t>S</w:t>
      </w:r>
      <w:r w:rsidR="00C35B1B">
        <w:rPr>
          <w:rFonts w:ascii="Times New Roman" w:hAnsi="Times New Roman" w:hint="eastAsia"/>
          <w:b/>
          <w:bCs/>
          <w:sz w:val="24"/>
          <w:szCs w:val="28"/>
        </w:rPr>
        <w:t>10</w:t>
      </w:r>
      <w:r>
        <w:rPr>
          <w:rFonts w:ascii="Times New Roman" w:hAnsi="Times New Roman"/>
          <w:b/>
          <w:bCs/>
          <w:sz w:val="24"/>
          <w:szCs w:val="28"/>
        </w:rPr>
        <w:t xml:space="preserve"> </w:t>
      </w:r>
      <w:r>
        <w:rPr>
          <w:rFonts w:ascii="Times New Roman" w:hAnsi="Times New Roman" w:hint="eastAsia"/>
          <w:sz w:val="24"/>
          <w:szCs w:val="28"/>
        </w:rPr>
        <w:t>Contribution of adsorption and degradation</w:t>
      </w:r>
      <w:r>
        <w:rPr>
          <w:rFonts w:ascii="Times New Roman" w:hAnsi="Times New Roman"/>
          <w:sz w:val="24"/>
          <w:szCs w:val="28"/>
        </w:rPr>
        <w:t xml:space="preserve"> at different times (1, 3, 6</w:t>
      </w:r>
      <w:r>
        <w:rPr>
          <w:rFonts w:ascii="Times New Roman" w:hAnsi="Times New Roman" w:hint="eastAsia"/>
          <w:sz w:val="24"/>
          <w:szCs w:val="28"/>
        </w:rPr>
        <w:t>,</w:t>
      </w:r>
      <w:r>
        <w:rPr>
          <w:rFonts w:ascii="Times New Roman" w:hAnsi="Times New Roman"/>
          <w:sz w:val="24"/>
          <w:szCs w:val="28"/>
        </w:rPr>
        <w:t xml:space="preserve"> and 12 h) under</w:t>
      </w:r>
      <w:r>
        <w:rPr>
          <w:rFonts w:ascii="Times New Roman" w:hAnsi="Times New Roman" w:hint="eastAsia"/>
          <w:sz w:val="24"/>
          <w:szCs w:val="28"/>
        </w:rPr>
        <w:t xml:space="preserve"> </w:t>
      </w:r>
      <w:r>
        <w:rPr>
          <w:rFonts w:ascii="Times New Roman" w:hAnsi="Times New Roman"/>
          <w:sz w:val="24"/>
          <w:szCs w:val="28"/>
        </w:rPr>
        <w:t>NC-ZVI and S-ZVI</w:t>
      </w:r>
      <w:r>
        <w:rPr>
          <w:rFonts w:ascii="Times New Roman" w:hAnsi="Times New Roman" w:hint="eastAsia"/>
          <w:sz w:val="24"/>
          <w:szCs w:val="28"/>
        </w:rPr>
        <w:t xml:space="preserve"> treatment</w:t>
      </w:r>
      <w:r>
        <w:rPr>
          <w:rFonts w:ascii="Times New Roman" w:hAnsi="Times New Roman"/>
          <w:sz w:val="24"/>
          <w:szCs w:val="28"/>
        </w:rPr>
        <w:t>.</w:t>
      </w:r>
      <w:r>
        <w:rPr>
          <w:rFonts w:ascii="Times New Roman" w:hAnsi="Times New Roman"/>
          <w:sz w:val="24"/>
          <w:szCs w:val="28"/>
        </w:rPr>
        <w:br w:type="page"/>
      </w:r>
    </w:p>
    <w:p w14:paraId="4B6B0E82" w14:textId="5EFE1AC3" w:rsidR="00E761AD" w:rsidRDefault="00742E54" w:rsidP="006475AC">
      <w:pPr>
        <w:spacing w:line="480" w:lineRule="auto"/>
        <w:jc w:val="center"/>
        <w:rPr>
          <w:rFonts w:ascii="Times New Roman" w:hAnsi="Times New Roman"/>
        </w:rPr>
      </w:pPr>
      <w:r>
        <w:rPr>
          <w:rFonts w:ascii="Times New Roman" w:hAnsi="Times New Roman"/>
          <w:noProof/>
        </w:rPr>
        <w:lastRenderedPageBreak/>
        <w:drawing>
          <wp:inline distT="0" distB="0" distL="0" distR="0" wp14:anchorId="55559E27" wp14:editId="4EA5391D">
            <wp:extent cx="3565905" cy="3600000"/>
            <wp:effectExtent l="0" t="0" r="0" b="635"/>
            <wp:docPr id="9097473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47345" name="图片 909747345"/>
                    <pic:cNvPicPr/>
                  </pic:nvPicPr>
                  <pic:blipFill>
                    <a:blip r:embed="rId21"/>
                    <a:stretch>
                      <a:fillRect/>
                    </a:stretch>
                  </pic:blipFill>
                  <pic:spPr>
                    <a:xfrm>
                      <a:off x="0" y="0"/>
                      <a:ext cx="3565905" cy="3600000"/>
                    </a:xfrm>
                    <a:prstGeom prst="rect">
                      <a:avLst/>
                    </a:prstGeom>
                  </pic:spPr>
                </pic:pic>
              </a:graphicData>
            </a:graphic>
          </wp:inline>
        </w:drawing>
      </w:r>
    </w:p>
    <w:p w14:paraId="24D30EC7" w14:textId="121E2921" w:rsidR="00E761AD" w:rsidRPr="009B73A6" w:rsidRDefault="00737A56" w:rsidP="009B73A6">
      <w:pPr>
        <w:spacing w:line="360" w:lineRule="auto"/>
        <w:outlineLvl w:val="1"/>
        <w:rPr>
          <w:rFonts w:ascii="Times New Roman" w:hAnsi="Times New Roman"/>
          <w:sz w:val="22"/>
          <w:szCs w:val="24"/>
        </w:rPr>
      </w:pPr>
      <w:r>
        <w:rPr>
          <w:rFonts w:ascii="Times New Roman" w:hAnsi="Times New Roman"/>
          <w:b/>
          <w:bCs/>
          <w:sz w:val="24"/>
          <w:szCs w:val="28"/>
        </w:rPr>
        <w:t>Fig</w:t>
      </w:r>
      <w:r w:rsidR="009B73A6">
        <w:rPr>
          <w:rFonts w:ascii="Times New Roman" w:hAnsi="Times New Roman" w:hint="eastAsia"/>
          <w:b/>
          <w:bCs/>
          <w:sz w:val="24"/>
          <w:szCs w:val="28"/>
        </w:rPr>
        <w:t>.</w:t>
      </w:r>
      <w:r>
        <w:rPr>
          <w:rFonts w:ascii="Times New Roman" w:hAnsi="Times New Roman"/>
          <w:b/>
          <w:bCs/>
          <w:sz w:val="24"/>
          <w:szCs w:val="28"/>
        </w:rPr>
        <w:t xml:space="preserve"> </w:t>
      </w:r>
      <w:r>
        <w:rPr>
          <w:rFonts w:ascii="Times New Roman" w:hAnsi="Times New Roman" w:hint="eastAsia"/>
          <w:b/>
          <w:bCs/>
          <w:sz w:val="24"/>
          <w:szCs w:val="28"/>
        </w:rPr>
        <w:t>S</w:t>
      </w:r>
      <w:r>
        <w:rPr>
          <w:rFonts w:ascii="Times New Roman" w:hAnsi="Times New Roman"/>
          <w:b/>
          <w:bCs/>
          <w:sz w:val="24"/>
          <w:szCs w:val="28"/>
        </w:rPr>
        <w:t>1</w:t>
      </w:r>
      <w:r w:rsidR="00C35B1B">
        <w:rPr>
          <w:rFonts w:ascii="Times New Roman" w:hAnsi="Times New Roman" w:hint="eastAsia"/>
          <w:b/>
          <w:bCs/>
          <w:sz w:val="24"/>
          <w:szCs w:val="28"/>
        </w:rPr>
        <w:t>1</w:t>
      </w:r>
      <w:r>
        <w:rPr>
          <w:rFonts w:ascii="Times New Roman" w:hAnsi="Times New Roman"/>
          <w:b/>
          <w:bCs/>
          <w:szCs w:val="22"/>
        </w:rPr>
        <w:t xml:space="preserve"> </w:t>
      </w:r>
      <w:r w:rsidR="006475AC">
        <w:rPr>
          <w:rFonts w:ascii="Times New Roman" w:hAnsi="Times New Roman" w:hint="eastAsia"/>
          <w:sz w:val="24"/>
          <w:szCs w:val="28"/>
        </w:rPr>
        <w:t>M</w:t>
      </w:r>
      <w:r>
        <w:rPr>
          <w:rFonts w:ascii="Times New Roman" w:hAnsi="Times New Roman"/>
          <w:sz w:val="24"/>
          <w:szCs w:val="28"/>
        </w:rPr>
        <w:t>icrobial communit</w:t>
      </w:r>
      <w:r w:rsidR="006475AC">
        <w:rPr>
          <w:rFonts w:ascii="Times New Roman" w:hAnsi="Times New Roman" w:hint="eastAsia"/>
          <w:sz w:val="24"/>
          <w:szCs w:val="28"/>
        </w:rPr>
        <w:t>y analysis</w:t>
      </w:r>
      <w:r>
        <w:rPr>
          <w:rFonts w:ascii="Times New Roman" w:hAnsi="Times New Roman"/>
          <w:sz w:val="24"/>
          <w:szCs w:val="28"/>
        </w:rPr>
        <w:t xml:space="preserve"> </w:t>
      </w:r>
      <w:r>
        <w:rPr>
          <w:rFonts w:ascii="Times New Roman" w:hAnsi="Times New Roman" w:hint="eastAsia"/>
          <w:sz w:val="24"/>
          <w:szCs w:val="28"/>
        </w:rPr>
        <w:t>under</w:t>
      </w:r>
      <w:r>
        <w:rPr>
          <w:rFonts w:ascii="Times New Roman" w:hAnsi="Times New Roman"/>
          <w:sz w:val="24"/>
          <w:szCs w:val="28"/>
        </w:rPr>
        <w:t xml:space="preserve"> </w:t>
      </w:r>
      <w:r>
        <w:rPr>
          <w:rFonts w:ascii="Times New Roman" w:hAnsi="Times New Roman" w:hint="eastAsia"/>
          <w:sz w:val="24"/>
          <w:szCs w:val="28"/>
        </w:rPr>
        <w:t>uncultivated soil</w:t>
      </w:r>
      <w:r>
        <w:rPr>
          <w:rFonts w:ascii="Times New Roman" w:hAnsi="Times New Roman"/>
          <w:sz w:val="24"/>
          <w:szCs w:val="28"/>
        </w:rPr>
        <w:t xml:space="preserve"> and NC-ZVI</w:t>
      </w:r>
      <w:bookmarkStart w:id="24" w:name="_Hlk183544698"/>
      <w:r>
        <w:rPr>
          <w:rFonts w:ascii="Times New Roman" w:hAnsi="Times New Roman" w:hint="eastAsia"/>
          <w:sz w:val="24"/>
          <w:szCs w:val="28"/>
        </w:rPr>
        <w:t>-amended soil</w:t>
      </w:r>
      <w:r>
        <w:rPr>
          <w:rFonts w:ascii="Times New Roman" w:hAnsi="Times New Roman"/>
          <w:sz w:val="24"/>
          <w:szCs w:val="28"/>
        </w:rPr>
        <w:t>.</w:t>
      </w:r>
      <w:bookmarkEnd w:id="24"/>
      <w:r w:rsidR="006475AC">
        <w:rPr>
          <w:rFonts w:ascii="Times New Roman" w:hAnsi="Times New Roman" w:hint="eastAsia"/>
          <w:sz w:val="24"/>
          <w:szCs w:val="28"/>
        </w:rPr>
        <w:t xml:space="preserve"> (a) </w:t>
      </w:r>
      <w:proofErr w:type="spellStart"/>
      <w:r w:rsidR="006475AC" w:rsidRPr="006475AC">
        <w:rPr>
          <w:rFonts w:ascii="Times New Roman" w:hAnsi="Times New Roman" w:hint="eastAsia"/>
          <w:sz w:val="24"/>
          <w:szCs w:val="28"/>
        </w:rPr>
        <w:t>PCoA</w:t>
      </w:r>
      <w:proofErr w:type="spellEnd"/>
      <w:r w:rsidR="006475AC" w:rsidRPr="006475AC">
        <w:rPr>
          <w:rFonts w:ascii="Times New Roman" w:hAnsi="Times New Roman" w:hint="eastAsia"/>
          <w:sz w:val="24"/>
          <w:szCs w:val="28"/>
        </w:rPr>
        <w:t xml:space="preserve"> </w:t>
      </w:r>
      <w:r w:rsidR="006475AC">
        <w:rPr>
          <w:rFonts w:ascii="Times New Roman" w:hAnsi="Times New Roman" w:hint="eastAsia"/>
          <w:sz w:val="24"/>
          <w:szCs w:val="28"/>
        </w:rPr>
        <w:t>analysis. (b)</w:t>
      </w:r>
      <w:r w:rsidR="006475AC" w:rsidRPr="006475AC">
        <w:rPr>
          <w:rFonts w:hint="eastAsia"/>
        </w:rPr>
        <w:t xml:space="preserve"> </w:t>
      </w:r>
      <w:r w:rsidR="006475AC" w:rsidRPr="006475AC">
        <w:rPr>
          <w:rFonts w:ascii="Times New Roman" w:hAnsi="Times New Roman" w:hint="eastAsia"/>
          <w:sz w:val="24"/>
          <w:szCs w:val="28"/>
        </w:rPr>
        <w:t>Relative abundance of soil microorganisms at the genus level.</w:t>
      </w:r>
      <w:r>
        <w:rPr>
          <w:rFonts w:ascii="Times New Roman" w:hAnsi="Times New Roman"/>
          <w:sz w:val="22"/>
          <w:szCs w:val="24"/>
        </w:rPr>
        <w:br w:type="page"/>
      </w:r>
    </w:p>
    <w:p w14:paraId="40889798" w14:textId="2E83BF0F" w:rsidR="009B73A6" w:rsidRDefault="006475AC">
      <w:pPr>
        <w:spacing w:line="480" w:lineRule="auto"/>
        <w:ind w:leftChars="200" w:left="420"/>
        <w:jc w:val="left"/>
        <w:rPr>
          <w:rFonts w:ascii="Times New Roman" w:hAnsi="Times New Roman"/>
          <w:sz w:val="24"/>
          <w:szCs w:val="28"/>
        </w:rPr>
      </w:pPr>
      <w:r>
        <w:rPr>
          <w:rFonts w:ascii="Times New Roman" w:hAnsi="Times New Roman"/>
          <w:noProof/>
          <w:sz w:val="24"/>
          <w:szCs w:val="28"/>
        </w:rPr>
        <w:lastRenderedPageBreak/>
        <w:drawing>
          <wp:inline distT="0" distB="0" distL="0" distR="0" wp14:anchorId="0F45789F" wp14:editId="31E18056">
            <wp:extent cx="5111496" cy="4139184"/>
            <wp:effectExtent l="0" t="0" r="0" b="0"/>
            <wp:docPr id="9542982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98215" name="图片 954298215"/>
                    <pic:cNvPicPr/>
                  </pic:nvPicPr>
                  <pic:blipFill>
                    <a:blip r:embed="rId22"/>
                    <a:stretch>
                      <a:fillRect/>
                    </a:stretch>
                  </pic:blipFill>
                  <pic:spPr>
                    <a:xfrm>
                      <a:off x="0" y="0"/>
                      <a:ext cx="5111496" cy="4139184"/>
                    </a:xfrm>
                    <a:prstGeom prst="rect">
                      <a:avLst/>
                    </a:prstGeom>
                  </pic:spPr>
                </pic:pic>
              </a:graphicData>
            </a:graphic>
          </wp:inline>
        </w:drawing>
      </w:r>
    </w:p>
    <w:p w14:paraId="023E4FE1" w14:textId="0541B96E" w:rsidR="00E761AD" w:rsidRDefault="00737A56">
      <w:pPr>
        <w:spacing w:line="360" w:lineRule="auto"/>
        <w:outlineLvl w:val="1"/>
        <w:rPr>
          <w:rFonts w:ascii="Times New Roman" w:hAnsi="Times New Roman"/>
          <w:sz w:val="22"/>
        </w:rPr>
      </w:pPr>
      <w:r>
        <w:rPr>
          <w:rFonts w:ascii="Times New Roman" w:hAnsi="Times New Roman"/>
          <w:b/>
          <w:bCs/>
          <w:sz w:val="24"/>
          <w:szCs w:val="22"/>
        </w:rPr>
        <w:t>Fig</w:t>
      </w:r>
      <w:r w:rsidR="009B73A6">
        <w:rPr>
          <w:rFonts w:ascii="Times New Roman" w:hAnsi="Times New Roman" w:hint="eastAsia"/>
          <w:b/>
          <w:bCs/>
          <w:sz w:val="24"/>
          <w:szCs w:val="22"/>
        </w:rPr>
        <w:t>.</w:t>
      </w:r>
      <w:r>
        <w:rPr>
          <w:rFonts w:ascii="Times New Roman" w:hAnsi="Times New Roman" w:hint="eastAsia"/>
          <w:b/>
          <w:bCs/>
          <w:sz w:val="24"/>
          <w:szCs w:val="22"/>
        </w:rPr>
        <w:t xml:space="preserve"> S</w:t>
      </w:r>
      <w:r>
        <w:rPr>
          <w:rFonts w:ascii="Times New Roman" w:hAnsi="Times New Roman"/>
          <w:b/>
          <w:bCs/>
          <w:sz w:val="24"/>
          <w:szCs w:val="22"/>
        </w:rPr>
        <w:t>1</w:t>
      </w:r>
      <w:r w:rsidR="00C35B1B">
        <w:rPr>
          <w:rFonts w:ascii="Times New Roman" w:hAnsi="Times New Roman" w:hint="eastAsia"/>
          <w:b/>
          <w:bCs/>
          <w:sz w:val="24"/>
          <w:szCs w:val="22"/>
        </w:rPr>
        <w:t>2</w:t>
      </w:r>
      <w:r>
        <w:rPr>
          <w:rFonts w:ascii="Times New Roman" w:hAnsi="Times New Roman"/>
          <w:sz w:val="24"/>
          <w:szCs w:val="22"/>
        </w:rPr>
        <w:t xml:space="preserve"> Acetochlor </w:t>
      </w:r>
      <w:r w:rsidR="00E93AF9">
        <w:rPr>
          <w:rFonts w:ascii="Times New Roman" w:hAnsi="Times New Roman" w:hint="eastAsia"/>
          <w:sz w:val="24"/>
          <w:szCs w:val="22"/>
        </w:rPr>
        <w:t>d</w:t>
      </w:r>
      <w:r w:rsidR="00E93AF9">
        <w:rPr>
          <w:rFonts w:ascii="Times New Roman" w:hAnsi="Times New Roman"/>
          <w:sz w:val="24"/>
          <w:szCs w:val="22"/>
        </w:rPr>
        <w:t>egradation products</w:t>
      </w:r>
      <w:r>
        <w:rPr>
          <w:rFonts w:ascii="Times New Roman" w:hAnsi="Times New Roman"/>
          <w:sz w:val="24"/>
          <w:szCs w:val="22"/>
        </w:rPr>
        <w:t xml:space="preserve"> content in maize root and iron plaque</w:t>
      </w:r>
      <w:r>
        <w:rPr>
          <w:rFonts w:ascii="Times New Roman" w:hAnsi="Times New Roman" w:hint="eastAsia"/>
          <w:sz w:val="24"/>
          <w:szCs w:val="22"/>
        </w:rPr>
        <w:t xml:space="preserve"> under ZVI materials</w:t>
      </w:r>
      <w:r>
        <w:rPr>
          <w:rFonts w:ascii="Times New Roman" w:hAnsi="Times New Roman"/>
          <w:sz w:val="24"/>
          <w:szCs w:val="22"/>
        </w:rPr>
        <w:t xml:space="preserve">. </w:t>
      </w:r>
      <w:r>
        <w:rPr>
          <w:rFonts w:ascii="Times New Roman" w:hAnsi="Times New Roman" w:hint="eastAsia"/>
          <w:sz w:val="24"/>
          <w:szCs w:val="22"/>
        </w:rPr>
        <w:t>(</w:t>
      </w:r>
      <w:r w:rsidR="005C71E9">
        <w:rPr>
          <w:rFonts w:ascii="Times New Roman" w:hAnsi="Times New Roman" w:hint="eastAsia"/>
          <w:sz w:val="24"/>
          <w:szCs w:val="22"/>
        </w:rPr>
        <w:t>a</w:t>
      </w:r>
      <w:r>
        <w:rPr>
          <w:rFonts w:ascii="Times New Roman" w:hAnsi="Times New Roman" w:hint="eastAsia"/>
          <w:sz w:val="24"/>
          <w:szCs w:val="22"/>
        </w:rPr>
        <w:t>)</w:t>
      </w:r>
      <w:r>
        <w:rPr>
          <w:rFonts w:ascii="Times New Roman" w:hAnsi="Times New Roman"/>
          <w:sz w:val="24"/>
          <w:szCs w:val="22"/>
        </w:rPr>
        <w:t xml:space="preserve"> Acetochlor OXA</w:t>
      </w:r>
      <w:r w:rsidR="006475AC">
        <w:rPr>
          <w:rFonts w:ascii="Times New Roman" w:hAnsi="Times New Roman" w:hint="eastAsia"/>
          <w:sz w:val="24"/>
          <w:szCs w:val="22"/>
        </w:rPr>
        <w:t xml:space="preserve"> content</w:t>
      </w:r>
      <w:r>
        <w:rPr>
          <w:rFonts w:ascii="Times New Roman" w:hAnsi="Times New Roman" w:hint="eastAsia"/>
          <w:sz w:val="24"/>
          <w:szCs w:val="22"/>
        </w:rPr>
        <w:t>.</w:t>
      </w:r>
      <w:r>
        <w:rPr>
          <w:rFonts w:ascii="Times New Roman" w:hAnsi="Times New Roman"/>
          <w:sz w:val="24"/>
          <w:szCs w:val="22"/>
        </w:rPr>
        <w:t xml:space="preserve"> </w:t>
      </w:r>
      <w:r>
        <w:rPr>
          <w:rFonts w:ascii="Times New Roman" w:hAnsi="Times New Roman" w:hint="eastAsia"/>
          <w:sz w:val="24"/>
          <w:szCs w:val="22"/>
        </w:rPr>
        <w:t>(</w:t>
      </w:r>
      <w:r w:rsidR="005C71E9">
        <w:rPr>
          <w:rFonts w:ascii="Times New Roman" w:hAnsi="Times New Roman" w:hint="eastAsia"/>
          <w:sz w:val="24"/>
          <w:szCs w:val="22"/>
        </w:rPr>
        <w:t>b</w:t>
      </w:r>
      <w:r>
        <w:rPr>
          <w:rFonts w:ascii="Times New Roman" w:hAnsi="Times New Roman" w:hint="eastAsia"/>
          <w:sz w:val="24"/>
          <w:szCs w:val="22"/>
        </w:rPr>
        <w:t>)</w:t>
      </w:r>
      <w:r>
        <w:rPr>
          <w:rFonts w:ascii="Times New Roman" w:hAnsi="Times New Roman"/>
          <w:sz w:val="24"/>
          <w:szCs w:val="22"/>
        </w:rPr>
        <w:t xml:space="preserve"> Acetochlor OXA content</w:t>
      </w:r>
      <w:bookmarkStart w:id="25" w:name="_Hlk193615577"/>
      <w:r>
        <w:rPr>
          <w:rFonts w:ascii="Times New Roman" w:hAnsi="Times New Roman"/>
          <w:sz w:val="24"/>
          <w:szCs w:val="22"/>
        </w:rPr>
        <w:t>.</w:t>
      </w:r>
      <w:bookmarkEnd w:id="25"/>
      <w:r>
        <w:rPr>
          <w:rFonts w:ascii="Times New Roman" w:hAnsi="Times New Roman"/>
          <w:sz w:val="24"/>
          <w:szCs w:val="28"/>
        </w:rPr>
        <w:br w:type="page"/>
      </w:r>
    </w:p>
    <w:p w14:paraId="14DB2FE8" w14:textId="12C1FE2D" w:rsidR="00E761AD" w:rsidRDefault="006475AC">
      <w:pPr>
        <w:spacing w:line="480" w:lineRule="auto"/>
        <w:rPr>
          <w:rFonts w:ascii="Times New Roman" w:hAnsi="Times New Roman"/>
        </w:rPr>
      </w:pPr>
      <w:bookmarkStart w:id="26" w:name="_Hlk191052750"/>
      <w:r>
        <w:rPr>
          <w:rFonts w:ascii="Times New Roman" w:hAnsi="Times New Roman"/>
          <w:noProof/>
        </w:rPr>
        <w:lastRenderedPageBreak/>
        <w:drawing>
          <wp:inline distT="0" distB="0" distL="0" distR="0" wp14:anchorId="3740CE4E" wp14:editId="367CA9A9">
            <wp:extent cx="5943600" cy="4815840"/>
            <wp:effectExtent l="0" t="0" r="0" b="3810"/>
            <wp:docPr id="18284285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28555" name="图片 1828428555"/>
                    <pic:cNvPicPr/>
                  </pic:nvPicPr>
                  <pic:blipFill>
                    <a:blip r:embed="rId23"/>
                    <a:stretch>
                      <a:fillRect/>
                    </a:stretch>
                  </pic:blipFill>
                  <pic:spPr>
                    <a:xfrm>
                      <a:off x="0" y="0"/>
                      <a:ext cx="5943600" cy="4815840"/>
                    </a:xfrm>
                    <a:prstGeom prst="rect">
                      <a:avLst/>
                    </a:prstGeom>
                  </pic:spPr>
                </pic:pic>
              </a:graphicData>
            </a:graphic>
          </wp:inline>
        </w:drawing>
      </w:r>
    </w:p>
    <w:p w14:paraId="2ACDF199" w14:textId="3CDEF4BD" w:rsidR="00E761AD" w:rsidRDefault="00737A56">
      <w:pPr>
        <w:spacing w:line="360" w:lineRule="auto"/>
        <w:outlineLvl w:val="1"/>
        <w:rPr>
          <w:rFonts w:ascii="Times New Roman" w:hAnsi="Times New Roman"/>
          <w:sz w:val="24"/>
          <w:szCs w:val="28"/>
        </w:rPr>
      </w:pPr>
      <w:r>
        <w:rPr>
          <w:rFonts w:ascii="Times New Roman" w:hAnsi="Times New Roman"/>
          <w:b/>
          <w:bCs/>
          <w:sz w:val="24"/>
          <w:szCs w:val="28"/>
        </w:rPr>
        <w:t>Fi</w:t>
      </w:r>
      <w:r>
        <w:rPr>
          <w:rFonts w:ascii="Times New Roman" w:hAnsi="Times New Roman" w:hint="eastAsia"/>
          <w:b/>
          <w:bCs/>
          <w:sz w:val="24"/>
          <w:szCs w:val="28"/>
        </w:rPr>
        <w:t>g</w:t>
      </w:r>
      <w:r w:rsidR="009B73A6">
        <w:rPr>
          <w:rFonts w:ascii="Times New Roman" w:hAnsi="Times New Roman" w:hint="eastAsia"/>
          <w:b/>
          <w:bCs/>
          <w:sz w:val="24"/>
          <w:szCs w:val="28"/>
        </w:rPr>
        <w:t>.</w:t>
      </w:r>
      <w:r>
        <w:rPr>
          <w:rFonts w:ascii="Times New Roman" w:hAnsi="Times New Roman"/>
          <w:b/>
          <w:bCs/>
          <w:sz w:val="24"/>
          <w:szCs w:val="28"/>
        </w:rPr>
        <w:t xml:space="preserve"> </w:t>
      </w:r>
      <w:r>
        <w:rPr>
          <w:rFonts w:ascii="Times New Roman" w:hAnsi="Times New Roman" w:hint="eastAsia"/>
          <w:b/>
          <w:bCs/>
          <w:sz w:val="24"/>
          <w:szCs w:val="28"/>
        </w:rPr>
        <w:t>S</w:t>
      </w:r>
      <w:r>
        <w:rPr>
          <w:rFonts w:ascii="Times New Roman" w:hAnsi="Times New Roman"/>
          <w:b/>
          <w:bCs/>
          <w:sz w:val="24"/>
          <w:szCs w:val="28"/>
        </w:rPr>
        <w:t>1</w:t>
      </w:r>
      <w:r w:rsidR="00C35B1B">
        <w:rPr>
          <w:rFonts w:ascii="Times New Roman" w:hAnsi="Times New Roman" w:hint="eastAsia"/>
          <w:b/>
          <w:bCs/>
          <w:sz w:val="24"/>
          <w:szCs w:val="28"/>
        </w:rPr>
        <w:t>3</w:t>
      </w:r>
      <w:r>
        <w:rPr>
          <w:rFonts w:ascii="Times New Roman" w:hAnsi="Times New Roman"/>
          <w:sz w:val="24"/>
          <w:szCs w:val="28"/>
        </w:rPr>
        <w:t xml:space="preserve"> SEM images of root surfaces and SEM-EDS</w:t>
      </w:r>
      <w:bookmarkEnd w:id="26"/>
      <w:r>
        <w:rPr>
          <w:rFonts w:ascii="Times New Roman" w:hAnsi="Times New Roman" w:hint="eastAsia"/>
          <w:sz w:val="24"/>
          <w:szCs w:val="28"/>
        </w:rPr>
        <w:t xml:space="preserve"> treated with acetochlor-contaminated soil (Control) and acetochlor-contaminated soil amended with NC-ZVI and S-ZVI.</w:t>
      </w:r>
      <w:r>
        <w:rPr>
          <w:rFonts w:ascii="Times New Roman" w:hAnsi="Times New Roman"/>
          <w:sz w:val="24"/>
          <w:szCs w:val="28"/>
        </w:rPr>
        <w:br w:type="page"/>
      </w:r>
    </w:p>
    <w:p w14:paraId="4D99BECC" w14:textId="25DE3FD1" w:rsidR="00E761AD" w:rsidRDefault="00753C60">
      <w:pPr>
        <w:spacing w:line="480" w:lineRule="auto"/>
        <w:ind w:leftChars="900" w:left="1890"/>
        <w:rPr>
          <w:rFonts w:ascii="Times New Roman" w:hAnsi="Times New Roman"/>
        </w:rPr>
      </w:pPr>
      <w:r>
        <w:rPr>
          <w:rFonts w:ascii="Times New Roman" w:hAnsi="Times New Roman"/>
          <w:noProof/>
        </w:rPr>
        <w:lastRenderedPageBreak/>
        <w:drawing>
          <wp:inline distT="0" distB="0" distL="0" distR="0" wp14:anchorId="5A42FD3B" wp14:editId="461E332E">
            <wp:extent cx="3276000" cy="4732000"/>
            <wp:effectExtent l="0" t="0" r="635" b="0"/>
            <wp:docPr id="16796807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80710" name="图片 1679680710"/>
                    <pic:cNvPicPr/>
                  </pic:nvPicPr>
                  <pic:blipFill>
                    <a:blip r:embed="rId24"/>
                    <a:stretch>
                      <a:fillRect/>
                    </a:stretch>
                  </pic:blipFill>
                  <pic:spPr>
                    <a:xfrm>
                      <a:off x="0" y="0"/>
                      <a:ext cx="3276000" cy="4732000"/>
                    </a:xfrm>
                    <a:prstGeom prst="rect">
                      <a:avLst/>
                    </a:prstGeom>
                  </pic:spPr>
                </pic:pic>
              </a:graphicData>
            </a:graphic>
          </wp:inline>
        </w:drawing>
      </w:r>
    </w:p>
    <w:p w14:paraId="18834641" w14:textId="4129F173" w:rsidR="00E761AD" w:rsidRDefault="00737A56">
      <w:pPr>
        <w:spacing w:line="360" w:lineRule="auto"/>
        <w:outlineLvl w:val="1"/>
        <w:rPr>
          <w:rFonts w:hint="eastAsia"/>
        </w:rPr>
      </w:pPr>
      <w:r>
        <w:rPr>
          <w:rFonts w:ascii="Times New Roman" w:hAnsi="Times New Roman"/>
          <w:b/>
          <w:bCs/>
          <w:sz w:val="24"/>
          <w:szCs w:val="28"/>
        </w:rPr>
        <w:t>Fig</w:t>
      </w:r>
      <w:r w:rsidR="009B73A6">
        <w:rPr>
          <w:rFonts w:ascii="Times New Roman" w:hAnsi="Times New Roman" w:hint="eastAsia"/>
          <w:b/>
          <w:bCs/>
          <w:sz w:val="24"/>
          <w:szCs w:val="28"/>
        </w:rPr>
        <w:t>.</w:t>
      </w:r>
      <w:r>
        <w:rPr>
          <w:rFonts w:ascii="Times New Roman" w:hAnsi="Times New Roman" w:hint="eastAsia"/>
          <w:b/>
          <w:bCs/>
          <w:sz w:val="24"/>
          <w:szCs w:val="28"/>
        </w:rPr>
        <w:t xml:space="preserve"> S</w:t>
      </w:r>
      <w:r>
        <w:rPr>
          <w:rFonts w:ascii="Times New Roman" w:hAnsi="Times New Roman"/>
          <w:b/>
          <w:bCs/>
          <w:sz w:val="24"/>
          <w:szCs w:val="28"/>
        </w:rPr>
        <w:t>1</w:t>
      </w:r>
      <w:r w:rsidR="00C35B1B">
        <w:rPr>
          <w:rFonts w:ascii="Times New Roman" w:hAnsi="Times New Roman" w:hint="eastAsia"/>
          <w:b/>
          <w:bCs/>
          <w:sz w:val="24"/>
          <w:szCs w:val="28"/>
        </w:rPr>
        <w:t>4</w:t>
      </w:r>
      <w:r>
        <w:rPr>
          <w:rFonts w:ascii="Times New Roman" w:hAnsi="Times New Roman"/>
          <w:sz w:val="24"/>
          <w:szCs w:val="28"/>
        </w:rPr>
        <w:t xml:space="preserve"> Effects of ZVI materials on soil </w:t>
      </w:r>
      <w:r>
        <w:rPr>
          <w:rFonts w:ascii="Times New Roman" w:hAnsi="Times New Roman" w:hint="eastAsia"/>
          <w:sz w:val="24"/>
          <w:szCs w:val="28"/>
        </w:rPr>
        <w:t xml:space="preserve">physicochemical </w:t>
      </w:r>
      <w:r>
        <w:rPr>
          <w:rFonts w:ascii="Times New Roman" w:hAnsi="Times New Roman"/>
          <w:sz w:val="24"/>
          <w:szCs w:val="28"/>
        </w:rPr>
        <w:t xml:space="preserve">properties. </w:t>
      </w:r>
      <w:r>
        <w:rPr>
          <w:rFonts w:ascii="Times New Roman" w:hAnsi="Times New Roman" w:hint="eastAsia"/>
          <w:sz w:val="24"/>
          <w:szCs w:val="28"/>
        </w:rPr>
        <w:t>(</w:t>
      </w:r>
      <w:r w:rsidR="005C71E9">
        <w:rPr>
          <w:rFonts w:ascii="Times New Roman" w:hAnsi="Times New Roman" w:hint="eastAsia"/>
          <w:sz w:val="24"/>
          <w:szCs w:val="28"/>
        </w:rPr>
        <w:t>a</w:t>
      </w:r>
      <w:r>
        <w:rPr>
          <w:rFonts w:ascii="Times New Roman" w:hAnsi="Times New Roman" w:hint="eastAsia"/>
          <w:sz w:val="24"/>
          <w:szCs w:val="28"/>
        </w:rPr>
        <w:t>)</w:t>
      </w:r>
      <w:r>
        <w:rPr>
          <w:rFonts w:ascii="Times New Roman" w:hAnsi="Times New Roman"/>
          <w:sz w:val="24"/>
          <w:szCs w:val="28"/>
        </w:rPr>
        <w:t xml:space="preserve"> </w:t>
      </w:r>
      <w:bookmarkStart w:id="27" w:name="_Hlk199752073"/>
      <w:r>
        <w:rPr>
          <w:rFonts w:ascii="Times New Roman" w:hAnsi="Times New Roman" w:hint="eastAsia"/>
          <w:sz w:val="24"/>
          <w:szCs w:val="28"/>
        </w:rPr>
        <w:t>T</w:t>
      </w:r>
      <w:r>
        <w:rPr>
          <w:rFonts w:ascii="Times New Roman" w:hAnsi="Times New Roman"/>
          <w:sz w:val="24"/>
          <w:szCs w:val="28"/>
        </w:rPr>
        <w:t xml:space="preserve">otal iron content and </w:t>
      </w:r>
      <w:r>
        <w:rPr>
          <w:rFonts w:ascii="Times New Roman" w:hAnsi="Times New Roman" w:hint="eastAsia"/>
          <w:sz w:val="24"/>
          <w:szCs w:val="28"/>
        </w:rPr>
        <w:t>(</w:t>
      </w:r>
      <w:r w:rsidR="005C71E9">
        <w:rPr>
          <w:rFonts w:ascii="Times New Roman" w:hAnsi="Times New Roman" w:hint="eastAsia"/>
          <w:sz w:val="24"/>
          <w:szCs w:val="28"/>
        </w:rPr>
        <w:t>b</w:t>
      </w:r>
      <w:r>
        <w:rPr>
          <w:rFonts w:ascii="Times New Roman" w:hAnsi="Times New Roman" w:hint="eastAsia"/>
          <w:sz w:val="24"/>
          <w:szCs w:val="28"/>
        </w:rPr>
        <w:t>)</w:t>
      </w:r>
      <w:r>
        <w:rPr>
          <w:rFonts w:ascii="Times New Roman" w:hAnsi="Times New Roman"/>
          <w:sz w:val="24"/>
          <w:szCs w:val="28"/>
        </w:rPr>
        <w:t xml:space="preserve"> soil </w:t>
      </w:r>
      <w:proofErr w:type="spellStart"/>
      <w:r>
        <w:rPr>
          <w:rFonts w:ascii="Times New Roman" w:hAnsi="Times New Roman"/>
          <w:sz w:val="24"/>
          <w:szCs w:val="28"/>
        </w:rPr>
        <w:t>pH</w:t>
      </w:r>
      <w:r>
        <w:rPr>
          <w:rFonts w:ascii="Times New Roman" w:hAnsi="Times New Roman" w:hint="eastAsia"/>
          <w:sz w:val="24"/>
          <w:szCs w:val="28"/>
        </w:rPr>
        <w:t>.</w:t>
      </w:r>
      <w:bookmarkEnd w:id="27"/>
      <w:proofErr w:type="spellEnd"/>
      <w:r>
        <w:rPr>
          <w:rFonts w:ascii="Times New Roman" w:hAnsi="Times New Roman"/>
          <w:sz w:val="24"/>
          <w:szCs w:val="28"/>
        </w:rPr>
        <w:t xml:space="preserve"> </w:t>
      </w:r>
      <w:r w:rsidR="005C71E9">
        <w:rPr>
          <w:rFonts w:ascii="Times New Roman" w:hAnsi="Times New Roman" w:hint="eastAsia"/>
          <w:sz w:val="24"/>
          <w:szCs w:val="22"/>
        </w:rPr>
        <w:t>ns</w:t>
      </w:r>
      <w:r>
        <w:rPr>
          <w:rFonts w:ascii="Times New Roman" w:hAnsi="Times New Roman" w:hint="eastAsia"/>
          <w:sz w:val="24"/>
          <w:szCs w:val="22"/>
        </w:rPr>
        <w:t>, not significant</w:t>
      </w:r>
      <w:r>
        <w:rPr>
          <w:rFonts w:ascii="Times New Roman" w:hAnsi="Times New Roman" w:hint="eastAsia"/>
          <w:sz w:val="22"/>
        </w:rPr>
        <w:t>.</w:t>
      </w:r>
      <w:r>
        <w:rPr>
          <w:rFonts w:ascii="Times New Roman" w:hAnsi="Times New Roman"/>
          <w:sz w:val="22"/>
        </w:rPr>
        <w:br w:type="page"/>
      </w:r>
    </w:p>
    <w:p w14:paraId="1B53AF16" w14:textId="4F99DCC3" w:rsidR="00E761AD" w:rsidRDefault="00960DC8">
      <w:pPr>
        <w:spacing w:line="480" w:lineRule="auto"/>
        <w:ind w:leftChars="500" w:left="1050"/>
        <w:rPr>
          <w:rFonts w:ascii="Times New Roman" w:hAnsi="Times New Roman"/>
        </w:rPr>
      </w:pPr>
      <w:r>
        <w:rPr>
          <w:rFonts w:ascii="Times New Roman" w:hAnsi="Times New Roman"/>
          <w:noProof/>
        </w:rPr>
        <w:lastRenderedPageBreak/>
        <w:drawing>
          <wp:inline distT="0" distB="0" distL="0" distR="0" wp14:anchorId="5CB6FE3A" wp14:editId="251B40E3">
            <wp:extent cx="4586176" cy="2664000"/>
            <wp:effectExtent l="0" t="0" r="5080" b="3175"/>
            <wp:docPr id="10646019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01923" name="图片 1064601923"/>
                    <pic:cNvPicPr/>
                  </pic:nvPicPr>
                  <pic:blipFill>
                    <a:blip r:embed="rId25"/>
                    <a:stretch>
                      <a:fillRect/>
                    </a:stretch>
                  </pic:blipFill>
                  <pic:spPr>
                    <a:xfrm>
                      <a:off x="0" y="0"/>
                      <a:ext cx="4586176" cy="2664000"/>
                    </a:xfrm>
                    <a:prstGeom prst="rect">
                      <a:avLst/>
                    </a:prstGeom>
                  </pic:spPr>
                </pic:pic>
              </a:graphicData>
            </a:graphic>
          </wp:inline>
        </w:drawing>
      </w:r>
    </w:p>
    <w:p w14:paraId="60372C28" w14:textId="69A63606" w:rsidR="00E761AD" w:rsidRDefault="00737A56">
      <w:pPr>
        <w:spacing w:line="360" w:lineRule="auto"/>
        <w:outlineLvl w:val="1"/>
        <w:rPr>
          <w:rFonts w:ascii="Times New Roman" w:hAnsi="Times New Roman"/>
          <w:sz w:val="22"/>
        </w:rPr>
      </w:pPr>
      <w:r>
        <w:rPr>
          <w:rFonts w:ascii="Times New Roman" w:hAnsi="Times New Roman"/>
          <w:b/>
          <w:bCs/>
          <w:sz w:val="24"/>
          <w:szCs w:val="28"/>
        </w:rPr>
        <w:t>Fig</w:t>
      </w:r>
      <w:r w:rsidR="009B73A6">
        <w:rPr>
          <w:rFonts w:ascii="Times New Roman" w:hAnsi="Times New Roman" w:hint="eastAsia"/>
          <w:b/>
          <w:bCs/>
          <w:sz w:val="24"/>
          <w:szCs w:val="28"/>
        </w:rPr>
        <w:t>.</w:t>
      </w:r>
      <w:r>
        <w:rPr>
          <w:rFonts w:ascii="Times New Roman" w:hAnsi="Times New Roman" w:hint="eastAsia"/>
          <w:b/>
          <w:bCs/>
          <w:sz w:val="24"/>
          <w:szCs w:val="28"/>
        </w:rPr>
        <w:t xml:space="preserve"> S1</w:t>
      </w:r>
      <w:r w:rsidR="00C35B1B">
        <w:rPr>
          <w:rFonts w:ascii="Times New Roman" w:hAnsi="Times New Roman" w:hint="eastAsia"/>
          <w:b/>
          <w:bCs/>
          <w:sz w:val="24"/>
          <w:szCs w:val="28"/>
        </w:rPr>
        <w:t>5</w:t>
      </w:r>
      <w:r>
        <w:rPr>
          <w:rFonts w:ascii="Times New Roman" w:hAnsi="Times New Roman"/>
          <w:sz w:val="24"/>
          <w:szCs w:val="28"/>
        </w:rPr>
        <w:t xml:space="preserve"> Effects of </w:t>
      </w:r>
      <w:r>
        <w:rPr>
          <w:rFonts w:ascii="Times New Roman" w:hAnsi="Times New Roman" w:hint="eastAsia"/>
          <w:sz w:val="24"/>
          <w:szCs w:val="28"/>
        </w:rPr>
        <w:t>NC-ZVI</w:t>
      </w:r>
      <w:r>
        <w:rPr>
          <w:rFonts w:ascii="Times New Roman" w:hAnsi="Times New Roman"/>
          <w:sz w:val="24"/>
          <w:szCs w:val="28"/>
        </w:rPr>
        <w:t xml:space="preserve"> on acetochlor fate after pre</w:t>
      </w:r>
      <w:r>
        <w:rPr>
          <w:rFonts w:ascii="Times New Roman" w:hAnsi="Times New Roman" w:hint="eastAsia"/>
          <w:sz w:val="24"/>
          <w:szCs w:val="28"/>
        </w:rPr>
        <w:t>-cultivation</w:t>
      </w:r>
      <w:r>
        <w:rPr>
          <w:rFonts w:ascii="Times New Roman" w:hAnsi="Times New Roman"/>
          <w:sz w:val="24"/>
          <w:szCs w:val="28"/>
        </w:rPr>
        <w:t xml:space="preserve"> in </w:t>
      </w:r>
      <w:r>
        <w:rPr>
          <w:rFonts w:ascii="Times New Roman" w:hAnsi="Times New Roman" w:hint="eastAsia"/>
          <w:sz w:val="24"/>
          <w:szCs w:val="28"/>
        </w:rPr>
        <w:t xml:space="preserve">NC-ZVI-amended </w:t>
      </w:r>
      <w:r>
        <w:rPr>
          <w:rFonts w:ascii="Times New Roman" w:hAnsi="Times New Roman"/>
          <w:sz w:val="24"/>
          <w:szCs w:val="28"/>
        </w:rPr>
        <w:t xml:space="preserve">soil for 21 d. </w:t>
      </w:r>
      <w:r>
        <w:rPr>
          <w:rFonts w:ascii="Times New Roman" w:hAnsi="Times New Roman" w:hint="eastAsia"/>
          <w:sz w:val="24"/>
          <w:szCs w:val="28"/>
        </w:rPr>
        <w:t>(</w:t>
      </w:r>
      <w:r w:rsidR="005C71E9">
        <w:rPr>
          <w:rFonts w:ascii="Times New Roman" w:hAnsi="Times New Roman" w:hint="eastAsia"/>
          <w:sz w:val="24"/>
          <w:szCs w:val="28"/>
        </w:rPr>
        <w:t>a</w:t>
      </w:r>
      <w:r>
        <w:rPr>
          <w:rFonts w:ascii="Times New Roman" w:hAnsi="Times New Roman" w:hint="eastAsia"/>
          <w:sz w:val="24"/>
          <w:szCs w:val="28"/>
        </w:rPr>
        <w:t>)</w:t>
      </w:r>
      <w:r>
        <w:rPr>
          <w:rFonts w:ascii="Times New Roman" w:hAnsi="Times New Roman"/>
          <w:sz w:val="24"/>
          <w:szCs w:val="28"/>
        </w:rPr>
        <w:t xml:space="preserve"> </w:t>
      </w:r>
      <w:bookmarkStart w:id="28" w:name="_Hlk191051967"/>
      <w:r>
        <w:rPr>
          <w:rFonts w:ascii="Times New Roman" w:hAnsi="Times New Roman" w:hint="eastAsia"/>
          <w:sz w:val="24"/>
          <w:szCs w:val="28"/>
        </w:rPr>
        <w:t>Acetochlor</w:t>
      </w:r>
      <w:r>
        <w:rPr>
          <w:rFonts w:ascii="Times New Roman" w:hAnsi="Times New Roman"/>
          <w:sz w:val="24"/>
          <w:szCs w:val="28"/>
        </w:rPr>
        <w:t xml:space="preserve"> </w:t>
      </w:r>
      <w:r>
        <w:rPr>
          <w:rFonts w:ascii="Times New Roman" w:hAnsi="Times New Roman" w:hint="eastAsia"/>
          <w:sz w:val="24"/>
          <w:szCs w:val="28"/>
        </w:rPr>
        <w:t>content in r</w:t>
      </w:r>
      <w:r>
        <w:rPr>
          <w:rFonts w:ascii="Times New Roman" w:hAnsi="Times New Roman"/>
          <w:sz w:val="24"/>
          <w:szCs w:val="28"/>
        </w:rPr>
        <w:t>oot iron plaque</w:t>
      </w:r>
      <w:r>
        <w:rPr>
          <w:rFonts w:ascii="Times New Roman" w:hAnsi="Times New Roman" w:hint="eastAsia"/>
          <w:sz w:val="24"/>
          <w:szCs w:val="28"/>
        </w:rPr>
        <w:t>.</w:t>
      </w:r>
      <w:r>
        <w:rPr>
          <w:rFonts w:ascii="Times New Roman" w:hAnsi="Times New Roman"/>
          <w:sz w:val="24"/>
          <w:szCs w:val="28"/>
        </w:rPr>
        <w:t xml:space="preserve"> </w:t>
      </w:r>
      <w:bookmarkEnd w:id="28"/>
      <w:r>
        <w:rPr>
          <w:rFonts w:ascii="Times New Roman" w:hAnsi="Times New Roman" w:hint="eastAsia"/>
          <w:sz w:val="24"/>
          <w:szCs w:val="28"/>
        </w:rPr>
        <w:t>(</w:t>
      </w:r>
      <w:r w:rsidR="005C71E9">
        <w:rPr>
          <w:rFonts w:ascii="Times New Roman" w:hAnsi="Times New Roman" w:hint="eastAsia"/>
          <w:sz w:val="24"/>
          <w:szCs w:val="28"/>
        </w:rPr>
        <w:t>b</w:t>
      </w:r>
      <w:r>
        <w:rPr>
          <w:rFonts w:ascii="Times New Roman" w:hAnsi="Times New Roman" w:hint="eastAsia"/>
          <w:sz w:val="24"/>
          <w:szCs w:val="28"/>
        </w:rPr>
        <w:t>)</w:t>
      </w:r>
      <w:r>
        <w:rPr>
          <w:rFonts w:ascii="Times New Roman" w:hAnsi="Times New Roman"/>
          <w:sz w:val="24"/>
          <w:szCs w:val="28"/>
        </w:rPr>
        <w:t xml:space="preserve"> </w:t>
      </w:r>
      <w:r w:rsidR="0043246E">
        <w:rPr>
          <w:rFonts w:ascii="Times New Roman" w:hAnsi="Times New Roman" w:hint="eastAsia"/>
          <w:sz w:val="24"/>
          <w:szCs w:val="28"/>
        </w:rPr>
        <w:t>A</w:t>
      </w:r>
      <w:r>
        <w:rPr>
          <w:rFonts w:ascii="Times New Roman" w:hAnsi="Times New Roman"/>
          <w:sz w:val="24"/>
          <w:szCs w:val="28"/>
        </w:rPr>
        <w:t>cetochlor</w:t>
      </w:r>
      <w:r>
        <w:rPr>
          <w:rFonts w:ascii="Times New Roman" w:hAnsi="Times New Roman" w:hint="eastAsia"/>
          <w:sz w:val="24"/>
          <w:szCs w:val="28"/>
        </w:rPr>
        <w:t xml:space="preserve"> content</w:t>
      </w:r>
      <w:r>
        <w:rPr>
          <w:rFonts w:ascii="Times New Roman" w:hAnsi="Times New Roman"/>
          <w:sz w:val="24"/>
          <w:szCs w:val="28"/>
        </w:rPr>
        <w:t xml:space="preserve"> in </w:t>
      </w:r>
      <w:r>
        <w:rPr>
          <w:rFonts w:ascii="Times New Roman" w:hAnsi="Times New Roman" w:hint="eastAsia"/>
          <w:sz w:val="24"/>
          <w:szCs w:val="28"/>
        </w:rPr>
        <w:t>maize leaf</w:t>
      </w:r>
      <w:r>
        <w:rPr>
          <w:rFonts w:ascii="Times New Roman" w:hAnsi="Times New Roman" w:hint="eastAsia"/>
          <w:sz w:val="24"/>
          <w:szCs w:val="22"/>
        </w:rPr>
        <w:t>.</w:t>
      </w:r>
      <w:r>
        <w:rPr>
          <w:rFonts w:ascii="Times New Roman" w:hAnsi="Times New Roman"/>
          <w:sz w:val="22"/>
        </w:rPr>
        <w:br w:type="page"/>
      </w:r>
    </w:p>
    <w:p w14:paraId="231455D1" w14:textId="48F3783B" w:rsidR="000F07CA" w:rsidRDefault="00EC4858" w:rsidP="000F07CA">
      <w:pPr>
        <w:spacing w:line="432" w:lineRule="auto"/>
        <w:ind w:leftChars="400" w:left="840"/>
        <w:jc w:val="left"/>
        <w:rPr>
          <w:rFonts w:ascii="Times New Roman" w:hAnsi="Times New Roman"/>
        </w:rPr>
      </w:pPr>
      <w:r>
        <w:rPr>
          <w:rFonts w:ascii="Times New Roman" w:hAnsi="Times New Roman"/>
          <w:noProof/>
        </w:rPr>
        <w:lastRenderedPageBreak/>
        <w:drawing>
          <wp:inline distT="0" distB="0" distL="0" distR="0" wp14:anchorId="3F58472D" wp14:editId="7875AEE7">
            <wp:extent cx="4582711" cy="4248000"/>
            <wp:effectExtent l="0" t="0" r="8890" b="635"/>
            <wp:docPr id="12051457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45753" name="图片 1205145753"/>
                    <pic:cNvPicPr/>
                  </pic:nvPicPr>
                  <pic:blipFill>
                    <a:blip r:embed="rId26"/>
                    <a:stretch>
                      <a:fillRect/>
                    </a:stretch>
                  </pic:blipFill>
                  <pic:spPr>
                    <a:xfrm>
                      <a:off x="0" y="0"/>
                      <a:ext cx="4582711" cy="4248000"/>
                    </a:xfrm>
                    <a:prstGeom prst="rect">
                      <a:avLst/>
                    </a:prstGeom>
                  </pic:spPr>
                </pic:pic>
              </a:graphicData>
            </a:graphic>
          </wp:inline>
        </w:drawing>
      </w:r>
    </w:p>
    <w:p w14:paraId="4F79F0F8" w14:textId="6E3ECDDA" w:rsidR="00E761AD" w:rsidRPr="00596F6B" w:rsidRDefault="00737A56" w:rsidP="000F07CA">
      <w:pPr>
        <w:spacing w:line="360" w:lineRule="auto"/>
        <w:jc w:val="center"/>
        <w:outlineLvl w:val="1"/>
        <w:rPr>
          <w:rFonts w:ascii="Times New Roman" w:hAnsi="Times New Roman"/>
          <w:sz w:val="24"/>
          <w:szCs w:val="28"/>
        </w:rPr>
      </w:pPr>
      <w:bookmarkStart w:id="29" w:name="_Hlk177500769"/>
      <w:r>
        <w:rPr>
          <w:rFonts w:ascii="Times New Roman" w:hAnsi="Times New Roman"/>
          <w:b/>
          <w:bCs/>
          <w:sz w:val="24"/>
          <w:szCs w:val="22"/>
        </w:rPr>
        <w:t>Fig</w:t>
      </w:r>
      <w:r w:rsidR="009B73A6">
        <w:rPr>
          <w:rFonts w:ascii="Times New Roman" w:hAnsi="Times New Roman" w:hint="eastAsia"/>
          <w:b/>
          <w:bCs/>
          <w:sz w:val="24"/>
          <w:szCs w:val="22"/>
        </w:rPr>
        <w:t>.</w:t>
      </w:r>
      <w:r>
        <w:rPr>
          <w:rFonts w:ascii="Times New Roman" w:hAnsi="Times New Roman"/>
          <w:b/>
          <w:bCs/>
          <w:sz w:val="24"/>
          <w:szCs w:val="22"/>
        </w:rPr>
        <w:t xml:space="preserve"> </w:t>
      </w:r>
      <w:r>
        <w:rPr>
          <w:rFonts w:ascii="Times New Roman" w:hAnsi="Times New Roman" w:hint="eastAsia"/>
          <w:b/>
          <w:bCs/>
          <w:sz w:val="24"/>
          <w:szCs w:val="22"/>
        </w:rPr>
        <w:t>S1</w:t>
      </w:r>
      <w:r w:rsidR="00C35B1B">
        <w:rPr>
          <w:rFonts w:ascii="Times New Roman" w:hAnsi="Times New Roman" w:hint="eastAsia"/>
          <w:b/>
          <w:bCs/>
          <w:sz w:val="24"/>
          <w:szCs w:val="22"/>
        </w:rPr>
        <w:t>6</w:t>
      </w:r>
      <w:r>
        <w:rPr>
          <w:rFonts w:ascii="Times New Roman" w:hAnsi="Times New Roman"/>
          <w:sz w:val="24"/>
          <w:szCs w:val="22"/>
        </w:rPr>
        <w:t xml:space="preserve"> </w:t>
      </w:r>
      <w:r>
        <w:rPr>
          <w:rFonts w:ascii="Times New Roman" w:hAnsi="Times New Roman" w:hint="eastAsia"/>
          <w:sz w:val="24"/>
          <w:szCs w:val="22"/>
        </w:rPr>
        <w:t>Soil microbial diversity indices</w:t>
      </w:r>
      <w:r>
        <w:rPr>
          <w:rFonts w:ascii="Times New Roman" w:hAnsi="Times New Roman"/>
          <w:sz w:val="24"/>
          <w:szCs w:val="22"/>
        </w:rPr>
        <w:t xml:space="preserve">. </w:t>
      </w:r>
      <w:r>
        <w:rPr>
          <w:rFonts w:ascii="Times New Roman" w:hAnsi="Times New Roman" w:hint="eastAsia"/>
          <w:sz w:val="24"/>
          <w:szCs w:val="22"/>
        </w:rPr>
        <w:t>(</w:t>
      </w:r>
      <w:r w:rsidR="005C71E9">
        <w:rPr>
          <w:rFonts w:ascii="Times New Roman" w:hAnsi="Times New Roman" w:hint="eastAsia"/>
          <w:sz w:val="24"/>
          <w:szCs w:val="22"/>
        </w:rPr>
        <w:t>a</w:t>
      </w:r>
      <w:r>
        <w:rPr>
          <w:rFonts w:ascii="Times New Roman" w:hAnsi="Times New Roman" w:hint="eastAsia"/>
          <w:sz w:val="24"/>
          <w:szCs w:val="22"/>
        </w:rPr>
        <w:t>)</w:t>
      </w:r>
      <w:r>
        <w:rPr>
          <w:rFonts w:ascii="Times New Roman" w:hAnsi="Times New Roman"/>
          <w:sz w:val="24"/>
          <w:szCs w:val="22"/>
        </w:rPr>
        <w:t xml:space="preserve"> S</w:t>
      </w:r>
      <w:r>
        <w:rPr>
          <w:rFonts w:ascii="Times New Roman" w:hAnsi="Times New Roman" w:hint="eastAsia"/>
          <w:sz w:val="24"/>
          <w:szCs w:val="22"/>
        </w:rPr>
        <w:t>hannon index. (</w:t>
      </w:r>
      <w:r w:rsidR="005C71E9">
        <w:rPr>
          <w:rFonts w:ascii="Times New Roman" w:hAnsi="Times New Roman" w:hint="eastAsia"/>
          <w:sz w:val="24"/>
          <w:szCs w:val="22"/>
        </w:rPr>
        <w:t>b</w:t>
      </w:r>
      <w:r>
        <w:rPr>
          <w:rFonts w:ascii="Times New Roman" w:hAnsi="Times New Roman" w:hint="eastAsia"/>
          <w:sz w:val="24"/>
          <w:szCs w:val="22"/>
        </w:rPr>
        <w:t>)</w:t>
      </w:r>
      <w:r>
        <w:rPr>
          <w:rFonts w:ascii="Times New Roman" w:hAnsi="Times New Roman"/>
          <w:sz w:val="24"/>
          <w:szCs w:val="22"/>
        </w:rPr>
        <w:t xml:space="preserve"> </w:t>
      </w:r>
      <w:r w:rsidR="00753C60">
        <w:rPr>
          <w:rFonts w:ascii="Times New Roman" w:hAnsi="Times New Roman" w:hint="eastAsia"/>
          <w:sz w:val="24"/>
          <w:szCs w:val="22"/>
        </w:rPr>
        <w:t>Simpson</w:t>
      </w:r>
      <w:r>
        <w:rPr>
          <w:rFonts w:ascii="Times New Roman" w:hAnsi="Times New Roman"/>
          <w:sz w:val="24"/>
          <w:szCs w:val="22"/>
        </w:rPr>
        <w:t xml:space="preserve"> index</w:t>
      </w:r>
      <w:bookmarkEnd w:id="29"/>
      <w:r>
        <w:rPr>
          <w:rFonts w:ascii="Times New Roman" w:hAnsi="Times New Roman" w:hint="eastAsia"/>
          <w:sz w:val="24"/>
          <w:szCs w:val="22"/>
        </w:rPr>
        <w:t>.</w:t>
      </w:r>
      <w:r>
        <w:rPr>
          <w:rFonts w:ascii="Times New Roman" w:hAnsi="Times New Roman"/>
          <w:sz w:val="24"/>
          <w:szCs w:val="28"/>
        </w:rPr>
        <w:br w:type="page"/>
      </w:r>
    </w:p>
    <w:p w14:paraId="3F2B92A0" w14:textId="71688C96" w:rsidR="00E93AF9" w:rsidRDefault="0019094B" w:rsidP="00E93AF9">
      <w:pPr>
        <w:spacing w:line="360" w:lineRule="auto"/>
        <w:rPr>
          <w:rFonts w:ascii="Times New Roman" w:hAnsi="Times New Roman"/>
          <w:b/>
          <w:bCs/>
          <w:color w:val="000000" w:themeColor="text1"/>
          <w:sz w:val="24"/>
          <w:szCs w:val="28"/>
        </w:rPr>
      </w:pPr>
      <w:r>
        <w:rPr>
          <w:rFonts w:ascii="Times New Roman" w:hAnsi="Times New Roman"/>
          <w:b/>
          <w:bCs/>
          <w:noProof/>
          <w:color w:val="000000" w:themeColor="text1"/>
          <w:sz w:val="24"/>
          <w:szCs w:val="28"/>
        </w:rPr>
        <w:lastRenderedPageBreak/>
        <w:drawing>
          <wp:inline distT="0" distB="0" distL="0" distR="0" wp14:anchorId="52E64948" wp14:editId="380C1CF8">
            <wp:extent cx="5943600" cy="7134860"/>
            <wp:effectExtent l="0" t="0" r="0" b="8890"/>
            <wp:docPr id="2364505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50506" name="图片 236450506"/>
                    <pic:cNvPicPr/>
                  </pic:nvPicPr>
                  <pic:blipFill>
                    <a:blip r:embed="rId27"/>
                    <a:stretch>
                      <a:fillRect/>
                    </a:stretch>
                  </pic:blipFill>
                  <pic:spPr>
                    <a:xfrm>
                      <a:off x="0" y="0"/>
                      <a:ext cx="5943600" cy="7134860"/>
                    </a:xfrm>
                    <a:prstGeom prst="rect">
                      <a:avLst/>
                    </a:prstGeom>
                  </pic:spPr>
                </pic:pic>
              </a:graphicData>
            </a:graphic>
          </wp:inline>
        </w:drawing>
      </w:r>
    </w:p>
    <w:p w14:paraId="25EE23C4" w14:textId="2714C544" w:rsidR="00E761AD" w:rsidRDefault="00E93AF9" w:rsidP="00E93AF9">
      <w:pPr>
        <w:spacing w:line="360" w:lineRule="auto"/>
        <w:outlineLvl w:val="1"/>
        <w:rPr>
          <w:rFonts w:ascii="Times New Roman" w:hAnsi="Times New Roman"/>
          <w:sz w:val="22"/>
        </w:rPr>
      </w:pPr>
      <w:r w:rsidRPr="00E93AF9">
        <w:rPr>
          <w:rFonts w:ascii="Times New Roman" w:hAnsi="Times New Roman" w:hint="eastAsia"/>
          <w:b/>
          <w:bCs/>
          <w:color w:val="000000" w:themeColor="text1"/>
          <w:sz w:val="24"/>
          <w:szCs w:val="28"/>
        </w:rPr>
        <w:t>Fig</w:t>
      </w:r>
      <w:r w:rsidR="000F07CA">
        <w:rPr>
          <w:rFonts w:ascii="Times New Roman" w:hAnsi="Times New Roman" w:hint="eastAsia"/>
          <w:b/>
          <w:bCs/>
          <w:color w:val="000000" w:themeColor="text1"/>
          <w:sz w:val="24"/>
          <w:szCs w:val="28"/>
        </w:rPr>
        <w:t>.</w:t>
      </w:r>
      <w:r w:rsidR="00252F7F">
        <w:rPr>
          <w:rFonts w:ascii="Times New Roman" w:hAnsi="Times New Roman" w:hint="eastAsia"/>
          <w:b/>
          <w:bCs/>
          <w:color w:val="000000" w:themeColor="text1"/>
          <w:sz w:val="24"/>
          <w:szCs w:val="28"/>
        </w:rPr>
        <w:t xml:space="preserve"> </w:t>
      </w:r>
      <w:r w:rsidRPr="00E93AF9">
        <w:rPr>
          <w:rFonts w:ascii="Times New Roman" w:hAnsi="Times New Roman" w:hint="eastAsia"/>
          <w:b/>
          <w:bCs/>
          <w:color w:val="000000" w:themeColor="text1"/>
          <w:sz w:val="24"/>
          <w:szCs w:val="28"/>
        </w:rPr>
        <w:t xml:space="preserve">S17 </w:t>
      </w:r>
      <w:r w:rsidRPr="00E93AF9">
        <w:rPr>
          <w:rFonts w:ascii="Times New Roman" w:hAnsi="Times New Roman" w:hint="eastAsia"/>
          <w:color w:val="000000" w:themeColor="text1"/>
          <w:sz w:val="24"/>
          <w:szCs w:val="28"/>
        </w:rPr>
        <w:t xml:space="preserve">Liquid chromatograms of acetochlor and its </w:t>
      </w:r>
      <w:r>
        <w:rPr>
          <w:rFonts w:ascii="Times New Roman" w:hAnsi="Times New Roman" w:hint="eastAsia"/>
          <w:color w:val="000000" w:themeColor="text1"/>
          <w:sz w:val="24"/>
          <w:szCs w:val="28"/>
        </w:rPr>
        <w:t>degradation products</w:t>
      </w:r>
      <w:r w:rsidRPr="00E93AF9">
        <w:rPr>
          <w:rFonts w:ascii="Times New Roman" w:hAnsi="Times New Roman" w:hint="eastAsia"/>
          <w:color w:val="000000" w:themeColor="text1"/>
          <w:sz w:val="24"/>
          <w:szCs w:val="28"/>
        </w:rPr>
        <w:t xml:space="preserve"> Acetochlor OXA, Acetochlor ESA, Acetochlor 2-OH, CMEPA, EMA</w:t>
      </w:r>
      <w:r w:rsidR="00E65860">
        <w:rPr>
          <w:rFonts w:ascii="Times New Roman" w:hAnsi="Times New Roman" w:hint="eastAsia"/>
          <w:color w:val="000000" w:themeColor="text1"/>
          <w:sz w:val="24"/>
          <w:szCs w:val="28"/>
        </w:rPr>
        <w:t>,</w:t>
      </w:r>
      <w:r w:rsidRPr="00E93AF9">
        <w:rPr>
          <w:rFonts w:ascii="Times New Roman" w:hAnsi="Times New Roman" w:hint="eastAsia"/>
          <w:color w:val="000000" w:themeColor="text1"/>
          <w:sz w:val="24"/>
          <w:szCs w:val="28"/>
        </w:rPr>
        <w:t xml:space="preserve"> and HEMA in UPLC-MS/MS</w:t>
      </w:r>
      <w:r>
        <w:rPr>
          <w:rFonts w:ascii="Times New Roman" w:hAnsi="Times New Roman" w:hint="eastAsia"/>
          <w:color w:val="000000" w:themeColor="text1"/>
          <w:sz w:val="24"/>
          <w:szCs w:val="28"/>
        </w:rPr>
        <w:t>.</w:t>
      </w:r>
      <w:r>
        <w:rPr>
          <w:rFonts w:ascii="Times New Roman" w:hAnsi="Times New Roman"/>
          <w:sz w:val="22"/>
        </w:rPr>
        <w:br w:type="page"/>
      </w:r>
    </w:p>
    <w:p w14:paraId="3429FE42" w14:textId="77777777" w:rsidR="00E761AD" w:rsidRDefault="00737A56">
      <w:pPr>
        <w:spacing w:line="480" w:lineRule="auto"/>
        <w:jc w:val="center"/>
        <w:outlineLvl w:val="1"/>
        <w:rPr>
          <w:rFonts w:ascii="Times New Roman" w:eastAsia="宋体" w:hAnsi="Times New Roman" w:cs="Times New Roman"/>
          <w:b/>
          <w:bCs/>
          <w:color w:val="000000" w:themeColor="text1"/>
          <w:sz w:val="28"/>
          <w:szCs w:val="28"/>
        </w:rPr>
      </w:pPr>
      <w:r>
        <w:rPr>
          <w:rFonts w:ascii="Times New Roman" w:eastAsia="宋体" w:hAnsi="Times New Roman" w:cs="Times New Roman" w:hint="eastAsia"/>
          <w:b/>
          <w:bCs/>
          <w:color w:val="000000" w:themeColor="text1"/>
          <w:sz w:val="28"/>
          <w:szCs w:val="28"/>
        </w:rPr>
        <w:lastRenderedPageBreak/>
        <w:t>Supplementary tables</w:t>
      </w:r>
    </w:p>
    <w:p w14:paraId="624A1A6B" w14:textId="77777777" w:rsidR="00A84076" w:rsidRDefault="00A84076" w:rsidP="00A84076">
      <w:pPr>
        <w:spacing w:afterLines="50" w:after="156" w:line="360" w:lineRule="auto"/>
        <w:rPr>
          <w:rFonts w:ascii="Times New Roman" w:hAnsi="Times New Roman"/>
          <w:b/>
          <w:bCs/>
          <w:sz w:val="24"/>
          <w:szCs w:val="22"/>
        </w:rPr>
      </w:pPr>
    </w:p>
    <w:p w14:paraId="093AC160" w14:textId="7A1DFF1D" w:rsidR="00E761AD" w:rsidRDefault="00737A56">
      <w:pPr>
        <w:spacing w:afterLines="50" w:after="156" w:line="360" w:lineRule="auto"/>
        <w:outlineLvl w:val="1"/>
        <w:rPr>
          <w:rFonts w:ascii="Times New Roman" w:hAnsi="Times New Roman"/>
          <w:sz w:val="24"/>
          <w:szCs w:val="22"/>
        </w:rPr>
      </w:pPr>
      <w:r>
        <w:rPr>
          <w:rFonts w:ascii="Times New Roman" w:hAnsi="Times New Roman"/>
          <w:b/>
          <w:bCs/>
          <w:sz w:val="24"/>
          <w:szCs w:val="22"/>
        </w:rPr>
        <w:t xml:space="preserve">Table </w:t>
      </w:r>
      <w:r>
        <w:rPr>
          <w:rFonts w:ascii="Times New Roman" w:hAnsi="Times New Roman" w:hint="eastAsia"/>
          <w:b/>
          <w:bCs/>
          <w:sz w:val="24"/>
          <w:szCs w:val="22"/>
        </w:rPr>
        <w:t>S</w:t>
      </w:r>
      <w:r w:rsidR="009127D0">
        <w:rPr>
          <w:rFonts w:ascii="Times New Roman" w:hAnsi="Times New Roman" w:hint="eastAsia"/>
          <w:b/>
          <w:bCs/>
          <w:sz w:val="24"/>
          <w:szCs w:val="22"/>
        </w:rPr>
        <w:t>1</w:t>
      </w:r>
      <w:r>
        <w:rPr>
          <w:rFonts w:ascii="Times New Roman" w:hAnsi="Times New Roman"/>
          <w:sz w:val="24"/>
          <w:szCs w:val="22"/>
        </w:rPr>
        <w:t xml:space="preserve"> </w:t>
      </w:r>
      <w:bookmarkStart w:id="30" w:name="_Hlk199751276"/>
      <w:r>
        <w:rPr>
          <w:rFonts w:ascii="Times New Roman" w:hAnsi="Times New Roman"/>
          <w:sz w:val="24"/>
          <w:szCs w:val="22"/>
        </w:rPr>
        <w:t xml:space="preserve">Physicochemical properties of acetochlor and its </w:t>
      </w:r>
      <w:r w:rsidR="00E93AF9">
        <w:rPr>
          <w:rFonts w:ascii="Times New Roman" w:hAnsi="Times New Roman" w:hint="eastAsia"/>
          <w:sz w:val="24"/>
          <w:szCs w:val="22"/>
        </w:rPr>
        <w:t>degradation products</w:t>
      </w:r>
      <w:r>
        <w:rPr>
          <w:rFonts w:ascii="Times New Roman" w:hAnsi="Times New Roman"/>
          <w:sz w:val="24"/>
          <w:szCs w:val="22"/>
        </w:rPr>
        <w:t>.</w:t>
      </w:r>
      <w:bookmarkEnd w:id="30"/>
    </w:p>
    <w:tbl>
      <w:tblPr>
        <w:tblStyle w:val="ab"/>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68"/>
        <w:gridCol w:w="2039"/>
        <w:gridCol w:w="1900"/>
        <w:gridCol w:w="2239"/>
        <w:gridCol w:w="1314"/>
      </w:tblGrid>
      <w:tr w:rsidR="00E761AD" w:rsidRPr="00E33C22" w14:paraId="1D18EB53" w14:textId="77777777" w:rsidTr="00C35B1B">
        <w:tc>
          <w:tcPr>
            <w:tcW w:w="998" w:type="pct"/>
            <w:tcBorders>
              <w:top w:val="single" w:sz="12" w:space="0" w:color="auto"/>
              <w:bottom w:val="single" w:sz="6" w:space="0" w:color="auto"/>
            </w:tcBorders>
            <w:vAlign w:val="center"/>
          </w:tcPr>
          <w:p w14:paraId="2E193DC4" w14:textId="77777777" w:rsidR="00E761AD" w:rsidRPr="00E33C22" w:rsidRDefault="00737A56">
            <w:pPr>
              <w:spacing w:line="360" w:lineRule="auto"/>
              <w:rPr>
                <w:rFonts w:ascii="Times New Roman" w:hAnsi="Times New Roman"/>
                <w:kern w:val="0"/>
                <w:sz w:val="24"/>
                <w:szCs w:val="24"/>
              </w:rPr>
            </w:pPr>
            <w:r w:rsidRPr="00E33C22">
              <w:rPr>
                <w:rFonts w:ascii="Times New Roman" w:hAnsi="Times New Roman"/>
                <w:kern w:val="0"/>
                <w:sz w:val="24"/>
                <w:szCs w:val="24"/>
              </w:rPr>
              <w:t>Component</w:t>
            </w:r>
          </w:p>
        </w:tc>
        <w:tc>
          <w:tcPr>
            <w:tcW w:w="1089" w:type="pct"/>
            <w:tcBorders>
              <w:top w:val="single" w:sz="12" w:space="0" w:color="auto"/>
              <w:bottom w:val="single" w:sz="6" w:space="0" w:color="auto"/>
            </w:tcBorders>
            <w:vAlign w:val="center"/>
          </w:tcPr>
          <w:p w14:paraId="19636365"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Name</w:t>
            </w:r>
          </w:p>
        </w:tc>
        <w:tc>
          <w:tcPr>
            <w:tcW w:w="1015" w:type="pct"/>
            <w:tcBorders>
              <w:top w:val="single" w:sz="12" w:space="0" w:color="auto"/>
              <w:bottom w:val="single" w:sz="6" w:space="0" w:color="auto"/>
            </w:tcBorders>
            <w:vAlign w:val="center"/>
          </w:tcPr>
          <w:p w14:paraId="14E8CF58"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CAS</w:t>
            </w:r>
          </w:p>
        </w:tc>
        <w:tc>
          <w:tcPr>
            <w:tcW w:w="1196" w:type="pct"/>
            <w:tcBorders>
              <w:top w:val="single" w:sz="12" w:space="0" w:color="auto"/>
              <w:bottom w:val="single" w:sz="6" w:space="0" w:color="auto"/>
            </w:tcBorders>
            <w:vAlign w:val="center"/>
          </w:tcPr>
          <w:p w14:paraId="4267188B"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Structure</w:t>
            </w:r>
          </w:p>
        </w:tc>
        <w:tc>
          <w:tcPr>
            <w:tcW w:w="703" w:type="pct"/>
            <w:tcBorders>
              <w:top w:val="single" w:sz="12" w:space="0" w:color="auto"/>
              <w:bottom w:val="single" w:sz="6" w:space="0" w:color="auto"/>
            </w:tcBorders>
            <w:vAlign w:val="center"/>
          </w:tcPr>
          <w:p w14:paraId="08256178"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Purity (%)</w:t>
            </w:r>
          </w:p>
        </w:tc>
      </w:tr>
      <w:tr w:rsidR="00E761AD" w:rsidRPr="00E33C22" w14:paraId="719B3475" w14:textId="77777777" w:rsidTr="00C35B1B">
        <w:tc>
          <w:tcPr>
            <w:tcW w:w="998" w:type="pct"/>
            <w:tcBorders>
              <w:top w:val="single" w:sz="6" w:space="0" w:color="auto"/>
            </w:tcBorders>
            <w:vAlign w:val="center"/>
          </w:tcPr>
          <w:p w14:paraId="60088181" w14:textId="156E0B2E" w:rsidR="00E761AD" w:rsidRPr="00E33C22" w:rsidRDefault="00737A56">
            <w:pPr>
              <w:spacing w:line="360" w:lineRule="auto"/>
              <w:rPr>
                <w:rFonts w:ascii="Times New Roman" w:hAnsi="Times New Roman"/>
                <w:kern w:val="0"/>
                <w:sz w:val="24"/>
                <w:szCs w:val="24"/>
              </w:rPr>
            </w:pPr>
            <w:r w:rsidRPr="00E33C22">
              <w:rPr>
                <w:rFonts w:ascii="Times New Roman" w:hAnsi="Times New Roman"/>
                <w:kern w:val="0"/>
                <w:sz w:val="24"/>
                <w:szCs w:val="24"/>
              </w:rPr>
              <w:t>2-Chloro-2</w:t>
            </w:r>
            <w:r w:rsidR="00420E8B" w:rsidRPr="00E33C22">
              <w:rPr>
                <w:rFonts w:ascii="Times New Roman" w:hAnsi="Times New Roman"/>
                <w:kern w:val="0"/>
                <w:sz w:val="24"/>
                <w:szCs w:val="24"/>
              </w:rPr>
              <w:t>’</w:t>
            </w:r>
            <w:r w:rsidRPr="00E33C22">
              <w:rPr>
                <w:rFonts w:ascii="Times New Roman" w:hAnsi="Times New Roman"/>
                <w:kern w:val="0"/>
                <w:sz w:val="24"/>
                <w:szCs w:val="24"/>
              </w:rPr>
              <w:t>-methyl-6</w:t>
            </w:r>
            <w:r w:rsidR="00420E8B" w:rsidRPr="00E33C22">
              <w:rPr>
                <w:rFonts w:ascii="Times New Roman" w:hAnsi="Times New Roman"/>
                <w:kern w:val="0"/>
                <w:sz w:val="24"/>
                <w:szCs w:val="24"/>
              </w:rPr>
              <w:t>’</w:t>
            </w:r>
            <w:r w:rsidRPr="00E33C22">
              <w:rPr>
                <w:rFonts w:ascii="Times New Roman" w:hAnsi="Times New Roman"/>
                <w:kern w:val="0"/>
                <w:sz w:val="24"/>
                <w:szCs w:val="24"/>
              </w:rPr>
              <w:t>-ethyl-N-ethoxymethyl</w:t>
            </w:r>
          </w:p>
        </w:tc>
        <w:tc>
          <w:tcPr>
            <w:tcW w:w="1089" w:type="pct"/>
            <w:tcBorders>
              <w:top w:val="single" w:sz="6" w:space="0" w:color="auto"/>
            </w:tcBorders>
            <w:vAlign w:val="center"/>
          </w:tcPr>
          <w:p w14:paraId="415D0E1A"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Acetochlor</w:t>
            </w:r>
          </w:p>
        </w:tc>
        <w:tc>
          <w:tcPr>
            <w:tcW w:w="1015" w:type="pct"/>
            <w:tcBorders>
              <w:top w:val="single" w:sz="6" w:space="0" w:color="auto"/>
            </w:tcBorders>
            <w:vAlign w:val="center"/>
          </w:tcPr>
          <w:p w14:paraId="29F2C5ED"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34256-82-1</w:t>
            </w:r>
          </w:p>
        </w:tc>
        <w:tc>
          <w:tcPr>
            <w:tcW w:w="1196" w:type="pct"/>
            <w:tcBorders>
              <w:top w:val="single" w:sz="6" w:space="0" w:color="auto"/>
            </w:tcBorders>
            <w:vAlign w:val="center"/>
          </w:tcPr>
          <w:p w14:paraId="619FDDB4"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noProof/>
                <w:kern w:val="0"/>
                <w:sz w:val="24"/>
                <w:szCs w:val="24"/>
              </w:rPr>
              <w:drawing>
                <wp:inline distT="0" distB="0" distL="0" distR="0" wp14:anchorId="1550FC10" wp14:editId="2B8503DC">
                  <wp:extent cx="889412" cy="90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889412" cy="900000"/>
                          </a:xfrm>
                          <a:prstGeom prst="rect">
                            <a:avLst/>
                          </a:prstGeom>
                          <a:noFill/>
                          <a:ln>
                            <a:noFill/>
                          </a:ln>
                        </pic:spPr>
                      </pic:pic>
                    </a:graphicData>
                  </a:graphic>
                </wp:inline>
              </w:drawing>
            </w:r>
          </w:p>
        </w:tc>
        <w:tc>
          <w:tcPr>
            <w:tcW w:w="703" w:type="pct"/>
            <w:tcBorders>
              <w:top w:val="single" w:sz="6" w:space="0" w:color="auto"/>
            </w:tcBorders>
            <w:vAlign w:val="center"/>
          </w:tcPr>
          <w:p w14:paraId="4D091C9B"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99.0</w:t>
            </w:r>
          </w:p>
        </w:tc>
      </w:tr>
      <w:tr w:rsidR="00E761AD" w:rsidRPr="00E33C22" w14:paraId="1078A279" w14:textId="77777777" w:rsidTr="00C35B1B">
        <w:tc>
          <w:tcPr>
            <w:tcW w:w="998" w:type="pct"/>
            <w:vAlign w:val="center"/>
          </w:tcPr>
          <w:p w14:paraId="6A3857A6" w14:textId="77777777" w:rsidR="00E761AD" w:rsidRPr="00E33C22" w:rsidRDefault="00737A56">
            <w:pPr>
              <w:spacing w:line="360" w:lineRule="auto"/>
              <w:rPr>
                <w:rFonts w:ascii="Times New Roman" w:hAnsi="Times New Roman"/>
                <w:kern w:val="0"/>
                <w:sz w:val="24"/>
                <w:szCs w:val="24"/>
              </w:rPr>
            </w:pPr>
            <w:r w:rsidRPr="00E33C22">
              <w:rPr>
                <w:rFonts w:ascii="Times New Roman" w:hAnsi="Times New Roman"/>
                <w:kern w:val="0"/>
                <w:sz w:val="24"/>
                <w:szCs w:val="24"/>
              </w:rPr>
              <w:t xml:space="preserve">Acetochlor </w:t>
            </w:r>
            <w:proofErr w:type="spellStart"/>
            <w:r w:rsidRPr="00E33C22">
              <w:rPr>
                <w:rFonts w:ascii="Times New Roman" w:hAnsi="Times New Roman"/>
                <w:kern w:val="0"/>
                <w:sz w:val="24"/>
                <w:szCs w:val="24"/>
              </w:rPr>
              <w:t>oxalamic</w:t>
            </w:r>
            <w:proofErr w:type="spellEnd"/>
            <w:r w:rsidRPr="00E33C22">
              <w:rPr>
                <w:rFonts w:ascii="Times New Roman" w:hAnsi="Times New Roman"/>
                <w:kern w:val="0"/>
                <w:sz w:val="24"/>
                <w:szCs w:val="24"/>
              </w:rPr>
              <w:t xml:space="preserve"> acid</w:t>
            </w:r>
          </w:p>
        </w:tc>
        <w:tc>
          <w:tcPr>
            <w:tcW w:w="1089" w:type="pct"/>
            <w:vAlign w:val="center"/>
          </w:tcPr>
          <w:p w14:paraId="0E8771EB"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Acetochlor OXA</w:t>
            </w:r>
          </w:p>
        </w:tc>
        <w:tc>
          <w:tcPr>
            <w:tcW w:w="1015" w:type="pct"/>
            <w:vAlign w:val="center"/>
          </w:tcPr>
          <w:p w14:paraId="7D2A0C73"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194992-44-4</w:t>
            </w:r>
          </w:p>
        </w:tc>
        <w:tc>
          <w:tcPr>
            <w:tcW w:w="1196" w:type="pct"/>
            <w:vAlign w:val="center"/>
          </w:tcPr>
          <w:p w14:paraId="512C8DF0"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noProof/>
                <w:kern w:val="0"/>
                <w:sz w:val="24"/>
                <w:szCs w:val="24"/>
              </w:rPr>
              <w:drawing>
                <wp:inline distT="0" distB="0" distL="0" distR="0" wp14:anchorId="3AFC9640" wp14:editId="3DFB9F73">
                  <wp:extent cx="1030663" cy="792000"/>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030663" cy="792000"/>
                          </a:xfrm>
                          <a:prstGeom prst="rect">
                            <a:avLst/>
                          </a:prstGeom>
                          <a:noFill/>
                          <a:ln>
                            <a:noFill/>
                          </a:ln>
                        </pic:spPr>
                      </pic:pic>
                    </a:graphicData>
                  </a:graphic>
                </wp:inline>
              </w:drawing>
            </w:r>
          </w:p>
        </w:tc>
        <w:tc>
          <w:tcPr>
            <w:tcW w:w="703" w:type="pct"/>
            <w:vAlign w:val="center"/>
          </w:tcPr>
          <w:p w14:paraId="354E1B43"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95.8</w:t>
            </w:r>
          </w:p>
        </w:tc>
      </w:tr>
      <w:tr w:rsidR="00E761AD" w:rsidRPr="00E33C22" w14:paraId="67A2E570" w14:textId="77777777" w:rsidTr="00C35B1B">
        <w:tc>
          <w:tcPr>
            <w:tcW w:w="998" w:type="pct"/>
            <w:vAlign w:val="center"/>
          </w:tcPr>
          <w:p w14:paraId="7EFDBA38" w14:textId="77777777" w:rsidR="00E761AD" w:rsidRPr="00E33C22" w:rsidRDefault="00737A56">
            <w:pPr>
              <w:spacing w:line="360" w:lineRule="auto"/>
              <w:rPr>
                <w:rFonts w:ascii="Times New Roman" w:hAnsi="Times New Roman"/>
                <w:kern w:val="0"/>
                <w:sz w:val="24"/>
                <w:szCs w:val="24"/>
              </w:rPr>
            </w:pPr>
            <w:r w:rsidRPr="00E33C22">
              <w:rPr>
                <w:rFonts w:ascii="Times New Roman" w:hAnsi="Times New Roman"/>
                <w:kern w:val="0"/>
                <w:sz w:val="24"/>
                <w:szCs w:val="24"/>
              </w:rPr>
              <w:t>Acetochlor ethane sulfonic acid sodium salt</w:t>
            </w:r>
          </w:p>
        </w:tc>
        <w:tc>
          <w:tcPr>
            <w:tcW w:w="1089" w:type="pct"/>
            <w:vAlign w:val="center"/>
          </w:tcPr>
          <w:p w14:paraId="66DDF45F"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Acetochlor ESA</w:t>
            </w:r>
          </w:p>
        </w:tc>
        <w:tc>
          <w:tcPr>
            <w:tcW w:w="1015" w:type="pct"/>
            <w:vAlign w:val="center"/>
          </w:tcPr>
          <w:p w14:paraId="6BF4CE6E"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947604-84-5</w:t>
            </w:r>
          </w:p>
        </w:tc>
        <w:tc>
          <w:tcPr>
            <w:tcW w:w="1196" w:type="pct"/>
            <w:vAlign w:val="center"/>
          </w:tcPr>
          <w:p w14:paraId="29A03DB6"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noProof/>
                <w:kern w:val="0"/>
                <w:sz w:val="24"/>
                <w:szCs w:val="24"/>
              </w:rPr>
              <w:drawing>
                <wp:inline distT="0" distB="0" distL="0" distR="0" wp14:anchorId="7A1BCD66" wp14:editId="24B4C6A2">
                  <wp:extent cx="1137976" cy="792000"/>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137976" cy="792000"/>
                          </a:xfrm>
                          <a:prstGeom prst="rect">
                            <a:avLst/>
                          </a:prstGeom>
                          <a:noFill/>
                          <a:ln>
                            <a:noFill/>
                          </a:ln>
                        </pic:spPr>
                      </pic:pic>
                    </a:graphicData>
                  </a:graphic>
                </wp:inline>
              </w:drawing>
            </w:r>
          </w:p>
        </w:tc>
        <w:tc>
          <w:tcPr>
            <w:tcW w:w="703" w:type="pct"/>
            <w:vAlign w:val="center"/>
          </w:tcPr>
          <w:p w14:paraId="036C2A64"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92.1</w:t>
            </w:r>
          </w:p>
        </w:tc>
      </w:tr>
      <w:tr w:rsidR="00E761AD" w:rsidRPr="00E33C22" w14:paraId="22DFEBB2" w14:textId="77777777" w:rsidTr="00C35B1B">
        <w:tc>
          <w:tcPr>
            <w:tcW w:w="998" w:type="pct"/>
            <w:vAlign w:val="center"/>
          </w:tcPr>
          <w:p w14:paraId="6F48F2D8" w14:textId="77777777" w:rsidR="00E761AD" w:rsidRPr="00E33C22" w:rsidRDefault="00737A56">
            <w:pPr>
              <w:spacing w:line="360" w:lineRule="auto"/>
              <w:rPr>
                <w:rFonts w:ascii="Times New Roman" w:hAnsi="Times New Roman"/>
                <w:kern w:val="0"/>
                <w:sz w:val="24"/>
                <w:szCs w:val="24"/>
              </w:rPr>
            </w:pPr>
            <w:r w:rsidRPr="00E33C22">
              <w:rPr>
                <w:rFonts w:ascii="Times New Roman" w:hAnsi="Times New Roman"/>
                <w:kern w:val="0"/>
                <w:sz w:val="24"/>
                <w:szCs w:val="24"/>
              </w:rPr>
              <w:t>Acetochlor-2-hydroxy</w:t>
            </w:r>
          </w:p>
        </w:tc>
        <w:tc>
          <w:tcPr>
            <w:tcW w:w="1089" w:type="pct"/>
            <w:vAlign w:val="center"/>
          </w:tcPr>
          <w:p w14:paraId="5C993DA8"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Acetochlor 2-OH</w:t>
            </w:r>
          </w:p>
        </w:tc>
        <w:tc>
          <w:tcPr>
            <w:tcW w:w="1015" w:type="pct"/>
            <w:vAlign w:val="center"/>
          </w:tcPr>
          <w:p w14:paraId="7DDF332A"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60090-47-3</w:t>
            </w:r>
          </w:p>
        </w:tc>
        <w:tc>
          <w:tcPr>
            <w:tcW w:w="1196" w:type="pct"/>
            <w:vAlign w:val="center"/>
          </w:tcPr>
          <w:p w14:paraId="76BAC9FD"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noProof/>
                <w:kern w:val="0"/>
                <w:sz w:val="24"/>
                <w:szCs w:val="24"/>
              </w:rPr>
              <w:drawing>
                <wp:inline distT="0" distB="0" distL="0" distR="0" wp14:anchorId="7DEAABF8" wp14:editId="52B15F83">
                  <wp:extent cx="1004048" cy="864000"/>
                  <wp:effectExtent l="0" t="0" r="571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004048" cy="864000"/>
                          </a:xfrm>
                          <a:prstGeom prst="rect">
                            <a:avLst/>
                          </a:prstGeom>
                          <a:noFill/>
                          <a:ln>
                            <a:noFill/>
                          </a:ln>
                        </pic:spPr>
                      </pic:pic>
                    </a:graphicData>
                  </a:graphic>
                </wp:inline>
              </w:drawing>
            </w:r>
          </w:p>
        </w:tc>
        <w:tc>
          <w:tcPr>
            <w:tcW w:w="703" w:type="pct"/>
            <w:vAlign w:val="center"/>
          </w:tcPr>
          <w:p w14:paraId="76E3F94D"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99.7</w:t>
            </w:r>
          </w:p>
        </w:tc>
      </w:tr>
      <w:tr w:rsidR="00E761AD" w:rsidRPr="00E33C22" w14:paraId="48BB9E63" w14:textId="77777777" w:rsidTr="00C35B1B">
        <w:tc>
          <w:tcPr>
            <w:tcW w:w="998" w:type="pct"/>
            <w:vAlign w:val="center"/>
          </w:tcPr>
          <w:p w14:paraId="0361D4B9" w14:textId="77777777" w:rsidR="00E761AD" w:rsidRPr="00E33C22" w:rsidRDefault="00737A56">
            <w:pPr>
              <w:spacing w:line="360" w:lineRule="auto"/>
              <w:rPr>
                <w:rFonts w:ascii="Times New Roman" w:hAnsi="Times New Roman"/>
                <w:kern w:val="0"/>
                <w:sz w:val="24"/>
                <w:szCs w:val="24"/>
              </w:rPr>
            </w:pPr>
            <w:r w:rsidRPr="00E33C22">
              <w:rPr>
                <w:rFonts w:ascii="Times New Roman" w:hAnsi="Times New Roman"/>
                <w:kern w:val="0"/>
                <w:sz w:val="24"/>
                <w:szCs w:val="24"/>
              </w:rPr>
              <w:t>2-Chloro-n-(2-ethyl-6-methyl-phenyl)-acetamide</w:t>
            </w:r>
          </w:p>
        </w:tc>
        <w:tc>
          <w:tcPr>
            <w:tcW w:w="1089" w:type="pct"/>
            <w:vAlign w:val="center"/>
          </w:tcPr>
          <w:p w14:paraId="5B2A7481"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CMEPA</w:t>
            </w:r>
          </w:p>
        </w:tc>
        <w:tc>
          <w:tcPr>
            <w:tcW w:w="1015" w:type="pct"/>
            <w:vAlign w:val="center"/>
          </w:tcPr>
          <w:p w14:paraId="06C454A7"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32428-71-0</w:t>
            </w:r>
          </w:p>
        </w:tc>
        <w:tc>
          <w:tcPr>
            <w:tcW w:w="1196" w:type="pct"/>
            <w:vAlign w:val="center"/>
          </w:tcPr>
          <w:p w14:paraId="34F051B3"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noProof/>
                <w:kern w:val="0"/>
                <w:sz w:val="24"/>
                <w:szCs w:val="24"/>
              </w:rPr>
              <w:drawing>
                <wp:inline distT="0" distB="0" distL="0" distR="0" wp14:anchorId="1E40FAA3" wp14:editId="34C528FA">
                  <wp:extent cx="1001623" cy="684000"/>
                  <wp:effectExtent l="0" t="0" r="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001623" cy="684000"/>
                          </a:xfrm>
                          <a:prstGeom prst="rect">
                            <a:avLst/>
                          </a:prstGeom>
                          <a:noFill/>
                          <a:ln>
                            <a:noFill/>
                          </a:ln>
                        </pic:spPr>
                      </pic:pic>
                    </a:graphicData>
                  </a:graphic>
                </wp:inline>
              </w:drawing>
            </w:r>
          </w:p>
        </w:tc>
        <w:tc>
          <w:tcPr>
            <w:tcW w:w="703" w:type="pct"/>
            <w:vAlign w:val="center"/>
          </w:tcPr>
          <w:p w14:paraId="027B215D"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99.3</w:t>
            </w:r>
          </w:p>
        </w:tc>
      </w:tr>
      <w:tr w:rsidR="00E761AD" w:rsidRPr="00E33C22" w14:paraId="4D06A135" w14:textId="77777777" w:rsidTr="00C35B1B">
        <w:tc>
          <w:tcPr>
            <w:tcW w:w="998" w:type="pct"/>
            <w:vAlign w:val="center"/>
          </w:tcPr>
          <w:p w14:paraId="60B81F3F" w14:textId="77777777" w:rsidR="00E761AD" w:rsidRPr="00E33C22" w:rsidRDefault="00737A56">
            <w:pPr>
              <w:spacing w:line="360" w:lineRule="auto"/>
              <w:rPr>
                <w:rFonts w:ascii="Times New Roman" w:hAnsi="Times New Roman"/>
                <w:kern w:val="0"/>
                <w:sz w:val="24"/>
                <w:szCs w:val="24"/>
              </w:rPr>
            </w:pPr>
            <w:r w:rsidRPr="00E33C22">
              <w:rPr>
                <w:rFonts w:ascii="Times New Roman" w:hAnsi="Times New Roman"/>
                <w:kern w:val="0"/>
                <w:sz w:val="24"/>
                <w:szCs w:val="24"/>
              </w:rPr>
              <w:t>2-methyl-6-ethylaniline</w:t>
            </w:r>
          </w:p>
        </w:tc>
        <w:tc>
          <w:tcPr>
            <w:tcW w:w="1089" w:type="pct"/>
            <w:vAlign w:val="center"/>
          </w:tcPr>
          <w:p w14:paraId="12939838"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EMA</w:t>
            </w:r>
          </w:p>
        </w:tc>
        <w:tc>
          <w:tcPr>
            <w:tcW w:w="1015" w:type="pct"/>
            <w:vAlign w:val="center"/>
          </w:tcPr>
          <w:p w14:paraId="43435823"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24549-06-2</w:t>
            </w:r>
          </w:p>
        </w:tc>
        <w:tc>
          <w:tcPr>
            <w:tcW w:w="1196" w:type="pct"/>
            <w:vAlign w:val="center"/>
          </w:tcPr>
          <w:p w14:paraId="09990E9C"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noProof/>
                <w:kern w:val="0"/>
                <w:sz w:val="24"/>
                <w:szCs w:val="24"/>
              </w:rPr>
              <w:drawing>
                <wp:inline distT="0" distB="0" distL="0" distR="0" wp14:anchorId="3A8CDB61" wp14:editId="6F3E1FA2">
                  <wp:extent cx="673883" cy="720000"/>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673883" cy="720000"/>
                          </a:xfrm>
                          <a:prstGeom prst="rect">
                            <a:avLst/>
                          </a:prstGeom>
                          <a:noFill/>
                          <a:ln>
                            <a:noFill/>
                          </a:ln>
                        </pic:spPr>
                      </pic:pic>
                    </a:graphicData>
                  </a:graphic>
                </wp:inline>
              </w:drawing>
            </w:r>
          </w:p>
        </w:tc>
        <w:tc>
          <w:tcPr>
            <w:tcW w:w="703" w:type="pct"/>
            <w:vAlign w:val="center"/>
          </w:tcPr>
          <w:p w14:paraId="4FD22C9F"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99.7</w:t>
            </w:r>
          </w:p>
        </w:tc>
      </w:tr>
      <w:tr w:rsidR="00E761AD" w:rsidRPr="00E33C22" w14:paraId="1734A6FD" w14:textId="77777777" w:rsidTr="00C35B1B">
        <w:tc>
          <w:tcPr>
            <w:tcW w:w="998" w:type="pct"/>
            <w:vAlign w:val="center"/>
          </w:tcPr>
          <w:p w14:paraId="1263591B" w14:textId="77777777" w:rsidR="00E761AD" w:rsidRPr="00E33C22" w:rsidRDefault="00737A56">
            <w:pPr>
              <w:spacing w:line="360" w:lineRule="auto"/>
              <w:rPr>
                <w:rFonts w:ascii="Times New Roman" w:hAnsi="Times New Roman"/>
                <w:kern w:val="0"/>
                <w:sz w:val="24"/>
                <w:szCs w:val="24"/>
              </w:rPr>
            </w:pPr>
            <w:r w:rsidRPr="00E33C22">
              <w:rPr>
                <w:rFonts w:ascii="Times New Roman" w:hAnsi="Times New Roman"/>
                <w:kern w:val="0"/>
                <w:sz w:val="24"/>
                <w:szCs w:val="24"/>
              </w:rPr>
              <w:t>2-Hydroxyethyl methacrylate</w:t>
            </w:r>
          </w:p>
        </w:tc>
        <w:tc>
          <w:tcPr>
            <w:tcW w:w="1089" w:type="pct"/>
            <w:vAlign w:val="center"/>
          </w:tcPr>
          <w:p w14:paraId="085E150A"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HEMA</w:t>
            </w:r>
          </w:p>
        </w:tc>
        <w:tc>
          <w:tcPr>
            <w:tcW w:w="1015" w:type="pct"/>
            <w:vAlign w:val="center"/>
          </w:tcPr>
          <w:p w14:paraId="1C59C4E7"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196611-19-5</w:t>
            </w:r>
          </w:p>
        </w:tc>
        <w:tc>
          <w:tcPr>
            <w:tcW w:w="1196" w:type="pct"/>
            <w:vAlign w:val="center"/>
          </w:tcPr>
          <w:p w14:paraId="3AE38219"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noProof/>
                <w:kern w:val="0"/>
                <w:sz w:val="24"/>
                <w:szCs w:val="24"/>
              </w:rPr>
              <w:drawing>
                <wp:inline distT="0" distB="0" distL="0" distR="0" wp14:anchorId="5D2A3B66" wp14:editId="4F1CE086">
                  <wp:extent cx="848400" cy="756000"/>
                  <wp:effectExtent l="0" t="0" r="889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848400" cy="756000"/>
                          </a:xfrm>
                          <a:prstGeom prst="rect">
                            <a:avLst/>
                          </a:prstGeom>
                          <a:noFill/>
                          <a:ln>
                            <a:noFill/>
                          </a:ln>
                        </pic:spPr>
                      </pic:pic>
                    </a:graphicData>
                  </a:graphic>
                </wp:inline>
              </w:drawing>
            </w:r>
          </w:p>
        </w:tc>
        <w:tc>
          <w:tcPr>
            <w:tcW w:w="703" w:type="pct"/>
            <w:vAlign w:val="center"/>
          </w:tcPr>
          <w:p w14:paraId="4502CB0E" w14:textId="77777777" w:rsidR="00E761AD" w:rsidRPr="00E33C22" w:rsidRDefault="00737A56" w:rsidP="00C35B1B">
            <w:pPr>
              <w:spacing w:line="360" w:lineRule="auto"/>
              <w:jc w:val="center"/>
              <w:rPr>
                <w:rFonts w:ascii="Times New Roman" w:hAnsi="Times New Roman"/>
                <w:kern w:val="0"/>
                <w:sz w:val="24"/>
                <w:szCs w:val="24"/>
              </w:rPr>
            </w:pPr>
            <w:r w:rsidRPr="00E33C22">
              <w:rPr>
                <w:rFonts w:ascii="Times New Roman" w:hAnsi="Times New Roman"/>
                <w:kern w:val="0"/>
                <w:sz w:val="24"/>
                <w:szCs w:val="24"/>
              </w:rPr>
              <w:t>96.2</w:t>
            </w:r>
          </w:p>
        </w:tc>
      </w:tr>
    </w:tbl>
    <w:p w14:paraId="59F6F5A6" w14:textId="77777777" w:rsidR="00E761AD" w:rsidRDefault="00737A56">
      <w:pPr>
        <w:spacing w:line="480" w:lineRule="auto"/>
        <w:rPr>
          <w:rFonts w:ascii="Times New Roman" w:hAnsi="Times New Roman"/>
          <w:sz w:val="22"/>
        </w:rPr>
      </w:pPr>
      <w:r>
        <w:rPr>
          <w:rFonts w:ascii="Times New Roman" w:hAnsi="Times New Roman"/>
          <w:sz w:val="22"/>
        </w:rPr>
        <w:br w:type="page"/>
      </w:r>
    </w:p>
    <w:p w14:paraId="723AD4EB" w14:textId="3BF2AE0D" w:rsidR="00E761AD" w:rsidRDefault="00737A56">
      <w:pPr>
        <w:spacing w:afterLines="50" w:after="156" w:line="360" w:lineRule="auto"/>
        <w:outlineLvl w:val="1"/>
        <w:rPr>
          <w:rFonts w:ascii="Times New Roman" w:hAnsi="Times New Roman"/>
          <w:sz w:val="24"/>
          <w:szCs w:val="22"/>
        </w:rPr>
      </w:pPr>
      <w:r>
        <w:rPr>
          <w:rFonts w:ascii="Times New Roman" w:hAnsi="Times New Roman"/>
          <w:b/>
          <w:bCs/>
          <w:sz w:val="24"/>
          <w:szCs w:val="22"/>
        </w:rPr>
        <w:lastRenderedPageBreak/>
        <w:t xml:space="preserve">Table </w:t>
      </w:r>
      <w:r>
        <w:rPr>
          <w:rFonts w:ascii="Times New Roman" w:hAnsi="Times New Roman" w:hint="eastAsia"/>
          <w:b/>
          <w:bCs/>
          <w:sz w:val="24"/>
          <w:szCs w:val="22"/>
        </w:rPr>
        <w:t>S</w:t>
      </w:r>
      <w:r w:rsidR="009127D0">
        <w:rPr>
          <w:rFonts w:ascii="Times New Roman" w:hAnsi="Times New Roman" w:hint="eastAsia"/>
          <w:b/>
          <w:bCs/>
          <w:sz w:val="24"/>
          <w:szCs w:val="22"/>
        </w:rPr>
        <w:t>2</w:t>
      </w:r>
      <w:r>
        <w:rPr>
          <w:rFonts w:ascii="Times New Roman" w:hAnsi="Times New Roman"/>
          <w:sz w:val="24"/>
          <w:szCs w:val="22"/>
        </w:rPr>
        <w:t xml:space="preserve"> </w:t>
      </w:r>
      <w:bookmarkStart w:id="31" w:name="_Hlk199751320"/>
      <w:r>
        <w:rPr>
          <w:rFonts w:ascii="Times New Roman" w:hAnsi="Times New Roman" w:hint="eastAsia"/>
          <w:sz w:val="24"/>
          <w:szCs w:val="22"/>
        </w:rPr>
        <w:t>A</w:t>
      </w:r>
      <w:r>
        <w:rPr>
          <w:rFonts w:ascii="Times New Roman" w:hAnsi="Times New Roman"/>
          <w:sz w:val="24"/>
          <w:szCs w:val="22"/>
        </w:rPr>
        <w:t>verage recovery rate</w:t>
      </w:r>
      <w:bookmarkEnd w:id="31"/>
      <w:r>
        <w:rPr>
          <w:rFonts w:ascii="Times New Roman" w:hAnsi="Times New Roman"/>
          <w:sz w:val="24"/>
          <w:szCs w:val="22"/>
        </w:rPr>
        <w:t xml:space="preserve"> and relative standard deviation (RSD) of acetochlor and its </w:t>
      </w:r>
      <w:r w:rsidR="00E93AF9">
        <w:rPr>
          <w:rFonts w:ascii="Times New Roman" w:hAnsi="Times New Roman" w:hint="eastAsia"/>
          <w:sz w:val="24"/>
          <w:szCs w:val="22"/>
        </w:rPr>
        <w:t>degradation products</w:t>
      </w:r>
      <w:r>
        <w:rPr>
          <w:rFonts w:ascii="Times New Roman" w:hAnsi="Times New Roman"/>
          <w:sz w:val="24"/>
          <w:szCs w:val="22"/>
        </w:rPr>
        <w:t xml:space="preserve"> in soil and maize </w:t>
      </w:r>
      <w:r>
        <w:rPr>
          <w:rFonts w:ascii="Times New Roman" w:hAnsi="Times New Roman" w:hint="eastAsia"/>
          <w:sz w:val="24"/>
          <w:szCs w:val="22"/>
        </w:rPr>
        <w:t>tissue</w:t>
      </w:r>
      <w:r>
        <w:rPr>
          <w:rFonts w:ascii="Times New Roman" w:hAnsi="Times New Roman"/>
          <w:sz w:val="24"/>
          <w:szCs w:val="22"/>
        </w:rPr>
        <w:t>s at the addition level of 10</w:t>
      </w:r>
      <w:r w:rsidR="005C71E9">
        <w:rPr>
          <w:rFonts w:ascii="Times New Roman" w:eastAsia="等线" w:hAnsi="Times New Roman" w:cs="Times New Roman"/>
          <w:sz w:val="24"/>
          <w:szCs w:val="24"/>
        </w:rPr>
        <w:t>–</w:t>
      </w:r>
      <w:r>
        <w:rPr>
          <w:rFonts w:ascii="Times New Roman" w:hAnsi="Times New Roman"/>
          <w:sz w:val="24"/>
          <w:szCs w:val="22"/>
        </w:rPr>
        <w:t>1000 µg</w:t>
      </w:r>
      <w:r w:rsidR="003B000C">
        <w:rPr>
          <w:rFonts w:ascii="Times New Roman" w:hAnsi="Times New Roman" w:hint="eastAsia"/>
          <w:sz w:val="24"/>
          <w:szCs w:val="22"/>
        </w:rPr>
        <w:t xml:space="preserve"> </w:t>
      </w:r>
      <w:r>
        <w:rPr>
          <w:rFonts w:ascii="Times New Roman" w:hAnsi="Times New Roman"/>
          <w:sz w:val="24"/>
          <w:szCs w:val="22"/>
        </w:rPr>
        <w:t>kg</w:t>
      </w:r>
      <w:r w:rsidR="003B000C" w:rsidRPr="003B000C">
        <w:rPr>
          <w:rFonts w:ascii="Times New Roman" w:hAnsi="Times New Roman"/>
          <w:sz w:val="24"/>
          <w:szCs w:val="22"/>
          <w:vertAlign w:val="superscript"/>
        </w:rPr>
        <w:t>−</w:t>
      </w:r>
      <w:r w:rsidR="003B000C" w:rsidRPr="003B000C">
        <w:rPr>
          <w:rFonts w:ascii="Times New Roman" w:hAnsi="Times New Roman" w:hint="eastAsia"/>
          <w:sz w:val="24"/>
          <w:szCs w:val="22"/>
          <w:vertAlign w:val="superscript"/>
        </w:rPr>
        <w:t>1</w:t>
      </w:r>
      <w:r>
        <w:rPr>
          <w:rFonts w:ascii="Times New Roman" w:hAnsi="Times New Roman"/>
          <w:sz w:val="24"/>
          <w:szCs w:val="22"/>
        </w:rPr>
        <w:t>.</w:t>
      </w:r>
    </w:p>
    <w:tbl>
      <w:tblPr>
        <w:tblStyle w:val="ab"/>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2552"/>
        <w:gridCol w:w="2694"/>
        <w:gridCol w:w="2555"/>
      </w:tblGrid>
      <w:tr w:rsidR="00596F6B" w:rsidRPr="00A0052A" w14:paraId="10BCF976" w14:textId="77777777" w:rsidTr="00C35B1B">
        <w:trPr>
          <w:trHeight w:val="514"/>
        </w:trPr>
        <w:tc>
          <w:tcPr>
            <w:tcW w:w="833" w:type="pct"/>
            <w:tcBorders>
              <w:top w:val="single" w:sz="12" w:space="0" w:color="auto"/>
              <w:bottom w:val="single" w:sz="6" w:space="0" w:color="auto"/>
            </w:tcBorders>
          </w:tcPr>
          <w:p w14:paraId="56071FA0" w14:textId="77777777" w:rsidR="00596F6B" w:rsidRPr="00A0052A" w:rsidRDefault="00596F6B" w:rsidP="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Sample</w:t>
            </w:r>
          </w:p>
        </w:tc>
        <w:tc>
          <w:tcPr>
            <w:tcW w:w="1363" w:type="pct"/>
            <w:tcBorders>
              <w:top w:val="single" w:sz="12" w:space="0" w:color="auto"/>
              <w:bottom w:val="single" w:sz="6" w:space="0" w:color="auto"/>
            </w:tcBorders>
          </w:tcPr>
          <w:p w14:paraId="6A551876"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Component</w:t>
            </w:r>
          </w:p>
        </w:tc>
        <w:tc>
          <w:tcPr>
            <w:tcW w:w="1439" w:type="pct"/>
            <w:tcBorders>
              <w:top w:val="single" w:sz="12" w:space="0" w:color="auto"/>
            </w:tcBorders>
          </w:tcPr>
          <w:p w14:paraId="3761359F" w14:textId="5D58EE60"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Recovery rate at</w:t>
            </w:r>
            <w:r w:rsidR="00C35B1B" w:rsidRPr="00A0052A">
              <w:rPr>
                <w:rFonts w:ascii="Times New Roman" w:hAnsi="Times New Roman" w:cs="Times New Roman"/>
                <w:kern w:val="0"/>
                <w:sz w:val="24"/>
                <w:szCs w:val="24"/>
              </w:rPr>
              <w:t xml:space="preserve"> </w:t>
            </w:r>
            <w:r w:rsidRPr="00A0052A">
              <w:rPr>
                <w:rFonts w:ascii="Times New Roman" w:hAnsi="Times New Roman" w:cs="Times New Roman"/>
                <w:kern w:val="0"/>
                <w:sz w:val="24"/>
                <w:szCs w:val="24"/>
              </w:rPr>
              <w:t>10, 100, and 1000 µg</w:t>
            </w:r>
            <w:r w:rsidR="003B000C">
              <w:rPr>
                <w:rFonts w:ascii="Times New Roman" w:hAnsi="Times New Roman" w:cs="Times New Roman" w:hint="eastAsia"/>
                <w:kern w:val="0"/>
                <w:sz w:val="24"/>
                <w:szCs w:val="24"/>
              </w:rPr>
              <w:t xml:space="preserve"> </w:t>
            </w:r>
            <w:r w:rsidRPr="00A0052A">
              <w:rPr>
                <w:rFonts w:ascii="Times New Roman" w:hAnsi="Times New Roman" w:cs="Times New Roman"/>
                <w:kern w:val="0"/>
                <w:sz w:val="24"/>
                <w:szCs w:val="24"/>
              </w:rPr>
              <w:t>kg</w:t>
            </w:r>
            <w:r w:rsidR="003B000C" w:rsidRPr="003B000C">
              <w:rPr>
                <w:rFonts w:ascii="Times New Roman" w:hAnsi="Times New Roman" w:cs="Times New Roman"/>
                <w:kern w:val="0"/>
                <w:sz w:val="24"/>
                <w:szCs w:val="24"/>
                <w:vertAlign w:val="superscript"/>
              </w:rPr>
              <w:t>−</w:t>
            </w:r>
            <w:r w:rsidR="003B000C" w:rsidRPr="003B000C">
              <w:rPr>
                <w:rFonts w:ascii="Times New Roman" w:hAnsi="Times New Roman" w:cs="Times New Roman" w:hint="eastAsia"/>
                <w:kern w:val="0"/>
                <w:sz w:val="24"/>
                <w:szCs w:val="24"/>
                <w:vertAlign w:val="superscript"/>
              </w:rPr>
              <w:t>1</w:t>
            </w:r>
            <w:r w:rsidRPr="00A0052A">
              <w:rPr>
                <w:rFonts w:ascii="Times New Roman" w:hAnsi="Times New Roman" w:cs="Times New Roman"/>
                <w:kern w:val="0"/>
                <w:sz w:val="24"/>
                <w:szCs w:val="24"/>
              </w:rPr>
              <w:t xml:space="preserve"> (%)</w:t>
            </w:r>
          </w:p>
        </w:tc>
        <w:tc>
          <w:tcPr>
            <w:tcW w:w="1365" w:type="pct"/>
            <w:tcBorders>
              <w:top w:val="single" w:sz="12" w:space="0" w:color="auto"/>
              <w:bottom w:val="single" w:sz="6" w:space="0" w:color="auto"/>
            </w:tcBorders>
          </w:tcPr>
          <w:p w14:paraId="45DED5CD" w14:textId="20E0E0F6"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RSD at 10, 100, and 1000 µg</w:t>
            </w:r>
            <w:r w:rsidR="003B000C">
              <w:rPr>
                <w:rFonts w:ascii="Times New Roman" w:hAnsi="Times New Roman" w:cs="Times New Roman" w:hint="eastAsia"/>
                <w:kern w:val="0"/>
                <w:sz w:val="24"/>
                <w:szCs w:val="24"/>
              </w:rPr>
              <w:t xml:space="preserve"> </w:t>
            </w:r>
            <w:r w:rsidRPr="00A0052A">
              <w:rPr>
                <w:rFonts w:ascii="Times New Roman" w:hAnsi="Times New Roman" w:cs="Times New Roman"/>
                <w:kern w:val="0"/>
                <w:sz w:val="24"/>
                <w:szCs w:val="24"/>
              </w:rPr>
              <w:t>kg</w:t>
            </w:r>
            <w:r w:rsidR="003B000C" w:rsidRPr="003B000C">
              <w:rPr>
                <w:rFonts w:ascii="Times New Roman" w:hAnsi="Times New Roman" w:cs="Times New Roman"/>
                <w:kern w:val="0"/>
                <w:sz w:val="24"/>
                <w:szCs w:val="24"/>
                <w:vertAlign w:val="superscript"/>
              </w:rPr>
              <w:t>−</w:t>
            </w:r>
            <w:r w:rsidR="003B000C" w:rsidRPr="003B000C">
              <w:rPr>
                <w:rFonts w:ascii="Times New Roman" w:hAnsi="Times New Roman" w:cs="Times New Roman" w:hint="eastAsia"/>
                <w:kern w:val="0"/>
                <w:sz w:val="24"/>
                <w:szCs w:val="24"/>
                <w:vertAlign w:val="superscript"/>
              </w:rPr>
              <w:t>1</w:t>
            </w:r>
            <w:r w:rsidRPr="00A0052A">
              <w:rPr>
                <w:rFonts w:ascii="Times New Roman" w:hAnsi="Times New Roman" w:cs="Times New Roman"/>
                <w:kern w:val="0"/>
                <w:sz w:val="24"/>
                <w:szCs w:val="24"/>
              </w:rPr>
              <w:t xml:space="preserve"> (%)</w:t>
            </w:r>
          </w:p>
        </w:tc>
      </w:tr>
      <w:tr w:rsidR="00596F6B" w:rsidRPr="00A0052A" w14:paraId="692D57B9" w14:textId="77777777" w:rsidTr="00C35B1B">
        <w:tc>
          <w:tcPr>
            <w:tcW w:w="833" w:type="pct"/>
            <w:tcBorders>
              <w:top w:val="single" w:sz="6" w:space="0" w:color="auto"/>
            </w:tcBorders>
            <w:vAlign w:val="center"/>
          </w:tcPr>
          <w:p w14:paraId="3CBACB21"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Soil</w:t>
            </w:r>
          </w:p>
        </w:tc>
        <w:tc>
          <w:tcPr>
            <w:tcW w:w="1363" w:type="pct"/>
          </w:tcPr>
          <w:p w14:paraId="650F91B8"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w:t>
            </w:r>
          </w:p>
        </w:tc>
        <w:tc>
          <w:tcPr>
            <w:tcW w:w="1439" w:type="pct"/>
            <w:tcBorders>
              <w:top w:val="single" w:sz="6" w:space="0" w:color="auto"/>
            </w:tcBorders>
          </w:tcPr>
          <w:p w14:paraId="21562CCB"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103.5, 97.2, 100.7</w:t>
            </w:r>
          </w:p>
        </w:tc>
        <w:tc>
          <w:tcPr>
            <w:tcW w:w="1365" w:type="pct"/>
            <w:tcBorders>
              <w:top w:val="single" w:sz="6" w:space="0" w:color="auto"/>
            </w:tcBorders>
          </w:tcPr>
          <w:p w14:paraId="00196466"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3.5, 1.9, 1.5</w:t>
            </w:r>
          </w:p>
        </w:tc>
      </w:tr>
      <w:tr w:rsidR="00596F6B" w:rsidRPr="00A0052A" w14:paraId="465D1C13" w14:textId="77777777" w:rsidTr="00C35B1B">
        <w:tc>
          <w:tcPr>
            <w:tcW w:w="833" w:type="pct"/>
            <w:vAlign w:val="center"/>
          </w:tcPr>
          <w:p w14:paraId="0B8B4DAA"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Soil</w:t>
            </w:r>
          </w:p>
        </w:tc>
        <w:tc>
          <w:tcPr>
            <w:tcW w:w="1363" w:type="pct"/>
          </w:tcPr>
          <w:p w14:paraId="7A2F2628"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 OXA</w:t>
            </w:r>
          </w:p>
        </w:tc>
        <w:tc>
          <w:tcPr>
            <w:tcW w:w="1439" w:type="pct"/>
          </w:tcPr>
          <w:p w14:paraId="7DD7BD98"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79.4, 88.7, 98.6</w:t>
            </w:r>
          </w:p>
        </w:tc>
        <w:tc>
          <w:tcPr>
            <w:tcW w:w="1365" w:type="pct"/>
          </w:tcPr>
          <w:p w14:paraId="5F226A83"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2.2, 1.6, 1.1</w:t>
            </w:r>
          </w:p>
        </w:tc>
      </w:tr>
      <w:tr w:rsidR="00596F6B" w:rsidRPr="00A0052A" w14:paraId="15B6C792" w14:textId="77777777" w:rsidTr="00C35B1B">
        <w:tc>
          <w:tcPr>
            <w:tcW w:w="833" w:type="pct"/>
            <w:vAlign w:val="center"/>
          </w:tcPr>
          <w:p w14:paraId="7D0AE1BC"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Soil</w:t>
            </w:r>
          </w:p>
        </w:tc>
        <w:tc>
          <w:tcPr>
            <w:tcW w:w="1363" w:type="pct"/>
          </w:tcPr>
          <w:p w14:paraId="2582EB86"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 ESA</w:t>
            </w:r>
          </w:p>
        </w:tc>
        <w:tc>
          <w:tcPr>
            <w:tcW w:w="1439" w:type="pct"/>
          </w:tcPr>
          <w:p w14:paraId="2A9241D5"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85.7, 95.3, 91.5</w:t>
            </w:r>
          </w:p>
        </w:tc>
        <w:tc>
          <w:tcPr>
            <w:tcW w:w="1365" w:type="pct"/>
          </w:tcPr>
          <w:p w14:paraId="0241145C"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3.6, 3.0, 2.0</w:t>
            </w:r>
          </w:p>
        </w:tc>
      </w:tr>
      <w:tr w:rsidR="00596F6B" w:rsidRPr="00A0052A" w14:paraId="0400B29C" w14:textId="77777777" w:rsidTr="00C35B1B">
        <w:tc>
          <w:tcPr>
            <w:tcW w:w="833" w:type="pct"/>
            <w:vAlign w:val="center"/>
          </w:tcPr>
          <w:p w14:paraId="2012DDB9"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Soil</w:t>
            </w:r>
          </w:p>
        </w:tc>
        <w:tc>
          <w:tcPr>
            <w:tcW w:w="1363" w:type="pct"/>
          </w:tcPr>
          <w:p w14:paraId="0ED0B6BC"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 2-OH</w:t>
            </w:r>
          </w:p>
        </w:tc>
        <w:tc>
          <w:tcPr>
            <w:tcW w:w="1439" w:type="pct"/>
          </w:tcPr>
          <w:p w14:paraId="77FF0A6F"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91.4, 91.6, 96.3</w:t>
            </w:r>
          </w:p>
        </w:tc>
        <w:tc>
          <w:tcPr>
            <w:tcW w:w="1365" w:type="pct"/>
          </w:tcPr>
          <w:p w14:paraId="4F9AE2EE"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1.1, 1.8, 1.9</w:t>
            </w:r>
          </w:p>
        </w:tc>
      </w:tr>
      <w:tr w:rsidR="00596F6B" w:rsidRPr="00A0052A" w14:paraId="757F375D" w14:textId="77777777" w:rsidTr="00C35B1B">
        <w:tc>
          <w:tcPr>
            <w:tcW w:w="833" w:type="pct"/>
            <w:vAlign w:val="center"/>
          </w:tcPr>
          <w:p w14:paraId="29D0BE99"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Soil</w:t>
            </w:r>
          </w:p>
        </w:tc>
        <w:tc>
          <w:tcPr>
            <w:tcW w:w="1363" w:type="pct"/>
          </w:tcPr>
          <w:p w14:paraId="482CC8B3"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CMEPA</w:t>
            </w:r>
          </w:p>
        </w:tc>
        <w:tc>
          <w:tcPr>
            <w:tcW w:w="1439" w:type="pct"/>
          </w:tcPr>
          <w:p w14:paraId="791C620D"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96.4, 99.6, 95.6</w:t>
            </w:r>
          </w:p>
        </w:tc>
        <w:tc>
          <w:tcPr>
            <w:tcW w:w="1365" w:type="pct"/>
          </w:tcPr>
          <w:p w14:paraId="4FC5E216"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1.0, 1.1, 2.3</w:t>
            </w:r>
          </w:p>
        </w:tc>
      </w:tr>
      <w:tr w:rsidR="00596F6B" w:rsidRPr="00A0052A" w14:paraId="213E59F7" w14:textId="77777777" w:rsidTr="00C35B1B">
        <w:trPr>
          <w:trHeight w:val="64"/>
        </w:trPr>
        <w:tc>
          <w:tcPr>
            <w:tcW w:w="833" w:type="pct"/>
            <w:vAlign w:val="center"/>
          </w:tcPr>
          <w:p w14:paraId="2C7BCEAB"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Soil</w:t>
            </w:r>
          </w:p>
        </w:tc>
        <w:tc>
          <w:tcPr>
            <w:tcW w:w="1363" w:type="pct"/>
          </w:tcPr>
          <w:p w14:paraId="24B42E8B"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EMA</w:t>
            </w:r>
          </w:p>
        </w:tc>
        <w:tc>
          <w:tcPr>
            <w:tcW w:w="1439" w:type="pct"/>
          </w:tcPr>
          <w:p w14:paraId="2F6A5BB8"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89.8, 91.6, 98.9</w:t>
            </w:r>
          </w:p>
        </w:tc>
        <w:tc>
          <w:tcPr>
            <w:tcW w:w="1365" w:type="pct"/>
          </w:tcPr>
          <w:p w14:paraId="1CF940F9"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2.5, 2.4, 1.6</w:t>
            </w:r>
          </w:p>
        </w:tc>
      </w:tr>
      <w:tr w:rsidR="00596F6B" w:rsidRPr="00A0052A" w14:paraId="1E65D833" w14:textId="77777777" w:rsidTr="00C35B1B">
        <w:tc>
          <w:tcPr>
            <w:tcW w:w="833" w:type="pct"/>
            <w:vAlign w:val="center"/>
          </w:tcPr>
          <w:p w14:paraId="700E1379"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Soil</w:t>
            </w:r>
          </w:p>
        </w:tc>
        <w:tc>
          <w:tcPr>
            <w:tcW w:w="1363" w:type="pct"/>
          </w:tcPr>
          <w:p w14:paraId="670DF261"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HEMA</w:t>
            </w:r>
          </w:p>
        </w:tc>
        <w:tc>
          <w:tcPr>
            <w:tcW w:w="1439" w:type="pct"/>
          </w:tcPr>
          <w:p w14:paraId="1D1862F5"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101.1, 110.4, 103.5</w:t>
            </w:r>
          </w:p>
        </w:tc>
        <w:tc>
          <w:tcPr>
            <w:tcW w:w="1365" w:type="pct"/>
          </w:tcPr>
          <w:p w14:paraId="4D0D9DA6"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1.7, 2.3, 2.8</w:t>
            </w:r>
          </w:p>
        </w:tc>
      </w:tr>
      <w:tr w:rsidR="00596F6B" w:rsidRPr="00A0052A" w14:paraId="4A511243" w14:textId="77777777" w:rsidTr="00C35B1B">
        <w:tc>
          <w:tcPr>
            <w:tcW w:w="833" w:type="pct"/>
            <w:vAlign w:val="center"/>
          </w:tcPr>
          <w:p w14:paraId="4423EFC6"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root</w:t>
            </w:r>
          </w:p>
        </w:tc>
        <w:tc>
          <w:tcPr>
            <w:tcW w:w="1363" w:type="pct"/>
          </w:tcPr>
          <w:p w14:paraId="31B25134"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w:t>
            </w:r>
          </w:p>
        </w:tc>
        <w:tc>
          <w:tcPr>
            <w:tcW w:w="1439" w:type="pct"/>
          </w:tcPr>
          <w:p w14:paraId="20E1FC4D"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108.1, 95.1, 103.3</w:t>
            </w:r>
          </w:p>
        </w:tc>
        <w:tc>
          <w:tcPr>
            <w:tcW w:w="1365" w:type="pct"/>
          </w:tcPr>
          <w:p w14:paraId="3D463AF8"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1.8, 2.3, 1.2</w:t>
            </w:r>
          </w:p>
        </w:tc>
      </w:tr>
      <w:tr w:rsidR="00596F6B" w:rsidRPr="00A0052A" w14:paraId="0808FEE9" w14:textId="77777777" w:rsidTr="00C35B1B">
        <w:tc>
          <w:tcPr>
            <w:tcW w:w="833" w:type="pct"/>
            <w:vAlign w:val="center"/>
          </w:tcPr>
          <w:p w14:paraId="233669D6"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root</w:t>
            </w:r>
          </w:p>
        </w:tc>
        <w:tc>
          <w:tcPr>
            <w:tcW w:w="1363" w:type="pct"/>
          </w:tcPr>
          <w:p w14:paraId="7986F3E1"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 OXA</w:t>
            </w:r>
          </w:p>
        </w:tc>
        <w:tc>
          <w:tcPr>
            <w:tcW w:w="1439" w:type="pct"/>
          </w:tcPr>
          <w:p w14:paraId="49470755"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86.6, 93.6, 97.9</w:t>
            </w:r>
          </w:p>
        </w:tc>
        <w:tc>
          <w:tcPr>
            <w:tcW w:w="1365" w:type="pct"/>
          </w:tcPr>
          <w:p w14:paraId="726AD8B8"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2.5, 1.1, 0.9</w:t>
            </w:r>
          </w:p>
        </w:tc>
      </w:tr>
      <w:tr w:rsidR="00596F6B" w:rsidRPr="00A0052A" w14:paraId="002F864E" w14:textId="77777777" w:rsidTr="00C35B1B">
        <w:tc>
          <w:tcPr>
            <w:tcW w:w="833" w:type="pct"/>
            <w:vAlign w:val="center"/>
          </w:tcPr>
          <w:p w14:paraId="5C27F20E"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root</w:t>
            </w:r>
          </w:p>
        </w:tc>
        <w:tc>
          <w:tcPr>
            <w:tcW w:w="1363" w:type="pct"/>
          </w:tcPr>
          <w:p w14:paraId="037DF2E2"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 ESA</w:t>
            </w:r>
          </w:p>
        </w:tc>
        <w:tc>
          <w:tcPr>
            <w:tcW w:w="1439" w:type="pct"/>
          </w:tcPr>
          <w:p w14:paraId="11DB7BE1"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81.3, 93.1, 92.7</w:t>
            </w:r>
          </w:p>
        </w:tc>
        <w:tc>
          <w:tcPr>
            <w:tcW w:w="1365" w:type="pct"/>
          </w:tcPr>
          <w:p w14:paraId="35EA7FA4"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1.3, 2.8, 1.9</w:t>
            </w:r>
          </w:p>
        </w:tc>
      </w:tr>
      <w:tr w:rsidR="00596F6B" w:rsidRPr="00A0052A" w14:paraId="32B0E4C6" w14:textId="77777777" w:rsidTr="00C35B1B">
        <w:tc>
          <w:tcPr>
            <w:tcW w:w="833" w:type="pct"/>
            <w:vAlign w:val="center"/>
          </w:tcPr>
          <w:p w14:paraId="3A401C01"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root</w:t>
            </w:r>
          </w:p>
        </w:tc>
        <w:tc>
          <w:tcPr>
            <w:tcW w:w="1363" w:type="pct"/>
          </w:tcPr>
          <w:p w14:paraId="487F18A6"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 2-OH</w:t>
            </w:r>
          </w:p>
        </w:tc>
        <w:tc>
          <w:tcPr>
            <w:tcW w:w="1439" w:type="pct"/>
          </w:tcPr>
          <w:p w14:paraId="4EE168B4"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94.9, 90.4, 80.4</w:t>
            </w:r>
          </w:p>
        </w:tc>
        <w:tc>
          <w:tcPr>
            <w:tcW w:w="1365" w:type="pct"/>
          </w:tcPr>
          <w:p w14:paraId="520F5EB3"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1.6, 3.1, 2.7</w:t>
            </w:r>
          </w:p>
        </w:tc>
      </w:tr>
      <w:tr w:rsidR="00596F6B" w:rsidRPr="00A0052A" w14:paraId="282164EB" w14:textId="77777777" w:rsidTr="00C35B1B">
        <w:tc>
          <w:tcPr>
            <w:tcW w:w="833" w:type="pct"/>
            <w:vAlign w:val="center"/>
          </w:tcPr>
          <w:p w14:paraId="47456169"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root</w:t>
            </w:r>
          </w:p>
        </w:tc>
        <w:tc>
          <w:tcPr>
            <w:tcW w:w="1363" w:type="pct"/>
          </w:tcPr>
          <w:p w14:paraId="4BB6DF0C"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CMEPA</w:t>
            </w:r>
          </w:p>
        </w:tc>
        <w:tc>
          <w:tcPr>
            <w:tcW w:w="1439" w:type="pct"/>
          </w:tcPr>
          <w:p w14:paraId="4197AA66"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100.1, 88.6, 99.3</w:t>
            </w:r>
          </w:p>
        </w:tc>
        <w:tc>
          <w:tcPr>
            <w:tcW w:w="1365" w:type="pct"/>
          </w:tcPr>
          <w:p w14:paraId="6E46AB2A"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2.1, 3.0, 1.7</w:t>
            </w:r>
          </w:p>
        </w:tc>
      </w:tr>
      <w:tr w:rsidR="00596F6B" w:rsidRPr="00A0052A" w14:paraId="4950C4FD" w14:textId="77777777" w:rsidTr="00C35B1B">
        <w:tc>
          <w:tcPr>
            <w:tcW w:w="833" w:type="pct"/>
            <w:vAlign w:val="center"/>
          </w:tcPr>
          <w:p w14:paraId="24294C30"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root</w:t>
            </w:r>
          </w:p>
        </w:tc>
        <w:tc>
          <w:tcPr>
            <w:tcW w:w="1363" w:type="pct"/>
          </w:tcPr>
          <w:p w14:paraId="5F5C857B"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EMA</w:t>
            </w:r>
          </w:p>
        </w:tc>
        <w:tc>
          <w:tcPr>
            <w:tcW w:w="1439" w:type="pct"/>
          </w:tcPr>
          <w:p w14:paraId="7B79BACA"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97.6, 104.3, 95.2</w:t>
            </w:r>
          </w:p>
        </w:tc>
        <w:tc>
          <w:tcPr>
            <w:tcW w:w="1365" w:type="pct"/>
          </w:tcPr>
          <w:p w14:paraId="79BFACB0"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1.9, 3.0, 2.5</w:t>
            </w:r>
          </w:p>
        </w:tc>
      </w:tr>
      <w:tr w:rsidR="00596F6B" w:rsidRPr="00A0052A" w14:paraId="0553A79D" w14:textId="77777777" w:rsidTr="00C35B1B">
        <w:tc>
          <w:tcPr>
            <w:tcW w:w="833" w:type="pct"/>
            <w:vAlign w:val="center"/>
          </w:tcPr>
          <w:p w14:paraId="3AA1EADD"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root</w:t>
            </w:r>
          </w:p>
        </w:tc>
        <w:tc>
          <w:tcPr>
            <w:tcW w:w="1363" w:type="pct"/>
          </w:tcPr>
          <w:p w14:paraId="70BBE8AA"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HEMA</w:t>
            </w:r>
          </w:p>
        </w:tc>
        <w:tc>
          <w:tcPr>
            <w:tcW w:w="1439" w:type="pct"/>
          </w:tcPr>
          <w:p w14:paraId="73D9AD6D"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100.0, 104.3, 101.9</w:t>
            </w:r>
          </w:p>
        </w:tc>
        <w:tc>
          <w:tcPr>
            <w:tcW w:w="1365" w:type="pct"/>
          </w:tcPr>
          <w:p w14:paraId="0D2FFEEE"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1.3, 3.0, 1.4</w:t>
            </w:r>
          </w:p>
        </w:tc>
      </w:tr>
      <w:tr w:rsidR="00596F6B" w:rsidRPr="00A0052A" w14:paraId="4BD1187E" w14:textId="77777777" w:rsidTr="00C35B1B">
        <w:tc>
          <w:tcPr>
            <w:tcW w:w="833" w:type="pct"/>
            <w:vAlign w:val="center"/>
          </w:tcPr>
          <w:p w14:paraId="7551E505"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leaf</w:t>
            </w:r>
          </w:p>
        </w:tc>
        <w:tc>
          <w:tcPr>
            <w:tcW w:w="1363" w:type="pct"/>
          </w:tcPr>
          <w:p w14:paraId="61CBF51A"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w:t>
            </w:r>
          </w:p>
        </w:tc>
        <w:tc>
          <w:tcPr>
            <w:tcW w:w="1439" w:type="pct"/>
          </w:tcPr>
          <w:p w14:paraId="6886C77A"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97.4, 94.9, 101.1</w:t>
            </w:r>
          </w:p>
        </w:tc>
        <w:tc>
          <w:tcPr>
            <w:tcW w:w="1365" w:type="pct"/>
          </w:tcPr>
          <w:p w14:paraId="217620B2"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0.8, 2.4, 2.4</w:t>
            </w:r>
          </w:p>
        </w:tc>
      </w:tr>
      <w:tr w:rsidR="00596F6B" w:rsidRPr="00A0052A" w14:paraId="55ABA7D9" w14:textId="77777777" w:rsidTr="00C35B1B">
        <w:tc>
          <w:tcPr>
            <w:tcW w:w="833" w:type="pct"/>
            <w:vAlign w:val="center"/>
          </w:tcPr>
          <w:p w14:paraId="2FA56CB8"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leaf</w:t>
            </w:r>
          </w:p>
        </w:tc>
        <w:tc>
          <w:tcPr>
            <w:tcW w:w="1363" w:type="pct"/>
          </w:tcPr>
          <w:p w14:paraId="7848AB9A"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 OXA</w:t>
            </w:r>
          </w:p>
        </w:tc>
        <w:tc>
          <w:tcPr>
            <w:tcW w:w="1439" w:type="pct"/>
          </w:tcPr>
          <w:p w14:paraId="16EC2E35"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86.1, 81.7, 98.8</w:t>
            </w:r>
          </w:p>
        </w:tc>
        <w:tc>
          <w:tcPr>
            <w:tcW w:w="1365" w:type="pct"/>
          </w:tcPr>
          <w:p w14:paraId="304156CC"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1.8, 5.2, 0.8</w:t>
            </w:r>
          </w:p>
        </w:tc>
      </w:tr>
      <w:tr w:rsidR="00596F6B" w:rsidRPr="00A0052A" w14:paraId="7CA60CA6" w14:textId="77777777" w:rsidTr="00C35B1B">
        <w:tc>
          <w:tcPr>
            <w:tcW w:w="833" w:type="pct"/>
            <w:vAlign w:val="center"/>
          </w:tcPr>
          <w:p w14:paraId="35532492"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leaf</w:t>
            </w:r>
          </w:p>
        </w:tc>
        <w:tc>
          <w:tcPr>
            <w:tcW w:w="1363" w:type="pct"/>
          </w:tcPr>
          <w:p w14:paraId="51AECEBA"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 ESA</w:t>
            </w:r>
          </w:p>
        </w:tc>
        <w:tc>
          <w:tcPr>
            <w:tcW w:w="1439" w:type="pct"/>
          </w:tcPr>
          <w:p w14:paraId="3A3D9FAB"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90.9, 95.9, 87.9</w:t>
            </w:r>
          </w:p>
        </w:tc>
        <w:tc>
          <w:tcPr>
            <w:tcW w:w="1365" w:type="pct"/>
          </w:tcPr>
          <w:p w14:paraId="09116D98"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1.7, 4.5, 1.5</w:t>
            </w:r>
          </w:p>
        </w:tc>
      </w:tr>
      <w:tr w:rsidR="00596F6B" w:rsidRPr="00A0052A" w14:paraId="0673D9E5" w14:textId="77777777" w:rsidTr="00C35B1B">
        <w:tc>
          <w:tcPr>
            <w:tcW w:w="833" w:type="pct"/>
            <w:vAlign w:val="center"/>
          </w:tcPr>
          <w:p w14:paraId="0940317F"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leaf</w:t>
            </w:r>
          </w:p>
        </w:tc>
        <w:tc>
          <w:tcPr>
            <w:tcW w:w="1363" w:type="pct"/>
          </w:tcPr>
          <w:p w14:paraId="7EB78BE8"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Acetochlor 2-OH</w:t>
            </w:r>
          </w:p>
        </w:tc>
        <w:tc>
          <w:tcPr>
            <w:tcW w:w="1439" w:type="pct"/>
          </w:tcPr>
          <w:p w14:paraId="627F3B04"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95.9, 85.5, 87.3</w:t>
            </w:r>
          </w:p>
        </w:tc>
        <w:tc>
          <w:tcPr>
            <w:tcW w:w="1365" w:type="pct"/>
          </w:tcPr>
          <w:p w14:paraId="39081755"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1.5, 3.4, 2.5</w:t>
            </w:r>
          </w:p>
        </w:tc>
      </w:tr>
      <w:tr w:rsidR="00596F6B" w:rsidRPr="00A0052A" w14:paraId="2EE945E1" w14:textId="77777777" w:rsidTr="00C35B1B">
        <w:tc>
          <w:tcPr>
            <w:tcW w:w="833" w:type="pct"/>
            <w:vAlign w:val="center"/>
          </w:tcPr>
          <w:p w14:paraId="257ADAA5"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leaf</w:t>
            </w:r>
          </w:p>
        </w:tc>
        <w:tc>
          <w:tcPr>
            <w:tcW w:w="1363" w:type="pct"/>
          </w:tcPr>
          <w:p w14:paraId="7522A51C"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CMEPA</w:t>
            </w:r>
          </w:p>
        </w:tc>
        <w:tc>
          <w:tcPr>
            <w:tcW w:w="1439" w:type="pct"/>
          </w:tcPr>
          <w:p w14:paraId="4D2513B7"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98.5, 98.0, 99.4</w:t>
            </w:r>
          </w:p>
        </w:tc>
        <w:tc>
          <w:tcPr>
            <w:tcW w:w="1365" w:type="pct"/>
          </w:tcPr>
          <w:p w14:paraId="10447FD8"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1.0, 5.4, 1.3</w:t>
            </w:r>
          </w:p>
        </w:tc>
      </w:tr>
      <w:tr w:rsidR="00596F6B" w:rsidRPr="00A0052A" w14:paraId="1A364A92" w14:textId="77777777" w:rsidTr="00C35B1B">
        <w:tc>
          <w:tcPr>
            <w:tcW w:w="833" w:type="pct"/>
            <w:vAlign w:val="center"/>
          </w:tcPr>
          <w:p w14:paraId="462A9C5C"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leaf</w:t>
            </w:r>
          </w:p>
        </w:tc>
        <w:tc>
          <w:tcPr>
            <w:tcW w:w="1363" w:type="pct"/>
          </w:tcPr>
          <w:p w14:paraId="6BBD442B"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EMA</w:t>
            </w:r>
          </w:p>
        </w:tc>
        <w:tc>
          <w:tcPr>
            <w:tcW w:w="1439" w:type="pct"/>
          </w:tcPr>
          <w:p w14:paraId="56ED2227"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92.0, 93.8, 94.7</w:t>
            </w:r>
          </w:p>
        </w:tc>
        <w:tc>
          <w:tcPr>
            <w:tcW w:w="1365" w:type="pct"/>
          </w:tcPr>
          <w:p w14:paraId="66EC81A3"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1.5, 1.0, 2.7</w:t>
            </w:r>
          </w:p>
        </w:tc>
      </w:tr>
      <w:tr w:rsidR="00596F6B" w:rsidRPr="00A0052A" w14:paraId="17E490F0" w14:textId="77777777" w:rsidTr="00C35B1B">
        <w:tc>
          <w:tcPr>
            <w:tcW w:w="833" w:type="pct"/>
            <w:vAlign w:val="center"/>
          </w:tcPr>
          <w:p w14:paraId="2FD77C49" w14:textId="77777777" w:rsidR="00596F6B" w:rsidRPr="00A0052A" w:rsidRDefault="00596F6B">
            <w:pPr>
              <w:spacing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Maize leaf</w:t>
            </w:r>
          </w:p>
        </w:tc>
        <w:tc>
          <w:tcPr>
            <w:tcW w:w="1363" w:type="pct"/>
          </w:tcPr>
          <w:p w14:paraId="78C7CDAA"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HEMA</w:t>
            </w:r>
          </w:p>
        </w:tc>
        <w:tc>
          <w:tcPr>
            <w:tcW w:w="1439" w:type="pct"/>
          </w:tcPr>
          <w:p w14:paraId="2429E819"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100.8, 105.0, 99.1</w:t>
            </w:r>
          </w:p>
        </w:tc>
        <w:tc>
          <w:tcPr>
            <w:tcW w:w="1365" w:type="pct"/>
          </w:tcPr>
          <w:p w14:paraId="50D1B39E" w14:textId="77777777" w:rsidR="00596F6B" w:rsidRPr="00A0052A" w:rsidRDefault="00596F6B" w:rsidP="00C35B1B">
            <w:pPr>
              <w:spacing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3.1, 1.7, 2.2</w:t>
            </w:r>
          </w:p>
        </w:tc>
      </w:tr>
    </w:tbl>
    <w:p w14:paraId="5A4F659F" w14:textId="77777777" w:rsidR="00E761AD" w:rsidRDefault="00737A56">
      <w:pPr>
        <w:spacing w:line="480" w:lineRule="auto"/>
        <w:ind w:leftChars="900" w:left="1890"/>
        <w:jc w:val="left"/>
        <w:rPr>
          <w:rFonts w:ascii="Times New Roman" w:hAnsi="Times New Roman"/>
        </w:rPr>
      </w:pPr>
      <w:r>
        <w:rPr>
          <w:rFonts w:ascii="Times New Roman" w:hAnsi="Times New Roman"/>
        </w:rPr>
        <w:br w:type="page"/>
      </w:r>
    </w:p>
    <w:p w14:paraId="599CBEAA" w14:textId="3A053F01" w:rsidR="00C35B1B" w:rsidRDefault="00C35B1B" w:rsidP="00C35B1B">
      <w:pPr>
        <w:spacing w:line="480" w:lineRule="auto"/>
        <w:outlineLvl w:val="1"/>
        <w:rPr>
          <w:rFonts w:ascii="Times New Roman" w:hAnsi="Times New Roman"/>
          <w:sz w:val="24"/>
          <w:szCs w:val="22"/>
        </w:rPr>
      </w:pPr>
      <w:r>
        <w:rPr>
          <w:rFonts w:ascii="Times New Roman" w:hAnsi="Times New Roman"/>
          <w:b/>
          <w:bCs/>
          <w:sz w:val="24"/>
          <w:szCs w:val="22"/>
        </w:rPr>
        <w:lastRenderedPageBreak/>
        <w:t xml:space="preserve">Table </w:t>
      </w:r>
      <w:r>
        <w:rPr>
          <w:rFonts w:ascii="Times New Roman" w:hAnsi="Times New Roman" w:hint="eastAsia"/>
          <w:b/>
          <w:bCs/>
          <w:sz w:val="24"/>
          <w:szCs w:val="22"/>
        </w:rPr>
        <w:t>S3</w:t>
      </w:r>
      <w:r>
        <w:rPr>
          <w:rFonts w:ascii="Times New Roman" w:hAnsi="Times New Roman"/>
          <w:sz w:val="24"/>
          <w:szCs w:val="22"/>
        </w:rPr>
        <w:t xml:space="preserve"> Element composition and SSA of different materials.</w:t>
      </w:r>
    </w:p>
    <w:tbl>
      <w:tblPr>
        <w:tblStyle w:val="ab"/>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29"/>
        <w:gridCol w:w="975"/>
        <w:gridCol w:w="975"/>
        <w:gridCol w:w="822"/>
        <w:gridCol w:w="822"/>
        <w:gridCol w:w="822"/>
        <w:gridCol w:w="826"/>
        <w:gridCol w:w="1889"/>
      </w:tblGrid>
      <w:tr w:rsidR="00C35B1B" w:rsidRPr="00A0052A" w14:paraId="34CFD902" w14:textId="77777777" w:rsidTr="00C35B1B">
        <w:trPr>
          <w:jc w:val="center"/>
        </w:trPr>
        <w:tc>
          <w:tcPr>
            <w:tcW w:w="1191" w:type="pct"/>
            <w:vMerge w:val="restart"/>
            <w:tcBorders>
              <w:top w:val="single" w:sz="12" w:space="0" w:color="auto"/>
              <w:bottom w:val="nil"/>
            </w:tcBorders>
          </w:tcPr>
          <w:p w14:paraId="6D4B5B9E" w14:textId="77777777" w:rsidR="00C35B1B" w:rsidRPr="00A0052A" w:rsidRDefault="00C35B1B" w:rsidP="00C35B1B">
            <w:pPr>
              <w:spacing w:beforeLines="50" w:before="156"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Materials</w:t>
            </w:r>
          </w:p>
        </w:tc>
        <w:tc>
          <w:tcPr>
            <w:tcW w:w="2800" w:type="pct"/>
            <w:gridSpan w:val="6"/>
            <w:tcBorders>
              <w:top w:val="single" w:sz="12" w:space="0" w:color="auto"/>
              <w:bottom w:val="single" w:sz="6" w:space="0" w:color="auto"/>
            </w:tcBorders>
          </w:tcPr>
          <w:p w14:paraId="7F06B0C2" w14:textId="1332D0ED"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Element composition</w:t>
            </w:r>
            <w:r w:rsidR="00A84076">
              <w:rPr>
                <w:rFonts w:ascii="Times New Roman" w:hAnsi="Times New Roman" w:cs="Times New Roman" w:hint="eastAsia"/>
                <w:kern w:val="0"/>
                <w:sz w:val="24"/>
                <w:szCs w:val="24"/>
              </w:rPr>
              <w:t xml:space="preserve"> (</w:t>
            </w:r>
            <w:r w:rsidRPr="00A0052A">
              <w:rPr>
                <w:rFonts w:ascii="Times New Roman" w:hAnsi="Times New Roman" w:cs="Times New Roman"/>
                <w:kern w:val="0"/>
                <w:sz w:val="24"/>
                <w:szCs w:val="24"/>
              </w:rPr>
              <w:t>%</w:t>
            </w:r>
            <w:r w:rsidR="00A84076">
              <w:rPr>
                <w:rFonts w:ascii="Times New Roman" w:hAnsi="Times New Roman" w:cs="Times New Roman" w:hint="eastAsia"/>
                <w:kern w:val="0"/>
                <w:sz w:val="24"/>
                <w:szCs w:val="24"/>
              </w:rPr>
              <w:t>)</w:t>
            </w:r>
          </w:p>
        </w:tc>
        <w:tc>
          <w:tcPr>
            <w:tcW w:w="1009" w:type="pct"/>
            <w:vMerge w:val="restart"/>
            <w:tcBorders>
              <w:top w:val="single" w:sz="12" w:space="0" w:color="auto"/>
              <w:bottom w:val="nil"/>
            </w:tcBorders>
          </w:tcPr>
          <w:p w14:paraId="3EB80620" w14:textId="54A07CCC"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SSA</w:t>
            </w:r>
            <w:r w:rsidR="00A84076">
              <w:rPr>
                <w:rFonts w:ascii="Times New Roman" w:hAnsi="Times New Roman" w:cs="Times New Roman" w:hint="eastAsia"/>
                <w:kern w:val="0"/>
                <w:sz w:val="24"/>
                <w:szCs w:val="24"/>
              </w:rPr>
              <w:t xml:space="preserve"> (</w:t>
            </w:r>
            <w:r w:rsidRPr="00A0052A">
              <w:rPr>
                <w:rFonts w:ascii="Times New Roman" w:hAnsi="Times New Roman" w:cs="Times New Roman"/>
                <w:kern w:val="0"/>
                <w:sz w:val="24"/>
                <w:szCs w:val="24"/>
              </w:rPr>
              <w:t>m</w:t>
            </w:r>
            <w:r w:rsidRPr="00A0052A">
              <w:rPr>
                <w:rFonts w:ascii="Times New Roman" w:hAnsi="Times New Roman" w:cs="Times New Roman"/>
                <w:kern w:val="0"/>
                <w:sz w:val="24"/>
                <w:szCs w:val="24"/>
                <w:vertAlign w:val="superscript"/>
              </w:rPr>
              <w:t>2</w:t>
            </w:r>
            <w:r w:rsidR="003B000C">
              <w:rPr>
                <w:rFonts w:ascii="Times New Roman" w:hAnsi="Times New Roman" w:cs="Times New Roman" w:hint="eastAsia"/>
                <w:kern w:val="0"/>
                <w:sz w:val="24"/>
                <w:szCs w:val="24"/>
                <w:vertAlign w:val="superscript"/>
              </w:rPr>
              <w:t xml:space="preserve"> </w:t>
            </w:r>
            <w:r w:rsidRPr="00A0052A">
              <w:rPr>
                <w:rFonts w:ascii="Times New Roman" w:hAnsi="Times New Roman" w:cs="Times New Roman"/>
                <w:kern w:val="0"/>
                <w:sz w:val="24"/>
                <w:szCs w:val="24"/>
              </w:rPr>
              <w:t>g</w:t>
            </w:r>
            <w:r w:rsidR="003B000C" w:rsidRPr="003B000C">
              <w:rPr>
                <w:rFonts w:ascii="Times New Roman" w:hAnsi="Times New Roman" w:cs="Times New Roman"/>
                <w:kern w:val="0"/>
                <w:sz w:val="24"/>
                <w:szCs w:val="24"/>
                <w:vertAlign w:val="superscript"/>
              </w:rPr>
              <w:t>−</w:t>
            </w:r>
            <w:r w:rsidR="003B000C" w:rsidRPr="003B000C">
              <w:rPr>
                <w:rFonts w:ascii="Times New Roman" w:hAnsi="Times New Roman" w:cs="Times New Roman" w:hint="eastAsia"/>
                <w:kern w:val="0"/>
                <w:sz w:val="24"/>
                <w:szCs w:val="24"/>
                <w:vertAlign w:val="superscript"/>
              </w:rPr>
              <w:t>1</w:t>
            </w:r>
            <w:r w:rsidR="00A84076" w:rsidRPr="00A84076">
              <w:rPr>
                <w:rFonts w:ascii="Times New Roman" w:hAnsi="Times New Roman" w:cs="Times New Roman" w:hint="eastAsia"/>
                <w:kern w:val="0"/>
                <w:sz w:val="24"/>
                <w:szCs w:val="24"/>
              </w:rPr>
              <w:t>)</w:t>
            </w:r>
          </w:p>
        </w:tc>
      </w:tr>
      <w:tr w:rsidR="00C35B1B" w:rsidRPr="00A0052A" w14:paraId="691318B3" w14:textId="77777777" w:rsidTr="00C35B1B">
        <w:trPr>
          <w:jc w:val="center"/>
        </w:trPr>
        <w:tc>
          <w:tcPr>
            <w:tcW w:w="1191" w:type="pct"/>
            <w:vMerge/>
            <w:tcBorders>
              <w:top w:val="nil"/>
              <w:bottom w:val="single" w:sz="6" w:space="0" w:color="auto"/>
            </w:tcBorders>
            <w:vAlign w:val="center"/>
          </w:tcPr>
          <w:p w14:paraId="24C50456" w14:textId="77777777" w:rsidR="00C35B1B" w:rsidRPr="00A0052A" w:rsidRDefault="00C35B1B" w:rsidP="00C35B1B">
            <w:pPr>
              <w:spacing w:beforeLines="50" w:before="156" w:line="360" w:lineRule="auto"/>
              <w:rPr>
                <w:rFonts w:ascii="Times New Roman" w:hAnsi="Times New Roman" w:cs="Times New Roman"/>
                <w:kern w:val="0"/>
                <w:sz w:val="24"/>
                <w:szCs w:val="24"/>
              </w:rPr>
            </w:pPr>
          </w:p>
        </w:tc>
        <w:tc>
          <w:tcPr>
            <w:tcW w:w="521" w:type="pct"/>
            <w:tcBorders>
              <w:top w:val="single" w:sz="6" w:space="0" w:color="auto"/>
              <w:bottom w:val="single" w:sz="6" w:space="0" w:color="auto"/>
            </w:tcBorders>
          </w:tcPr>
          <w:p w14:paraId="35440C38"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Fe</w:t>
            </w:r>
          </w:p>
        </w:tc>
        <w:tc>
          <w:tcPr>
            <w:tcW w:w="521" w:type="pct"/>
            <w:tcBorders>
              <w:top w:val="single" w:sz="6" w:space="0" w:color="auto"/>
              <w:bottom w:val="single" w:sz="6" w:space="0" w:color="auto"/>
            </w:tcBorders>
          </w:tcPr>
          <w:p w14:paraId="0E9583EF"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C</w:t>
            </w:r>
          </w:p>
        </w:tc>
        <w:tc>
          <w:tcPr>
            <w:tcW w:w="439" w:type="pct"/>
            <w:tcBorders>
              <w:top w:val="single" w:sz="6" w:space="0" w:color="auto"/>
              <w:bottom w:val="single" w:sz="6" w:space="0" w:color="auto"/>
            </w:tcBorders>
          </w:tcPr>
          <w:p w14:paraId="18F31529"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S</w:t>
            </w:r>
          </w:p>
        </w:tc>
        <w:tc>
          <w:tcPr>
            <w:tcW w:w="439" w:type="pct"/>
            <w:tcBorders>
              <w:top w:val="single" w:sz="6" w:space="0" w:color="auto"/>
              <w:bottom w:val="single" w:sz="6" w:space="0" w:color="auto"/>
            </w:tcBorders>
          </w:tcPr>
          <w:p w14:paraId="407F7540"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O</w:t>
            </w:r>
          </w:p>
        </w:tc>
        <w:tc>
          <w:tcPr>
            <w:tcW w:w="439" w:type="pct"/>
            <w:tcBorders>
              <w:top w:val="single" w:sz="6" w:space="0" w:color="auto"/>
              <w:bottom w:val="single" w:sz="6" w:space="0" w:color="auto"/>
            </w:tcBorders>
          </w:tcPr>
          <w:p w14:paraId="74C1EA4B"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w:t>
            </w:r>
          </w:p>
        </w:tc>
        <w:tc>
          <w:tcPr>
            <w:tcW w:w="441" w:type="pct"/>
            <w:tcBorders>
              <w:top w:val="single" w:sz="6" w:space="0" w:color="auto"/>
              <w:bottom w:val="single" w:sz="6" w:space="0" w:color="auto"/>
            </w:tcBorders>
          </w:tcPr>
          <w:p w14:paraId="4E463B7A"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H</w:t>
            </w:r>
          </w:p>
        </w:tc>
        <w:tc>
          <w:tcPr>
            <w:tcW w:w="1009" w:type="pct"/>
            <w:vMerge/>
            <w:tcBorders>
              <w:top w:val="nil"/>
              <w:bottom w:val="single" w:sz="6" w:space="0" w:color="auto"/>
            </w:tcBorders>
          </w:tcPr>
          <w:p w14:paraId="77649773"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p>
        </w:tc>
      </w:tr>
      <w:tr w:rsidR="00C35B1B" w:rsidRPr="00A0052A" w14:paraId="5797BFC3" w14:textId="77777777" w:rsidTr="00C35B1B">
        <w:trPr>
          <w:jc w:val="center"/>
        </w:trPr>
        <w:tc>
          <w:tcPr>
            <w:tcW w:w="1191" w:type="pct"/>
            <w:tcBorders>
              <w:top w:val="single" w:sz="6" w:space="0" w:color="auto"/>
            </w:tcBorders>
            <w:vAlign w:val="center"/>
          </w:tcPr>
          <w:p w14:paraId="1CA78A09" w14:textId="77777777" w:rsidR="00C35B1B" w:rsidRPr="00A0052A" w:rsidRDefault="00C35B1B" w:rsidP="00C35B1B">
            <w:pPr>
              <w:spacing w:beforeLines="50" w:before="156"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N-doped biochar</w:t>
            </w:r>
          </w:p>
        </w:tc>
        <w:tc>
          <w:tcPr>
            <w:tcW w:w="521" w:type="pct"/>
            <w:tcBorders>
              <w:top w:val="single" w:sz="6" w:space="0" w:color="auto"/>
            </w:tcBorders>
          </w:tcPr>
          <w:p w14:paraId="62672A2C"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521" w:type="pct"/>
            <w:tcBorders>
              <w:top w:val="single" w:sz="6" w:space="0" w:color="auto"/>
            </w:tcBorders>
          </w:tcPr>
          <w:p w14:paraId="2AC9CEF3"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90.21</w:t>
            </w:r>
          </w:p>
        </w:tc>
        <w:tc>
          <w:tcPr>
            <w:tcW w:w="439" w:type="pct"/>
            <w:tcBorders>
              <w:top w:val="single" w:sz="6" w:space="0" w:color="auto"/>
            </w:tcBorders>
          </w:tcPr>
          <w:p w14:paraId="1B150883"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439" w:type="pct"/>
            <w:tcBorders>
              <w:top w:val="single" w:sz="6" w:space="0" w:color="auto"/>
            </w:tcBorders>
          </w:tcPr>
          <w:p w14:paraId="10F440F7"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3.02</w:t>
            </w:r>
          </w:p>
        </w:tc>
        <w:tc>
          <w:tcPr>
            <w:tcW w:w="439" w:type="pct"/>
            <w:tcBorders>
              <w:top w:val="single" w:sz="6" w:space="0" w:color="auto"/>
            </w:tcBorders>
          </w:tcPr>
          <w:p w14:paraId="056D0020"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4.63</w:t>
            </w:r>
          </w:p>
        </w:tc>
        <w:tc>
          <w:tcPr>
            <w:tcW w:w="441" w:type="pct"/>
            <w:tcBorders>
              <w:top w:val="single" w:sz="6" w:space="0" w:color="auto"/>
            </w:tcBorders>
          </w:tcPr>
          <w:p w14:paraId="41AA8E89"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2.14</w:t>
            </w:r>
          </w:p>
        </w:tc>
        <w:tc>
          <w:tcPr>
            <w:tcW w:w="1009" w:type="pct"/>
            <w:tcBorders>
              <w:top w:val="single" w:sz="6" w:space="0" w:color="auto"/>
            </w:tcBorders>
          </w:tcPr>
          <w:p w14:paraId="472AFF7A"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151.29</w:t>
            </w:r>
          </w:p>
        </w:tc>
      </w:tr>
      <w:tr w:rsidR="00C35B1B" w:rsidRPr="00A0052A" w14:paraId="6E102F9E" w14:textId="77777777" w:rsidTr="00C35B1B">
        <w:trPr>
          <w:jc w:val="center"/>
        </w:trPr>
        <w:tc>
          <w:tcPr>
            <w:tcW w:w="1191" w:type="pct"/>
            <w:vAlign w:val="center"/>
          </w:tcPr>
          <w:p w14:paraId="73A490E0" w14:textId="77777777" w:rsidR="00C35B1B" w:rsidRPr="00A0052A" w:rsidRDefault="00C35B1B" w:rsidP="00C35B1B">
            <w:pPr>
              <w:spacing w:beforeLines="50" w:before="156" w:line="360" w:lineRule="auto"/>
              <w:rPr>
                <w:rFonts w:ascii="Times New Roman" w:hAnsi="Times New Roman" w:cs="Times New Roman"/>
                <w:kern w:val="0"/>
                <w:sz w:val="24"/>
                <w:szCs w:val="24"/>
              </w:rPr>
            </w:pPr>
            <w:proofErr w:type="spellStart"/>
            <w:r w:rsidRPr="00A0052A">
              <w:rPr>
                <w:rFonts w:ascii="Times New Roman" w:hAnsi="Times New Roman" w:cs="Times New Roman"/>
                <w:kern w:val="0"/>
                <w:sz w:val="24"/>
                <w:szCs w:val="24"/>
              </w:rPr>
              <w:t>nZVI</w:t>
            </w:r>
            <w:proofErr w:type="spellEnd"/>
          </w:p>
        </w:tc>
        <w:tc>
          <w:tcPr>
            <w:tcW w:w="521" w:type="pct"/>
          </w:tcPr>
          <w:p w14:paraId="0B56D6F1"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95.24</w:t>
            </w:r>
          </w:p>
        </w:tc>
        <w:tc>
          <w:tcPr>
            <w:tcW w:w="521" w:type="pct"/>
          </w:tcPr>
          <w:p w14:paraId="1D808EE1"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439" w:type="pct"/>
          </w:tcPr>
          <w:p w14:paraId="67F61179"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439" w:type="pct"/>
          </w:tcPr>
          <w:p w14:paraId="66093096"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4.76</w:t>
            </w:r>
          </w:p>
        </w:tc>
        <w:tc>
          <w:tcPr>
            <w:tcW w:w="439" w:type="pct"/>
          </w:tcPr>
          <w:p w14:paraId="0999DE56"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441" w:type="pct"/>
          </w:tcPr>
          <w:p w14:paraId="6EF335AC"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1009" w:type="pct"/>
          </w:tcPr>
          <w:p w14:paraId="035EFCAD"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27.38</w:t>
            </w:r>
          </w:p>
        </w:tc>
      </w:tr>
      <w:tr w:rsidR="00C35B1B" w:rsidRPr="00A0052A" w14:paraId="656DD053" w14:textId="77777777" w:rsidTr="00C35B1B">
        <w:trPr>
          <w:jc w:val="center"/>
        </w:trPr>
        <w:tc>
          <w:tcPr>
            <w:tcW w:w="1191" w:type="pct"/>
            <w:vAlign w:val="center"/>
          </w:tcPr>
          <w:p w14:paraId="7DFFB821" w14:textId="77777777" w:rsidR="00C35B1B" w:rsidRPr="00A0052A" w:rsidRDefault="00C35B1B" w:rsidP="00C35B1B">
            <w:pPr>
              <w:spacing w:beforeLines="50" w:before="156" w:line="360" w:lineRule="auto"/>
              <w:rPr>
                <w:rFonts w:ascii="Times New Roman" w:hAnsi="Times New Roman" w:cs="Times New Roman"/>
                <w:kern w:val="0"/>
                <w:sz w:val="24"/>
                <w:szCs w:val="24"/>
              </w:rPr>
            </w:pPr>
            <w:proofErr w:type="spellStart"/>
            <w:r w:rsidRPr="00A0052A">
              <w:rPr>
                <w:rFonts w:ascii="Times New Roman" w:hAnsi="Times New Roman" w:cs="Times New Roman"/>
                <w:kern w:val="0"/>
                <w:sz w:val="24"/>
                <w:szCs w:val="24"/>
              </w:rPr>
              <w:t>mZVI</w:t>
            </w:r>
            <w:proofErr w:type="spellEnd"/>
          </w:p>
        </w:tc>
        <w:tc>
          <w:tcPr>
            <w:tcW w:w="521" w:type="pct"/>
          </w:tcPr>
          <w:p w14:paraId="5647D461"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97.23</w:t>
            </w:r>
          </w:p>
        </w:tc>
        <w:tc>
          <w:tcPr>
            <w:tcW w:w="521" w:type="pct"/>
          </w:tcPr>
          <w:p w14:paraId="1CAB79F6"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439" w:type="pct"/>
          </w:tcPr>
          <w:p w14:paraId="79729B58"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439" w:type="pct"/>
          </w:tcPr>
          <w:p w14:paraId="3CBE7C06"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2.77</w:t>
            </w:r>
          </w:p>
        </w:tc>
        <w:tc>
          <w:tcPr>
            <w:tcW w:w="439" w:type="pct"/>
          </w:tcPr>
          <w:p w14:paraId="72A8D229"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441" w:type="pct"/>
          </w:tcPr>
          <w:p w14:paraId="519362E2"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1009" w:type="pct"/>
          </w:tcPr>
          <w:p w14:paraId="1E4558D6"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2.74</w:t>
            </w:r>
          </w:p>
        </w:tc>
      </w:tr>
      <w:tr w:rsidR="00C35B1B" w:rsidRPr="00A0052A" w14:paraId="25A754FD" w14:textId="77777777" w:rsidTr="00C35B1B">
        <w:trPr>
          <w:jc w:val="center"/>
        </w:trPr>
        <w:tc>
          <w:tcPr>
            <w:tcW w:w="1191" w:type="pct"/>
            <w:vAlign w:val="center"/>
          </w:tcPr>
          <w:p w14:paraId="40DDDE0A" w14:textId="77777777" w:rsidR="00C35B1B" w:rsidRPr="00A0052A" w:rsidRDefault="00C35B1B" w:rsidP="00C35B1B">
            <w:pPr>
              <w:spacing w:beforeLines="50" w:before="156"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NC-ZVI</w:t>
            </w:r>
          </w:p>
        </w:tc>
        <w:tc>
          <w:tcPr>
            <w:tcW w:w="521" w:type="pct"/>
          </w:tcPr>
          <w:p w14:paraId="1A9BEFF7"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color w:val="000000" w:themeColor="text1"/>
                <w:kern w:val="0"/>
                <w:sz w:val="24"/>
                <w:szCs w:val="24"/>
              </w:rPr>
              <w:t>89.71</w:t>
            </w:r>
          </w:p>
        </w:tc>
        <w:tc>
          <w:tcPr>
            <w:tcW w:w="521" w:type="pct"/>
          </w:tcPr>
          <w:p w14:paraId="6B519166"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8.44</w:t>
            </w:r>
          </w:p>
        </w:tc>
        <w:tc>
          <w:tcPr>
            <w:tcW w:w="439" w:type="pct"/>
          </w:tcPr>
          <w:p w14:paraId="3343D883"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439" w:type="pct"/>
          </w:tcPr>
          <w:p w14:paraId="4CD5E724"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0.11</w:t>
            </w:r>
          </w:p>
        </w:tc>
        <w:tc>
          <w:tcPr>
            <w:tcW w:w="439" w:type="pct"/>
          </w:tcPr>
          <w:p w14:paraId="451129D8"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0.86</w:t>
            </w:r>
          </w:p>
        </w:tc>
        <w:tc>
          <w:tcPr>
            <w:tcW w:w="441" w:type="pct"/>
          </w:tcPr>
          <w:p w14:paraId="3E7F0E2C"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0.88</w:t>
            </w:r>
          </w:p>
        </w:tc>
        <w:tc>
          <w:tcPr>
            <w:tcW w:w="1009" w:type="pct"/>
          </w:tcPr>
          <w:p w14:paraId="2B4F8B7F"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18.12</w:t>
            </w:r>
          </w:p>
        </w:tc>
      </w:tr>
      <w:tr w:rsidR="00C35B1B" w:rsidRPr="00A0052A" w14:paraId="1FEC2A0D" w14:textId="77777777" w:rsidTr="00C35B1B">
        <w:trPr>
          <w:jc w:val="center"/>
        </w:trPr>
        <w:tc>
          <w:tcPr>
            <w:tcW w:w="1191" w:type="pct"/>
            <w:vAlign w:val="center"/>
          </w:tcPr>
          <w:p w14:paraId="1F743D30" w14:textId="77777777" w:rsidR="00C35B1B" w:rsidRPr="00A0052A" w:rsidRDefault="00C35B1B" w:rsidP="00C35B1B">
            <w:pPr>
              <w:spacing w:beforeLines="50" w:before="156" w:line="360" w:lineRule="auto"/>
              <w:rPr>
                <w:rFonts w:ascii="Times New Roman" w:hAnsi="Times New Roman" w:cs="Times New Roman"/>
                <w:kern w:val="0"/>
                <w:sz w:val="24"/>
                <w:szCs w:val="24"/>
              </w:rPr>
            </w:pPr>
            <w:r w:rsidRPr="00A0052A">
              <w:rPr>
                <w:rFonts w:ascii="Times New Roman" w:hAnsi="Times New Roman" w:cs="Times New Roman"/>
                <w:kern w:val="0"/>
                <w:sz w:val="24"/>
                <w:szCs w:val="24"/>
              </w:rPr>
              <w:t>S-ZVI</w:t>
            </w:r>
          </w:p>
        </w:tc>
        <w:tc>
          <w:tcPr>
            <w:tcW w:w="521" w:type="pct"/>
          </w:tcPr>
          <w:p w14:paraId="495C14A8"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91.64</w:t>
            </w:r>
          </w:p>
        </w:tc>
        <w:tc>
          <w:tcPr>
            <w:tcW w:w="521" w:type="pct"/>
          </w:tcPr>
          <w:p w14:paraId="6C91500A"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439" w:type="pct"/>
          </w:tcPr>
          <w:p w14:paraId="1DB875C3"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5.71</w:t>
            </w:r>
          </w:p>
        </w:tc>
        <w:tc>
          <w:tcPr>
            <w:tcW w:w="439" w:type="pct"/>
          </w:tcPr>
          <w:p w14:paraId="488A837F"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1.21</w:t>
            </w:r>
          </w:p>
        </w:tc>
        <w:tc>
          <w:tcPr>
            <w:tcW w:w="439" w:type="pct"/>
          </w:tcPr>
          <w:p w14:paraId="04E367D2"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ND</w:t>
            </w:r>
          </w:p>
        </w:tc>
        <w:tc>
          <w:tcPr>
            <w:tcW w:w="441" w:type="pct"/>
          </w:tcPr>
          <w:p w14:paraId="23129E1C"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1.44</w:t>
            </w:r>
          </w:p>
        </w:tc>
        <w:tc>
          <w:tcPr>
            <w:tcW w:w="1009" w:type="pct"/>
          </w:tcPr>
          <w:p w14:paraId="1C486234" w14:textId="77777777" w:rsidR="00C35B1B" w:rsidRPr="00A0052A" w:rsidRDefault="00C35B1B" w:rsidP="00C35B1B">
            <w:pPr>
              <w:spacing w:beforeLines="50" w:before="156" w:line="360" w:lineRule="auto"/>
              <w:jc w:val="center"/>
              <w:rPr>
                <w:rFonts w:ascii="Times New Roman" w:hAnsi="Times New Roman" w:cs="Times New Roman"/>
                <w:kern w:val="0"/>
                <w:sz w:val="24"/>
                <w:szCs w:val="24"/>
              </w:rPr>
            </w:pPr>
            <w:r w:rsidRPr="00A0052A">
              <w:rPr>
                <w:rFonts w:ascii="Times New Roman" w:hAnsi="Times New Roman" w:cs="Times New Roman"/>
                <w:kern w:val="0"/>
                <w:sz w:val="24"/>
                <w:szCs w:val="24"/>
              </w:rPr>
              <w:t>8.46</w:t>
            </w:r>
          </w:p>
        </w:tc>
      </w:tr>
    </w:tbl>
    <w:p w14:paraId="4216014D" w14:textId="77777777" w:rsidR="00C35B1B" w:rsidRDefault="00C35B1B" w:rsidP="00C35B1B">
      <w:pPr>
        <w:spacing w:line="480" w:lineRule="auto"/>
        <w:rPr>
          <w:rFonts w:ascii="Times New Roman" w:hAnsi="Times New Roman"/>
          <w:sz w:val="22"/>
        </w:rPr>
      </w:pPr>
      <w:r>
        <w:rPr>
          <w:rFonts w:ascii="Times New Roman" w:hAnsi="Times New Roman"/>
          <w:sz w:val="22"/>
        </w:rPr>
        <w:br w:type="page"/>
      </w:r>
    </w:p>
    <w:p w14:paraId="619A2D8C" w14:textId="77777777" w:rsidR="00E761AD" w:rsidRDefault="00737A56">
      <w:pPr>
        <w:widowControl/>
        <w:spacing w:line="480" w:lineRule="auto"/>
        <w:outlineLvl w:val="1"/>
        <w:rPr>
          <w:rFonts w:ascii="Times New Roman" w:hAnsi="Times New Roman"/>
          <w:b/>
          <w:color w:val="000000"/>
          <w:sz w:val="28"/>
          <w:szCs w:val="28"/>
        </w:rPr>
      </w:pPr>
      <w:r>
        <w:rPr>
          <w:rFonts w:ascii="Times New Roman" w:hAnsi="Times New Roman"/>
          <w:b/>
          <w:color w:val="000000"/>
          <w:sz w:val="28"/>
          <w:szCs w:val="28"/>
        </w:rPr>
        <w:lastRenderedPageBreak/>
        <w:t>References</w:t>
      </w:r>
    </w:p>
    <w:p w14:paraId="25F8E59A" w14:textId="1C165361" w:rsidR="00FE35E1" w:rsidRPr="00FE35E1" w:rsidRDefault="00FE35E1" w:rsidP="00FE35E1">
      <w:pPr>
        <w:spacing w:line="360" w:lineRule="auto"/>
        <w:ind w:left="480" w:hangingChars="200" w:hanging="480"/>
        <w:rPr>
          <w:rFonts w:ascii="Times New Roman" w:eastAsia="等线" w:hAnsi="Times New Roman" w:cs="Times New Roman"/>
          <w:sz w:val="24"/>
          <w:szCs w:val="24"/>
        </w:rPr>
      </w:pPr>
      <w:proofErr w:type="spellStart"/>
      <w:r w:rsidRPr="00FE35E1">
        <w:rPr>
          <w:rFonts w:ascii="Times New Roman" w:eastAsia="等线" w:hAnsi="Times New Roman" w:cs="Times New Roman"/>
          <w:sz w:val="24"/>
          <w:szCs w:val="24"/>
        </w:rPr>
        <w:t>Bokulich</w:t>
      </w:r>
      <w:proofErr w:type="spellEnd"/>
      <w:r w:rsidRPr="00FE35E1">
        <w:rPr>
          <w:rFonts w:ascii="Times New Roman" w:eastAsia="等线" w:hAnsi="Times New Roman" w:cs="Times New Roman"/>
          <w:sz w:val="24"/>
          <w:szCs w:val="24"/>
        </w:rPr>
        <w:t xml:space="preserve"> NA, Subramanian S, Faith JJ, et al </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2013</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 Quality-filtering vastly improves diversity estimates from Illumina amplicon sequencing. Nat Methods 10(1):57</w:t>
      </w:r>
      <w:r w:rsidR="005C71E9">
        <w:rPr>
          <w:rFonts w:ascii="Times New Roman" w:eastAsia="等线" w:hAnsi="Times New Roman" w:cs="Times New Roman"/>
          <w:sz w:val="24"/>
          <w:szCs w:val="24"/>
        </w:rPr>
        <w:t>–</w:t>
      </w:r>
      <w:r w:rsidRPr="00FE35E1">
        <w:rPr>
          <w:rFonts w:ascii="Times New Roman" w:eastAsia="等线" w:hAnsi="Times New Roman" w:cs="Times New Roman"/>
          <w:sz w:val="24"/>
          <w:szCs w:val="24"/>
        </w:rPr>
        <w:t>59</w:t>
      </w:r>
      <w:r w:rsidRPr="00FE35E1">
        <w:rPr>
          <w:rFonts w:ascii="Times New Roman" w:eastAsia="等线" w:hAnsi="Times New Roman" w:cs="Times New Roman" w:hint="eastAsia"/>
          <w:sz w:val="24"/>
          <w:szCs w:val="24"/>
        </w:rPr>
        <w:t xml:space="preserve">. </w:t>
      </w:r>
      <w:r w:rsidRPr="00FE35E1">
        <w:rPr>
          <w:rFonts w:ascii="Times New Roman" w:eastAsia="等线" w:hAnsi="Times New Roman" w:cs="Times New Roman"/>
          <w:color w:val="4472C4"/>
          <w:sz w:val="24"/>
          <w:szCs w:val="24"/>
        </w:rPr>
        <w:t>https://doi.org/10.1038/nmeth.2276</w:t>
      </w:r>
    </w:p>
    <w:p w14:paraId="1D909E60" w14:textId="3556695A" w:rsidR="00FE35E1" w:rsidRPr="00FE35E1" w:rsidRDefault="00FE35E1" w:rsidP="00FE35E1">
      <w:pPr>
        <w:spacing w:line="360" w:lineRule="auto"/>
        <w:ind w:left="480" w:hangingChars="200" w:hanging="480"/>
        <w:rPr>
          <w:rFonts w:ascii="Times New Roman" w:eastAsia="等线" w:hAnsi="Times New Roman" w:cs="Times New Roman"/>
          <w:sz w:val="24"/>
          <w:szCs w:val="24"/>
        </w:rPr>
      </w:pPr>
      <w:r w:rsidRPr="00FE35E1">
        <w:rPr>
          <w:rFonts w:ascii="Times New Roman" w:eastAsia="等线" w:hAnsi="Times New Roman" w:cs="Times New Roman"/>
          <w:sz w:val="24"/>
          <w:szCs w:val="24"/>
        </w:rPr>
        <w:t>Gao J, Wang W, Rondinone AJ, et al</w:t>
      </w:r>
      <w:r w:rsidRPr="00FE35E1">
        <w:rPr>
          <w:rFonts w:ascii="Times New Roman" w:eastAsia="等线" w:hAnsi="Times New Roman" w:cs="Times New Roman" w:hint="eastAsia"/>
          <w:sz w:val="24"/>
          <w:szCs w:val="24"/>
        </w:rPr>
        <w:t xml:space="preserve"> (</w:t>
      </w:r>
      <w:r w:rsidRPr="00FE35E1">
        <w:rPr>
          <w:rFonts w:ascii="Times New Roman" w:eastAsia="等线" w:hAnsi="Times New Roman" w:cs="Times New Roman"/>
          <w:sz w:val="24"/>
          <w:szCs w:val="24"/>
        </w:rPr>
        <w:t>2015</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 Degradation of Trichloroethene with a Novel Ball Milled Fe</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C Nanocomposite. J Hazard Mater 300:443</w:t>
      </w:r>
      <w:r w:rsidR="005C71E9">
        <w:rPr>
          <w:rFonts w:ascii="Times New Roman" w:eastAsia="等线" w:hAnsi="Times New Roman" w:cs="Times New Roman"/>
          <w:sz w:val="24"/>
          <w:szCs w:val="24"/>
        </w:rPr>
        <w:t>–</w:t>
      </w:r>
      <w:r w:rsidRPr="00FE35E1">
        <w:rPr>
          <w:rFonts w:ascii="Times New Roman" w:eastAsia="等线" w:hAnsi="Times New Roman" w:cs="Times New Roman"/>
          <w:sz w:val="24"/>
          <w:szCs w:val="24"/>
        </w:rPr>
        <w:t>450</w:t>
      </w:r>
      <w:r w:rsidRPr="00FE35E1">
        <w:rPr>
          <w:rFonts w:ascii="Times New Roman" w:eastAsia="等线" w:hAnsi="Times New Roman" w:cs="Times New Roman" w:hint="eastAsia"/>
          <w:sz w:val="24"/>
          <w:szCs w:val="24"/>
        </w:rPr>
        <w:t xml:space="preserve">. </w:t>
      </w:r>
      <w:r w:rsidRPr="00FE35E1">
        <w:rPr>
          <w:rFonts w:ascii="Times New Roman" w:eastAsia="等线" w:hAnsi="Times New Roman" w:cs="Times New Roman"/>
          <w:color w:val="4472C4"/>
          <w:sz w:val="24"/>
          <w:szCs w:val="24"/>
        </w:rPr>
        <w:t>https://doi.org/10.1016/j.jhazmat.2015.07.038</w:t>
      </w:r>
    </w:p>
    <w:p w14:paraId="1BF0F228" w14:textId="7862156A" w:rsidR="00FE35E1" w:rsidRPr="00FE35E1" w:rsidRDefault="00FE35E1" w:rsidP="00FE35E1">
      <w:pPr>
        <w:spacing w:line="360" w:lineRule="auto"/>
        <w:ind w:left="480" w:hangingChars="200" w:hanging="480"/>
        <w:rPr>
          <w:rFonts w:ascii="Times New Roman" w:eastAsia="等线" w:hAnsi="Times New Roman" w:cs="Times New Roman"/>
          <w:sz w:val="24"/>
          <w:szCs w:val="24"/>
        </w:rPr>
      </w:pPr>
      <w:r w:rsidRPr="00FE35E1">
        <w:rPr>
          <w:rFonts w:ascii="Times New Roman" w:eastAsia="等线" w:hAnsi="Times New Roman" w:cs="Times New Roman"/>
          <w:sz w:val="24"/>
          <w:szCs w:val="24"/>
        </w:rPr>
        <w:t xml:space="preserve">Gong L, Qiu X, </w:t>
      </w:r>
      <w:proofErr w:type="spellStart"/>
      <w:r w:rsidRPr="00FE35E1">
        <w:rPr>
          <w:rFonts w:ascii="Times New Roman" w:eastAsia="等线" w:hAnsi="Times New Roman" w:cs="Times New Roman"/>
          <w:sz w:val="24"/>
          <w:szCs w:val="24"/>
        </w:rPr>
        <w:t>Tratnyek</w:t>
      </w:r>
      <w:proofErr w:type="spellEnd"/>
      <w:r w:rsidRPr="00FE35E1">
        <w:rPr>
          <w:rFonts w:ascii="Times New Roman" w:eastAsia="等线" w:hAnsi="Times New Roman" w:cs="Times New Roman"/>
          <w:sz w:val="24"/>
          <w:szCs w:val="24"/>
        </w:rPr>
        <w:t xml:space="preserve"> PG, et al </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2021</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 </w:t>
      </w:r>
      <w:proofErr w:type="spellStart"/>
      <w:r w:rsidRPr="00FE35E1">
        <w:rPr>
          <w:rFonts w:ascii="Times New Roman" w:eastAsia="等线" w:hAnsi="Times New Roman" w:cs="Times New Roman"/>
          <w:sz w:val="24"/>
          <w:szCs w:val="24"/>
        </w:rPr>
        <w:t>FeN</w:t>
      </w:r>
      <w:r w:rsidRPr="00FE35E1">
        <w:rPr>
          <w:rFonts w:ascii="Times New Roman" w:eastAsia="等线" w:hAnsi="Times New Roman" w:cs="Times New Roman"/>
          <w:i/>
          <w:iCs/>
          <w:sz w:val="24"/>
          <w:szCs w:val="24"/>
          <w:vertAlign w:val="subscript"/>
        </w:rPr>
        <w:t>X</w:t>
      </w:r>
      <w:proofErr w:type="spellEnd"/>
      <w:r w:rsidRPr="00FE35E1">
        <w:rPr>
          <w:rFonts w:ascii="Times New Roman" w:eastAsia="等线" w:hAnsi="Times New Roman" w:cs="Times New Roman"/>
          <w:sz w:val="24"/>
          <w:szCs w:val="24"/>
        </w:rPr>
        <w:t xml:space="preserve">(C)-Coated Microscale Zero-Valent Iron for Fast and Stable Trichloroethylene </w:t>
      </w:r>
      <w:proofErr w:type="spellStart"/>
      <w:r w:rsidRPr="00FE35E1">
        <w:rPr>
          <w:rFonts w:ascii="Times New Roman" w:eastAsia="等线" w:hAnsi="Times New Roman" w:cs="Times New Roman"/>
          <w:sz w:val="24"/>
          <w:szCs w:val="24"/>
        </w:rPr>
        <w:t>Dechlorination</w:t>
      </w:r>
      <w:proofErr w:type="spellEnd"/>
      <w:r w:rsidRPr="00FE35E1">
        <w:rPr>
          <w:rFonts w:ascii="Times New Roman" w:eastAsia="等线" w:hAnsi="Times New Roman" w:cs="Times New Roman"/>
          <w:sz w:val="24"/>
          <w:szCs w:val="24"/>
        </w:rPr>
        <w:t xml:space="preserve"> in both Acidic and Basic pH Conditions. Environ Sci Technol 55(8):5393</w:t>
      </w:r>
      <w:r w:rsidR="003B000C">
        <w:rPr>
          <w:rFonts w:ascii="Times New Roman" w:eastAsia="等线" w:hAnsi="Times New Roman" w:cs="Times New Roman"/>
          <w:sz w:val="24"/>
          <w:szCs w:val="24"/>
        </w:rPr>
        <w:t>–</w:t>
      </w:r>
      <w:r w:rsidRPr="00FE35E1">
        <w:rPr>
          <w:rFonts w:ascii="Times New Roman" w:eastAsia="等线" w:hAnsi="Times New Roman" w:cs="Times New Roman"/>
          <w:sz w:val="24"/>
          <w:szCs w:val="24"/>
        </w:rPr>
        <w:t xml:space="preserve">5402. </w:t>
      </w:r>
      <w:r w:rsidRPr="00FE35E1">
        <w:rPr>
          <w:rFonts w:ascii="Times New Roman" w:eastAsia="等线" w:hAnsi="Times New Roman" w:cs="Times New Roman"/>
          <w:color w:val="4472C4"/>
          <w:sz w:val="24"/>
          <w:szCs w:val="24"/>
        </w:rPr>
        <w:t>https://pubs.acs.org/doi/10.1021/acs.est.0c08176</w:t>
      </w:r>
    </w:p>
    <w:p w14:paraId="1053EC96" w14:textId="6517C19C" w:rsidR="00FE35E1" w:rsidRPr="00FE35E1" w:rsidRDefault="00FE35E1" w:rsidP="00FE35E1">
      <w:pPr>
        <w:spacing w:line="360" w:lineRule="auto"/>
        <w:ind w:left="480" w:hangingChars="200" w:hanging="480"/>
        <w:rPr>
          <w:rFonts w:ascii="Times New Roman" w:eastAsia="等线" w:hAnsi="Times New Roman" w:cs="Times New Roman"/>
          <w:color w:val="4472C4"/>
          <w:sz w:val="24"/>
          <w:szCs w:val="24"/>
        </w:rPr>
      </w:pPr>
      <w:r w:rsidRPr="00FE35E1">
        <w:rPr>
          <w:rFonts w:ascii="Times New Roman" w:eastAsia="等线" w:hAnsi="Times New Roman" w:cs="Times New Roman"/>
          <w:sz w:val="24"/>
          <w:szCs w:val="24"/>
        </w:rPr>
        <w:t>Grillet L, Lan P, Li W, et al</w:t>
      </w:r>
      <w:r w:rsidRPr="00FE35E1">
        <w:rPr>
          <w:rFonts w:ascii="Times New Roman" w:eastAsia="等线" w:hAnsi="Times New Roman" w:cs="Times New Roman" w:hint="eastAsia"/>
          <w:sz w:val="24"/>
          <w:szCs w:val="24"/>
        </w:rPr>
        <w:t xml:space="preserve"> (</w:t>
      </w:r>
      <w:r w:rsidRPr="00FE35E1">
        <w:rPr>
          <w:rFonts w:ascii="Times New Roman" w:eastAsia="等线" w:hAnsi="Times New Roman" w:cs="Times New Roman"/>
          <w:sz w:val="24"/>
          <w:szCs w:val="24"/>
        </w:rPr>
        <w:t>2018</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 IRON MAN is a ubiquitous family of peptides that control iron transport in plants. Nat Plants (11)</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953</w:t>
      </w:r>
      <w:r w:rsidR="003B000C">
        <w:rPr>
          <w:rFonts w:ascii="Times New Roman" w:eastAsia="等线" w:hAnsi="Times New Roman" w:cs="Times New Roman"/>
          <w:sz w:val="24"/>
          <w:szCs w:val="24"/>
        </w:rPr>
        <w:t>–</w:t>
      </w:r>
      <w:r w:rsidRPr="00FE35E1">
        <w:rPr>
          <w:rFonts w:ascii="Times New Roman" w:eastAsia="等线" w:hAnsi="Times New Roman" w:cs="Times New Roman"/>
          <w:sz w:val="24"/>
          <w:szCs w:val="24"/>
        </w:rPr>
        <w:t xml:space="preserve">963. </w:t>
      </w:r>
      <w:r w:rsidRPr="00FE35E1">
        <w:rPr>
          <w:rFonts w:ascii="Times New Roman" w:eastAsia="等线" w:hAnsi="Times New Roman" w:cs="Times New Roman"/>
          <w:color w:val="4472C4"/>
          <w:sz w:val="24"/>
          <w:szCs w:val="24"/>
        </w:rPr>
        <w:t>https://doi.org/10.1038/s41477-018-0266-y</w:t>
      </w:r>
    </w:p>
    <w:p w14:paraId="0C0F4CEA" w14:textId="54A88EB7" w:rsidR="00FE35E1" w:rsidRPr="00FE35E1" w:rsidRDefault="00FE35E1" w:rsidP="00FE35E1">
      <w:pPr>
        <w:spacing w:line="360" w:lineRule="auto"/>
        <w:ind w:left="480" w:hangingChars="200" w:hanging="480"/>
        <w:rPr>
          <w:rFonts w:ascii="Times New Roman" w:eastAsia="等线" w:hAnsi="Times New Roman" w:cs="Times New Roman"/>
          <w:sz w:val="24"/>
          <w:szCs w:val="24"/>
        </w:rPr>
      </w:pPr>
      <w:r w:rsidRPr="00FE35E1">
        <w:rPr>
          <w:rFonts w:ascii="Times New Roman" w:eastAsia="等线" w:hAnsi="Times New Roman" w:cs="Times New Roman"/>
          <w:sz w:val="24"/>
          <w:szCs w:val="24"/>
        </w:rPr>
        <w:t>Gu Y, Wang B, He F, et al</w:t>
      </w:r>
      <w:r w:rsidRPr="00FE35E1">
        <w:rPr>
          <w:rFonts w:ascii="Times New Roman" w:eastAsia="等线" w:hAnsi="Times New Roman" w:cs="Times New Roman" w:hint="eastAsia"/>
          <w:sz w:val="24"/>
          <w:szCs w:val="24"/>
        </w:rPr>
        <w:t xml:space="preserve"> (</w:t>
      </w:r>
      <w:r w:rsidRPr="00FE35E1">
        <w:rPr>
          <w:rFonts w:ascii="Times New Roman" w:eastAsia="等线" w:hAnsi="Times New Roman" w:cs="Times New Roman"/>
          <w:sz w:val="24"/>
          <w:szCs w:val="24"/>
        </w:rPr>
        <w:t>2017</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 Mechanochemically </w:t>
      </w:r>
      <w:proofErr w:type="spellStart"/>
      <w:r w:rsidRPr="00FE35E1">
        <w:rPr>
          <w:rFonts w:ascii="Times New Roman" w:eastAsia="等线" w:hAnsi="Times New Roman" w:cs="Times New Roman"/>
          <w:sz w:val="24"/>
          <w:szCs w:val="24"/>
        </w:rPr>
        <w:t>Sulfidated</w:t>
      </w:r>
      <w:proofErr w:type="spellEnd"/>
      <w:r w:rsidRPr="00FE35E1">
        <w:rPr>
          <w:rFonts w:ascii="Times New Roman" w:eastAsia="等线" w:hAnsi="Times New Roman" w:cs="Times New Roman"/>
          <w:sz w:val="24"/>
          <w:szCs w:val="24"/>
        </w:rPr>
        <w:t xml:space="preserve"> Microscale Zero Valent Iron: Pathways, Kinetics, Mechanism, and Efficiency of Trichloroethylene </w:t>
      </w:r>
      <w:proofErr w:type="spellStart"/>
      <w:r w:rsidRPr="00FE35E1">
        <w:rPr>
          <w:rFonts w:ascii="Times New Roman" w:eastAsia="等线" w:hAnsi="Times New Roman" w:cs="Times New Roman"/>
          <w:sz w:val="24"/>
          <w:szCs w:val="24"/>
        </w:rPr>
        <w:t>Dechlorination</w:t>
      </w:r>
      <w:proofErr w:type="spellEnd"/>
      <w:r w:rsidRPr="00FE35E1">
        <w:rPr>
          <w:rFonts w:ascii="Times New Roman" w:eastAsia="等线" w:hAnsi="Times New Roman" w:cs="Times New Roman"/>
          <w:sz w:val="24"/>
          <w:szCs w:val="24"/>
        </w:rPr>
        <w:t>. Environ Sci Technol 51(21):12653</w:t>
      </w:r>
      <w:r w:rsidR="003B000C">
        <w:rPr>
          <w:rFonts w:ascii="Times New Roman" w:eastAsia="等线" w:hAnsi="Times New Roman" w:cs="Times New Roman"/>
          <w:sz w:val="24"/>
          <w:szCs w:val="24"/>
        </w:rPr>
        <w:t>–</w:t>
      </w:r>
      <w:r w:rsidRPr="00FE35E1">
        <w:rPr>
          <w:rFonts w:ascii="Times New Roman" w:eastAsia="等线" w:hAnsi="Times New Roman" w:cs="Times New Roman"/>
          <w:sz w:val="24"/>
          <w:szCs w:val="24"/>
        </w:rPr>
        <w:t xml:space="preserve">12662. </w:t>
      </w:r>
      <w:r w:rsidRPr="00FE35E1">
        <w:rPr>
          <w:rFonts w:ascii="Times New Roman" w:eastAsia="等线" w:hAnsi="Times New Roman" w:cs="Times New Roman"/>
          <w:color w:val="4472C4"/>
          <w:sz w:val="24"/>
          <w:szCs w:val="24"/>
        </w:rPr>
        <w:t>https://pubs.acs.org/doi/10.1021/acs.est.7b03604</w:t>
      </w:r>
    </w:p>
    <w:p w14:paraId="340353E9" w14:textId="77777777" w:rsidR="00FE35E1" w:rsidRPr="00FE35E1" w:rsidRDefault="00FE35E1" w:rsidP="00FE35E1">
      <w:pPr>
        <w:spacing w:line="360" w:lineRule="auto"/>
        <w:ind w:left="480" w:hangingChars="200" w:hanging="480"/>
        <w:rPr>
          <w:rFonts w:ascii="Times New Roman" w:eastAsia="等线" w:hAnsi="Times New Roman" w:cs="Times New Roman"/>
          <w:sz w:val="24"/>
          <w:szCs w:val="24"/>
        </w:rPr>
      </w:pPr>
      <w:r w:rsidRPr="00FE35E1">
        <w:rPr>
          <w:rFonts w:ascii="Times New Roman" w:eastAsia="等线" w:hAnsi="Times New Roman" w:cs="Times New Roman"/>
          <w:sz w:val="24"/>
          <w:szCs w:val="24"/>
        </w:rPr>
        <w:t>Huang P, Zhang P, Wang C, et al</w:t>
      </w:r>
      <w:r w:rsidRPr="00FE35E1">
        <w:rPr>
          <w:rFonts w:ascii="Times New Roman" w:eastAsia="等线" w:hAnsi="Times New Roman" w:cs="Times New Roman" w:hint="eastAsia"/>
          <w:sz w:val="24"/>
          <w:szCs w:val="24"/>
        </w:rPr>
        <w:t xml:space="preserve"> (</w:t>
      </w:r>
      <w:r w:rsidRPr="00FE35E1">
        <w:rPr>
          <w:rFonts w:ascii="Times New Roman" w:eastAsia="等线" w:hAnsi="Times New Roman" w:cs="Times New Roman"/>
          <w:sz w:val="24"/>
          <w:szCs w:val="24"/>
        </w:rPr>
        <w:t>2022</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 Enhancement of persulfate activation by Fe-biochar composites: Synergism of Fe and N-doped biochar. Appl </w:t>
      </w:r>
      <w:proofErr w:type="spellStart"/>
      <w:r w:rsidRPr="00FE35E1">
        <w:rPr>
          <w:rFonts w:ascii="Times New Roman" w:eastAsia="等线" w:hAnsi="Times New Roman" w:cs="Times New Roman"/>
          <w:sz w:val="24"/>
          <w:szCs w:val="24"/>
        </w:rPr>
        <w:t>Catal</w:t>
      </w:r>
      <w:proofErr w:type="spellEnd"/>
      <w:r w:rsidRPr="00FE35E1">
        <w:rPr>
          <w:rFonts w:ascii="Times New Roman" w:eastAsia="等线" w:hAnsi="Times New Roman" w:cs="Times New Roman"/>
          <w:sz w:val="24"/>
          <w:szCs w:val="24"/>
        </w:rPr>
        <w:t xml:space="preserve"> B Environ 303</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120926. </w:t>
      </w:r>
      <w:r w:rsidRPr="00FE35E1">
        <w:rPr>
          <w:rFonts w:ascii="Times New Roman" w:eastAsia="等线" w:hAnsi="Times New Roman" w:cs="Times New Roman"/>
          <w:color w:val="4472C4"/>
          <w:sz w:val="24"/>
          <w:szCs w:val="24"/>
        </w:rPr>
        <w:t>https://doi.org/10.1016/j.apcatb.2021.120926</w:t>
      </w:r>
    </w:p>
    <w:p w14:paraId="387858D9" w14:textId="77777777" w:rsidR="00FE35E1" w:rsidRPr="00FE35E1" w:rsidRDefault="00FE35E1" w:rsidP="00FE35E1">
      <w:pPr>
        <w:spacing w:line="360" w:lineRule="auto"/>
        <w:ind w:left="480" w:hangingChars="200" w:hanging="480"/>
        <w:rPr>
          <w:rFonts w:ascii="Times New Roman" w:eastAsia="等线" w:hAnsi="Times New Roman" w:cs="Times New Roman"/>
          <w:sz w:val="24"/>
          <w:szCs w:val="24"/>
        </w:rPr>
      </w:pPr>
      <w:r w:rsidRPr="00FE35E1">
        <w:rPr>
          <w:rFonts w:ascii="Times New Roman" w:eastAsia="等线" w:hAnsi="Times New Roman" w:cs="Times New Roman"/>
          <w:sz w:val="24"/>
          <w:szCs w:val="24"/>
        </w:rPr>
        <w:t>Li X, Zhang X, Zhang P, et al</w:t>
      </w:r>
      <w:r w:rsidRPr="00FE35E1">
        <w:rPr>
          <w:rFonts w:ascii="Times New Roman" w:eastAsia="等线" w:hAnsi="Times New Roman" w:cs="Times New Roman" w:hint="eastAsia"/>
          <w:sz w:val="24"/>
          <w:szCs w:val="24"/>
        </w:rPr>
        <w:t xml:space="preserve"> (</w:t>
      </w:r>
      <w:r w:rsidRPr="00FE35E1">
        <w:rPr>
          <w:rFonts w:ascii="Times New Roman" w:eastAsia="等线" w:hAnsi="Times New Roman" w:cs="Times New Roman"/>
          <w:sz w:val="24"/>
          <w:szCs w:val="24"/>
        </w:rPr>
        <w:t>2023</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 Incorporation of N-doped biochar into zero-valent iron for efficient reductive degradation of neonicotinoids: mechanism and performance. Biochar 5(1):78. </w:t>
      </w:r>
      <w:r w:rsidRPr="00FE35E1">
        <w:rPr>
          <w:rFonts w:ascii="Times New Roman" w:eastAsia="等线" w:hAnsi="Times New Roman" w:cs="Times New Roman"/>
          <w:color w:val="4472C4"/>
          <w:sz w:val="24"/>
          <w:szCs w:val="24"/>
        </w:rPr>
        <w:t>https://doi.org/10.1007/s42773-023-00280-4</w:t>
      </w:r>
    </w:p>
    <w:p w14:paraId="7828F5DD" w14:textId="52540CEA" w:rsidR="00432827" w:rsidRPr="00FE35E1" w:rsidRDefault="00FE35E1" w:rsidP="00FE35E1">
      <w:pPr>
        <w:spacing w:line="360" w:lineRule="auto"/>
        <w:ind w:left="480" w:hangingChars="200" w:hanging="480"/>
        <w:rPr>
          <w:rFonts w:ascii="Times New Roman" w:eastAsia="等线" w:hAnsi="Times New Roman" w:cs="Times New Roman"/>
          <w:sz w:val="24"/>
          <w:szCs w:val="24"/>
        </w:rPr>
      </w:pPr>
      <w:r w:rsidRPr="00FE35E1">
        <w:rPr>
          <w:rFonts w:ascii="Times New Roman" w:eastAsia="等线" w:hAnsi="Times New Roman" w:cs="Times New Roman"/>
          <w:sz w:val="24"/>
          <w:szCs w:val="24"/>
        </w:rPr>
        <w:t>Liu Y, Wu T, White JC, et al</w:t>
      </w:r>
      <w:r w:rsidRPr="00FE35E1">
        <w:rPr>
          <w:rFonts w:ascii="Times New Roman" w:eastAsia="等线" w:hAnsi="Times New Roman" w:cs="Times New Roman" w:hint="eastAsia"/>
          <w:sz w:val="24"/>
          <w:szCs w:val="24"/>
        </w:rPr>
        <w:t xml:space="preserve"> (</w:t>
      </w:r>
      <w:r w:rsidRPr="00FE35E1">
        <w:rPr>
          <w:rFonts w:ascii="Times New Roman" w:eastAsia="等线" w:hAnsi="Times New Roman" w:cs="Times New Roman"/>
          <w:sz w:val="24"/>
          <w:szCs w:val="24"/>
        </w:rPr>
        <w:t>2021</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 A new strategy using nanoscale zero-valent iron to simultaneously promote remediation and safe crop production in contaminated soil. Nat </w:t>
      </w:r>
      <w:proofErr w:type="spellStart"/>
      <w:r w:rsidRPr="00FE35E1">
        <w:rPr>
          <w:rFonts w:ascii="Times New Roman" w:eastAsia="等线" w:hAnsi="Times New Roman" w:cs="Times New Roman"/>
          <w:sz w:val="24"/>
          <w:szCs w:val="24"/>
        </w:rPr>
        <w:t>Nanotechnol</w:t>
      </w:r>
      <w:proofErr w:type="spellEnd"/>
      <w:r w:rsidRPr="00FE35E1">
        <w:rPr>
          <w:rFonts w:ascii="Times New Roman" w:eastAsia="等线" w:hAnsi="Times New Roman" w:cs="Times New Roman"/>
          <w:sz w:val="24"/>
          <w:szCs w:val="24"/>
        </w:rPr>
        <w:t xml:space="preserve"> 16(2)</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197</w:t>
      </w:r>
      <w:r w:rsidR="003B000C">
        <w:rPr>
          <w:rFonts w:ascii="Times New Roman" w:eastAsia="等线" w:hAnsi="Times New Roman" w:cs="Times New Roman"/>
          <w:sz w:val="24"/>
          <w:szCs w:val="24"/>
        </w:rPr>
        <w:t>–</w:t>
      </w:r>
      <w:r w:rsidRPr="00FE35E1">
        <w:rPr>
          <w:rFonts w:ascii="Times New Roman" w:eastAsia="等线" w:hAnsi="Times New Roman" w:cs="Times New Roman"/>
          <w:sz w:val="24"/>
          <w:szCs w:val="24"/>
        </w:rPr>
        <w:t xml:space="preserve">205. </w:t>
      </w:r>
      <w:r w:rsidRPr="00FE35E1">
        <w:rPr>
          <w:rFonts w:ascii="Times New Roman" w:eastAsia="等线" w:hAnsi="Times New Roman" w:cs="Times New Roman"/>
          <w:color w:val="4472C4"/>
          <w:sz w:val="24"/>
          <w:szCs w:val="24"/>
        </w:rPr>
        <w:t>https://doi.org/10.1038/s41565-020-00803-1</w:t>
      </w:r>
      <w:r w:rsidR="000F07CA" w:rsidRPr="000F07CA">
        <w:rPr>
          <w:szCs w:val="24"/>
        </w:rPr>
        <w:fldChar w:fldCharType="begin"/>
      </w:r>
      <w:r w:rsidR="00432827">
        <w:rPr>
          <w:rFonts w:hint="eastAsia"/>
          <w:szCs w:val="24"/>
        </w:rPr>
        <w:instrText xml:space="preserve"> ADDIN ZOTERO_BIBL {"uncited":[],"omitted":[],"custom":[]} CSL_BIBLIOGRAPHY </w:instrText>
      </w:r>
      <w:r w:rsidR="000F07CA" w:rsidRPr="000F07CA">
        <w:rPr>
          <w:szCs w:val="24"/>
        </w:rPr>
        <w:fldChar w:fldCharType="separate"/>
      </w:r>
    </w:p>
    <w:p w14:paraId="1A036917" w14:textId="405B19EA" w:rsidR="00FE35E1" w:rsidRPr="00FE35E1" w:rsidRDefault="00432827" w:rsidP="00FE35E1">
      <w:pPr>
        <w:spacing w:line="360" w:lineRule="auto"/>
        <w:ind w:left="480" w:hangingChars="200" w:hanging="480"/>
        <w:rPr>
          <w:rFonts w:ascii="Times New Roman" w:eastAsia="等线" w:hAnsi="Times New Roman" w:cs="Times New Roman"/>
          <w:sz w:val="24"/>
          <w:szCs w:val="24"/>
        </w:rPr>
      </w:pPr>
      <w:r w:rsidRPr="00FE35E1">
        <w:rPr>
          <w:rFonts w:ascii="Times New Roman" w:eastAsia="等线" w:hAnsi="Times New Roman" w:cs="Times New Roman"/>
          <w:sz w:val="24"/>
          <w:szCs w:val="24"/>
        </w:rPr>
        <w:t xml:space="preserve">Want EJ, O’Maille G, Smith C A, et al </w:t>
      </w:r>
      <w:r w:rsidR="00FE35E1"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2006</w:t>
      </w:r>
      <w:r w:rsidR="00FE35E1"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 Solvent-Dependent Metabolite Distribution, Clustering, and Protein Extraction for Serum Profiling with Mass Spectrometry. </w:t>
      </w:r>
      <w:r w:rsidR="00FE35E1" w:rsidRPr="00FE35E1">
        <w:rPr>
          <w:rFonts w:ascii="Times New Roman" w:eastAsia="等线" w:hAnsi="Times New Roman" w:cs="Times New Roman" w:hint="eastAsia"/>
          <w:sz w:val="24"/>
          <w:szCs w:val="24"/>
        </w:rPr>
        <w:t>Anal Chem 78(3): 743</w:t>
      </w:r>
      <w:r w:rsidR="003B000C">
        <w:rPr>
          <w:rFonts w:ascii="Times New Roman" w:eastAsia="等线" w:hAnsi="Times New Roman" w:cs="Times New Roman"/>
          <w:sz w:val="24"/>
          <w:szCs w:val="24"/>
        </w:rPr>
        <w:t>–</w:t>
      </w:r>
      <w:r w:rsidR="00FE35E1" w:rsidRPr="00FE35E1">
        <w:rPr>
          <w:rFonts w:ascii="Times New Roman" w:eastAsia="等线" w:hAnsi="Times New Roman" w:cs="Times New Roman" w:hint="eastAsia"/>
          <w:sz w:val="24"/>
          <w:szCs w:val="24"/>
        </w:rPr>
        <w:t>752</w:t>
      </w:r>
      <w:r w:rsidRPr="00FE35E1">
        <w:rPr>
          <w:rFonts w:ascii="Times New Roman" w:eastAsia="等线" w:hAnsi="Times New Roman" w:cs="Times New Roman"/>
          <w:sz w:val="24"/>
          <w:szCs w:val="24"/>
        </w:rPr>
        <w:t>.</w:t>
      </w:r>
      <w:r w:rsidRPr="00FE35E1">
        <w:rPr>
          <w:rFonts w:ascii="Times New Roman" w:eastAsia="等线" w:hAnsi="Times New Roman" w:cs="Times New Roman"/>
          <w:color w:val="4472C4" w:themeColor="accent1"/>
          <w:sz w:val="24"/>
          <w:szCs w:val="24"/>
        </w:rPr>
        <w:t xml:space="preserve"> https://doi.org/10.1021/ac051312t</w:t>
      </w:r>
    </w:p>
    <w:p w14:paraId="1245E21F" w14:textId="73086414" w:rsidR="00432827" w:rsidRDefault="00432827" w:rsidP="00FE35E1">
      <w:pPr>
        <w:spacing w:line="360" w:lineRule="auto"/>
        <w:ind w:left="480" w:hangingChars="200" w:hanging="480"/>
        <w:rPr>
          <w:rFonts w:ascii="Times New Roman" w:eastAsia="等线" w:hAnsi="Times New Roman" w:cs="Times New Roman"/>
          <w:sz w:val="24"/>
          <w:szCs w:val="24"/>
        </w:rPr>
      </w:pPr>
      <w:r w:rsidRPr="00FE35E1">
        <w:rPr>
          <w:rFonts w:ascii="Times New Roman" w:eastAsia="等线" w:hAnsi="Times New Roman" w:cs="Times New Roman"/>
          <w:sz w:val="24"/>
          <w:szCs w:val="24"/>
        </w:rPr>
        <w:lastRenderedPageBreak/>
        <w:t xml:space="preserve">Wu T, Liao X, Zou Y, </w:t>
      </w:r>
      <w:r w:rsidR="00FE35E1" w:rsidRPr="00FE35E1">
        <w:rPr>
          <w:rFonts w:ascii="Times New Roman" w:eastAsia="等线" w:hAnsi="Times New Roman" w:cs="Times New Roman" w:hint="eastAsia"/>
          <w:sz w:val="24"/>
          <w:szCs w:val="24"/>
        </w:rPr>
        <w:t>et al (</w:t>
      </w:r>
      <w:r w:rsidRPr="00FE35E1">
        <w:rPr>
          <w:rFonts w:ascii="Times New Roman" w:eastAsia="等线" w:hAnsi="Times New Roman" w:cs="Times New Roman"/>
          <w:sz w:val="24"/>
          <w:szCs w:val="24"/>
        </w:rPr>
        <w:t>2022</w:t>
      </w:r>
      <w:r w:rsidR="00FE35E1"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 Fe-based nanomaterial transformation to amorphous Fe: Enhanced alfalfa rhizoremediation of PCBs-contaminated soil.</w:t>
      </w:r>
      <w:r w:rsidR="00FE35E1" w:rsidRPr="00FE35E1">
        <w:rPr>
          <w:rFonts w:ascii="Times New Roman" w:eastAsia="等线" w:hAnsi="Times New Roman" w:cs="Times New Roman" w:hint="eastAsia"/>
          <w:sz w:val="24"/>
          <w:szCs w:val="24"/>
        </w:rPr>
        <w:t xml:space="preserve">  J Hazard Mater 425: 127973.</w:t>
      </w:r>
      <w:r w:rsidR="00FE35E1" w:rsidRPr="00FE35E1">
        <w:rPr>
          <w:rFonts w:hint="eastAsia"/>
        </w:rPr>
        <w:t xml:space="preserve"> </w:t>
      </w:r>
      <w:r w:rsidR="00FE35E1" w:rsidRPr="00FE35E1">
        <w:rPr>
          <w:rFonts w:ascii="Times New Roman" w:eastAsia="等线" w:hAnsi="Times New Roman" w:cs="Times New Roman" w:hint="eastAsia"/>
          <w:color w:val="4472C4" w:themeColor="accent1"/>
          <w:sz w:val="24"/>
          <w:szCs w:val="24"/>
        </w:rPr>
        <w:t>https://doi.org/10.1016/j.jhazmat.2021.127973</w:t>
      </w:r>
    </w:p>
    <w:p w14:paraId="1513AA63" w14:textId="595662A8" w:rsidR="00474374" w:rsidRPr="00FE35E1" w:rsidRDefault="00FE35E1" w:rsidP="00FE35E1">
      <w:pPr>
        <w:spacing w:line="360" w:lineRule="auto"/>
        <w:ind w:left="480" w:hangingChars="200" w:hanging="480"/>
        <w:rPr>
          <w:rFonts w:ascii="Times New Roman" w:eastAsia="等线" w:hAnsi="Times New Roman" w:cs="Times New Roman"/>
          <w:sz w:val="24"/>
          <w:szCs w:val="24"/>
        </w:rPr>
      </w:pPr>
      <w:r w:rsidRPr="00FE35E1">
        <w:rPr>
          <w:rFonts w:ascii="Times New Roman" w:eastAsia="等线" w:hAnsi="Times New Roman" w:cs="Times New Roman"/>
          <w:sz w:val="24"/>
          <w:szCs w:val="24"/>
        </w:rPr>
        <w:t>Zhang K, Li W, Li H, et al</w:t>
      </w:r>
      <w:r w:rsidRPr="00FE35E1">
        <w:rPr>
          <w:rFonts w:ascii="Times New Roman" w:eastAsia="等线" w:hAnsi="Times New Roman" w:cs="Times New Roman" w:hint="eastAsia"/>
          <w:sz w:val="24"/>
          <w:szCs w:val="24"/>
        </w:rPr>
        <w:t xml:space="preserve"> (</w:t>
      </w:r>
      <w:r w:rsidRPr="00FE35E1">
        <w:rPr>
          <w:rFonts w:ascii="Times New Roman" w:eastAsia="等线" w:hAnsi="Times New Roman" w:cs="Times New Roman"/>
          <w:sz w:val="24"/>
          <w:szCs w:val="24"/>
        </w:rPr>
        <w:t>2023</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 A Leaf-Patchable Reflectance Meter for In Situ Continuous Monitoring of Chlorophyll Content. Adv Sci 10(35)</w:t>
      </w:r>
      <w:r w:rsidRPr="00FE35E1">
        <w:rPr>
          <w:rFonts w:ascii="Times New Roman" w:eastAsia="等线" w:hAnsi="Times New Roman" w:cs="Times New Roman" w:hint="eastAsia"/>
          <w:sz w:val="24"/>
          <w:szCs w:val="24"/>
        </w:rPr>
        <w:t>:</w:t>
      </w:r>
      <w:r w:rsidRPr="00FE35E1">
        <w:rPr>
          <w:rFonts w:ascii="Times New Roman" w:eastAsia="等线" w:hAnsi="Times New Roman" w:cs="Times New Roman"/>
          <w:sz w:val="24"/>
          <w:szCs w:val="24"/>
        </w:rPr>
        <w:t xml:space="preserve">2305552. </w:t>
      </w:r>
      <w:r w:rsidRPr="00FE35E1">
        <w:rPr>
          <w:rFonts w:ascii="Times New Roman" w:eastAsia="等线" w:hAnsi="Times New Roman" w:cs="Times New Roman"/>
          <w:color w:val="4472C4"/>
          <w:sz w:val="24"/>
          <w:szCs w:val="24"/>
        </w:rPr>
        <w:t>https://doi.org/10.1002/advs.202305552</w:t>
      </w:r>
      <w:r w:rsidR="000F07CA" w:rsidRPr="000F07CA">
        <w:rPr>
          <w:rFonts w:ascii="Times New Roman" w:hAnsi="Times New Roman" w:cs="Times New Roman"/>
          <w:sz w:val="24"/>
          <w:szCs w:val="24"/>
        </w:rPr>
        <w:fldChar w:fldCharType="end"/>
      </w:r>
    </w:p>
    <w:sectPr w:rsidR="00474374" w:rsidRPr="00FE35E1">
      <w:footerReference w:type="default" r:id="rId35"/>
      <w:pgSz w:w="12240" w:h="15840"/>
      <w:pgMar w:top="1440" w:right="1440" w:bottom="144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B61A2" w14:textId="77777777" w:rsidR="00507605" w:rsidRDefault="00507605">
      <w:pPr>
        <w:rPr>
          <w:rFonts w:hint="eastAsia"/>
        </w:rPr>
      </w:pPr>
      <w:r>
        <w:separator/>
      </w:r>
    </w:p>
  </w:endnote>
  <w:endnote w:type="continuationSeparator" w:id="0">
    <w:p w14:paraId="104DD430" w14:textId="77777777" w:rsidR="00507605" w:rsidRDefault="0050760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713454"/>
      <w:docPartObj>
        <w:docPartGallery w:val="AutoText"/>
      </w:docPartObj>
    </w:sdtPr>
    <w:sdtContent>
      <w:p w14:paraId="1477CB2D" w14:textId="77777777" w:rsidR="00E761AD" w:rsidRDefault="00737A56">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64C0859F" w14:textId="77777777" w:rsidR="00E761AD" w:rsidRDefault="00E761AD">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A60C9" w14:textId="77777777" w:rsidR="00507605" w:rsidRDefault="00507605">
      <w:pPr>
        <w:rPr>
          <w:rFonts w:hint="eastAsia"/>
        </w:rPr>
      </w:pPr>
      <w:r>
        <w:separator/>
      </w:r>
    </w:p>
  </w:footnote>
  <w:footnote w:type="continuationSeparator" w:id="0">
    <w:p w14:paraId="46D93B63" w14:textId="77777777" w:rsidR="00507605" w:rsidRDefault="0050760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34F"/>
    <w:rsid w:val="00000077"/>
    <w:rsid w:val="0000097E"/>
    <w:rsid w:val="00000E25"/>
    <w:rsid w:val="000101DF"/>
    <w:rsid w:val="00012851"/>
    <w:rsid w:val="0001333D"/>
    <w:rsid w:val="00017681"/>
    <w:rsid w:val="000368A3"/>
    <w:rsid w:val="00037BF8"/>
    <w:rsid w:val="00046678"/>
    <w:rsid w:val="00046DEC"/>
    <w:rsid w:val="00047DE0"/>
    <w:rsid w:val="000500DD"/>
    <w:rsid w:val="00054EF9"/>
    <w:rsid w:val="000559FC"/>
    <w:rsid w:val="000604B4"/>
    <w:rsid w:val="0006195E"/>
    <w:rsid w:val="0006407C"/>
    <w:rsid w:val="0006472B"/>
    <w:rsid w:val="00065262"/>
    <w:rsid w:val="00075436"/>
    <w:rsid w:val="00083627"/>
    <w:rsid w:val="00085284"/>
    <w:rsid w:val="00095B3E"/>
    <w:rsid w:val="00096CAE"/>
    <w:rsid w:val="00097E0B"/>
    <w:rsid w:val="000A0824"/>
    <w:rsid w:val="000B201D"/>
    <w:rsid w:val="000B71A3"/>
    <w:rsid w:val="000C6050"/>
    <w:rsid w:val="000E3893"/>
    <w:rsid w:val="000E4471"/>
    <w:rsid w:val="000E5223"/>
    <w:rsid w:val="000E609F"/>
    <w:rsid w:val="000F07CA"/>
    <w:rsid w:val="000F1FBE"/>
    <w:rsid w:val="000F604F"/>
    <w:rsid w:val="001016A7"/>
    <w:rsid w:val="00105EAB"/>
    <w:rsid w:val="00106198"/>
    <w:rsid w:val="0011058C"/>
    <w:rsid w:val="0011122B"/>
    <w:rsid w:val="00111601"/>
    <w:rsid w:val="00120C09"/>
    <w:rsid w:val="00121529"/>
    <w:rsid w:val="001215CE"/>
    <w:rsid w:val="0012484F"/>
    <w:rsid w:val="00124C7C"/>
    <w:rsid w:val="001350CD"/>
    <w:rsid w:val="00136AFE"/>
    <w:rsid w:val="0014228B"/>
    <w:rsid w:val="00144E98"/>
    <w:rsid w:val="00151098"/>
    <w:rsid w:val="00153609"/>
    <w:rsid w:val="00154B49"/>
    <w:rsid w:val="00155BA8"/>
    <w:rsid w:val="00162D9A"/>
    <w:rsid w:val="00163CEA"/>
    <w:rsid w:val="0016425A"/>
    <w:rsid w:val="00165783"/>
    <w:rsid w:val="00172E0E"/>
    <w:rsid w:val="00172E31"/>
    <w:rsid w:val="0018114C"/>
    <w:rsid w:val="00181E6F"/>
    <w:rsid w:val="00182162"/>
    <w:rsid w:val="0019094B"/>
    <w:rsid w:val="00192FB6"/>
    <w:rsid w:val="00193B42"/>
    <w:rsid w:val="00194434"/>
    <w:rsid w:val="00196A0C"/>
    <w:rsid w:val="001A74A1"/>
    <w:rsid w:val="001B0C36"/>
    <w:rsid w:val="001B27A8"/>
    <w:rsid w:val="001B313B"/>
    <w:rsid w:val="001B5053"/>
    <w:rsid w:val="001C1898"/>
    <w:rsid w:val="001D1334"/>
    <w:rsid w:val="001D1BDC"/>
    <w:rsid w:val="001D23DA"/>
    <w:rsid w:val="001D244F"/>
    <w:rsid w:val="001D383A"/>
    <w:rsid w:val="001D4E9E"/>
    <w:rsid w:val="001E01FD"/>
    <w:rsid w:val="001E2373"/>
    <w:rsid w:val="001E34A1"/>
    <w:rsid w:val="001E4166"/>
    <w:rsid w:val="001F12E7"/>
    <w:rsid w:val="001F26AC"/>
    <w:rsid w:val="001F40D2"/>
    <w:rsid w:val="001F45C6"/>
    <w:rsid w:val="002035D1"/>
    <w:rsid w:val="002050D1"/>
    <w:rsid w:val="0020559F"/>
    <w:rsid w:val="00206211"/>
    <w:rsid w:val="0020755F"/>
    <w:rsid w:val="002118B1"/>
    <w:rsid w:val="002131F6"/>
    <w:rsid w:val="00220318"/>
    <w:rsid w:val="00221089"/>
    <w:rsid w:val="0022674C"/>
    <w:rsid w:val="002278A4"/>
    <w:rsid w:val="002361AF"/>
    <w:rsid w:val="00240B4E"/>
    <w:rsid w:val="00245AE8"/>
    <w:rsid w:val="00246029"/>
    <w:rsid w:val="00246433"/>
    <w:rsid w:val="0025054D"/>
    <w:rsid w:val="00251022"/>
    <w:rsid w:val="00252F7F"/>
    <w:rsid w:val="0025312F"/>
    <w:rsid w:val="002532D1"/>
    <w:rsid w:val="00262AC6"/>
    <w:rsid w:val="00263D3D"/>
    <w:rsid w:val="002834E3"/>
    <w:rsid w:val="00285DAE"/>
    <w:rsid w:val="00296683"/>
    <w:rsid w:val="002A486E"/>
    <w:rsid w:val="002A4FA9"/>
    <w:rsid w:val="002A69F5"/>
    <w:rsid w:val="002A7EA4"/>
    <w:rsid w:val="002B1DCF"/>
    <w:rsid w:val="002B5C30"/>
    <w:rsid w:val="002B7AB2"/>
    <w:rsid w:val="002C106F"/>
    <w:rsid w:val="002C3D44"/>
    <w:rsid w:val="002C5785"/>
    <w:rsid w:val="002C6956"/>
    <w:rsid w:val="002C73A6"/>
    <w:rsid w:val="002D1A7D"/>
    <w:rsid w:val="002D702E"/>
    <w:rsid w:val="002D75D4"/>
    <w:rsid w:val="002E0BAF"/>
    <w:rsid w:val="002F098F"/>
    <w:rsid w:val="002F124D"/>
    <w:rsid w:val="002F6DA0"/>
    <w:rsid w:val="003030A8"/>
    <w:rsid w:val="003054A4"/>
    <w:rsid w:val="00305835"/>
    <w:rsid w:val="00305C88"/>
    <w:rsid w:val="003077A2"/>
    <w:rsid w:val="00314074"/>
    <w:rsid w:val="00321128"/>
    <w:rsid w:val="0032294D"/>
    <w:rsid w:val="0033043F"/>
    <w:rsid w:val="00334835"/>
    <w:rsid w:val="003350EA"/>
    <w:rsid w:val="00335E08"/>
    <w:rsid w:val="003360CA"/>
    <w:rsid w:val="003403C2"/>
    <w:rsid w:val="00343756"/>
    <w:rsid w:val="00345384"/>
    <w:rsid w:val="00354642"/>
    <w:rsid w:val="0035475A"/>
    <w:rsid w:val="00363F73"/>
    <w:rsid w:val="0036680A"/>
    <w:rsid w:val="003704A6"/>
    <w:rsid w:val="00387EC6"/>
    <w:rsid w:val="0039671B"/>
    <w:rsid w:val="003977BF"/>
    <w:rsid w:val="003A0B27"/>
    <w:rsid w:val="003A3198"/>
    <w:rsid w:val="003A706E"/>
    <w:rsid w:val="003B000C"/>
    <w:rsid w:val="003C3621"/>
    <w:rsid w:val="003C7354"/>
    <w:rsid w:val="003D3EBC"/>
    <w:rsid w:val="003D4F84"/>
    <w:rsid w:val="003D5320"/>
    <w:rsid w:val="003E0E90"/>
    <w:rsid w:val="003E107D"/>
    <w:rsid w:val="003E471C"/>
    <w:rsid w:val="003E4EAE"/>
    <w:rsid w:val="003E53E9"/>
    <w:rsid w:val="003E59FD"/>
    <w:rsid w:val="003F0CE9"/>
    <w:rsid w:val="003F4B1F"/>
    <w:rsid w:val="003F4CEC"/>
    <w:rsid w:val="00400834"/>
    <w:rsid w:val="00403ABD"/>
    <w:rsid w:val="00406521"/>
    <w:rsid w:val="00410EA3"/>
    <w:rsid w:val="00414335"/>
    <w:rsid w:val="00417717"/>
    <w:rsid w:val="00420E8B"/>
    <w:rsid w:val="004252AA"/>
    <w:rsid w:val="00425D72"/>
    <w:rsid w:val="0043246E"/>
    <w:rsid w:val="00432827"/>
    <w:rsid w:val="004357D1"/>
    <w:rsid w:val="00435C2C"/>
    <w:rsid w:val="00436BFA"/>
    <w:rsid w:val="00440A54"/>
    <w:rsid w:val="00443F6A"/>
    <w:rsid w:val="0044465C"/>
    <w:rsid w:val="004446F4"/>
    <w:rsid w:val="00446F78"/>
    <w:rsid w:val="00447203"/>
    <w:rsid w:val="00447395"/>
    <w:rsid w:val="004517CF"/>
    <w:rsid w:val="0045219E"/>
    <w:rsid w:val="0045374A"/>
    <w:rsid w:val="00453D67"/>
    <w:rsid w:val="00454335"/>
    <w:rsid w:val="00464A95"/>
    <w:rsid w:val="004701A8"/>
    <w:rsid w:val="00474374"/>
    <w:rsid w:val="00476B0D"/>
    <w:rsid w:val="00491F66"/>
    <w:rsid w:val="00493117"/>
    <w:rsid w:val="00493329"/>
    <w:rsid w:val="004976B9"/>
    <w:rsid w:val="004A2CD8"/>
    <w:rsid w:val="004A5548"/>
    <w:rsid w:val="004B0C1C"/>
    <w:rsid w:val="004B6799"/>
    <w:rsid w:val="004C0F69"/>
    <w:rsid w:val="004C135D"/>
    <w:rsid w:val="004E48E3"/>
    <w:rsid w:val="004E5DF3"/>
    <w:rsid w:val="004F0BF1"/>
    <w:rsid w:val="004F579A"/>
    <w:rsid w:val="004F73D5"/>
    <w:rsid w:val="00503E93"/>
    <w:rsid w:val="00504280"/>
    <w:rsid w:val="0050429A"/>
    <w:rsid w:val="00507605"/>
    <w:rsid w:val="005107DC"/>
    <w:rsid w:val="00520BAB"/>
    <w:rsid w:val="00522671"/>
    <w:rsid w:val="00523813"/>
    <w:rsid w:val="0052754D"/>
    <w:rsid w:val="0053215A"/>
    <w:rsid w:val="00537FD5"/>
    <w:rsid w:val="00543111"/>
    <w:rsid w:val="00550044"/>
    <w:rsid w:val="005501D1"/>
    <w:rsid w:val="0055250A"/>
    <w:rsid w:val="00560DB0"/>
    <w:rsid w:val="00565C62"/>
    <w:rsid w:val="00566536"/>
    <w:rsid w:val="00567BDE"/>
    <w:rsid w:val="0057194B"/>
    <w:rsid w:val="00571A1B"/>
    <w:rsid w:val="00576329"/>
    <w:rsid w:val="0058514F"/>
    <w:rsid w:val="00591718"/>
    <w:rsid w:val="00592916"/>
    <w:rsid w:val="00596F6B"/>
    <w:rsid w:val="005A0980"/>
    <w:rsid w:val="005A2778"/>
    <w:rsid w:val="005A4231"/>
    <w:rsid w:val="005A6620"/>
    <w:rsid w:val="005B1AD6"/>
    <w:rsid w:val="005B1FE0"/>
    <w:rsid w:val="005C2C07"/>
    <w:rsid w:val="005C44AA"/>
    <w:rsid w:val="005C71E9"/>
    <w:rsid w:val="005D2FCD"/>
    <w:rsid w:val="005D426D"/>
    <w:rsid w:val="005F6D8A"/>
    <w:rsid w:val="005F6FF8"/>
    <w:rsid w:val="005F7985"/>
    <w:rsid w:val="006016A5"/>
    <w:rsid w:val="00602EA8"/>
    <w:rsid w:val="00621648"/>
    <w:rsid w:val="00621B11"/>
    <w:rsid w:val="00622907"/>
    <w:rsid w:val="00623C47"/>
    <w:rsid w:val="00630588"/>
    <w:rsid w:val="006306CE"/>
    <w:rsid w:val="00636E4A"/>
    <w:rsid w:val="00637ED4"/>
    <w:rsid w:val="0064327B"/>
    <w:rsid w:val="006475AC"/>
    <w:rsid w:val="006505C3"/>
    <w:rsid w:val="006520F2"/>
    <w:rsid w:val="0065304C"/>
    <w:rsid w:val="00656286"/>
    <w:rsid w:val="00660243"/>
    <w:rsid w:val="0066033B"/>
    <w:rsid w:val="00666385"/>
    <w:rsid w:val="00666615"/>
    <w:rsid w:val="00674837"/>
    <w:rsid w:val="00675F20"/>
    <w:rsid w:val="00681767"/>
    <w:rsid w:val="00682539"/>
    <w:rsid w:val="00683D98"/>
    <w:rsid w:val="006842EF"/>
    <w:rsid w:val="006962D9"/>
    <w:rsid w:val="00697191"/>
    <w:rsid w:val="006A6E1D"/>
    <w:rsid w:val="006B01AC"/>
    <w:rsid w:val="006B05EA"/>
    <w:rsid w:val="006B0B4B"/>
    <w:rsid w:val="006B3DC3"/>
    <w:rsid w:val="006B4BBF"/>
    <w:rsid w:val="006C4216"/>
    <w:rsid w:val="006C48EF"/>
    <w:rsid w:val="006C55CC"/>
    <w:rsid w:val="006C7D3E"/>
    <w:rsid w:val="006C7F93"/>
    <w:rsid w:val="006D00DB"/>
    <w:rsid w:val="006D237E"/>
    <w:rsid w:val="006D4897"/>
    <w:rsid w:val="006D4E3D"/>
    <w:rsid w:val="006E3AD3"/>
    <w:rsid w:val="006E43E8"/>
    <w:rsid w:val="006F1FFD"/>
    <w:rsid w:val="006F787F"/>
    <w:rsid w:val="00700890"/>
    <w:rsid w:val="00712CC1"/>
    <w:rsid w:val="007131B2"/>
    <w:rsid w:val="00715634"/>
    <w:rsid w:val="00715C96"/>
    <w:rsid w:val="007163D6"/>
    <w:rsid w:val="00717197"/>
    <w:rsid w:val="007174AB"/>
    <w:rsid w:val="00721CE3"/>
    <w:rsid w:val="00722909"/>
    <w:rsid w:val="0072467D"/>
    <w:rsid w:val="00725D43"/>
    <w:rsid w:val="00730A80"/>
    <w:rsid w:val="00730F58"/>
    <w:rsid w:val="00732B70"/>
    <w:rsid w:val="00737822"/>
    <w:rsid w:val="00737A56"/>
    <w:rsid w:val="00742B89"/>
    <w:rsid w:val="00742E54"/>
    <w:rsid w:val="00745255"/>
    <w:rsid w:val="007533DB"/>
    <w:rsid w:val="00753C60"/>
    <w:rsid w:val="00756406"/>
    <w:rsid w:val="00761293"/>
    <w:rsid w:val="00762964"/>
    <w:rsid w:val="00762BD2"/>
    <w:rsid w:val="00763235"/>
    <w:rsid w:val="007729D3"/>
    <w:rsid w:val="00773AF7"/>
    <w:rsid w:val="00782788"/>
    <w:rsid w:val="00784EC9"/>
    <w:rsid w:val="00787EA6"/>
    <w:rsid w:val="007922FE"/>
    <w:rsid w:val="007A12ED"/>
    <w:rsid w:val="007A2D4E"/>
    <w:rsid w:val="007A3F75"/>
    <w:rsid w:val="007A6FD7"/>
    <w:rsid w:val="007B33E2"/>
    <w:rsid w:val="007B720E"/>
    <w:rsid w:val="007C59B6"/>
    <w:rsid w:val="007E0C56"/>
    <w:rsid w:val="007E1884"/>
    <w:rsid w:val="007E4443"/>
    <w:rsid w:val="007E6DDB"/>
    <w:rsid w:val="007F1C4E"/>
    <w:rsid w:val="007F47B7"/>
    <w:rsid w:val="007F6351"/>
    <w:rsid w:val="007F7710"/>
    <w:rsid w:val="00810809"/>
    <w:rsid w:val="00824EB7"/>
    <w:rsid w:val="00827934"/>
    <w:rsid w:val="00842524"/>
    <w:rsid w:val="00844F83"/>
    <w:rsid w:val="0084683C"/>
    <w:rsid w:val="00856776"/>
    <w:rsid w:val="00861A93"/>
    <w:rsid w:val="00861B59"/>
    <w:rsid w:val="0086241F"/>
    <w:rsid w:val="00864836"/>
    <w:rsid w:val="008649D4"/>
    <w:rsid w:val="00864D7E"/>
    <w:rsid w:val="00866A6F"/>
    <w:rsid w:val="008708BA"/>
    <w:rsid w:val="00870A69"/>
    <w:rsid w:val="008737E9"/>
    <w:rsid w:val="008748AE"/>
    <w:rsid w:val="00880CE9"/>
    <w:rsid w:val="00880FE6"/>
    <w:rsid w:val="008870DA"/>
    <w:rsid w:val="008922E2"/>
    <w:rsid w:val="00895E83"/>
    <w:rsid w:val="00897054"/>
    <w:rsid w:val="008A0DF4"/>
    <w:rsid w:val="008A1E93"/>
    <w:rsid w:val="008A43C7"/>
    <w:rsid w:val="008A7A2F"/>
    <w:rsid w:val="008B6408"/>
    <w:rsid w:val="008B747E"/>
    <w:rsid w:val="008C0CB7"/>
    <w:rsid w:val="008C672F"/>
    <w:rsid w:val="008C7139"/>
    <w:rsid w:val="008D1F55"/>
    <w:rsid w:val="008D6454"/>
    <w:rsid w:val="008E079F"/>
    <w:rsid w:val="008E1EE0"/>
    <w:rsid w:val="008E3B03"/>
    <w:rsid w:val="008E774A"/>
    <w:rsid w:val="008F58D0"/>
    <w:rsid w:val="00902334"/>
    <w:rsid w:val="00902F1C"/>
    <w:rsid w:val="0090553A"/>
    <w:rsid w:val="009127D0"/>
    <w:rsid w:val="00913CD8"/>
    <w:rsid w:val="00917D72"/>
    <w:rsid w:val="0092028A"/>
    <w:rsid w:val="009258A0"/>
    <w:rsid w:val="0092609E"/>
    <w:rsid w:val="00931346"/>
    <w:rsid w:val="009324CB"/>
    <w:rsid w:val="00942365"/>
    <w:rsid w:val="00952283"/>
    <w:rsid w:val="009544B4"/>
    <w:rsid w:val="0095524E"/>
    <w:rsid w:val="009577BB"/>
    <w:rsid w:val="00960DC8"/>
    <w:rsid w:val="00963794"/>
    <w:rsid w:val="00966815"/>
    <w:rsid w:val="009722FE"/>
    <w:rsid w:val="00982D48"/>
    <w:rsid w:val="00983ED9"/>
    <w:rsid w:val="00987B02"/>
    <w:rsid w:val="0099091A"/>
    <w:rsid w:val="009918C2"/>
    <w:rsid w:val="00994544"/>
    <w:rsid w:val="009953EE"/>
    <w:rsid w:val="00995885"/>
    <w:rsid w:val="00997A75"/>
    <w:rsid w:val="009A2CC3"/>
    <w:rsid w:val="009A3B96"/>
    <w:rsid w:val="009A767B"/>
    <w:rsid w:val="009A7DDA"/>
    <w:rsid w:val="009B00E2"/>
    <w:rsid w:val="009B31BC"/>
    <w:rsid w:val="009B31FF"/>
    <w:rsid w:val="009B3F92"/>
    <w:rsid w:val="009B45A7"/>
    <w:rsid w:val="009B6D8B"/>
    <w:rsid w:val="009B73A6"/>
    <w:rsid w:val="009C0792"/>
    <w:rsid w:val="009C56DA"/>
    <w:rsid w:val="009D3B8F"/>
    <w:rsid w:val="009D49E8"/>
    <w:rsid w:val="009E1EBA"/>
    <w:rsid w:val="009E50E1"/>
    <w:rsid w:val="009E7D77"/>
    <w:rsid w:val="009E7E79"/>
    <w:rsid w:val="009F30C6"/>
    <w:rsid w:val="009F4848"/>
    <w:rsid w:val="00A0052A"/>
    <w:rsid w:val="00A01108"/>
    <w:rsid w:val="00A02CD4"/>
    <w:rsid w:val="00A10B12"/>
    <w:rsid w:val="00A128A5"/>
    <w:rsid w:val="00A13FF1"/>
    <w:rsid w:val="00A1723A"/>
    <w:rsid w:val="00A276FB"/>
    <w:rsid w:val="00A44265"/>
    <w:rsid w:val="00A47C77"/>
    <w:rsid w:val="00A51A8C"/>
    <w:rsid w:val="00A547B3"/>
    <w:rsid w:val="00A634CB"/>
    <w:rsid w:val="00A6704C"/>
    <w:rsid w:val="00A7215A"/>
    <w:rsid w:val="00A7441A"/>
    <w:rsid w:val="00A763F3"/>
    <w:rsid w:val="00A8183A"/>
    <w:rsid w:val="00A832FC"/>
    <w:rsid w:val="00A83683"/>
    <w:rsid w:val="00A84076"/>
    <w:rsid w:val="00A92339"/>
    <w:rsid w:val="00AA03B3"/>
    <w:rsid w:val="00AA0F3B"/>
    <w:rsid w:val="00AA53DD"/>
    <w:rsid w:val="00AB2716"/>
    <w:rsid w:val="00AB2B18"/>
    <w:rsid w:val="00AB785E"/>
    <w:rsid w:val="00AC49C3"/>
    <w:rsid w:val="00AD1766"/>
    <w:rsid w:val="00AD5D4C"/>
    <w:rsid w:val="00AD77C6"/>
    <w:rsid w:val="00AE41F7"/>
    <w:rsid w:val="00AF0C76"/>
    <w:rsid w:val="00AF36C8"/>
    <w:rsid w:val="00B01B71"/>
    <w:rsid w:val="00B02CBA"/>
    <w:rsid w:val="00B0406B"/>
    <w:rsid w:val="00B05919"/>
    <w:rsid w:val="00B13555"/>
    <w:rsid w:val="00B23B37"/>
    <w:rsid w:val="00B27008"/>
    <w:rsid w:val="00B30212"/>
    <w:rsid w:val="00B32E5B"/>
    <w:rsid w:val="00B338A3"/>
    <w:rsid w:val="00B36EDF"/>
    <w:rsid w:val="00B37760"/>
    <w:rsid w:val="00B45DC8"/>
    <w:rsid w:val="00B50C7E"/>
    <w:rsid w:val="00B53FB6"/>
    <w:rsid w:val="00B62835"/>
    <w:rsid w:val="00B63685"/>
    <w:rsid w:val="00B6565B"/>
    <w:rsid w:val="00B66E86"/>
    <w:rsid w:val="00B67280"/>
    <w:rsid w:val="00B70178"/>
    <w:rsid w:val="00B777AB"/>
    <w:rsid w:val="00B927F5"/>
    <w:rsid w:val="00B97236"/>
    <w:rsid w:val="00BA20EE"/>
    <w:rsid w:val="00BB058F"/>
    <w:rsid w:val="00BB0B78"/>
    <w:rsid w:val="00BB33B2"/>
    <w:rsid w:val="00BB350F"/>
    <w:rsid w:val="00BB4B44"/>
    <w:rsid w:val="00BB6126"/>
    <w:rsid w:val="00BB6B79"/>
    <w:rsid w:val="00BC10B8"/>
    <w:rsid w:val="00BC4A10"/>
    <w:rsid w:val="00BC5813"/>
    <w:rsid w:val="00BC5D97"/>
    <w:rsid w:val="00BD2224"/>
    <w:rsid w:val="00BD5B89"/>
    <w:rsid w:val="00BE19FA"/>
    <w:rsid w:val="00BE3F4B"/>
    <w:rsid w:val="00BE7CC3"/>
    <w:rsid w:val="00BF0E24"/>
    <w:rsid w:val="00C0190B"/>
    <w:rsid w:val="00C03220"/>
    <w:rsid w:val="00C04585"/>
    <w:rsid w:val="00C0525A"/>
    <w:rsid w:val="00C0728F"/>
    <w:rsid w:val="00C07382"/>
    <w:rsid w:val="00C20154"/>
    <w:rsid w:val="00C2091E"/>
    <w:rsid w:val="00C25D85"/>
    <w:rsid w:val="00C34C03"/>
    <w:rsid w:val="00C35B1B"/>
    <w:rsid w:val="00C3639A"/>
    <w:rsid w:val="00C43CDE"/>
    <w:rsid w:val="00C47D3F"/>
    <w:rsid w:val="00C54DB3"/>
    <w:rsid w:val="00C55CC2"/>
    <w:rsid w:val="00C55E29"/>
    <w:rsid w:val="00C63C5C"/>
    <w:rsid w:val="00C655A4"/>
    <w:rsid w:val="00C67A1B"/>
    <w:rsid w:val="00C71BAC"/>
    <w:rsid w:val="00C7281B"/>
    <w:rsid w:val="00C81C0A"/>
    <w:rsid w:val="00C83DB3"/>
    <w:rsid w:val="00C9111C"/>
    <w:rsid w:val="00C93EF1"/>
    <w:rsid w:val="00C94DB0"/>
    <w:rsid w:val="00C97F45"/>
    <w:rsid w:val="00CA20E2"/>
    <w:rsid w:val="00CA23AA"/>
    <w:rsid w:val="00CA4AB6"/>
    <w:rsid w:val="00CA6B5E"/>
    <w:rsid w:val="00CB3642"/>
    <w:rsid w:val="00CB7F0E"/>
    <w:rsid w:val="00CC1465"/>
    <w:rsid w:val="00CC2296"/>
    <w:rsid w:val="00CC2528"/>
    <w:rsid w:val="00CD68DF"/>
    <w:rsid w:val="00CE300F"/>
    <w:rsid w:val="00CE4345"/>
    <w:rsid w:val="00CF31A1"/>
    <w:rsid w:val="00CF35A5"/>
    <w:rsid w:val="00CF35E8"/>
    <w:rsid w:val="00CF4C95"/>
    <w:rsid w:val="00D04DF8"/>
    <w:rsid w:val="00D077AD"/>
    <w:rsid w:val="00D11631"/>
    <w:rsid w:val="00D207D7"/>
    <w:rsid w:val="00D20DB7"/>
    <w:rsid w:val="00D4200F"/>
    <w:rsid w:val="00D44599"/>
    <w:rsid w:val="00D54E00"/>
    <w:rsid w:val="00D56B2E"/>
    <w:rsid w:val="00D56CD8"/>
    <w:rsid w:val="00D6162F"/>
    <w:rsid w:val="00D61C0C"/>
    <w:rsid w:val="00D6219A"/>
    <w:rsid w:val="00D6521F"/>
    <w:rsid w:val="00D72E55"/>
    <w:rsid w:val="00D747CA"/>
    <w:rsid w:val="00D777F4"/>
    <w:rsid w:val="00D8451B"/>
    <w:rsid w:val="00D90602"/>
    <w:rsid w:val="00D93B65"/>
    <w:rsid w:val="00DA2107"/>
    <w:rsid w:val="00DA30A4"/>
    <w:rsid w:val="00DA5622"/>
    <w:rsid w:val="00DA6700"/>
    <w:rsid w:val="00DA7B44"/>
    <w:rsid w:val="00DB6615"/>
    <w:rsid w:val="00DB69A4"/>
    <w:rsid w:val="00DC034F"/>
    <w:rsid w:val="00DC1DC2"/>
    <w:rsid w:val="00DC2EEE"/>
    <w:rsid w:val="00DC7545"/>
    <w:rsid w:val="00DC76EB"/>
    <w:rsid w:val="00DD7795"/>
    <w:rsid w:val="00DE02F6"/>
    <w:rsid w:val="00DE22D8"/>
    <w:rsid w:val="00DE3764"/>
    <w:rsid w:val="00DE4C79"/>
    <w:rsid w:val="00DE4D6B"/>
    <w:rsid w:val="00DE5457"/>
    <w:rsid w:val="00DE5CEB"/>
    <w:rsid w:val="00DE5DDF"/>
    <w:rsid w:val="00DF0F96"/>
    <w:rsid w:val="00DF2A05"/>
    <w:rsid w:val="00DF344A"/>
    <w:rsid w:val="00DF3568"/>
    <w:rsid w:val="00DF56CE"/>
    <w:rsid w:val="00DF5D02"/>
    <w:rsid w:val="00E145AA"/>
    <w:rsid w:val="00E17E45"/>
    <w:rsid w:val="00E23EF9"/>
    <w:rsid w:val="00E244E4"/>
    <w:rsid w:val="00E326E9"/>
    <w:rsid w:val="00E338A7"/>
    <w:rsid w:val="00E33C22"/>
    <w:rsid w:val="00E412C8"/>
    <w:rsid w:val="00E46C9F"/>
    <w:rsid w:val="00E51CB7"/>
    <w:rsid w:val="00E52253"/>
    <w:rsid w:val="00E5281E"/>
    <w:rsid w:val="00E52E7D"/>
    <w:rsid w:val="00E55169"/>
    <w:rsid w:val="00E65662"/>
    <w:rsid w:val="00E65860"/>
    <w:rsid w:val="00E670AC"/>
    <w:rsid w:val="00E71D78"/>
    <w:rsid w:val="00E73B0B"/>
    <w:rsid w:val="00E761AD"/>
    <w:rsid w:val="00E77B55"/>
    <w:rsid w:val="00E827B8"/>
    <w:rsid w:val="00E828E6"/>
    <w:rsid w:val="00E87ABF"/>
    <w:rsid w:val="00E936F3"/>
    <w:rsid w:val="00E93AF9"/>
    <w:rsid w:val="00E95D4A"/>
    <w:rsid w:val="00EA10C7"/>
    <w:rsid w:val="00EB0548"/>
    <w:rsid w:val="00EB309B"/>
    <w:rsid w:val="00EC4858"/>
    <w:rsid w:val="00ED0ADB"/>
    <w:rsid w:val="00ED0CCF"/>
    <w:rsid w:val="00ED0E04"/>
    <w:rsid w:val="00ED3CA5"/>
    <w:rsid w:val="00ED4A75"/>
    <w:rsid w:val="00EE152B"/>
    <w:rsid w:val="00EF1D9B"/>
    <w:rsid w:val="00EF23DD"/>
    <w:rsid w:val="00F01D0C"/>
    <w:rsid w:val="00F04079"/>
    <w:rsid w:val="00F10F25"/>
    <w:rsid w:val="00F112F1"/>
    <w:rsid w:val="00F128E6"/>
    <w:rsid w:val="00F1687E"/>
    <w:rsid w:val="00F207C2"/>
    <w:rsid w:val="00F20AF0"/>
    <w:rsid w:val="00F3337A"/>
    <w:rsid w:val="00F334D9"/>
    <w:rsid w:val="00F37EF4"/>
    <w:rsid w:val="00F4656A"/>
    <w:rsid w:val="00F51032"/>
    <w:rsid w:val="00F52034"/>
    <w:rsid w:val="00F56102"/>
    <w:rsid w:val="00F621F8"/>
    <w:rsid w:val="00F63BA4"/>
    <w:rsid w:val="00F662BD"/>
    <w:rsid w:val="00F66AB8"/>
    <w:rsid w:val="00F70C97"/>
    <w:rsid w:val="00F71A33"/>
    <w:rsid w:val="00F71AEC"/>
    <w:rsid w:val="00F805A1"/>
    <w:rsid w:val="00F8157C"/>
    <w:rsid w:val="00F8361D"/>
    <w:rsid w:val="00F90912"/>
    <w:rsid w:val="00F94440"/>
    <w:rsid w:val="00FA0E04"/>
    <w:rsid w:val="00FA188F"/>
    <w:rsid w:val="00FA2E9A"/>
    <w:rsid w:val="00FA58C8"/>
    <w:rsid w:val="00FA707A"/>
    <w:rsid w:val="00FA7F18"/>
    <w:rsid w:val="00FB3A91"/>
    <w:rsid w:val="00FB3F84"/>
    <w:rsid w:val="00FB5595"/>
    <w:rsid w:val="00FC0391"/>
    <w:rsid w:val="00FC094F"/>
    <w:rsid w:val="00FC1E9C"/>
    <w:rsid w:val="00FC6871"/>
    <w:rsid w:val="00FD5ED0"/>
    <w:rsid w:val="00FE35E1"/>
    <w:rsid w:val="00FE486C"/>
    <w:rsid w:val="00FE7F26"/>
    <w:rsid w:val="00FE7F8B"/>
    <w:rsid w:val="00FF2FE5"/>
    <w:rsid w:val="00FF4ABA"/>
    <w:rsid w:val="04604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01247C"/>
  <w14:defaultImageDpi w14:val="32767"/>
  <w15:docId w15:val="{14C38AEF-7FA5-4A24-8842-369820C6B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table" w:styleId="ab">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qFormat/>
    <w:rPr>
      <w:color w:val="954F72" w:themeColor="followedHyperlink"/>
      <w:u w:val="single"/>
    </w:rPr>
  </w:style>
  <w:style w:type="character" w:styleId="ad">
    <w:name w:val="line number"/>
    <w:basedOn w:val="a0"/>
    <w:uiPriority w:val="99"/>
    <w:unhideWhenUsed/>
    <w:qFormat/>
    <w:rPr>
      <w:rFonts w:ascii="Times New Roman" w:eastAsia="Times New Roman" w:hAnsi="Times New Roman" w:cs="Times New Roman"/>
      <w:sz w:val="22"/>
      <w:szCs w:val="22"/>
    </w:rPr>
  </w:style>
  <w:style w:type="character" w:styleId="ae">
    <w:name w:val="Hyperlink"/>
    <w:uiPriority w:val="99"/>
    <w:unhideWhenUsed/>
    <w:qFormat/>
    <w:rPr>
      <w:color w:val="0000FF"/>
      <w:u w:val="single"/>
    </w:rPr>
  </w:style>
  <w:style w:type="character" w:styleId="af">
    <w:name w:val="annotation reference"/>
    <w:basedOn w:val="a0"/>
    <w:uiPriority w:val="99"/>
    <w:semiHidden/>
    <w:unhideWhenUsed/>
    <w:qFormat/>
    <w:rPr>
      <w:sz w:val="21"/>
      <w:szCs w:val="21"/>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1">
    <w:name w:val="未处理的提及1"/>
    <w:basedOn w:val="a0"/>
    <w:uiPriority w:val="99"/>
    <w:semiHidden/>
    <w:unhideWhenUsed/>
    <w:qFormat/>
    <w:rPr>
      <w:color w:val="605E5C"/>
      <w:shd w:val="clear" w:color="auto" w:fill="E1DFDD"/>
    </w:rPr>
  </w:style>
  <w:style w:type="paragraph" w:styleId="af0">
    <w:name w:val="List Paragraph"/>
    <w:basedOn w:val="a"/>
    <w:uiPriority w:val="34"/>
    <w:qFormat/>
    <w:pPr>
      <w:ind w:firstLineChars="200" w:firstLine="420"/>
    </w:pPr>
  </w:style>
  <w:style w:type="paragraph" w:customStyle="1" w:styleId="10">
    <w:name w:val="书目1"/>
    <w:basedOn w:val="a"/>
    <w:next w:val="a"/>
    <w:uiPriority w:val="37"/>
    <w:unhideWhenUsed/>
    <w:qFormat/>
    <w:pPr>
      <w:tabs>
        <w:tab w:val="left" w:pos="384"/>
      </w:tabs>
      <w:ind w:left="384" w:hanging="384"/>
    </w:pPr>
  </w:style>
  <w:style w:type="character" w:customStyle="1" w:styleId="a4">
    <w:name w:val="批注文字 字符"/>
    <w:basedOn w:val="a0"/>
    <w:link w:val="a3"/>
    <w:uiPriority w:val="99"/>
    <w:semiHidden/>
    <w:qFormat/>
    <w:rPr>
      <w:rFonts w:ascii="Calibri" w:eastAsia="宋体" w:hAnsi="Calibri" w:cs="Times New Roman"/>
    </w:rPr>
  </w:style>
  <w:style w:type="character" w:customStyle="1" w:styleId="aa">
    <w:name w:val="批注主题 字符"/>
    <w:basedOn w:val="a4"/>
    <w:link w:val="a9"/>
    <w:uiPriority w:val="99"/>
    <w:semiHidden/>
    <w:qFormat/>
    <w:rPr>
      <w:rFonts w:ascii="Calibri" w:eastAsia="宋体" w:hAnsi="Calibri" w:cs="Times New Roman"/>
      <w:b/>
      <w:bCs/>
    </w:rPr>
  </w:style>
  <w:style w:type="paragraph" w:customStyle="1" w:styleId="11">
    <w:name w:val="修订1"/>
    <w:hidden/>
    <w:uiPriority w:val="99"/>
    <w:semiHidden/>
    <w:qFormat/>
    <w:rPr>
      <w:rFonts w:ascii="Calibri" w:eastAsia="宋体" w:hAnsi="Calibri" w:cs="Times New Roman"/>
      <w:kern w:val="2"/>
      <w:sz w:val="21"/>
      <w:szCs w:val="21"/>
    </w:rPr>
  </w:style>
  <w:style w:type="paragraph" w:styleId="af1">
    <w:name w:val="Bibliography"/>
    <w:basedOn w:val="a"/>
    <w:next w:val="a"/>
    <w:uiPriority w:val="37"/>
    <w:unhideWhenUsed/>
    <w:rsid w:val="00D6521F"/>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tif"/><Relationship Id="rId18" Type="http://schemas.openxmlformats.org/officeDocument/2006/relationships/image" Target="media/image8.tif"/><Relationship Id="rId26" Type="http://schemas.openxmlformats.org/officeDocument/2006/relationships/image" Target="media/image16.tif"/><Relationship Id="rId21" Type="http://schemas.openxmlformats.org/officeDocument/2006/relationships/image" Target="media/image11.tif"/><Relationship Id="rId34" Type="http://schemas.openxmlformats.org/officeDocument/2006/relationships/image" Target="media/image24.emf"/><Relationship Id="rId7" Type="http://schemas.openxmlformats.org/officeDocument/2006/relationships/hyperlink" Target="mailto:nkzhangpeng@nankai.edu.cn" TargetMode="External"/><Relationship Id="rId12" Type="http://schemas.openxmlformats.org/officeDocument/2006/relationships/image" Target="media/image2.tif"/><Relationship Id="rId17" Type="http://schemas.openxmlformats.org/officeDocument/2006/relationships/image" Target="media/image7.tif"/><Relationship Id="rId25" Type="http://schemas.openxmlformats.org/officeDocument/2006/relationships/image" Target="media/image15.tif"/><Relationship Id="rId33" Type="http://schemas.openxmlformats.org/officeDocument/2006/relationships/image" Target="media/image23.emf"/><Relationship Id="rId2" Type="http://schemas.openxmlformats.org/officeDocument/2006/relationships/styles" Target="styles.xml"/><Relationship Id="rId16" Type="http://schemas.openxmlformats.org/officeDocument/2006/relationships/image" Target="media/image6.tif"/><Relationship Id="rId20" Type="http://schemas.openxmlformats.org/officeDocument/2006/relationships/image" Target="media/image10.ti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tif"/><Relationship Id="rId24" Type="http://schemas.openxmlformats.org/officeDocument/2006/relationships/image" Target="media/image14.tif"/><Relationship Id="rId32" Type="http://schemas.openxmlformats.org/officeDocument/2006/relationships/image" Target="media/image22.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tif"/><Relationship Id="rId23" Type="http://schemas.openxmlformats.org/officeDocument/2006/relationships/image" Target="media/image13.tif"/><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hyperlink" Target="https://hmdb.ca/metabolites" TargetMode="External"/><Relationship Id="rId19" Type="http://schemas.openxmlformats.org/officeDocument/2006/relationships/image" Target="media/image9.tif"/><Relationship Id="rId31" Type="http://schemas.openxmlformats.org/officeDocument/2006/relationships/image" Target="media/image21.emf"/><Relationship Id="rId4" Type="http://schemas.openxmlformats.org/officeDocument/2006/relationships/webSettings" Target="webSettings.xml"/><Relationship Id="rId9" Type="http://schemas.openxmlformats.org/officeDocument/2006/relationships/hyperlink" Target="https://www.genome.jp/kegg/pathway.html" TargetMode="External"/><Relationship Id="rId14" Type="http://schemas.openxmlformats.org/officeDocument/2006/relationships/image" Target="media/image4.tif"/><Relationship Id="rId22" Type="http://schemas.openxmlformats.org/officeDocument/2006/relationships/image" Target="media/image12.tif"/><Relationship Id="rId27" Type="http://schemas.openxmlformats.org/officeDocument/2006/relationships/image" Target="media/image17.tif"/><Relationship Id="rId30" Type="http://schemas.openxmlformats.org/officeDocument/2006/relationships/image" Target="media/image20.emf"/><Relationship Id="rId35" Type="http://schemas.openxmlformats.org/officeDocument/2006/relationships/footer" Target="footer1.xml"/><Relationship Id="rId8" Type="http://schemas.openxmlformats.org/officeDocument/2006/relationships/hyperlink" Target="mailto:liuchenglan@scau.edu.cn" TargetMode="External"/><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49084-D145-4C76-A248-D5746130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2053</TotalTime>
  <Pages>32</Pages>
  <Words>8651</Words>
  <Characters>49314</Characters>
  <Application>Microsoft Office Word</Application>
  <DocSecurity>0</DocSecurity>
  <Lines>410</Lines>
  <Paragraphs>115</Paragraphs>
  <ScaleCrop>false</ScaleCrop>
  <Company/>
  <LinksUpToDate>false</LinksUpToDate>
  <CharactersWithSpaces>57850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祥玉</dc:creator>
  <cp:keywords/>
  <dc:description/>
  <cp:lastModifiedBy>祥玉 张</cp:lastModifiedBy>
  <cp:revision>10</cp:revision>
  <cp:lastPrinted>2025-12-10T01:16:00Z</cp:lastPrinted>
  <dcterms:created xsi:type="dcterms:W3CDTF">2025-03-23T01:26:00Z</dcterms:created>
  <dcterms:modified xsi:type="dcterms:W3CDTF">2025-12-10T08:54:00Z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id="7zjTH5NR"/&gt;&lt;style id="http://www.zotero.org/styles/gb-t-7714-2015-author-date-bilingual-no-uppercase" hasBibliography="1" bibliographyStyleHasBeenSet="1"/&gt;&lt;prefs&gt;&lt;pref name="fieldType" value="Fie</vt:lpwstr>
  </property>
  <property fmtid="{D5CDD505-2E9C-101B-9397-08002B2CF9AE}" pid="3" name="ZOTERO_PREF_2">
    <vt:lpwstr>ld"/&gt;&lt;pref name="automaticJournalAbbreviations" value="true"/&gt;&lt;/prefs&gt;&lt;/data&gt;</vt:lpwstr>
  </property>
  <property fmtid="{D5CDD505-2E9C-101B-9397-08002B2CF9AE}" pid="4" name="KSOTemplateDocerSaveRecord">
    <vt:lpwstr>eyJoZGlkIjoiM2IwNmRhOTc3ZGZlNzdiMjcxYTM2ZDg2MzgzZjE5NzgiLCJ1c2VySWQiOiIzODM4MjE1NDkifQ==</vt:lpwstr>
  </property>
  <property fmtid="{D5CDD505-2E9C-101B-9397-08002B2CF9AE}" pid="5" name="KSOProductBuildVer">
    <vt:lpwstr>2052-12.1.0.21171</vt:lpwstr>
  </property>
  <property fmtid="{D5CDD505-2E9C-101B-9397-08002B2CF9AE}" pid="6" name="ICV">
    <vt:lpwstr>75C84D522EE04593B1DB62625D4617AE_12</vt:lpwstr>
  </property>
</Properties>
</file>