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652EF" w14:textId="68A1CD5A" w:rsidR="00502C3D" w:rsidRDefault="00407E3D" w:rsidP="00502C3D">
      <w:pPr>
        <w:widowControl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4717B92D" wp14:editId="36A7012C">
            <wp:extent cx="5220000" cy="1315726"/>
            <wp:effectExtent l="0" t="0" r="0" b="0"/>
            <wp:docPr id="3146458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645891" name="图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1315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644B8" w14:textId="4AFC6F46" w:rsidR="00407E3D" w:rsidRDefault="00407E3D" w:rsidP="00F65914">
      <w:pPr>
        <w:rPr>
          <w:rFonts w:ascii="Times New Roman" w:hAnsi="Times New Roman" w:cs="Times New Roman"/>
          <w:color w:val="000000"/>
          <w:kern w:val="0"/>
          <w:sz w:val="24"/>
        </w:rPr>
      </w:pPr>
      <w:r w:rsidRPr="0041625C">
        <w:rPr>
          <w:rFonts w:ascii="Times New Roman" w:hAnsi="Times New Roman" w:cs="Times New Roman"/>
          <w:b/>
          <w:bCs/>
          <w:color w:val="000000"/>
          <w:kern w:val="0"/>
          <w:sz w:val="24"/>
        </w:rPr>
        <w:t xml:space="preserve">Fig. </w:t>
      </w:r>
      <w:r>
        <w:rPr>
          <w:rFonts w:ascii="Times New Roman" w:hAnsi="Times New Roman" w:cs="Times New Roman" w:hint="eastAsia"/>
          <w:b/>
          <w:bCs/>
          <w:color w:val="000000"/>
          <w:kern w:val="0"/>
          <w:sz w:val="24"/>
        </w:rPr>
        <w:t>S1</w:t>
      </w:r>
      <w:r w:rsidRPr="0041625C">
        <w:rPr>
          <w:rFonts w:ascii="Times New Roman" w:hAnsi="Times New Roman" w:cs="Times New Roman"/>
          <w:b/>
          <w:bCs/>
          <w:color w:val="000000"/>
          <w:kern w:val="0"/>
          <w:sz w:val="24"/>
        </w:rPr>
        <w:t>.</w:t>
      </w:r>
      <w:r w:rsidR="00F65914" w:rsidRPr="00F65914">
        <w:rPr>
          <w:rFonts w:hint="eastAsia"/>
        </w:rPr>
        <w:t xml:space="preserve"> </w:t>
      </w:r>
      <w:r w:rsidR="00F65914" w:rsidRPr="008734B2">
        <w:rPr>
          <w:rFonts w:ascii="Times New Roman" w:hAnsi="Times New Roman" w:cs="Times New Roman" w:hint="eastAsia"/>
          <w:b/>
          <w:bCs/>
        </w:rPr>
        <w:t xml:space="preserve">a </w:t>
      </w:r>
      <w:r w:rsidR="00F65914" w:rsidRPr="00F65914">
        <w:rPr>
          <w:rFonts w:ascii="Times New Roman" w:hAnsi="Times New Roman" w:cs="Times New Roman" w:hint="eastAsia"/>
          <w:color w:val="000000"/>
          <w:kern w:val="0"/>
          <w:sz w:val="24"/>
        </w:rPr>
        <w:t xml:space="preserve">SEM images of the fertilizer cross-section, </w:t>
      </w:r>
      <w:r w:rsidR="00F65914" w:rsidRPr="008734B2">
        <w:rPr>
          <w:rFonts w:ascii="Times New Roman" w:hAnsi="Times New Roman" w:cs="Times New Roman" w:hint="eastAsia"/>
          <w:b/>
          <w:bCs/>
        </w:rPr>
        <w:t>b</w:t>
      </w:r>
      <w:r w:rsidR="00F65914">
        <w:rPr>
          <w:rFonts w:ascii="Times New Roman" w:hAnsi="Times New Roman" w:cs="Times New Roman" w:hint="eastAsia"/>
        </w:rPr>
        <w:t xml:space="preserve"> </w:t>
      </w:r>
      <w:r w:rsidR="00F65914" w:rsidRPr="00F65914">
        <w:rPr>
          <w:rFonts w:ascii="Times New Roman" w:hAnsi="Times New Roman" w:cs="Times New Roman" w:hint="eastAsia"/>
          <w:color w:val="000000"/>
          <w:kern w:val="0"/>
          <w:sz w:val="24"/>
        </w:rPr>
        <w:t xml:space="preserve">macro photographs of the fertilizer, and </w:t>
      </w:r>
      <w:r w:rsidR="00F65914" w:rsidRPr="008734B2">
        <w:rPr>
          <w:rFonts w:ascii="Times New Roman" w:hAnsi="Times New Roman" w:cs="Times New Roman" w:hint="eastAsia"/>
          <w:b/>
          <w:bCs/>
        </w:rPr>
        <w:t>c</w:t>
      </w:r>
      <w:r w:rsidR="008734B2">
        <w:rPr>
          <w:rFonts w:ascii="Times New Roman" w:hAnsi="Times New Roman" w:cs="Times New Roman" w:hint="eastAsia"/>
        </w:rPr>
        <w:t xml:space="preserve"> </w:t>
      </w:r>
      <w:r w:rsidR="00F65914" w:rsidRPr="00F65914">
        <w:rPr>
          <w:rFonts w:ascii="Times New Roman" w:hAnsi="Times New Roman" w:cs="Times New Roman" w:hint="eastAsia"/>
          <w:color w:val="000000"/>
          <w:kern w:val="0"/>
          <w:sz w:val="24"/>
        </w:rPr>
        <w:t>water contact angles of CMC/PVA and CMC/PVA/0.5Fe composite films.</w:t>
      </w:r>
    </w:p>
    <w:p w14:paraId="5D4F53E9" w14:textId="5FE39924" w:rsidR="00B25F17" w:rsidRDefault="003457B4" w:rsidP="001E7E85">
      <w:pPr>
        <w:jc w:val="center"/>
        <w:rPr>
          <w:rFonts w:ascii="Times New Roman" w:hAnsi="Times New Roman" w:cs="Times New Roman"/>
          <w:color w:val="000000"/>
          <w:kern w:val="0"/>
          <w:sz w:val="24"/>
        </w:rPr>
      </w:pPr>
      <w:r w:rsidRPr="003457B4">
        <w:rPr>
          <w:rFonts w:hint="eastAsia"/>
          <w:noProof/>
        </w:rPr>
        <w:drawing>
          <wp:inline distT="0" distB="0" distL="0" distR="0" wp14:anchorId="6A0B0BBB" wp14:editId="6D4E8847">
            <wp:extent cx="3546231" cy="3541964"/>
            <wp:effectExtent l="0" t="0" r="0" b="0"/>
            <wp:docPr id="3322973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7983" cy="3543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BD576" w14:textId="473E5EBF" w:rsidR="003457B4" w:rsidRDefault="003457B4" w:rsidP="00F65914">
      <w:pPr>
        <w:rPr>
          <w:rFonts w:ascii="Times New Roman" w:eastAsia="黑体" w:hAnsi="Times New Roman" w:cs="Times New Roman"/>
          <w:sz w:val="24"/>
        </w:rPr>
      </w:pPr>
      <w:r w:rsidRPr="0041625C">
        <w:rPr>
          <w:rFonts w:ascii="Times New Roman" w:hAnsi="Times New Roman" w:cs="Times New Roman"/>
          <w:b/>
          <w:bCs/>
          <w:color w:val="000000"/>
          <w:kern w:val="0"/>
          <w:sz w:val="24"/>
        </w:rPr>
        <w:t xml:space="preserve">Fig. </w:t>
      </w:r>
      <w:r>
        <w:rPr>
          <w:rFonts w:ascii="Times New Roman" w:hAnsi="Times New Roman" w:cs="Times New Roman" w:hint="eastAsia"/>
          <w:b/>
          <w:bCs/>
          <w:color w:val="000000"/>
          <w:kern w:val="0"/>
          <w:sz w:val="24"/>
        </w:rPr>
        <w:t>S2</w:t>
      </w:r>
      <w:r w:rsidRPr="0041625C">
        <w:rPr>
          <w:rFonts w:ascii="Times New Roman" w:hAnsi="Times New Roman" w:cs="Times New Roman"/>
          <w:b/>
          <w:bCs/>
          <w:color w:val="000000"/>
          <w:kern w:val="0"/>
          <w:sz w:val="24"/>
        </w:rPr>
        <w:t>.</w:t>
      </w:r>
      <w:r w:rsidRPr="003457B4">
        <w:rPr>
          <w:rFonts w:ascii="Times New Roman" w:eastAsia="黑体" w:hAnsi="Times New Roman" w:cs="Times New Roman"/>
          <w:b/>
          <w:bCs/>
          <w:sz w:val="24"/>
        </w:rPr>
        <w:t xml:space="preserve"> </w:t>
      </w:r>
      <w:r>
        <w:rPr>
          <w:rFonts w:ascii="Times New Roman" w:eastAsia="黑体" w:hAnsi="Times New Roman" w:cs="Times New Roman" w:hint="eastAsia"/>
          <w:sz w:val="24"/>
        </w:rPr>
        <w:t>D</w:t>
      </w:r>
      <w:r w:rsidRPr="003457B4">
        <w:rPr>
          <w:rFonts w:ascii="Times New Roman" w:eastAsia="黑体" w:hAnsi="Times New Roman" w:cs="Times New Roman"/>
          <w:sz w:val="24"/>
        </w:rPr>
        <w:t>eformation curves of various hydrogel membranes. (Room</w:t>
      </w:r>
      <w:r w:rsidRPr="003457B4">
        <w:rPr>
          <w:rFonts w:ascii="Times New Roman" w:eastAsia="黑体" w:hAnsi="Times New Roman" w:cs="Times New Roman" w:hint="eastAsia"/>
          <w:sz w:val="24"/>
        </w:rPr>
        <w:t xml:space="preserve"> </w:t>
      </w:r>
      <w:r w:rsidRPr="003457B4">
        <w:rPr>
          <w:rFonts w:ascii="Times New Roman" w:eastAsia="黑体" w:hAnsi="Times New Roman" w:cs="Times New Roman"/>
          <w:sz w:val="24"/>
        </w:rPr>
        <w:t>temperature: 25 ◦C, relative humidity: 40 %).</w:t>
      </w:r>
    </w:p>
    <w:p w14:paraId="66A68D52" w14:textId="22A4C431" w:rsidR="001E7E85" w:rsidRDefault="009B376A" w:rsidP="009B376A">
      <w:pPr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</w:rPr>
      </w:pPr>
      <w:r>
        <w:rPr>
          <w:rFonts w:ascii="Times New Roman" w:hAnsi="Times New Roman" w:cs="Times New Roman"/>
          <w:b/>
          <w:bCs/>
          <w:noProof/>
          <w:color w:val="000000"/>
          <w:kern w:val="0"/>
          <w:sz w:val="24"/>
        </w:rPr>
        <w:lastRenderedPageBreak/>
        <w:drawing>
          <wp:inline distT="0" distB="0" distL="0" distR="0" wp14:anchorId="6F16E792" wp14:editId="22ECC610">
            <wp:extent cx="3922044" cy="2899809"/>
            <wp:effectExtent l="0" t="0" r="0" b="0"/>
            <wp:docPr id="52191784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917844" name="图片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2044" cy="2899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7A37B" w14:textId="77777777" w:rsidR="004C37DC" w:rsidRDefault="001E7E85" w:rsidP="004C37DC">
      <w:pPr>
        <w:rPr>
          <w:rFonts w:ascii="Times New Roman" w:hAnsi="Times New Roman" w:cs="Times New Roman"/>
          <w:color w:val="000000"/>
          <w:kern w:val="0"/>
          <w:sz w:val="24"/>
        </w:rPr>
      </w:pPr>
      <w:r w:rsidRPr="0041625C">
        <w:rPr>
          <w:rFonts w:ascii="Times New Roman" w:hAnsi="Times New Roman" w:cs="Times New Roman"/>
          <w:b/>
          <w:bCs/>
          <w:color w:val="000000"/>
          <w:kern w:val="0"/>
          <w:sz w:val="24"/>
        </w:rPr>
        <w:t xml:space="preserve">Fig. </w:t>
      </w:r>
      <w:r>
        <w:rPr>
          <w:rFonts w:ascii="Times New Roman" w:hAnsi="Times New Roman" w:cs="Times New Roman" w:hint="eastAsia"/>
          <w:b/>
          <w:bCs/>
          <w:color w:val="000000"/>
          <w:kern w:val="0"/>
          <w:sz w:val="24"/>
        </w:rPr>
        <w:t>S3</w:t>
      </w:r>
      <w:r w:rsidRPr="0041625C">
        <w:rPr>
          <w:rFonts w:ascii="Times New Roman" w:hAnsi="Times New Roman" w:cs="Times New Roman"/>
          <w:b/>
          <w:bCs/>
          <w:color w:val="000000"/>
          <w:kern w:val="0"/>
          <w:sz w:val="24"/>
        </w:rPr>
        <w:t>.</w:t>
      </w:r>
      <w:r w:rsidR="009B376A" w:rsidRPr="009B376A">
        <w:rPr>
          <w:rFonts w:ascii="Segoe UI" w:hAnsi="Segoe UI" w:cs="Segoe UI"/>
          <w:color w:val="24292F"/>
          <w:sz w:val="21"/>
          <w:szCs w:val="21"/>
          <w:shd w:val="clear" w:color="auto" w:fill="F4F6F8"/>
        </w:rPr>
        <w:t xml:space="preserve"> </w:t>
      </w:r>
      <w:r w:rsidR="009B376A" w:rsidRPr="009B376A">
        <w:rPr>
          <w:rFonts w:ascii="Times New Roman" w:hAnsi="Times New Roman" w:cs="Times New Roman"/>
          <w:color w:val="000000"/>
          <w:kern w:val="0"/>
          <w:sz w:val="24"/>
        </w:rPr>
        <w:t>FTIR spectra of membranes before and after slow release</w:t>
      </w:r>
    </w:p>
    <w:p w14:paraId="3AC17459" w14:textId="77777777" w:rsidR="004C37DC" w:rsidRDefault="004C37DC" w:rsidP="004C37DC">
      <w:pPr>
        <w:rPr>
          <w:rFonts w:ascii="Times New Roman" w:hAnsi="Times New Roman" w:cs="Times New Roman"/>
          <w:sz w:val="24"/>
        </w:rPr>
      </w:pPr>
    </w:p>
    <w:p w14:paraId="1EB85CFD" w14:textId="52379E51" w:rsidR="00502C3D" w:rsidRPr="004C37DC" w:rsidRDefault="00593E4C" w:rsidP="004C37DC">
      <w:pPr>
        <w:rPr>
          <w:rFonts w:ascii="Times New Roman" w:hAnsi="Times New Roman" w:cs="Times New Roman"/>
          <w:b/>
          <w:bCs/>
          <w:color w:val="000000"/>
          <w:kern w:val="0"/>
          <w:sz w:val="24"/>
        </w:rPr>
      </w:pPr>
      <w:r w:rsidRPr="00593E4C">
        <w:rPr>
          <w:rFonts w:ascii="Times New Roman" w:hAnsi="Times New Roman" w:cs="Times New Roman"/>
          <w:b/>
          <w:bCs/>
          <w:sz w:val="24"/>
        </w:rPr>
        <w:t>Table S</w:t>
      </w:r>
      <w:r w:rsidRPr="00593E4C">
        <w:rPr>
          <w:rFonts w:ascii="Times New Roman" w:hAnsi="Times New Roman" w:cs="Times New Roman" w:hint="eastAsia"/>
          <w:b/>
          <w:bCs/>
          <w:sz w:val="24"/>
        </w:rPr>
        <w:t xml:space="preserve">1 </w:t>
      </w:r>
      <w:r w:rsidRPr="00593E4C">
        <w:rPr>
          <w:rFonts w:ascii="Times New Roman" w:hAnsi="Times New Roman" w:cs="Times New Roman"/>
          <w:sz w:val="24"/>
        </w:rPr>
        <w:t>The physicochemical properties of potting mixtures.</w:t>
      </w:r>
    </w:p>
    <w:tbl>
      <w:tblPr>
        <w:tblStyle w:val="af3"/>
        <w:tblW w:w="9356" w:type="dxa"/>
        <w:tblInd w:w="-567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708"/>
        <w:gridCol w:w="1992"/>
        <w:gridCol w:w="1694"/>
        <w:gridCol w:w="1701"/>
        <w:gridCol w:w="1701"/>
      </w:tblGrid>
      <w:tr w:rsidR="007A6062" w14:paraId="70242317" w14:textId="77777777" w:rsidTr="005B615E">
        <w:tc>
          <w:tcPr>
            <w:tcW w:w="1560" w:type="dxa"/>
          </w:tcPr>
          <w:p w14:paraId="0FFAB00E" w14:textId="5ACEF60F" w:rsidR="007A6062" w:rsidRPr="00DF4F0A" w:rsidRDefault="007A6062" w:rsidP="007A6062">
            <w:pPr>
              <w:jc w:val="center"/>
              <w:rPr>
                <w:rFonts w:ascii="Times New Roman" w:hAnsi="Times New Roman" w:cs="Times New Roman"/>
              </w:rPr>
            </w:pPr>
            <w:r w:rsidRPr="00DF4F0A">
              <w:rPr>
                <w:rFonts w:ascii="Times New Roman" w:hAnsi="Times New Roman" w:cs="Times New Roman"/>
              </w:rPr>
              <w:t>Soil species</w:t>
            </w:r>
          </w:p>
        </w:tc>
        <w:tc>
          <w:tcPr>
            <w:tcW w:w="708" w:type="dxa"/>
          </w:tcPr>
          <w:p w14:paraId="1F40B525" w14:textId="256CF543" w:rsidR="007A6062" w:rsidRPr="00DF4F0A" w:rsidRDefault="007A6062" w:rsidP="007A6062">
            <w:pPr>
              <w:jc w:val="center"/>
              <w:rPr>
                <w:rFonts w:ascii="Times New Roman" w:hAnsi="Times New Roman" w:cs="Times New Roman"/>
              </w:rPr>
            </w:pPr>
            <w:r w:rsidRPr="00DF4F0A">
              <w:rPr>
                <w:rFonts w:ascii="Times New Roman" w:hAnsi="Times New Roman" w:cs="Times New Roman"/>
              </w:rPr>
              <w:t>pH</w:t>
            </w:r>
          </w:p>
        </w:tc>
        <w:tc>
          <w:tcPr>
            <w:tcW w:w="1992" w:type="dxa"/>
          </w:tcPr>
          <w:p w14:paraId="10721ECA" w14:textId="19D8D473" w:rsidR="007A6062" w:rsidRPr="00DF4F0A" w:rsidRDefault="007A6062" w:rsidP="007A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CEC (</w:t>
            </w:r>
            <w:proofErr w:type="spellStart"/>
            <w:r>
              <w:rPr>
                <w:rFonts w:ascii="Times New Roman" w:hAnsi="Times New Roman" w:cs="Times New Roman" w:hint="eastAsia"/>
              </w:rPr>
              <w:t>cmol</w:t>
            </w:r>
            <w:proofErr w:type="spellEnd"/>
            <w:r w:rsidRPr="007A6062">
              <w:rPr>
                <w:rFonts w:ascii="Times New Roman" w:hAnsi="Times New Roman" w:cs="Times New Roman" w:hint="eastAsia"/>
                <w:vertAlign w:val="superscript"/>
              </w:rPr>
              <w:t>+</w:t>
            </w:r>
            <w:r w:rsidR="005B615E">
              <w:rPr>
                <w:rFonts w:ascii="Times New Roman" w:hAnsi="Times New Roman" w:cs="Times New Roman" w:hint="eastAsia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kg</w:t>
            </w:r>
            <w:r w:rsidR="005B615E" w:rsidRPr="001C2A0A">
              <w:rPr>
                <w:rFonts w:ascii="Times New Roman" w:hAnsi="Times New Roman" w:cs="Times New Roman"/>
                <w:sz w:val="24"/>
                <w:vertAlign w:val="superscript"/>
              </w:rPr>
              <w:t>−1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94" w:type="dxa"/>
          </w:tcPr>
          <w:p w14:paraId="0513F6C4" w14:textId="2C9F7743" w:rsidR="007A6062" w:rsidRPr="00DF4F0A" w:rsidRDefault="007A6062" w:rsidP="007A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Total N (</w:t>
            </w:r>
            <w:r w:rsidRPr="007A6062">
              <w:rPr>
                <w:rFonts w:ascii="Times New Roman" w:hAnsi="Times New Roman" w:cs="Times New Roman"/>
              </w:rPr>
              <w:t>g</w:t>
            </w:r>
            <w:r w:rsidR="005B615E">
              <w:rPr>
                <w:rFonts w:ascii="Times New Roman" w:hAnsi="Times New Roman" w:cs="Times New Roman" w:hint="eastAsia"/>
              </w:rPr>
              <w:t xml:space="preserve"> </w:t>
            </w:r>
            <w:r w:rsidRPr="007A6062">
              <w:rPr>
                <w:rFonts w:ascii="Times New Roman" w:hAnsi="Times New Roman" w:cs="Times New Roman"/>
              </w:rPr>
              <w:t>kg</w:t>
            </w:r>
            <w:r w:rsidR="005B615E" w:rsidRPr="001C2A0A">
              <w:rPr>
                <w:rFonts w:ascii="Times New Roman" w:hAnsi="Times New Roman" w:cs="Times New Roman"/>
                <w:sz w:val="24"/>
                <w:vertAlign w:val="superscript"/>
              </w:rPr>
              <w:t>−1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</w:tcPr>
          <w:p w14:paraId="69EE6656" w14:textId="632EFC39" w:rsidR="007A6062" w:rsidRPr="00DF4F0A" w:rsidRDefault="007A6062" w:rsidP="007A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Total P (</w:t>
            </w:r>
            <w:r w:rsidRPr="007A6062">
              <w:rPr>
                <w:rFonts w:ascii="Times New Roman" w:hAnsi="Times New Roman" w:cs="Times New Roman"/>
              </w:rPr>
              <w:t>g</w:t>
            </w:r>
            <w:r w:rsidR="005B615E">
              <w:rPr>
                <w:rFonts w:ascii="Times New Roman" w:hAnsi="Times New Roman" w:cs="Times New Roman" w:hint="eastAsia"/>
              </w:rPr>
              <w:t xml:space="preserve"> </w:t>
            </w:r>
            <w:r w:rsidRPr="007A6062">
              <w:rPr>
                <w:rFonts w:ascii="Times New Roman" w:hAnsi="Times New Roman" w:cs="Times New Roman"/>
              </w:rPr>
              <w:t>kg</w:t>
            </w:r>
            <w:r w:rsidR="005B615E" w:rsidRPr="001C2A0A">
              <w:rPr>
                <w:rFonts w:ascii="Times New Roman" w:hAnsi="Times New Roman" w:cs="Times New Roman"/>
                <w:sz w:val="24"/>
                <w:vertAlign w:val="superscript"/>
              </w:rPr>
              <w:t>−1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</w:tcPr>
          <w:p w14:paraId="79D8E6BA" w14:textId="20544C51" w:rsidR="007A6062" w:rsidRPr="00DF4F0A" w:rsidRDefault="007A6062" w:rsidP="007A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Total K (</w:t>
            </w:r>
            <w:r w:rsidRPr="007A6062">
              <w:rPr>
                <w:rFonts w:ascii="Times New Roman" w:hAnsi="Times New Roman" w:cs="Times New Roman"/>
              </w:rPr>
              <w:t>g</w:t>
            </w:r>
            <w:r w:rsidR="005B615E">
              <w:rPr>
                <w:rFonts w:ascii="Times New Roman" w:hAnsi="Times New Roman" w:cs="Times New Roman" w:hint="eastAsia"/>
              </w:rPr>
              <w:t xml:space="preserve"> </w:t>
            </w:r>
            <w:r w:rsidRPr="007A6062">
              <w:rPr>
                <w:rFonts w:ascii="Times New Roman" w:hAnsi="Times New Roman" w:cs="Times New Roman"/>
              </w:rPr>
              <w:t>kg</w:t>
            </w:r>
            <w:r w:rsidR="005B615E" w:rsidRPr="001C2A0A">
              <w:rPr>
                <w:rFonts w:ascii="Times New Roman" w:hAnsi="Times New Roman" w:cs="Times New Roman"/>
                <w:sz w:val="24"/>
                <w:vertAlign w:val="superscript"/>
              </w:rPr>
              <w:t>−1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7A6062" w14:paraId="465536D3" w14:textId="77777777" w:rsidTr="005B615E">
        <w:tc>
          <w:tcPr>
            <w:tcW w:w="1560" w:type="dxa"/>
          </w:tcPr>
          <w:p w14:paraId="356315B4" w14:textId="1C32F2BF" w:rsidR="007A6062" w:rsidRPr="00DF4F0A" w:rsidRDefault="007A6062" w:rsidP="007A6062">
            <w:pPr>
              <w:jc w:val="center"/>
              <w:rPr>
                <w:rFonts w:ascii="Times New Roman" w:hAnsi="Times New Roman" w:cs="Times New Roman"/>
              </w:rPr>
            </w:pPr>
            <w:r w:rsidRPr="00DF4F0A">
              <w:rPr>
                <w:rFonts w:ascii="Times New Roman" w:hAnsi="Times New Roman" w:cs="Times New Roman"/>
              </w:rPr>
              <w:t>Composite soil</w:t>
            </w:r>
          </w:p>
        </w:tc>
        <w:tc>
          <w:tcPr>
            <w:tcW w:w="708" w:type="dxa"/>
          </w:tcPr>
          <w:p w14:paraId="3544670B" w14:textId="696925CB" w:rsidR="007A6062" w:rsidRPr="00DF4F0A" w:rsidRDefault="007A6062" w:rsidP="007A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5.83</w:t>
            </w:r>
          </w:p>
        </w:tc>
        <w:tc>
          <w:tcPr>
            <w:tcW w:w="1992" w:type="dxa"/>
          </w:tcPr>
          <w:p w14:paraId="1C31E3DF" w14:textId="4182C542" w:rsidR="007A6062" w:rsidRPr="00DF4F0A" w:rsidRDefault="007A6062" w:rsidP="007A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47.22</w:t>
            </w:r>
          </w:p>
        </w:tc>
        <w:tc>
          <w:tcPr>
            <w:tcW w:w="1694" w:type="dxa"/>
          </w:tcPr>
          <w:p w14:paraId="40FF9171" w14:textId="6D95A82E" w:rsidR="007A6062" w:rsidRPr="00DF4F0A" w:rsidRDefault="007A6062" w:rsidP="007A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5.42</w:t>
            </w:r>
          </w:p>
        </w:tc>
        <w:tc>
          <w:tcPr>
            <w:tcW w:w="1701" w:type="dxa"/>
          </w:tcPr>
          <w:p w14:paraId="277B7511" w14:textId="734CA300" w:rsidR="007A6062" w:rsidRPr="00DF4F0A" w:rsidRDefault="007A6062" w:rsidP="007A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0.39</w:t>
            </w:r>
          </w:p>
        </w:tc>
        <w:tc>
          <w:tcPr>
            <w:tcW w:w="1701" w:type="dxa"/>
          </w:tcPr>
          <w:p w14:paraId="4646DEEC" w14:textId="1F6C1FEC" w:rsidR="007A6062" w:rsidRPr="00DF4F0A" w:rsidRDefault="007A6062" w:rsidP="007A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10.27</w:t>
            </w:r>
          </w:p>
        </w:tc>
      </w:tr>
    </w:tbl>
    <w:p w14:paraId="3D84FFFB" w14:textId="77777777" w:rsidR="004C704F" w:rsidRDefault="004C704F" w:rsidP="004C704F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bookmarkStart w:id="0" w:name="_Hlk185589000"/>
    </w:p>
    <w:p w14:paraId="1287169E" w14:textId="37D07475" w:rsidR="004C704F" w:rsidRPr="00A8691D" w:rsidRDefault="004C704F" w:rsidP="004C704F">
      <w:pPr>
        <w:spacing w:line="360" w:lineRule="auto"/>
        <w:rPr>
          <w:rFonts w:hint="eastAsia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Table. S2 </w:t>
      </w:r>
      <w:r w:rsidRPr="00A8691D">
        <w:rPr>
          <w:rFonts w:ascii="Times New Roman" w:hAnsi="Times New Roman" w:cs="Times New Roman" w:hint="eastAsia"/>
          <w:color w:val="000000" w:themeColor="text1"/>
          <w:sz w:val="24"/>
        </w:rPr>
        <w:t>Comparison with the slow-release properties of fertilizers studied in the past</w:t>
      </w:r>
      <w:r>
        <w:rPr>
          <w:rFonts w:ascii="Times New Roman" w:hAnsi="Times New Roman" w:cs="Times New Roman" w:hint="eastAsia"/>
          <w:color w:val="000000" w:themeColor="text1"/>
          <w:sz w:val="24"/>
        </w:rPr>
        <w:t>.</w:t>
      </w:r>
    </w:p>
    <w:tbl>
      <w:tblPr>
        <w:tblW w:w="836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835"/>
        <w:gridCol w:w="2410"/>
        <w:gridCol w:w="3119"/>
      </w:tblGrid>
      <w:tr w:rsidR="004C704F" w:rsidRPr="005B4976" w14:paraId="53B0952F" w14:textId="77777777" w:rsidTr="00C87D32">
        <w:trPr>
          <w:trHeight w:val="482"/>
        </w:trPr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37B647E" w14:textId="77777777" w:rsidR="004C704F" w:rsidRPr="005B4976" w:rsidRDefault="004C704F" w:rsidP="0030387D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36"/>
                <w:szCs w:val="36"/>
                <w14:ligatures w14:val="none"/>
              </w:rPr>
            </w:pPr>
            <w:bookmarkStart w:id="1" w:name="_Hlk185415068"/>
            <w:bookmarkEnd w:id="0"/>
            <w:r w:rsidRPr="005B4976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0"/>
                <w:szCs w:val="20"/>
                <w14:ligatures w14:val="none"/>
              </w:rPr>
              <w:t>Materials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FCB1F5A" w14:textId="77777777" w:rsidR="004C704F" w:rsidRPr="005B4976" w:rsidRDefault="004C704F" w:rsidP="0030387D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36"/>
                <w:szCs w:val="36"/>
                <w14:ligatures w14:val="none"/>
              </w:rPr>
            </w:pPr>
            <w:r w:rsidRPr="005B4976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0"/>
                <w:szCs w:val="20"/>
                <w14:ligatures w14:val="none"/>
              </w:rPr>
              <w:t>Slow-release performance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E7E708C" w14:textId="77777777" w:rsidR="004C704F" w:rsidRPr="005B4976" w:rsidRDefault="004C704F" w:rsidP="0030387D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36"/>
                <w:szCs w:val="36"/>
                <w14:ligatures w14:val="none"/>
              </w:rPr>
            </w:pPr>
            <w:r w:rsidRPr="005B4976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0"/>
                <w:szCs w:val="20"/>
                <w14:ligatures w14:val="none"/>
              </w:rPr>
              <w:t>Article</w:t>
            </w:r>
          </w:p>
        </w:tc>
      </w:tr>
      <w:tr w:rsidR="004C704F" w:rsidRPr="005B4976" w14:paraId="4CBB96BA" w14:textId="77777777" w:rsidTr="007B0517">
        <w:trPr>
          <w:trHeight w:val="1802"/>
        </w:trPr>
        <w:tc>
          <w:tcPr>
            <w:tcW w:w="2835" w:type="dxa"/>
            <w:tcBorders>
              <w:top w:val="single" w:sz="4" w:space="0" w:color="000000"/>
              <w:left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6D0977E" w14:textId="2012757C" w:rsidR="004C704F" w:rsidRPr="005B4976" w:rsidRDefault="00083D63" w:rsidP="0030387D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1F1F1F"/>
                <w:kern w:val="24"/>
                <w:sz w:val="20"/>
                <w:szCs w:val="20"/>
                <w14:ligatures w14:val="none"/>
              </w:rPr>
            </w:pPr>
            <w:r w:rsidRPr="00083D63">
              <w:rPr>
                <w:rFonts w:ascii="Times New Roman" w:eastAsia="等线" w:hAnsi="Times New Roman" w:cs="Times New Roman"/>
                <w:color w:val="1F1F1F"/>
                <w:kern w:val="24"/>
                <w:sz w:val="20"/>
                <w:szCs w:val="20"/>
                <w14:ligatures w14:val="none"/>
              </w:rPr>
              <w:t>Greenly synthesized tea extract-derived nano-iron enhances CMC/PVA composite materials, coating zeolite-biochar-NPK composite fertilizer cores.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B509184" w14:textId="7D127D43" w:rsidR="004C704F" w:rsidRPr="005B4976" w:rsidRDefault="00083D63" w:rsidP="0030387D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1F1F1F"/>
                <w:kern w:val="24"/>
                <w:sz w:val="20"/>
                <w:szCs w:val="20"/>
                <w14:ligatures w14:val="none"/>
              </w:rPr>
            </w:pPr>
            <w:r w:rsidRPr="00083D63">
              <w:rPr>
                <w:rFonts w:ascii="Times New Roman" w:eastAsia="等线" w:hAnsi="Times New Roman" w:cs="Times New Roman"/>
                <w:color w:val="1F1F1F"/>
                <w:kern w:val="24"/>
                <w:sz w:val="20"/>
                <w:szCs w:val="20"/>
                <w14:ligatures w14:val="none"/>
              </w:rPr>
              <w:t>At 31 days, the release rates of nitrogen (N) and phosphorus (P) are 58.48% and 15.82%, respectively.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CEB5F80" w14:textId="3DE4B4A8" w:rsidR="004C704F" w:rsidRPr="005B4976" w:rsidRDefault="00083D63" w:rsidP="0030387D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1F1F1F"/>
                <w:kern w:val="24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1F1F1F"/>
                <w:kern w:val="24"/>
                <w:sz w:val="20"/>
                <w:szCs w:val="20"/>
                <w14:ligatures w14:val="none"/>
              </w:rPr>
              <w:t>T</w:t>
            </w:r>
            <w:r>
              <w:rPr>
                <w:rFonts w:ascii="Times New Roman" w:eastAsia="等线" w:hAnsi="Times New Roman" w:cs="Times New Roman" w:hint="eastAsia"/>
                <w:color w:val="1F1F1F"/>
                <w:kern w:val="24"/>
                <w:sz w:val="20"/>
                <w:szCs w:val="20"/>
                <w14:ligatures w14:val="none"/>
              </w:rPr>
              <w:t>his article</w:t>
            </w:r>
          </w:p>
        </w:tc>
      </w:tr>
      <w:tr w:rsidR="007D7440" w:rsidRPr="005B4976" w14:paraId="4B4D53FE" w14:textId="77777777" w:rsidTr="00C87D32">
        <w:trPr>
          <w:trHeight w:val="1166"/>
        </w:trPr>
        <w:tc>
          <w:tcPr>
            <w:tcW w:w="2835" w:type="dxa"/>
            <w:tcBorders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3D39555" w14:textId="7832CA1F" w:rsidR="007D7440" w:rsidRPr="00475D6C" w:rsidRDefault="007D7440" w:rsidP="007D744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7D7440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A</w:t>
            </w:r>
            <w:r w:rsidRPr="007D7440">
              <w:rPr>
                <w:rFonts w:ascii="Times New Roman" w:eastAsia="等线" w:hAnsi="Times New Roman" w:cs="Times New Roman" w:hint="eastAsia"/>
                <w:color w:val="000000"/>
                <w:kern w:val="24"/>
                <w:sz w:val="20"/>
                <w:szCs w:val="20"/>
                <w14:ligatures w14:val="none"/>
              </w:rPr>
              <w:t>ll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24"/>
                <w:sz w:val="20"/>
                <w:szCs w:val="20"/>
                <w14:ligatures w14:val="none"/>
              </w:rPr>
              <w:t>-</w:t>
            </w:r>
            <w:r w:rsidRPr="007D7440">
              <w:rPr>
                <w:rFonts w:ascii="Times New Roman" w:eastAsia="等线" w:hAnsi="Times New Roman" w:cs="Times New Roman" w:hint="eastAsia"/>
                <w:color w:val="000000"/>
                <w:kern w:val="24"/>
                <w:sz w:val="20"/>
                <w:szCs w:val="20"/>
                <w14:ligatures w14:val="none"/>
              </w:rPr>
              <w:t>cellulose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24"/>
                <w:sz w:val="20"/>
                <w:szCs w:val="20"/>
                <w14:ligatures w14:val="none"/>
              </w:rPr>
              <w:t xml:space="preserve"> </w:t>
            </w:r>
            <w:r w:rsidRPr="007D7440">
              <w:rPr>
                <w:rFonts w:ascii="Times New Roman" w:eastAsia="等线" w:hAnsi="Times New Roman" w:cs="Times New Roman" w:hint="eastAsia"/>
                <w:color w:val="000000"/>
                <w:kern w:val="24"/>
                <w:sz w:val="20"/>
                <w:szCs w:val="20"/>
                <w14:ligatures w14:val="none"/>
              </w:rPr>
              <w:t>hydrogel formulation was applied as waterborne and swellable coating material of monoammonium phosphate fertilizer (MAP)</w: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714C9C7" w14:textId="0957F5BF" w:rsidR="007D7440" w:rsidRPr="00F200EB" w:rsidRDefault="007D7440" w:rsidP="0030387D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7D7440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At 20 days, the release rates of nitrogen (N) and phosphorus (P) are essentially 100%</w:t>
            </w: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38DA059" w14:textId="7189E52B" w:rsidR="007D7440" w:rsidRPr="00475D6C" w:rsidRDefault="007D7440" w:rsidP="0030387D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7D7440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 xml:space="preserve">Biodegradable all-cellulose composite hydrogel as eco-friendly and </w:t>
            </w:r>
            <w:proofErr w:type="spellStart"/>
            <w:r w:rsidRPr="007D7440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efffcient</w:t>
            </w:r>
            <w:proofErr w:type="spellEnd"/>
            <w:r w:rsidRPr="007D7440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 xml:space="preserve"> coating material for slow-release MAP fertilizer</w:t>
            </w:r>
            <w:r w:rsidR="00C87D32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fldChar w:fldCharType="begin"/>
            </w:r>
            <w:r w:rsidR="00C87D32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instrText xml:space="preserve"> ADDIN EN.CITE &lt;EndNote&gt;&lt;Cite&gt;&lt;Author&gt;Kassem&lt;/Author&gt;&lt;Year&gt;2022&lt;/Year&gt;&lt;RecNum&gt;18&lt;/RecNum&gt;&lt;DisplayText&gt;(Kassem et al., 2022)&lt;/DisplayText&gt;&lt;record&gt;&lt;rec-number&gt;18&lt;/rec-number&gt;&lt;foreign-keys&gt;&lt;key app="EN" db-id="rvx0asets9dtzke2azq5vwra99vdexrxwpwr" timestamp="1767573412"&gt;18&lt;/key&gt;&lt;/foreign-keys&gt;&lt;ref-type name="Journal Article"&gt;17&lt;/ref-type&gt;&lt;contributors&gt;&lt;authors&gt;&lt;author&gt;Kassem, Ihsane&lt;/author&gt;&lt;author&gt;Ablouh, El-Houssaine&lt;/author&gt;&lt;author&gt;El Bouchtaoui, Fatima-Zahra&lt;/author&gt;&lt;author&gt;Kassab, Zineb&lt;/author&gt;&lt;author&gt;Hannache, Hassan&lt;/author&gt;&lt;author&gt;Sehaqui, Houssine&lt;/author&gt;&lt;author&gt;El Achaby, Mounir&lt;/author&gt;&lt;/authors&gt;&lt;/contributors&gt;&lt;titles&gt;&lt;title&gt;Biodegradable all-cellulose composite hydrogel as eco-friendly and efficient coating material for slow-release MAP fertilizer&lt;/title&gt;&lt;secondary-title&gt;Progress in Organic Coatings&lt;/secondary-title&gt;&lt;/titles&gt;&lt;periodical&gt;&lt;full-title&gt;Progress in Organic Coatings&lt;/full-title&gt;&lt;/periodical&gt;&lt;pages&gt;106575&lt;/pages&gt;&lt;volume&gt;162&lt;/volume&gt;&lt;dates&gt;&lt;year&gt;2022&lt;/year&gt;&lt;/dates&gt;&lt;isbn&gt;0300-9440&lt;/isbn&gt;&lt;urls&gt;&lt;/urls&gt;&lt;/record&gt;&lt;/Cite&gt;&lt;/EndNote&gt;</w:instrText>
            </w:r>
            <w:r w:rsidR="00C87D32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fldChar w:fldCharType="separate"/>
            </w:r>
            <w:r w:rsidR="00C87D32">
              <w:rPr>
                <w:rFonts w:ascii="Times New Roman" w:eastAsia="等线" w:hAnsi="Times New Roman" w:cs="Times New Roman"/>
                <w:noProof/>
                <w:color w:val="000000"/>
                <w:kern w:val="24"/>
                <w:sz w:val="20"/>
                <w:szCs w:val="20"/>
                <w14:ligatures w14:val="none"/>
              </w:rPr>
              <w:t>(Kassem et al., 2022)</w:t>
            </w:r>
            <w:r w:rsidR="00C87D32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4C704F" w:rsidRPr="005B4976" w14:paraId="663A0F37" w14:textId="77777777" w:rsidTr="00C87D32">
        <w:trPr>
          <w:trHeight w:val="1166"/>
        </w:trPr>
        <w:tc>
          <w:tcPr>
            <w:tcW w:w="2835" w:type="dxa"/>
            <w:tcBorders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857FC53" w14:textId="11BE9896" w:rsidR="004C704F" w:rsidRPr="00475D6C" w:rsidRDefault="00475D6C" w:rsidP="0030387D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475D6C">
              <w:rPr>
                <w:rFonts w:ascii="Times New Roman" w:eastAsia="等线" w:hAnsi="Times New Roman" w:cs="Times New Roman" w:hint="eastAsia"/>
                <w:color w:val="000000"/>
                <w:kern w:val="24"/>
                <w:sz w:val="20"/>
                <w:szCs w:val="20"/>
                <w14:ligatures w14:val="none"/>
              </w:rPr>
              <w:t>Chitosan-kaolinite composite film (CS-</w:t>
            </w:r>
            <w:proofErr w:type="spellStart"/>
            <w:r w:rsidRPr="00475D6C">
              <w:rPr>
                <w:rFonts w:ascii="Times New Roman" w:eastAsia="等线" w:hAnsi="Times New Roman" w:cs="Times New Roman" w:hint="eastAsia"/>
                <w:color w:val="000000"/>
                <w:kern w:val="24"/>
                <w:sz w:val="20"/>
                <w:szCs w:val="20"/>
                <w14:ligatures w14:val="none"/>
              </w:rPr>
              <w:t>Gl</w:t>
            </w:r>
            <w:proofErr w:type="spellEnd"/>
            <w:r w:rsidRPr="00475D6C">
              <w:rPr>
                <w:rFonts w:ascii="Times New Roman" w:eastAsia="等线" w:hAnsi="Times New Roman" w:cs="Times New Roman" w:hint="eastAsia"/>
                <w:color w:val="000000"/>
                <w:kern w:val="24"/>
                <w:sz w:val="20"/>
                <w:szCs w:val="20"/>
                <w14:ligatures w14:val="none"/>
              </w:rPr>
              <w:t>-K) for the coating of nitrogen-phosphorus-potassium (NPK) particles.</w: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277C43C" w14:textId="307EFF6D" w:rsidR="004C704F" w:rsidRPr="00475D6C" w:rsidRDefault="00F200EB" w:rsidP="0030387D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F200EB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On the thirtieth day, the release amount of phosphorus is 30%</w:t>
            </w: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7B00198" w14:textId="76689F6D" w:rsidR="004C704F" w:rsidRPr="00475D6C" w:rsidRDefault="00475D6C" w:rsidP="0030387D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475D6C">
              <w:rPr>
                <w:rFonts w:ascii="Times New Roman" w:eastAsia="等线" w:hAnsi="Times New Roman" w:cs="Times New Roman" w:hint="eastAsia"/>
                <w:color w:val="000000"/>
                <w:kern w:val="24"/>
                <w:sz w:val="20"/>
                <w:szCs w:val="20"/>
                <w14:ligatures w14:val="none"/>
              </w:rPr>
              <w:t>Chitosan-kaolinite clay composite as durable coating material for slow release NPK fertilizer</w:t>
            </w:r>
            <w:r w:rsidR="00C87D32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fldChar w:fldCharType="begin"/>
            </w:r>
            <w:r w:rsidR="00C87D32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instrText xml:space="preserve"> ADDIN EN.CITE &lt;EndNote&gt;&lt;Cite&gt;&lt;Author&gt;Eddarai&lt;/Author&gt;&lt;Year&gt;2022&lt;/Year&gt;&lt;RecNum&gt;19&lt;/RecNum&gt;&lt;DisplayText&gt;(Eddarai et al., 2022)&lt;/DisplayText&gt;&lt;record&gt;&lt;rec-number&gt;19&lt;/rec-number&gt;&lt;foreign-keys&gt;&lt;key app="EN" db-id="rvx0asets9dtzke2azq5vwra99vdexrxwpwr" timestamp="1767573504"&gt;19&lt;/key&gt;&lt;/foreign-keys&gt;&lt;ref-type name="Journal Article"&gt;17&lt;/ref-type&gt;&lt;contributors&gt;&lt;authors&gt;&lt;author&gt;Eddarai, EM&lt;/author&gt;&lt;author&gt;El Mouzahim, M&lt;/author&gt;&lt;author&gt;Boussen, R&lt;/author&gt;&lt;author&gt;Bellaouchou, A&lt;/author&gt;&lt;author&gt;Guenbour, A&lt;/author&gt;&lt;author&gt;Zarrouk, A&lt;/author&gt;&lt;/authors&gt;&lt;/contributors&gt;&lt;titles&gt;&lt;title&gt;Chitosan-kaolinite clay composite as durable coating material for slow release NPK fertilizer&lt;/title&gt;&lt;secondary-title&gt;International Journal of Biological Macromolecules&lt;/secondary-title&gt;&lt;/titles&gt;&lt;periodical&gt;&lt;full-title&gt;International Journal of Biological Macromolecules&lt;/full-title&gt;&lt;/periodical&gt;&lt;pages&gt;424-432&lt;/pages&gt;&lt;volume&gt;195&lt;/volume&gt;&lt;dates&gt;&lt;year&gt;2022&lt;/year&gt;&lt;/dates&gt;&lt;isbn&gt;0141-8130&lt;/isbn&gt;&lt;urls&gt;&lt;/urls&gt;&lt;/record&gt;&lt;/Cite&gt;&lt;/EndNote&gt;</w:instrText>
            </w:r>
            <w:r w:rsidR="00C87D32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fldChar w:fldCharType="separate"/>
            </w:r>
            <w:r w:rsidR="00C87D32">
              <w:rPr>
                <w:rFonts w:ascii="Times New Roman" w:eastAsia="等线" w:hAnsi="Times New Roman" w:cs="Times New Roman"/>
                <w:noProof/>
                <w:color w:val="000000"/>
                <w:kern w:val="24"/>
                <w:sz w:val="20"/>
                <w:szCs w:val="20"/>
                <w14:ligatures w14:val="none"/>
              </w:rPr>
              <w:t>(Eddarai et al., 2022)</w:t>
            </w:r>
            <w:r w:rsidR="00C87D32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4C704F" w:rsidRPr="005B4976" w14:paraId="0A256973" w14:textId="77777777" w:rsidTr="00C87D32">
        <w:trPr>
          <w:trHeight w:val="145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C669981" w14:textId="77777777" w:rsidR="004C704F" w:rsidRPr="005B4976" w:rsidRDefault="004C704F" w:rsidP="0030387D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36"/>
                <w:szCs w:val="36"/>
                <w14:ligatures w14:val="none"/>
              </w:rPr>
            </w:pPr>
            <w:r w:rsidRPr="005B4976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 xml:space="preserve">Hydro-soluble diammonium phosphates (DAP) fertilizer was double coated following the dip-coating process by chitosan-clay composites as inner coating and paraffin wax as an outer coating.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71BD29C" w14:textId="77777777" w:rsidR="004C704F" w:rsidRPr="005B4976" w:rsidRDefault="004C704F" w:rsidP="0030387D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36"/>
                <w:szCs w:val="36"/>
                <w14:ligatures w14:val="none"/>
              </w:rPr>
            </w:pPr>
            <w:r w:rsidRPr="005B4976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40% of phosphorus was released during the first 30 days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16BA854" w14:textId="0AB57C7C" w:rsidR="004C704F" w:rsidRPr="005B4976" w:rsidRDefault="004C704F" w:rsidP="0030387D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36"/>
                <w:szCs w:val="36"/>
                <w14:ligatures w14:val="none"/>
              </w:rPr>
            </w:pPr>
            <w:r w:rsidRPr="005B4976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Sustainable coating material based on chitosan-clay composite and paraffin wax for slow-release DAP fertilizer</w:t>
            </w:r>
            <w:bookmarkStart w:id="2" w:name="_Hlk185588895"/>
            <w:r w:rsidR="00C87D32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fldChar w:fldCharType="begin"/>
            </w:r>
            <w:r w:rsidR="00C87D32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instrText xml:space="preserve"> ADDIN EN.CITE &lt;EndNote&gt;&lt;Cite&gt;&lt;Author&gt;El Assimi&lt;/Author&gt;&lt;Year&gt;2020&lt;/Year&gt;&lt;RecNum&gt;20&lt;/RecNum&gt;&lt;DisplayText&gt;(El Assimi et al., 2020)&lt;/DisplayText&gt;&lt;record&gt;&lt;rec-number&gt;20&lt;/rec-number&gt;&lt;foreign-keys&gt;&lt;key app="EN" db-id="rvx0asets9dtzke2azq5vwra99vdexrxwpwr" timestamp="1767573729"&gt;20&lt;/key&gt;&lt;/foreign-keys&gt;&lt;ref-type name="Journal Article"&gt;17&lt;/ref-type&gt;&lt;contributors&gt;&lt;authors&gt;&lt;author&gt;El Assimi, Taha&lt;/author&gt;&lt;author&gt;Lakbita, Omar&lt;/author&gt;&lt;author&gt;El Meziane, Abdellatif&lt;/author&gt;&lt;author&gt;Khouloud, Mehdi&lt;/author&gt;&lt;author&gt;Dahchour, Abdelmalek&lt;/author&gt;&lt;author&gt;Beniazza, Redouane&lt;/author&gt;&lt;author&gt;Boulif, Rachid&lt;/author&gt;&lt;author&gt;Raihane, Mustapha&lt;/author&gt;&lt;author&gt;Lahcini, Mohammed&lt;/author&gt;&lt;/authors&gt;&lt;/contributors&gt;&lt;titles&gt;&lt;title&gt;Sustainable coating material based on chitosan-clay composite and paraffin wax for slow-release DAP fertilizer&lt;/title&gt;&lt;secondary-title&gt;International journal of biological macromolecules&lt;/secondary-title&gt;&lt;/titles&gt;&lt;periodical&gt;&lt;full-title&gt;International Journal of Biological Macromolecules&lt;/full-title&gt;&lt;/periodical&gt;&lt;pages&gt;492-502&lt;/pages&gt;&lt;volume&gt;161&lt;/volume&gt;&lt;dates&gt;&lt;year&gt;2020&lt;/year&gt;&lt;/dates&gt;&lt;isbn&gt;0141-8130&lt;/isbn&gt;&lt;urls&gt;&lt;/urls&gt;&lt;/record&gt;&lt;/Cite&gt;&lt;/EndNote&gt;</w:instrText>
            </w:r>
            <w:r w:rsidR="00C87D32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fldChar w:fldCharType="separate"/>
            </w:r>
            <w:r w:rsidR="00C87D32">
              <w:rPr>
                <w:rFonts w:ascii="Times New Roman" w:eastAsia="等线" w:hAnsi="Times New Roman" w:cs="Times New Roman"/>
                <w:noProof/>
                <w:color w:val="000000"/>
                <w:kern w:val="24"/>
                <w:sz w:val="20"/>
                <w:szCs w:val="20"/>
                <w14:ligatures w14:val="none"/>
              </w:rPr>
              <w:t>(El Assimi et al., 2020)</w:t>
            </w:r>
            <w:r w:rsidR="00C87D32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fldChar w:fldCharType="end"/>
            </w:r>
            <w:r>
              <w:rPr>
                <w:rFonts w:ascii="Times New Roman" w:eastAsia="等线" w:hAnsi="Times New Roman" w:cs="Times New Roman" w:hint="eastAsia"/>
                <w:color w:val="000000"/>
                <w:kern w:val="24"/>
                <w:sz w:val="20"/>
                <w:szCs w:val="20"/>
                <w14:ligatures w14:val="none"/>
              </w:rPr>
              <w:t xml:space="preserve"> </w:t>
            </w:r>
            <w:bookmarkEnd w:id="2"/>
          </w:p>
        </w:tc>
      </w:tr>
      <w:tr w:rsidR="004C704F" w:rsidRPr="005B4976" w14:paraId="1630C390" w14:textId="77777777" w:rsidTr="007B0517">
        <w:trPr>
          <w:trHeight w:val="227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84B0677" w14:textId="77777777" w:rsidR="004C704F" w:rsidRPr="005B4976" w:rsidRDefault="004C704F" w:rsidP="0030387D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36"/>
                <w:szCs w:val="36"/>
                <w14:ligatures w14:val="none"/>
              </w:rPr>
            </w:pPr>
            <w:r w:rsidRPr="005B4976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Polyester and urea prepared by one-step blending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143EB15" w14:textId="77777777" w:rsidR="004C704F" w:rsidRPr="005B4976" w:rsidRDefault="004C704F" w:rsidP="0030387D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36"/>
                <w:szCs w:val="36"/>
                <w14:ligatures w14:val="none"/>
              </w:rPr>
            </w:pPr>
            <w:r w:rsidRPr="005B4976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 xml:space="preserve">released 96.23%, 95.48% and 96.31% of K, P and N, respectively </w:t>
            </w:r>
            <w:proofErr w:type="spellStart"/>
            <w:r w:rsidRPr="005B4976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afterone</w:t>
            </w:r>
            <w:proofErr w:type="spellEnd"/>
            <w:r w:rsidRPr="005B4976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 xml:space="preserve">-month incubation in soil medium. 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59E5507" w14:textId="0957F5BF" w:rsidR="004C704F" w:rsidRPr="005B4976" w:rsidRDefault="004C704F" w:rsidP="0030387D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36"/>
                <w:szCs w:val="36"/>
                <w14:ligatures w14:val="none"/>
              </w:rPr>
            </w:pPr>
            <w:r w:rsidRPr="005B4976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Cellulose nanocrystals-filled poly (vinyl alcohol) nanocomposites as waterborne coating materials of NPK fertilizer with slow release and water retention properties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24"/>
                <w:sz w:val="20"/>
                <w:szCs w:val="20"/>
                <w14:ligatures w14:val="none"/>
              </w:rPr>
              <w:t xml:space="preserve"> </w:t>
            </w:r>
            <w:r w:rsidR="00C87D32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fldChar w:fldCharType="begin"/>
            </w:r>
            <w:r w:rsidR="00C87D32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instrText xml:space="preserve"> ADDIN EN.CITE &lt;EndNote&gt;&lt;Cite&gt;&lt;Author&gt;Kassem&lt;/Author&gt;&lt;Year&gt;2021&lt;/Year&gt;&lt;RecNum&gt;21&lt;/RecNum&gt;&lt;DisplayText&gt;(Kassem et al., 2021)&lt;/DisplayText&gt;&lt;record&gt;&lt;rec-number&gt;21&lt;/rec-number&gt;&lt;foreign-keys&gt;&lt;key app="EN" db-id="rvx0asets9dtzke2azq5vwra99vdexrxwpwr" timestamp="1767573826"&gt;21&lt;/key&gt;&lt;/foreign-keys&gt;&lt;ref-type name="Journal Article"&gt;17&lt;/ref-type&gt;&lt;contributors&gt;&lt;authors&gt;&lt;author&gt;Kassem, Ihsane&lt;/author&gt;&lt;author&gt;Ablouh, El-Houssaine&lt;/author&gt;&lt;author&gt;El Bouchtaoui, Fatima-Zahra&lt;/author&gt;&lt;author&gt;Kassab, Zineb&lt;/author&gt;&lt;author&gt;Khouloud, Mehdi&lt;/author&gt;&lt;author&gt;Sehaqui, Houssine&lt;/author&gt;&lt;author&gt;Ghalfi, Hakim&lt;/author&gt;&lt;author&gt;Alami, Jones&lt;/author&gt;&lt;author&gt;El Achaby, Mounir&lt;/author&gt;&lt;/authors&gt;&lt;/contributors&gt;&lt;titles&gt;&lt;title&gt;Cellulose nanocrystals-filled poly (vinyl alcohol) nanocomposites as waterborne coating materials of NPK fertilizer with slow release and water retention properties&lt;/title&gt;&lt;secondary-title&gt;International Journal of Biological Macromolecules&lt;/secondary-title&gt;&lt;/titles&gt;&lt;periodical&gt;&lt;full-title&gt;International Journal of Biological Macromolecules&lt;/full-title&gt;&lt;/periodical&gt;&lt;pages&gt;1029-1042&lt;/pages&gt;&lt;volume&gt;189&lt;/volume&gt;&lt;dates&gt;&lt;year&gt;2021&lt;/year&gt;&lt;/dates&gt;&lt;isbn&gt;0141-8130&lt;/isbn&gt;&lt;urls&gt;&lt;/urls&gt;&lt;/record&gt;&lt;/Cite&gt;&lt;/EndNote&gt;</w:instrText>
            </w:r>
            <w:r w:rsidR="00C87D32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fldChar w:fldCharType="separate"/>
            </w:r>
            <w:r w:rsidR="00C87D32">
              <w:rPr>
                <w:rFonts w:ascii="Times New Roman" w:eastAsia="等线" w:hAnsi="Times New Roman" w:cs="Times New Roman"/>
                <w:noProof/>
                <w:color w:val="000000"/>
                <w:kern w:val="24"/>
                <w:sz w:val="20"/>
                <w:szCs w:val="20"/>
                <w14:ligatures w14:val="none"/>
              </w:rPr>
              <w:t>(Kassem et al., 2021)</w:t>
            </w:r>
            <w:r w:rsidR="00C87D32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4C704F" w:rsidRPr="005B4976" w14:paraId="59949BF6" w14:textId="77777777" w:rsidTr="007B0517">
        <w:trPr>
          <w:trHeight w:val="1796"/>
        </w:trPr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7CB32DE" w14:textId="77777777" w:rsidR="004C704F" w:rsidRPr="005B4976" w:rsidRDefault="004C704F" w:rsidP="0030387D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36"/>
                <w:szCs w:val="36"/>
                <w14:ligatures w14:val="none"/>
              </w:rPr>
            </w:pPr>
            <w:r w:rsidRPr="005B4976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Sulfonated carboxymethyl cellulose-g Poly (AA)/Polyvinylpyrrolidone/ Silica SCMC-g-PAA/ PVP/Silica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96B5A64" w14:textId="77777777" w:rsidR="004C704F" w:rsidRPr="005B4976" w:rsidRDefault="004C704F" w:rsidP="0030387D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36"/>
                <w:szCs w:val="36"/>
                <w14:ligatures w14:val="none"/>
              </w:rPr>
            </w:pPr>
            <w:r w:rsidRPr="005B4976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 xml:space="preserve">SCMC-g-PAA coated NPK: 83.6% in a month                               SCMC-g-PAA/PVP coated NPK: 72.3% in a month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677B62D" w14:textId="6891734C" w:rsidR="004C704F" w:rsidRPr="005B4976" w:rsidRDefault="004C704F" w:rsidP="0030387D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36"/>
                <w:szCs w:val="36"/>
                <w14:ligatures w14:val="none"/>
              </w:rPr>
            </w:pPr>
            <w:r w:rsidRPr="005B4976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Slow-release NPK fertilizer encapsulated by carboxymethyl cellulose-based nanocomposite with the function of water retention in soil</w:t>
            </w:r>
            <w:bookmarkStart w:id="3" w:name="_Hlk185588912"/>
            <w:r w:rsidR="00C87D32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fldChar w:fldCharType="begin"/>
            </w:r>
            <w:r w:rsidR="00C87D32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instrText xml:space="preserve"> ADDIN EN.CITE &lt;EndNote&gt;&lt;Cite&gt;&lt;Author&gt;Olad&lt;/Author&gt;&lt;Year&gt;2018&lt;/Year&gt;&lt;RecNum&gt;22&lt;/RecNum&gt;&lt;DisplayText&gt;(Olad et al., 2018)&lt;/DisplayText&gt;&lt;record&gt;&lt;rec-number&gt;22&lt;/rec-number&gt;&lt;foreign-keys&gt;&lt;key app="EN" db-id="rvx0asets9dtzke2azq5vwra99vdexrxwpwr" timestamp="1767573874"&gt;22&lt;/key&gt;&lt;/foreign-keys&gt;&lt;ref-type name="Journal Article"&gt;17&lt;/ref-type&gt;&lt;contributors&gt;&lt;authors&gt;&lt;author&gt;Olad, Ali&lt;/author&gt;&lt;author&gt;Zebhi, Hamid&lt;/author&gt;&lt;author&gt;Salari, Dariush&lt;/author&gt;&lt;author&gt;Mirmohseni, Abdolreza&lt;/author&gt;&lt;author&gt;Tabar, Adel Reyhani&lt;/author&gt;&lt;/authors&gt;&lt;/contributors&gt;&lt;titles&gt;&lt;title&gt;Slow-release NPK fertilizer encapsulated by carboxymethyl cellulose-based nanocomposite with the function of water retention in soil&lt;/title&gt;&lt;secondary-title&gt;Materials Science and Engineering: C&lt;/secondary-title&gt;&lt;/titles&gt;&lt;periodical&gt;&lt;full-title&gt;Materials Science and Engineering: C&lt;/full-title&gt;&lt;/periodical&gt;&lt;pages&gt;333-340&lt;/pages&gt;&lt;volume&gt;90&lt;/volume&gt;&lt;dates&gt;&lt;year&gt;2018&lt;/year&gt;&lt;/dates&gt;&lt;isbn&gt;0928-4931&lt;/isbn&gt;&lt;urls&gt;&lt;/urls&gt;&lt;/record&gt;&lt;/Cite&gt;&lt;/EndNote&gt;</w:instrText>
            </w:r>
            <w:r w:rsidR="00C87D32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fldChar w:fldCharType="separate"/>
            </w:r>
            <w:r w:rsidR="00C87D32">
              <w:rPr>
                <w:rFonts w:ascii="Times New Roman" w:eastAsia="等线" w:hAnsi="Times New Roman" w:cs="Times New Roman"/>
                <w:noProof/>
                <w:color w:val="000000"/>
                <w:kern w:val="24"/>
                <w:sz w:val="20"/>
                <w:szCs w:val="20"/>
                <w14:ligatures w14:val="none"/>
              </w:rPr>
              <w:t>(Olad et al., 2018)</w:t>
            </w:r>
            <w:r w:rsidR="00C87D32">
              <w:rPr>
                <w:rFonts w:ascii="Times New Roman" w:eastAsia="等线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fldChar w:fldCharType="end"/>
            </w:r>
            <w:r>
              <w:rPr>
                <w:rFonts w:ascii="Times New Roman" w:eastAsia="等线" w:hAnsi="Times New Roman" w:cs="Times New Roman" w:hint="eastAsia"/>
                <w:color w:val="000000"/>
                <w:kern w:val="24"/>
                <w:sz w:val="20"/>
                <w:szCs w:val="20"/>
                <w14:ligatures w14:val="none"/>
              </w:rPr>
              <w:t xml:space="preserve"> </w:t>
            </w:r>
            <w:bookmarkEnd w:id="3"/>
          </w:p>
        </w:tc>
      </w:tr>
      <w:bookmarkEnd w:id="1"/>
    </w:tbl>
    <w:p w14:paraId="44344886" w14:textId="77777777" w:rsidR="00DF4F0A" w:rsidRPr="004C704F" w:rsidRDefault="00DF4F0A" w:rsidP="00DF4F0A">
      <w:pPr>
        <w:rPr>
          <w:rFonts w:hint="eastAsia"/>
        </w:rPr>
      </w:pPr>
    </w:p>
    <w:p w14:paraId="21D4184C" w14:textId="3AD3BD17" w:rsidR="00502C3D" w:rsidRPr="00220CAC" w:rsidRDefault="00502C3D" w:rsidP="00502C3D">
      <w:pPr>
        <w:pStyle w:val="af2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2A6F2B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4C704F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20CAC">
        <w:rPr>
          <w:rFonts w:ascii="Times New Roman" w:hAnsi="Times New Roman" w:cs="Times New Roman" w:hint="eastAsia"/>
          <w:sz w:val="24"/>
          <w:szCs w:val="24"/>
        </w:rPr>
        <w:t>The reduction in applied nitrogen demand across each region under the fertilizer substitution scenario.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115"/>
        <w:gridCol w:w="1996"/>
        <w:gridCol w:w="2127"/>
      </w:tblGrid>
      <w:tr w:rsidR="009672F3" w14:paraId="7A8822C0" w14:textId="77777777" w:rsidTr="0011495B">
        <w:trPr>
          <w:trHeight w:val="432"/>
          <w:jc w:val="center"/>
        </w:trPr>
        <w:tc>
          <w:tcPr>
            <w:tcW w:w="211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2973B48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>Region</w:t>
            </w:r>
          </w:p>
        </w:tc>
        <w:tc>
          <w:tcPr>
            <w:tcW w:w="199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ECA25BB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>NPK compound (Mt N)</w:t>
            </w: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C1631F9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 xml:space="preserve">Demand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>rudection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 xml:space="preserve"> (Mt N)</w:t>
            </w:r>
          </w:p>
        </w:tc>
      </w:tr>
      <w:tr w:rsidR="009672F3" w14:paraId="034F73DC" w14:textId="77777777" w:rsidTr="0011495B">
        <w:trPr>
          <w:trHeight w:val="324"/>
          <w:jc w:val="center"/>
        </w:trPr>
        <w:tc>
          <w:tcPr>
            <w:tcW w:w="211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3AA2559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>Africa</w:t>
            </w:r>
          </w:p>
        </w:tc>
        <w:tc>
          <w:tcPr>
            <w:tcW w:w="199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1679C13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 xml:space="preserve">0.38 </w:t>
            </w: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EDB6F73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 xml:space="preserve">0.06 </w:t>
            </w:r>
          </w:p>
        </w:tc>
      </w:tr>
      <w:tr w:rsidR="009672F3" w14:paraId="5FB0F356" w14:textId="77777777" w:rsidTr="0030387D">
        <w:trPr>
          <w:trHeight w:val="324"/>
          <w:jc w:val="center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</w:tcPr>
          <w:p w14:paraId="1A1C73AD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>Central Europe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</w:tcPr>
          <w:p w14:paraId="508E6288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 xml:space="preserve">0.40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166CC1C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 xml:space="preserve">0.07 </w:t>
            </w:r>
          </w:p>
        </w:tc>
      </w:tr>
      <w:tr w:rsidR="009672F3" w14:paraId="05550B05" w14:textId="77777777" w:rsidTr="0030387D">
        <w:trPr>
          <w:trHeight w:val="324"/>
          <w:jc w:val="center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</w:tcPr>
          <w:p w14:paraId="227407AE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>E. Europe &amp; C. Asia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</w:tcPr>
          <w:p w14:paraId="5857708E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 xml:space="preserve">0.50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D85E954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 xml:space="preserve">0.09 </w:t>
            </w:r>
          </w:p>
        </w:tc>
      </w:tr>
      <w:tr w:rsidR="009672F3" w14:paraId="048E4213" w14:textId="77777777" w:rsidTr="0030387D">
        <w:trPr>
          <w:trHeight w:val="324"/>
          <w:jc w:val="center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</w:tcPr>
          <w:p w14:paraId="2A946794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>East Asia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</w:tcPr>
          <w:p w14:paraId="1A566B6A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 xml:space="preserve">15.55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0638266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 xml:space="preserve">2.66 </w:t>
            </w:r>
          </w:p>
        </w:tc>
      </w:tr>
      <w:tr w:rsidR="009672F3" w14:paraId="024493A8" w14:textId="77777777" w:rsidTr="0030387D">
        <w:trPr>
          <w:trHeight w:val="324"/>
          <w:jc w:val="center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</w:tcPr>
          <w:p w14:paraId="60897D29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>Latin America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</w:tcPr>
          <w:p w14:paraId="15938731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 xml:space="preserve">0.47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7B628B5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 xml:space="preserve">0.08 </w:t>
            </w:r>
          </w:p>
        </w:tc>
      </w:tr>
      <w:tr w:rsidR="009672F3" w14:paraId="0A437C05" w14:textId="77777777" w:rsidTr="0030387D">
        <w:trPr>
          <w:trHeight w:val="324"/>
          <w:jc w:val="center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</w:tcPr>
          <w:p w14:paraId="1BE136BA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>North America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</w:tcPr>
          <w:p w14:paraId="29FD34DF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 xml:space="preserve">0.47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1E21B70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 xml:space="preserve">0.08 </w:t>
            </w:r>
          </w:p>
        </w:tc>
      </w:tr>
      <w:tr w:rsidR="009672F3" w14:paraId="63B366C6" w14:textId="77777777" w:rsidTr="0030387D">
        <w:trPr>
          <w:trHeight w:val="324"/>
          <w:jc w:val="center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</w:tcPr>
          <w:p w14:paraId="59F987AF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>Oceania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</w:tcPr>
          <w:p w14:paraId="54D7236F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 xml:space="preserve">0.03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C773183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 xml:space="preserve">0.00 </w:t>
            </w:r>
          </w:p>
        </w:tc>
      </w:tr>
      <w:tr w:rsidR="009672F3" w14:paraId="39112AB0" w14:textId="77777777" w:rsidTr="0030387D">
        <w:trPr>
          <w:trHeight w:val="324"/>
          <w:jc w:val="center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</w:tcPr>
          <w:p w14:paraId="747AA141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>South Asia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</w:tcPr>
          <w:p w14:paraId="1F8926F6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 xml:space="preserve">0.45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BA87804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 xml:space="preserve">0.08 </w:t>
            </w:r>
          </w:p>
        </w:tc>
      </w:tr>
      <w:tr w:rsidR="009672F3" w14:paraId="0982D3F2" w14:textId="77777777" w:rsidTr="0030387D">
        <w:trPr>
          <w:trHeight w:val="324"/>
          <w:jc w:val="center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</w:tcPr>
          <w:p w14:paraId="629F77E1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>West Asia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</w:tcPr>
          <w:p w14:paraId="1AC6D9B1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 xml:space="preserve">0.10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99A24CE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 xml:space="preserve">0.02 </w:t>
            </w:r>
          </w:p>
        </w:tc>
      </w:tr>
      <w:tr w:rsidR="009672F3" w14:paraId="2B8E5D79" w14:textId="77777777" w:rsidTr="0030387D">
        <w:trPr>
          <w:trHeight w:val="324"/>
          <w:jc w:val="center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</w:tcPr>
          <w:p w14:paraId="7B09ADF9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>West Europe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</w:tcPr>
          <w:p w14:paraId="3D64191A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 xml:space="preserve">0.67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423C6CC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 xml:space="preserve">0.12 </w:t>
            </w:r>
          </w:p>
        </w:tc>
      </w:tr>
      <w:tr w:rsidR="009672F3" w14:paraId="2D240D6E" w14:textId="77777777" w:rsidTr="0011495B">
        <w:trPr>
          <w:trHeight w:val="324"/>
          <w:jc w:val="center"/>
        </w:trPr>
        <w:tc>
          <w:tcPr>
            <w:tcW w:w="211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FA4AAE0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>Total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B3C0487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 xml:space="preserve">19.02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868EE1" w14:textId="77777777" w:rsidR="009672F3" w:rsidRDefault="009672F3" w:rsidP="003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</w:rPr>
              <w:t xml:space="preserve">3.25 </w:t>
            </w:r>
          </w:p>
        </w:tc>
      </w:tr>
    </w:tbl>
    <w:p w14:paraId="21423B40" w14:textId="71EF00CF" w:rsidR="00C87D32" w:rsidRPr="007B0517" w:rsidRDefault="007B0517" w:rsidP="007B0517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eastAsia="等线" w:hAnsi="Times New Roman" w:cs="Times New Roman" w:hint="eastAsia"/>
          <w:b/>
          <w:bCs/>
          <w:sz w:val="28"/>
          <w:szCs w:val="28"/>
          <w14:ligatures w14:val="none"/>
        </w:rPr>
        <w:t>Reference</w:t>
      </w:r>
    </w:p>
    <w:p w14:paraId="52BB0CB9" w14:textId="25D668BA" w:rsidR="00C87D32" w:rsidRPr="00C21C44" w:rsidRDefault="00C87D32" w:rsidP="00C21C44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</w:rPr>
      </w:pPr>
      <w:r w:rsidRPr="00C21C44">
        <w:rPr>
          <w:rFonts w:ascii="Times New Roman" w:hAnsi="Times New Roman" w:cs="Times New Roman" w:hint="eastAsia"/>
        </w:rPr>
        <w:fldChar w:fldCharType="begin"/>
      </w:r>
      <w:r w:rsidRPr="00C21C44">
        <w:rPr>
          <w:rFonts w:ascii="Times New Roman" w:hAnsi="Times New Roman" w:cs="Times New Roman" w:hint="eastAsia"/>
        </w:rPr>
        <w:instrText xml:space="preserve"> ADDIN EN.REFLIST </w:instrText>
      </w:r>
      <w:r w:rsidRPr="00C21C44">
        <w:rPr>
          <w:rFonts w:ascii="Times New Roman" w:hAnsi="Times New Roman" w:cs="Times New Roman" w:hint="eastAsia"/>
        </w:rPr>
        <w:fldChar w:fldCharType="separate"/>
      </w:r>
      <w:r w:rsidRPr="00C21C44">
        <w:rPr>
          <w:rFonts w:ascii="Times New Roman" w:hAnsi="Times New Roman" w:cs="Times New Roman" w:hint="eastAsia"/>
        </w:rPr>
        <w:t xml:space="preserve">Eddarai, E., El Mouzahim, M., Boussen, R., Bellaouchou, A., Guenbour, A. and Zarrouk, A.  </w:t>
      </w:r>
      <w:r w:rsidR="00CE02A6">
        <w:rPr>
          <w:rFonts w:ascii="Times New Roman" w:hAnsi="Times New Roman" w:cs="Times New Roman" w:hint="eastAsia"/>
        </w:rPr>
        <w:t>(</w:t>
      </w:r>
      <w:r w:rsidRPr="00C21C44">
        <w:rPr>
          <w:rFonts w:ascii="Times New Roman" w:hAnsi="Times New Roman" w:cs="Times New Roman" w:hint="eastAsia"/>
        </w:rPr>
        <w:t>2022</w:t>
      </w:r>
      <w:r w:rsidR="00CE02A6">
        <w:rPr>
          <w:rFonts w:ascii="Times New Roman" w:hAnsi="Times New Roman" w:cs="Times New Roman" w:hint="eastAsia"/>
        </w:rPr>
        <w:t xml:space="preserve">) </w:t>
      </w:r>
      <w:r w:rsidRPr="00C21C44">
        <w:rPr>
          <w:rFonts w:ascii="Times New Roman" w:hAnsi="Times New Roman" w:cs="Times New Roman" w:hint="eastAsia"/>
        </w:rPr>
        <w:t>Chitosan-kaolinite clay composite as durable coating material for slow release NPK fertilizer.</w:t>
      </w:r>
      <w:r w:rsidR="00CE02A6" w:rsidRPr="00CE02A6">
        <w:rPr>
          <w:rFonts w:hint="eastAsia"/>
        </w:rPr>
        <w:t xml:space="preserve"> </w:t>
      </w:r>
      <w:r w:rsidR="00CE02A6" w:rsidRPr="00CE02A6">
        <w:rPr>
          <w:rFonts w:ascii="Times New Roman" w:hAnsi="Times New Roman" w:cs="Times New Roman" w:hint="eastAsia"/>
        </w:rPr>
        <w:t>Int J Biol Macromol</w:t>
      </w:r>
      <w:r w:rsidRPr="00C21C44">
        <w:rPr>
          <w:rFonts w:ascii="Times New Roman" w:hAnsi="Times New Roman" w:cs="Times New Roman" w:hint="eastAsia"/>
        </w:rPr>
        <w:t xml:space="preserve"> 195, 424-432.</w:t>
      </w:r>
    </w:p>
    <w:p w14:paraId="3C3A0231" w14:textId="16ED856F" w:rsidR="00C87D32" w:rsidRPr="00C21C44" w:rsidRDefault="00C87D32" w:rsidP="00C21C44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</w:rPr>
      </w:pPr>
      <w:r w:rsidRPr="00C21C44">
        <w:rPr>
          <w:rFonts w:ascii="Times New Roman" w:hAnsi="Times New Roman" w:cs="Times New Roman" w:hint="eastAsia"/>
        </w:rPr>
        <w:t xml:space="preserve">El Assimi, T., Lakbita, O., El Meziane, A., Khouloud, M., Dahchour, A., Beniazza, R., Boulif, R., Raihane, M. and Lahcini, M. </w:t>
      </w:r>
      <w:r w:rsidR="00CE02A6">
        <w:rPr>
          <w:rFonts w:ascii="Times New Roman" w:hAnsi="Times New Roman" w:cs="Times New Roman" w:hint="eastAsia"/>
        </w:rPr>
        <w:t>(</w:t>
      </w:r>
      <w:r w:rsidRPr="00C21C44">
        <w:rPr>
          <w:rFonts w:ascii="Times New Roman" w:hAnsi="Times New Roman" w:cs="Times New Roman" w:hint="eastAsia"/>
        </w:rPr>
        <w:t>2020</w:t>
      </w:r>
      <w:r w:rsidR="00CE02A6">
        <w:rPr>
          <w:rFonts w:ascii="Times New Roman" w:hAnsi="Times New Roman" w:cs="Times New Roman" w:hint="eastAsia"/>
        </w:rPr>
        <w:t>)</w:t>
      </w:r>
      <w:r w:rsidRPr="00C21C44">
        <w:rPr>
          <w:rFonts w:ascii="Times New Roman" w:hAnsi="Times New Roman" w:cs="Times New Roman" w:hint="eastAsia"/>
        </w:rPr>
        <w:t xml:space="preserve"> Sustainable coating material based on chitosan-clay composite and paraffin wax for slow-release DAP fertilizer. </w:t>
      </w:r>
      <w:r w:rsidR="00CE02A6" w:rsidRPr="00CE02A6">
        <w:rPr>
          <w:rFonts w:ascii="Times New Roman" w:hAnsi="Times New Roman" w:cs="Times New Roman" w:hint="eastAsia"/>
        </w:rPr>
        <w:t>Int J Biol Macromol</w:t>
      </w:r>
      <w:r w:rsidRPr="00C21C44">
        <w:rPr>
          <w:rFonts w:ascii="Times New Roman" w:hAnsi="Times New Roman" w:cs="Times New Roman" w:hint="eastAsia"/>
        </w:rPr>
        <w:t xml:space="preserve"> 161, 492-502.</w:t>
      </w:r>
    </w:p>
    <w:p w14:paraId="6AFF34E5" w14:textId="00638266" w:rsidR="00C87D32" w:rsidRPr="00C21C44" w:rsidRDefault="00C87D32" w:rsidP="00C21C44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</w:rPr>
      </w:pPr>
      <w:r w:rsidRPr="00C21C44">
        <w:rPr>
          <w:rFonts w:ascii="Times New Roman" w:hAnsi="Times New Roman" w:cs="Times New Roman" w:hint="eastAsia"/>
        </w:rPr>
        <w:t xml:space="preserve">Kassem, I., Ablouh, E.-H., El Bouchtaoui, F.-Z., Kassab, Z., Hannache, H., Sehaqui, H. and El Achaby, M. </w:t>
      </w:r>
      <w:r w:rsidR="00CE02A6">
        <w:rPr>
          <w:rFonts w:ascii="Times New Roman" w:hAnsi="Times New Roman" w:cs="Times New Roman" w:hint="eastAsia"/>
        </w:rPr>
        <w:t>(</w:t>
      </w:r>
      <w:r w:rsidRPr="00C21C44">
        <w:rPr>
          <w:rFonts w:ascii="Times New Roman" w:hAnsi="Times New Roman" w:cs="Times New Roman" w:hint="eastAsia"/>
        </w:rPr>
        <w:t>2022</w:t>
      </w:r>
      <w:r w:rsidR="00CE02A6">
        <w:rPr>
          <w:rFonts w:ascii="Times New Roman" w:hAnsi="Times New Roman" w:cs="Times New Roman" w:hint="eastAsia"/>
        </w:rPr>
        <w:t>)</w:t>
      </w:r>
      <w:r w:rsidRPr="00C21C44">
        <w:rPr>
          <w:rFonts w:ascii="Times New Roman" w:hAnsi="Times New Roman" w:cs="Times New Roman" w:hint="eastAsia"/>
        </w:rPr>
        <w:t xml:space="preserve"> Biodegradable all-cellulose composite hydrogel as eco-friendly and efficient coating material for slow-release MAP fertilizer. </w:t>
      </w:r>
      <w:r w:rsidR="00CE02A6" w:rsidRPr="00CE02A6">
        <w:rPr>
          <w:rFonts w:ascii="Times New Roman" w:hAnsi="Times New Roman" w:cs="Times New Roman" w:hint="eastAsia"/>
        </w:rPr>
        <w:t xml:space="preserve">Prog Org Coat </w:t>
      </w:r>
      <w:r w:rsidRPr="00C21C44">
        <w:rPr>
          <w:rFonts w:ascii="Times New Roman" w:hAnsi="Times New Roman" w:cs="Times New Roman" w:hint="eastAsia"/>
        </w:rPr>
        <w:t>162, 106575.</w:t>
      </w:r>
    </w:p>
    <w:p w14:paraId="6BCA2E5C" w14:textId="6BA87804" w:rsidR="00C87D32" w:rsidRPr="00C21C44" w:rsidRDefault="00C87D32" w:rsidP="00C21C44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</w:rPr>
      </w:pPr>
      <w:r w:rsidRPr="00C21C44">
        <w:rPr>
          <w:rFonts w:ascii="Times New Roman" w:hAnsi="Times New Roman" w:cs="Times New Roman" w:hint="eastAsia"/>
        </w:rPr>
        <w:t>Kassem, I., Ablouh, E.-H., El Bouchtaoui, F.-Z., Kassab, Z., Khouloud, M., Sehaqui, H., Ghalfi, H., Alami, J. and El Achaby, M.</w:t>
      </w:r>
      <w:r w:rsidR="00CE02A6">
        <w:rPr>
          <w:rFonts w:ascii="Times New Roman" w:hAnsi="Times New Roman" w:cs="Times New Roman" w:hint="eastAsia"/>
        </w:rPr>
        <w:t xml:space="preserve"> (</w:t>
      </w:r>
      <w:r w:rsidRPr="00C21C44">
        <w:rPr>
          <w:rFonts w:ascii="Times New Roman" w:hAnsi="Times New Roman" w:cs="Times New Roman" w:hint="eastAsia"/>
        </w:rPr>
        <w:t>2021</w:t>
      </w:r>
      <w:r w:rsidR="00CE02A6">
        <w:rPr>
          <w:rFonts w:ascii="Times New Roman" w:hAnsi="Times New Roman" w:cs="Times New Roman" w:hint="eastAsia"/>
        </w:rPr>
        <w:t xml:space="preserve">) </w:t>
      </w:r>
      <w:r w:rsidRPr="00C21C44">
        <w:rPr>
          <w:rFonts w:ascii="Times New Roman" w:hAnsi="Times New Roman" w:cs="Times New Roman" w:hint="eastAsia"/>
        </w:rPr>
        <w:t xml:space="preserve">Cellulose nanocrystals-filled poly (vinyl alcohol) nanocomposites as waterborne coating materials of NPK fertilizer with slow release and water retention properties. </w:t>
      </w:r>
      <w:r w:rsidR="00CE02A6" w:rsidRPr="00CE02A6">
        <w:rPr>
          <w:rFonts w:ascii="Times New Roman" w:hAnsi="Times New Roman" w:cs="Times New Roman" w:hint="eastAsia"/>
        </w:rPr>
        <w:t>Int J Biol Macromol</w:t>
      </w:r>
      <w:r w:rsidR="00CE02A6" w:rsidRPr="00C21C44">
        <w:rPr>
          <w:rFonts w:ascii="Times New Roman" w:hAnsi="Times New Roman" w:cs="Times New Roman" w:hint="eastAsia"/>
        </w:rPr>
        <w:t xml:space="preserve"> </w:t>
      </w:r>
      <w:r w:rsidRPr="00C21C44">
        <w:rPr>
          <w:rFonts w:ascii="Times New Roman" w:hAnsi="Times New Roman" w:cs="Times New Roman" w:hint="eastAsia"/>
        </w:rPr>
        <w:t>189, 1029-1042.</w:t>
      </w:r>
    </w:p>
    <w:p w14:paraId="416B7953" w14:textId="2E67DF2D" w:rsidR="00C87D32" w:rsidRPr="00C21C44" w:rsidRDefault="00C87D32" w:rsidP="00C21C44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</w:rPr>
      </w:pPr>
      <w:r w:rsidRPr="00C21C44">
        <w:rPr>
          <w:rFonts w:ascii="Times New Roman" w:hAnsi="Times New Roman" w:cs="Times New Roman" w:hint="eastAsia"/>
        </w:rPr>
        <w:t>Olad, A., Zebhi, H., Salari, D., Mirmohseni, A. and Tabar, A.R.</w:t>
      </w:r>
      <w:r w:rsidR="00CE02A6">
        <w:rPr>
          <w:rFonts w:ascii="Times New Roman" w:hAnsi="Times New Roman" w:cs="Times New Roman" w:hint="eastAsia"/>
        </w:rPr>
        <w:t xml:space="preserve"> (</w:t>
      </w:r>
      <w:r w:rsidRPr="00C21C44">
        <w:rPr>
          <w:rFonts w:ascii="Times New Roman" w:hAnsi="Times New Roman" w:cs="Times New Roman" w:hint="eastAsia"/>
        </w:rPr>
        <w:t>2018</w:t>
      </w:r>
      <w:r w:rsidR="00CE02A6">
        <w:rPr>
          <w:rFonts w:ascii="Times New Roman" w:hAnsi="Times New Roman" w:cs="Times New Roman" w:hint="eastAsia"/>
        </w:rPr>
        <w:t xml:space="preserve">) </w:t>
      </w:r>
      <w:r w:rsidRPr="00C21C44">
        <w:rPr>
          <w:rFonts w:ascii="Times New Roman" w:hAnsi="Times New Roman" w:cs="Times New Roman" w:hint="eastAsia"/>
        </w:rPr>
        <w:t xml:space="preserve">Slow-release NPK fertilizer encapsulated by carboxymethyl cellulose-based nanocomposite with the function of water retention in soil. </w:t>
      </w:r>
      <w:r w:rsidR="00CE02A6" w:rsidRPr="00CE02A6">
        <w:rPr>
          <w:rFonts w:ascii="Times New Roman" w:hAnsi="Times New Roman" w:cs="Times New Roman" w:hint="eastAsia"/>
        </w:rPr>
        <w:t>Mater Sci Eng C</w:t>
      </w:r>
      <w:r w:rsidRPr="00C21C44">
        <w:rPr>
          <w:rFonts w:ascii="Times New Roman" w:hAnsi="Times New Roman" w:cs="Times New Roman" w:hint="eastAsia"/>
        </w:rPr>
        <w:t xml:space="preserve"> 90, 333-340.</w:t>
      </w:r>
    </w:p>
    <w:p w14:paraId="2F3B559D" w14:textId="6ABDF74B" w:rsidR="00757FB8" w:rsidRDefault="00C87D32" w:rsidP="00C21C44">
      <w:pPr>
        <w:pStyle w:val="EndNoteBibliography"/>
        <w:spacing w:after="0"/>
        <w:ind w:left="720" w:hanging="720"/>
        <w:jc w:val="both"/>
        <w:rPr>
          <w:rFonts w:hint="eastAsia"/>
        </w:rPr>
      </w:pPr>
      <w:r w:rsidRPr="00C21C44">
        <w:rPr>
          <w:rFonts w:ascii="Times New Roman" w:hAnsi="Times New Roman" w:cs="Times New Roman" w:hint="eastAsia"/>
        </w:rPr>
        <w:fldChar w:fldCharType="end"/>
      </w:r>
    </w:p>
    <w:sectPr w:rsidR="00757FB8" w:rsidSect="00C742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76540" w14:textId="77777777" w:rsidR="00401AE8" w:rsidRDefault="00401AE8" w:rsidP="00502C3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C33FE6A" w14:textId="77777777" w:rsidR="00401AE8" w:rsidRDefault="00401AE8" w:rsidP="00502C3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32AEA" w14:textId="77777777" w:rsidR="00401AE8" w:rsidRDefault="00401AE8" w:rsidP="00502C3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F3CC393" w14:textId="77777777" w:rsidR="00401AE8" w:rsidRDefault="00401AE8" w:rsidP="00502C3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83655"/>
    <w:multiLevelType w:val="hybridMultilevel"/>
    <w:tmpl w:val="3698B88E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2EC79C0"/>
    <w:multiLevelType w:val="hybridMultilevel"/>
    <w:tmpl w:val="0876F6A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02993117">
    <w:abstractNumId w:val="1"/>
  </w:num>
  <w:num w:numId="2" w16cid:durableId="112673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Water Research&lt;/Style&gt;&lt;LeftDelim&gt;{&lt;/LeftDelim&gt;&lt;RightDelim&gt;}&lt;/RightDelim&gt;&lt;FontName&gt;等线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vx0asets9dtzke2azq5vwra99vdexrxwpwr&quot;&gt;My EndNote Library&lt;record-ids&gt;&lt;item&gt;18&lt;/item&gt;&lt;item&gt;19&lt;/item&gt;&lt;item&gt;20&lt;/item&gt;&lt;item&gt;21&lt;/item&gt;&lt;item&gt;22&lt;/item&gt;&lt;/record-ids&gt;&lt;/item&gt;&lt;/Libraries&gt;"/>
  </w:docVars>
  <w:rsids>
    <w:rsidRoot w:val="00757FB8"/>
    <w:rsid w:val="00083D63"/>
    <w:rsid w:val="0011495B"/>
    <w:rsid w:val="001319AB"/>
    <w:rsid w:val="001E7E85"/>
    <w:rsid w:val="003457B4"/>
    <w:rsid w:val="00401AE8"/>
    <w:rsid w:val="00407E3D"/>
    <w:rsid w:val="00475D6C"/>
    <w:rsid w:val="004C37DC"/>
    <w:rsid w:val="004C704F"/>
    <w:rsid w:val="00502C3D"/>
    <w:rsid w:val="0054129B"/>
    <w:rsid w:val="00543EDA"/>
    <w:rsid w:val="00593E4C"/>
    <w:rsid w:val="005B615E"/>
    <w:rsid w:val="005D059A"/>
    <w:rsid w:val="00757FB8"/>
    <w:rsid w:val="007A6062"/>
    <w:rsid w:val="007B0517"/>
    <w:rsid w:val="007D7440"/>
    <w:rsid w:val="007E6AF9"/>
    <w:rsid w:val="008734B2"/>
    <w:rsid w:val="008A0E15"/>
    <w:rsid w:val="009672F3"/>
    <w:rsid w:val="009B376A"/>
    <w:rsid w:val="009D02B7"/>
    <w:rsid w:val="009E789F"/>
    <w:rsid w:val="00A82F61"/>
    <w:rsid w:val="00B25F17"/>
    <w:rsid w:val="00B34855"/>
    <w:rsid w:val="00B46D4F"/>
    <w:rsid w:val="00BC1CD7"/>
    <w:rsid w:val="00BD29E4"/>
    <w:rsid w:val="00C21C44"/>
    <w:rsid w:val="00C742F6"/>
    <w:rsid w:val="00C87D32"/>
    <w:rsid w:val="00CE02A6"/>
    <w:rsid w:val="00D2364A"/>
    <w:rsid w:val="00D6793F"/>
    <w:rsid w:val="00D70411"/>
    <w:rsid w:val="00DB2E21"/>
    <w:rsid w:val="00DF4F0A"/>
    <w:rsid w:val="00E24438"/>
    <w:rsid w:val="00F200EB"/>
    <w:rsid w:val="00F65914"/>
    <w:rsid w:val="00FE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7529A5"/>
  <w15:chartTrackingRefBased/>
  <w15:docId w15:val="{52B3936C-8391-4FC1-84BA-3166A1A14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2C3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57FB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7F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7FB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7FB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7FB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7FB8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7FB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7FB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7FB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57FB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57F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57F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57FB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57FB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57FB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57FB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57FB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57FB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57FB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57F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7FB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57F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7F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57F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7FB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57FB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57F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57FB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57FB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02C3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02C3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02C3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02C3D"/>
    <w:rPr>
      <w:sz w:val="18"/>
      <w:szCs w:val="18"/>
    </w:rPr>
  </w:style>
  <w:style w:type="paragraph" w:styleId="af2">
    <w:name w:val="caption"/>
    <w:basedOn w:val="a"/>
    <w:next w:val="a"/>
    <w:uiPriority w:val="35"/>
    <w:unhideWhenUsed/>
    <w:qFormat/>
    <w:rsid w:val="00502C3D"/>
    <w:rPr>
      <w:rFonts w:asciiTheme="majorHAnsi" w:eastAsia="黑体" w:hAnsiTheme="majorHAnsi" w:cstheme="majorBidi"/>
      <w:sz w:val="20"/>
      <w:szCs w:val="20"/>
    </w:rPr>
  </w:style>
  <w:style w:type="table" w:styleId="af3">
    <w:name w:val="Table Grid"/>
    <w:basedOn w:val="a1"/>
    <w:uiPriority w:val="39"/>
    <w:rsid w:val="00DF4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C87D32"/>
    <w:pPr>
      <w:spacing w:after="0"/>
      <w:jc w:val="center"/>
    </w:pPr>
    <w:rPr>
      <w:rFonts w:ascii="等线" w:eastAsia="等线" w:hAnsi="等线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C87D32"/>
    <w:rPr>
      <w:rFonts w:ascii="等线" w:eastAsia="等线" w:hAnsi="等线"/>
      <w:noProof/>
    </w:rPr>
  </w:style>
  <w:style w:type="paragraph" w:customStyle="1" w:styleId="EndNoteBibliography">
    <w:name w:val="EndNote Bibliography"/>
    <w:basedOn w:val="a"/>
    <w:link w:val="EndNoteBibliography0"/>
    <w:rsid w:val="00C87D32"/>
    <w:pPr>
      <w:spacing w:line="240" w:lineRule="auto"/>
    </w:pPr>
    <w:rPr>
      <w:rFonts w:ascii="等线" w:eastAsia="等线" w:hAnsi="等线"/>
      <w:noProof/>
    </w:rPr>
  </w:style>
  <w:style w:type="character" w:customStyle="1" w:styleId="EndNoteBibliography0">
    <w:name w:val="EndNote Bibliography 字符"/>
    <w:basedOn w:val="a0"/>
    <w:link w:val="EndNoteBibliography"/>
    <w:rsid w:val="00C87D32"/>
    <w:rPr>
      <w:rFonts w:ascii="等线" w:eastAsia="等线" w:hAnsi="等线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sv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4967</Words>
  <Characters>4967</Characters>
  <Application>Microsoft Office Word</Application>
  <DocSecurity>0</DocSecurity>
  <Lines>275</Lines>
  <Paragraphs>522</Paragraphs>
  <ScaleCrop>false</ScaleCrop>
  <Company/>
  <LinksUpToDate>false</LinksUpToDate>
  <CharactersWithSpaces>9412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梦巧 吴</dc:creator>
  <cp:keywords/>
  <dc:description/>
  <cp:lastModifiedBy>梦巧 吴</cp:lastModifiedBy>
  <cp:revision>8</cp:revision>
  <dcterms:created xsi:type="dcterms:W3CDTF">2026-01-05T02:24:00Z</dcterms:created>
  <dcterms:modified xsi:type="dcterms:W3CDTF">2026-02-04T05:35:00Z</dcterms:modified>
</cp:coreProperties>
</file>