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A7E6D" w14:textId="6A411D9E" w:rsidR="009C12F5" w:rsidRPr="00E27F45" w:rsidRDefault="009C12F5" w:rsidP="006533DD">
      <w:pPr>
        <w:widowControl/>
        <w:spacing w:line="360" w:lineRule="auto"/>
        <w:jc w:val="left"/>
        <w:rPr>
          <w:b/>
          <w:bCs w:val="0"/>
          <w:sz w:val="21"/>
          <w:szCs w:val="21"/>
        </w:rPr>
      </w:pPr>
      <w:r w:rsidRPr="00E27F45">
        <w:rPr>
          <w:rFonts w:hint="eastAsia"/>
          <w:b/>
          <w:bCs w:val="0"/>
          <w:sz w:val="21"/>
          <w:szCs w:val="21"/>
        </w:rPr>
        <w:t>Text S1.</w:t>
      </w:r>
      <w:r w:rsidRPr="00E27F45">
        <w:t xml:space="preserve"> </w:t>
      </w:r>
      <w:r w:rsidRPr="00E27F45">
        <w:rPr>
          <w:b/>
          <w:bCs w:val="0"/>
          <w:sz w:val="21"/>
          <w:szCs w:val="21"/>
        </w:rPr>
        <w:t>Comparison between microwave-assisted and water-bath-heated grafting</w:t>
      </w:r>
    </w:p>
    <w:p w14:paraId="33F81EE7" w14:textId="77777777" w:rsidR="00F45D59" w:rsidRPr="00E27F45" w:rsidRDefault="00F45D59" w:rsidP="00F45D59">
      <w:pPr>
        <w:spacing w:line="480" w:lineRule="auto"/>
        <w:rPr>
          <w:sz w:val="21"/>
          <w:szCs w:val="21"/>
        </w:rPr>
      </w:pPr>
      <w:r w:rsidRPr="00E27F45">
        <w:rPr>
          <w:sz w:val="21"/>
          <w:szCs w:val="21"/>
        </w:rPr>
        <w:t>A comparative experiment was carried out to evaluate the effect of heating mode during the β-CD grafting step. The same batch of Ca@CBC was used as a precursor. In both cases, β-CD (2.0 g) and NaOH (3.5 g) were dissolved in 50 mL of water, followed by the addition of Ca@CBC (0.30 g) and glutaraldehyde (1 mL). One suspension was treated by microwave irradiation (350 W, 15 min), whereas the other was heated in a water bath (80 °C, 120 min) under stirring. The products were filtered, washed, dried, and ground under identical conditions. The two samples were then compared in terms of reaction time, electricity consumption, and TC adsorption performance under the standard condition (pH 6.0, C₀ = 50 mg L⁻¹, dosage = 0.5 g L⁻¹, 25 °C, 3 h).</w:t>
      </w:r>
    </w:p>
    <w:p w14:paraId="352AEA1C" w14:textId="534DEA79" w:rsidR="009C12F5" w:rsidRPr="00E27F45" w:rsidRDefault="009C12F5" w:rsidP="006533DD">
      <w:pPr>
        <w:widowControl/>
        <w:spacing w:line="360" w:lineRule="auto"/>
        <w:rPr>
          <w:sz w:val="21"/>
          <w:szCs w:val="21"/>
        </w:rPr>
      </w:pPr>
      <w:r w:rsidRPr="00E27F45">
        <w:rPr>
          <w:sz w:val="21"/>
          <w:szCs w:val="21"/>
        </w:rPr>
        <w:br w:type="page"/>
      </w:r>
    </w:p>
    <w:p w14:paraId="69362AC0" w14:textId="74106CCD" w:rsidR="00C91E49" w:rsidRPr="00E27F45" w:rsidRDefault="00C91E49" w:rsidP="00C91E49">
      <w:pPr>
        <w:rPr>
          <w:b/>
          <w:bCs w:val="0"/>
          <w:sz w:val="21"/>
          <w:szCs w:val="21"/>
        </w:rPr>
      </w:pPr>
      <w:r w:rsidRPr="00E27F45">
        <w:rPr>
          <w:b/>
          <w:bCs w:val="0"/>
          <w:sz w:val="21"/>
          <w:szCs w:val="21"/>
        </w:rPr>
        <w:t>Table S</w:t>
      </w:r>
      <w:r w:rsidRPr="00E27F45">
        <w:rPr>
          <w:rFonts w:hint="eastAsia"/>
          <w:b/>
          <w:bCs w:val="0"/>
          <w:sz w:val="21"/>
          <w:szCs w:val="21"/>
        </w:rPr>
        <w:t>1.</w:t>
      </w:r>
      <w:r w:rsidRPr="00E27F45">
        <w:rPr>
          <w:b/>
          <w:bCs w:val="0"/>
          <w:sz w:val="21"/>
          <w:szCs w:val="21"/>
        </w:rPr>
        <w:t xml:space="preserve"> </w:t>
      </w:r>
      <w:r w:rsidRPr="00E27F45">
        <w:rPr>
          <w:sz w:val="21"/>
          <w:szCs w:val="21"/>
        </w:rPr>
        <w:t>Adsorption kinetics and thermodynamics parameters, equations, and related information</w:t>
      </w:r>
      <w:r w:rsidRPr="00E27F45">
        <w:rPr>
          <w:rFonts w:hint="eastAsia"/>
          <w:sz w:val="21"/>
          <w:szCs w:val="21"/>
        </w:rPr>
        <w:t xml:space="preserve"> </w:t>
      </w:r>
    </w:p>
    <w:tbl>
      <w:tblPr>
        <w:tblStyle w:val="a"/>
        <w:tblW w:w="4999" w:type="pct"/>
        <w:tblLook w:val="04A0" w:firstRow="1" w:lastRow="0" w:firstColumn="1" w:lastColumn="0" w:noHBand="0" w:noVBand="1"/>
      </w:tblPr>
      <w:tblGrid>
        <w:gridCol w:w="4660"/>
        <w:gridCol w:w="3644"/>
      </w:tblGrid>
      <w:tr w:rsidR="00C91E49" w:rsidRPr="00E27F45" w14:paraId="7F324DCB" w14:textId="77777777" w:rsidTr="00477EA5">
        <w:trPr>
          <w:cnfStyle w:val="100000000000" w:firstRow="1" w:lastRow="0" w:firstColumn="0" w:lastColumn="0" w:oddVBand="0" w:evenVBand="0" w:oddHBand="0" w:evenHBand="0" w:firstRowFirstColumn="0" w:firstRowLastColumn="0" w:lastRowFirstColumn="0" w:lastRowLastColumn="0"/>
        </w:trPr>
        <w:tc>
          <w:tcPr>
            <w:tcW w:w="2806" w:type="pct"/>
          </w:tcPr>
          <w:p w14:paraId="5E12EC4D" w14:textId="77777777" w:rsidR="00C91E49" w:rsidRPr="00E27F45" w:rsidRDefault="00C91E49" w:rsidP="00477EA5">
            <w:pPr>
              <w:widowControl/>
              <w:spacing w:before="60" w:after="60" w:line="360" w:lineRule="auto"/>
              <w:jc w:val="center"/>
              <w:rPr>
                <w:szCs w:val="24"/>
              </w:rPr>
            </w:pPr>
            <w:r w:rsidRPr="00E27F45">
              <w:rPr>
                <w:szCs w:val="24"/>
              </w:rPr>
              <w:t>Model</w:t>
            </w:r>
          </w:p>
        </w:tc>
        <w:tc>
          <w:tcPr>
            <w:tcW w:w="2194" w:type="pct"/>
          </w:tcPr>
          <w:p w14:paraId="17003D09" w14:textId="77777777" w:rsidR="00C91E49" w:rsidRPr="00E27F45" w:rsidRDefault="00C91E49" w:rsidP="00477EA5">
            <w:pPr>
              <w:widowControl/>
              <w:spacing w:before="60" w:after="60" w:line="360" w:lineRule="auto"/>
              <w:jc w:val="center"/>
              <w:rPr>
                <w:szCs w:val="24"/>
              </w:rPr>
            </w:pPr>
            <w:r w:rsidRPr="00E27F45">
              <w:rPr>
                <w:szCs w:val="24"/>
              </w:rPr>
              <w:t>Expression</w:t>
            </w:r>
          </w:p>
        </w:tc>
      </w:tr>
      <w:tr w:rsidR="00C91E49" w:rsidRPr="00E27F45" w14:paraId="6F45F149" w14:textId="77777777" w:rsidTr="00477EA5">
        <w:tc>
          <w:tcPr>
            <w:tcW w:w="2806" w:type="pct"/>
          </w:tcPr>
          <w:p w14:paraId="47DF688B" w14:textId="77777777" w:rsidR="00C91E49" w:rsidRPr="00E27F45" w:rsidRDefault="00C91E49" w:rsidP="00477EA5">
            <w:pPr>
              <w:widowControl/>
              <w:spacing w:before="60" w:after="60" w:line="360" w:lineRule="auto"/>
              <w:jc w:val="center"/>
              <w:rPr>
                <w:b/>
                <w:szCs w:val="24"/>
              </w:rPr>
            </w:pPr>
            <w:r w:rsidRPr="00E27F45">
              <w:rPr>
                <w:szCs w:val="24"/>
              </w:rPr>
              <w:t>P</w:t>
            </w:r>
            <w:r w:rsidRPr="00E27F45">
              <w:rPr>
                <w:szCs w:val="24"/>
                <w:lang w:bidi="ar"/>
              </w:rPr>
              <w:t>seudo-first-order kinetic</w:t>
            </w:r>
          </w:p>
        </w:tc>
        <w:tc>
          <w:tcPr>
            <w:tcW w:w="2194" w:type="pct"/>
          </w:tcPr>
          <w:p w14:paraId="60BA89D1" w14:textId="77777777" w:rsidR="00C91E49" w:rsidRPr="00E27F45" w:rsidRDefault="00E27F45" w:rsidP="00477EA5">
            <w:pPr>
              <w:widowControl/>
              <w:spacing w:before="60" w:after="60" w:line="360" w:lineRule="auto"/>
              <w:jc w:val="center"/>
              <w:rPr>
                <w:iCs/>
                <w:szCs w:val="24"/>
              </w:rPr>
            </w:pPr>
            <m:oMathPara>
              <m:oMath>
                <m:sSub>
                  <m:sSubPr>
                    <m:ctrlPr>
                      <w:rPr>
                        <w:rFonts w:ascii="Cambria Math" w:hAnsi="Cambria Math"/>
                        <w:iCs/>
                        <w:szCs w:val="24"/>
                      </w:rPr>
                    </m:ctrlPr>
                  </m:sSubPr>
                  <m:e>
                    <m:r>
                      <m:rPr>
                        <m:sty m:val="p"/>
                      </m:rPr>
                      <w:rPr>
                        <w:rFonts w:ascii="Cambria Math" w:hAnsi="Cambria Math"/>
                        <w:szCs w:val="24"/>
                      </w:rPr>
                      <m:t>q</m:t>
                    </m:r>
                  </m:e>
                  <m:sub>
                    <m:r>
                      <m:rPr>
                        <m:sty m:val="p"/>
                      </m:rPr>
                      <w:rPr>
                        <w:rFonts w:ascii="Cambria Math" w:hAnsi="Cambria Math"/>
                        <w:szCs w:val="24"/>
                      </w:rPr>
                      <m:t>t</m:t>
                    </m:r>
                  </m:sub>
                </m:sSub>
                <m:r>
                  <m:rPr>
                    <m:sty m:val="p"/>
                  </m:rPr>
                  <w:rPr>
                    <w:rFonts w:ascii="Cambria Math" w:hAnsi="Cambria Math"/>
                    <w:szCs w:val="24"/>
                  </w:rPr>
                  <m:t>=</m:t>
                </m:r>
                <m:sSub>
                  <m:sSubPr>
                    <m:ctrlPr>
                      <w:rPr>
                        <w:rFonts w:ascii="Cambria Math" w:hAnsi="Cambria Math"/>
                        <w:iCs/>
                        <w:szCs w:val="24"/>
                      </w:rPr>
                    </m:ctrlPr>
                  </m:sSubPr>
                  <m:e>
                    <m:r>
                      <m:rPr>
                        <m:sty m:val="p"/>
                      </m:rPr>
                      <w:rPr>
                        <w:rFonts w:ascii="Cambria Math" w:hAnsi="Cambria Math"/>
                        <w:szCs w:val="24"/>
                      </w:rPr>
                      <m:t>q</m:t>
                    </m:r>
                  </m:e>
                  <m:sub>
                    <m:r>
                      <m:rPr>
                        <m:sty m:val="p"/>
                      </m:rPr>
                      <w:rPr>
                        <w:rFonts w:ascii="Cambria Math" w:hAnsi="Cambria Math"/>
                        <w:szCs w:val="24"/>
                      </w:rPr>
                      <m:t>e</m:t>
                    </m:r>
                  </m:sub>
                </m:sSub>
                <m:r>
                  <m:rPr>
                    <m:sty m:val="p"/>
                  </m:rPr>
                  <w:rPr>
                    <w:rFonts w:ascii="Cambria Math" w:hAnsi="Cambria Math"/>
                    <w:szCs w:val="24"/>
                  </w:rPr>
                  <m:t>(1-</m:t>
                </m:r>
                <m:sSup>
                  <m:sSupPr>
                    <m:ctrlPr>
                      <w:rPr>
                        <w:rFonts w:ascii="Cambria Math" w:hAnsi="Cambria Math"/>
                        <w:iCs/>
                        <w:szCs w:val="24"/>
                      </w:rPr>
                    </m:ctrlPr>
                  </m:sSupPr>
                  <m:e>
                    <m:r>
                      <m:rPr>
                        <m:sty m:val="p"/>
                      </m:rPr>
                      <w:rPr>
                        <w:rFonts w:ascii="Cambria Math" w:hAnsi="Cambria Math"/>
                        <w:szCs w:val="24"/>
                      </w:rPr>
                      <m:t>e</m:t>
                    </m:r>
                  </m:e>
                  <m:sup>
                    <m:r>
                      <m:rPr>
                        <m:sty m:val="p"/>
                      </m:rPr>
                      <w:rPr>
                        <w:rFonts w:ascii="Cambria Math" w:hAnsi="Cambria Math"/>
                        <w:szCs w:val="24"/>
                      </w:rPr>
                      <m:t>-</m:t>
                    </m:r>
                    <m:sSub>
                      <m:sSubPr>
                        <m:ctrlPr>
                          <w:rPr>
                            <w:rFonts w:ascii="Cambria Math" w:hAnsi="Cambria Math"/>
                            <w:iCs/>
                            <w:szCs w:val="24"/>
                          </w:rPr>
                        </m:ctrlPr>
                      </m:sSubPr>
                      <m:e>
                        <m:r>
                          <m:rPr>
                            <m:sty m:val="p"/>
                          </m:rPr>
                          <w:rPr>
                            <w:rFonts w:ascii="Cambria Math" w:hAnsi="Cambria Math"/>
                            <w:szCs w:val="24"/>
                          </w:rPr>
                          <m:t>k</m:t>
                        </m:r>
                      </m:e>
                      <m:sub>
                        <m:r>
                          <m:rPr>
                            <m:sty m:val="p"/>
                          </m:rPr>
                          <w:rPr>
                            <w:rFonts w:ascii="Cambria Math" w:hAnsi="Cambria Math"/>
                            <w:szCs w:val="24"/>
                          </w:rPr>
                          <m:t>1</m:t>
                        </m:r>
                      </m:sub>
                    </m:sSub>
                    <m:r>
                      <m:rPr>
                        <m:sty m:val="p"/>
                      </m:rPr>
                      <w:rPr>
                        <w:rFonts w:ascii="Cambria Math" w:hAnsi="Cambria Math"/>
                        <w:szCs w:val="24"/>
                      </w:rPr>
                      <m:t>t</m:t>
                    </m:r>
                  </m:sup>
                </m:sSup>
                <m:r>
                  <m:rPr>
                    <m:sty m:val="p"/>
                  </m:rPr>
                  <w:rPr>
                    <w:rFonts w:ascii="Cambria Math" w:hAnsi="Cambria Math"/>
                    <w:szCs w:val="24"/>
                  </w:rPr>
                  <m:t>)</m:t>
                </m:r>
              </m:oMath>
            </m:oMathPara>
          </w:p>
        </w:tc>
      </w:tr>
      <w:tr w:rsidR="00C91E49" w:rsidRPr="00E27F45" w14:paraId="5F4920B7" w14:textId="77777777" w:rsidTr="00477EA5">
        <w:tc>
          <w:tcPr>
            <w:tcW w:w="2806" w:type="pct"/>
          </w:tcPr>
          <w:p w14:paraId="69467FF8" w14:textId="77777777" w:rsidR="00C91E49" w:rsidRPr="00E27F45" w:rsidRDefault="00C91E49" w:rsidP="00477EA5">
            <w:pPr>
              <w:widowControl/>
              <w:spacing w:before="60" w:after="60" w:line="360" w:lineRule="auto"/>
              <w:jc w:val="center"/>
              <w:rPr>
                <w:b/>
                <w:szCs w:val="24"/>
              </w:rPr>
            </w:pPr>
            <w:r w:rsidRPr="00E27F45">
              <w:rPr>
                <w:szCs w:val="24"/>
              </w:rPr>
              <w:t>P</w:t>
            </w:r>
            <w:r w:rsidRPr="00E27F45">
              <w:rPr>
                <w:szCs w:val="24"/>
                <w:lang w:bidi="ar"/>
              </w:rPr>
              <w:t>seudo-second-order kinetic</w:t>
            </w:r>
          </w:p>
        </w:tc>
        <w:tc>
          <w:tcPr>
            <w:tcW w:w="2194" w:type="pct"/>
          </w:tcPr>
          <w:p w14:paraId="50A83013" w14:textId="77777777" w:rsidR="00C91E49" w:rsidRPr="00E27F45" w:rsidRDefault="00E27F45" w:rsidP="00477EA5">
            <w:pPr>
              <w:widowControl/>
              <w:spacing w:before="60" w:after="60" w:line="360" w:lineRule="auto"/>
              <w:jc w:val="center"/>
              <w:rPr>
                <w:szCs w:val="24"/>
              </w:rPr>
            </w:pPr>
            <m:oMathPara>
              <m:oMath>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t</m:t>
                    </m:r>
                  </m:sub>
                </m:sSub>
                <m:r>
                  <m:rPr>
                    <m:sty m:val="p"/>
                  </m:rP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k</m:t>
                        </m:r>
                      </m:e>
                      <m:sub>
                        <m:r>
                          <m:rPr>
                            <m:sty m:val="p"/>
                          </m:rPr>
                          <w:rPr>
                            <w:rFonts w:ascii="Cambria Math" w:hAnsi="Cambria Math"/>
                            <w:szCs w:val="24"/>
                          </w:rPr>
                          <m:t>2</m:t>
                        </m:r>
                      </m:sub>
                    </m:sSub>
                    <m:sSubSup>
                      <m:sSubSupPr>
                        <m:ctrlPr>
                          <w:rPr>
                            <w:rFonts w:ascii="Cambria Math" w:hAnsi="Cambria Math"/>
                            <w:szCs w:val="24"/>
                          </w:rPr>
                        </m:ctrlPr>
                      </m:sSubSupPr>
                      <m:e>
                        <m:r>
                          <m:rPr>
                            <m:sty m:val="p"/>
                          </m:rPr>
                          <w:rPr>
                            <w:rFonts w:ascii="Cambria Math" w:hAnsi="Cambria Math"/>
                            <w:szCs w:val="24"/>
                          </w:rPr>
                          <m:t>q</m:t>
                        </m:r>
                      </m:e>
                      <m:sub>
                        <m:r>
                          <m:rPr>
                            <m:sty m:val="p"/>
                          </m:rPr>
                          <w:rPr>
                            <w:rFonts w:ascii="Cambria Math" w:hAnsi="Cambria Math"/>
                            <w:szCs w:val="24"/>
                          </w:rPr>
                          <m:t>e</m:t>
                        </m:r>
                      </m:sub>
                      <m:sup>
                        <m:r>
                          <m:rPr>
                            <m:sty m:val="p"/>
                          </m:rPr>
                          <w:rPr>
                            <w:rFonts w:ascii="Cambria Math" w:hAnsi="Cambria Math"/>
                            <w:szCs w:val="24"/>
                          </w:rPr>
                          <m:t>2</m:t>
                        </m:r>
                      </m:sup>
                    </m:sSubSup>
                    <m:r>
                      <m:rPr>
                        <m:sty m:val="p"/>
                      </m:rPr>
                      <w:rPr>
                        <w:rFonts w:ascii="Cambria Math" w:hAnsi="Cambria Math"/>
                        <w:szCs w:val="24"/>
                      </w:rPr>
                      <m:t>t</m:t>
                    </m:r>
                  </m:num>
                  <m:den>
                    <m:r>
                      <m:rPr>
                        <m:sty m:val="p"/>
                      </m:rPr>
                      <w:rPr>
                        <w:rFonts w:ascii="Cambria Math" w:hAnsi="Cambria Math"/>
                        <w:szCs w:val="24"/>
                      </w:rPr>
                      <m:t>1+</m:t>
                    </m:r>
                    <m:sSub>
                      <m:sSubPr>
                        <m:ctrlPr>
                          <w:rPr>
                            <w:rFonts w:ascii="Cambria Math" w:hAnsi="Cambria Math"/>
                            <w:szCs w:val="24"/>
                          </w:rPr>
                        </m:ctrlPr>
                      </m:sSubPr>
                      <m:e>
                        <m:r>
                          <m:rPr>
                            <m:sty m:val="p"/>
                          </m:rPr>
                          <w:rPr>
                            <w:rFonts w:ascii="Cambria Math" w:hAnsi="Cambria Math"/>
                            <w:szCs w:val="24"/>
                          </w:rPr>
                          <m:t>k</m:t>
                        </m:r>
                      </m:e>
                      <m:sub>
                        <m:r>
                          <m:rPr>
                            <m:sty m:val="p"/>
                          </m:rPr>
                          <w:rPr>
                            <w:rFonts w:ascii="Cambria Math" w:hAnsi="Cambria Math"/>
                            <w:szCs w:val="24"/>
                          </w:rPr>
                          <m:t>2</m:t>
                        </m:r>
                      </m:sub>
                    </m:sSub>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e</m:t>
                        </m:r>
                      </m:sub>
                    </m:sSub>
                    <m:r>
                      <m:rPr>
                        <m:sty m:val="p"/>
                      </m:rPr>
                      <w:rPr>
                        <w:rFonts w:ascii="Cambria Math" w:hAnsi="Cambria Math"/>
                        <w:szCs w:val="24"/>
                      </w:rPr>
                      <m:t>t</m:t>
                    </m:r>
                  </m:den>
                </m:f>
              </m:oMath>
            </m:oMathPara>
          </w:p>
        </w:tc>
      </w:tr>
      <w:tr w:rsidR="00C91E49" w:rsidRPr="00E27F45" w14:paraId="074CE3D7" w14:textId="77777777" w:rsidTr="00477EA5">
        <w:tc>
          <w:tcPr>
            <w:tcW w:w="2806" w:type="pct"/>
          </w:tcPr>
          <w:p w14:paraId="13790831" w14:textId="77777777" w:rsidR="00C91E49" w:rsidRPr="00E27F45" w:rsidRDefault="00C91E49" w:rsidP="00477EA5">
            <w:pPr>
              <w:widowControl/>
              <w:spacing w:before="60" w:after="60" w:line="360" w:lineRule="auto"/>
              <w:jc w:val="center"/>
              <w:rPr>
                <w:b/>
                <w:szCs w:val="24"/>
              </w:rPr>
            </w:pPr>
            <w:r w:rsidRPr="00E27F45">
              <w:rPr>
                <w:szCs w:val="24"/>
                <w:lang w:bidi="ar"/>
              </w:rPr>
              <w:t xml:space="preserve"> Intra-particle diffusion model</w:t>
            </w:r>
          </w:p>
        </w:tc>
        <w:tc>
          <w:tcPr>
            <w:tcW w:w="2194" w:type="pct"/>
          </w:tcPr>
          <w:p w14:paraId="253BEF02" w14:textId="77777777" w:rsidR="00C91E49" w:rsidRPr="00E27F45" w:rsidRDefault="00C91E49" w:rsidP="00477EA5">
            <w:pPr>
              <w:widowControl/>
              <w:spacing w:before="60" w:after="60" w:line="360" w:lineRule="auto"/>
              <w:jc w:val="center"/>
              <w:rPr>
                <w:rFonts w:ascii="Cambria Math" w:hAnsi="Cambria Math"/>
                <w:szCs w:val="24"/>
                <w:oMath/>
              </w:rPr>
            </w:pPr>
            <w:r w:rsidRPr="00E27F45">
              <w:rPr>
                <w:szCs w:val="24"/>
              </w:rPr>
              <w:t>q</w:t>
            </w:r>
            <w:r w:rsidRPr="00E27F45">
              <w:rPr>
                <w:szCs w:val="24"/>
                <w:vertAlign w:val="subscript"/>
              </w:rPr>
              <w:t>t</w:t>
            </w:r>
            <w:r w:rsidRPr="00E27F45">
              <w:rPr>
                <w:szCs w:val="24"/>
              </w:rPr>
              <w:t>= k</w:t>
            </w:r>
            <w:r w:rsidRPr="00E27F45">
              <w:rPr>
                <w:rFonts w:hint="eastAsia"/>
                <w:szCs w:val="24"/>
                <w:vertAlign w:val="subscript"/>
              </w:rPr>
              <w:t>n</w:t>
            </w:r>
            <w:r w:rsidRPr="00E27F45">
              <w:rPr>
                <w:szCs w:val="24"/>
              </w:rPr>
              <w:t>t</w:t>
            </w:r>
            <w:r w:rsidRPr="00E27F45">
              <w:rPr>
                <w:szCs w:val="24"/>
                <w:vertAlign w:val="superscript"/>
              </w:rPr>
              <w:t>1/2</w:t>
            </w:r>
            <w:r w:rsidRPr="00E27F45">
              <w:rPr>
                <w:szCs w:val="24"/>
              </w:rPr>
              <w:t xml:space="preserve"> + C</w:t>
            </w:r>
          </w:p>
        </w:tc>
      </w:tr>
      <w:tr w:rsidR="00C91E49" w:rsidRPr="00E27F45" w14:paraId="5FB788A1" w14:textId="77777777" w:rsidTr="00477EA5">
        <w:tc>
          <w:tcPr>
            <w:tcW w:w="2806" w:type="pct"/>
          </w:tcPr>
          <w:p w14:paraId="2BCD66DB" w14:textId="77777777" w:rsidR="00C91E49" w:rsidRPr="00E27F45" w:rsidRDefault="00C91E49" w:rsidP="00477EA5">
            <w:pPr>
              <w:widowControl/>
              <w:spacing w:before="60" w:after="60" w:line="360" w:lineRule="auto"/>
              <w:jc w:val="center"/>
              <w:rPr>
                <w:b/>
                <w:szCs w:val="24"/>
              </w:rPr>
            </w:pPr>
            <w:r w:rsidRPr="00E27F45">
              <w:rPr>
                <w:szCs w:val="24"/>
              </w:rPr>
              <w:t>Langmuir</w:t>
            </w:r>
          </w:p>
        </w:tc>
        <w:tc>
          <w:tcPr>
            <w:tcW w:w="2194" w:type="pct"/>
          </w:tcPr>
          <w:p w14:paraId="01EF986F" w14:textId="77777777" w:rsidR="00C91E49" w:rsidRPr="00E27F45" w:rsidRDefault="00E27F45" w:rsidP="00477EA5">
            <w:pPr>
              <w:widowControl/>
              <w:spacing w:before="60" w:after="60" w:line="360" w:lineRule="auto"/>
              <w:jc w:val="center"/>
              <w:rPr>
                <w:szCs w:val="24"/>
              </w:rPr>
            </w:pPr>
            <m:oMathPara>
              <m:oMath>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e</m:t>
                    </m:r>
                  </m:sub>
                </m:sSub>
                <m:r>
                  <m:rPr>
                    <m:sty m:val="p"/>
                  </m:rP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m</m:t>
                        </m:r>
                      </m:sub>
                    </m:sSub>
                    <m:sSub>
                      <m:sSubPr>
                        <m:ctrlPr>
                          <w:rPr>
                            <w:rFonts w:ascii="Cambria Math" w:hAnsi="Cambria Math"/>
                            <w:szCs w:val="24"/>
                          </w:rPr>
                        </m:ctrlPr>
                      </m:sSubPr>
                      <m:e>
                        <m:r>
                          <m:rPr>
                            <m:sty m:val="p"/>
                          </m:rPr>
                          <w:rPr>
                            <w:rFonts w:ascii="Cambria Math" w:hAnsi="Cambria Math"/>
                            <w:szCs w:val="24"/>
                          </w:rPr>
                          <m:t>k</m:t>
                        </m:r>
                      </m:e>
                      <m:sub>
                        <m:r>
                          <m:rPr>
                            <m:sty m:val="p"/>
                          </m:rPr>
                          <w:rPr>
                            <w:rFonts w:ascii="Cambria Math" w:hAnsi="Cambria Math"/>
                            <w:szCs w:val="24"/>
                          </w:rPr>
                          <m:t>L</m:t>
                        </m:r>
                      </m:sub>
                    </m:sSub>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e</m:t>
                        </m:r>
                      </m:sub>
                    </m:sSub>
                  </m:num>
                  <m:den>
                    <m:r>
                      <m:rPr>
                        <m:sty m:val="p"/>
                      </m:rPr>
                      <w:rPr>
                        <w:rFonts w:ascii="Cambria Math" w:hAnsi="Cambria Math"/>
                        <w:szCs w:val="24"/>
                      </w:rPr>
                      <m:t>1+</m:t>
                    </m:r>
                    <m:sSub>
                      <m:sSubPr>
                        <m:ctrlPr>
                          <w:rPr>
                            <w:rFonts w:ascii="Cambria Math" w:hAnsi="Cambria Math"/>
                            <w:szCs w:val="24"/>
                          </w:rPr>
                        </m:ctrlPr>
                      </m:sSubPr>
                      <m:e>
                        <m:r>
                          <m:rPr>
                            <m:sty m:val="p"/>
                          </m:rPr>
                          <w:rPr>
                            <w:rFonts w:ascii="Cambria Math" w:hAnsi="Cambria Math"/>
                            <w:szCs w:val="24"/>
                          </w:rPr>
                          <m:t>k</m:t>
                        </m:r>
                      </m:e>
                      <m:sub>
                        <m:r>
                          <m:rPr>
                            <m:sty m:val="p"/>
                          </m:rPr>
                          <w:rPr>
                            <w:rFonts w:ascii="Cambria Math" w:hAnsi="Cambria Math"/>
                            <w:szCs w:val="24"/>
                          </w:rPr>
                          <m:t>L</m:t>
                        </m:r>
                      </m:sub>
                    </m:sSub>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e</m:t>
                        </m:r>
                      </m:sub>
                    </m:sSub>
                  </m:den>
                </m:f>
              </m:oMath>
            </m:oMathPara>
          </w:p>
        </w:tc>
      </w:tr>
      <w:tr w:rsidR="00C91E49" w:rsidRPr="00E27F45" w14:paraId="376302E9" w14:textId="77777777" w:rsidTr="00477EA5">
        <w:tc>
          <w:tcPr>
            <w:tcW w:w="2806" w:type="pct"/>
          </w:tcPr>
          <w:p w14:paraId="1F016C13" w14:textId="77777777" w:rsidR="00C91E49" w:rsidRPr="00E27F45" w:rsidRDefault="00C91E49" w:rsidP="00477EA5">
            <w:pPr>
              <w:widowControl/>
              <w:spacing w:before="60" w:after="60" w:line="360" w:lineRule="auto"/>
              <w:jc w:val="center"/>
              <w:rPr>
                <w:b/>
                <w:szCs w:val="24"/>
              </w:rPr>
            </w:pPr>
            <w:r w:rsidRPr="00E27F45">
              <w:rPr>
                <w:szCs w:val="24"/>
              </w:rPr>
              <w:t>Freundlich</w:t>
            </w:r>
          </w:p>
        </w:tc>
        <w:tc>
          <w:tcPr>
            <w:tcW w:w="2194" w:type="pct"/>
          </w:tcPr>
          <w:p w14:paraId="149BC862" w14:textId="77777777" w:rsidR="00C91E49" w:rsidRPr="00E27F45" w:rsidRDefault="00E27F45" w:rsidP="00477EA5">
            <w:pPr>
              <w:widowControl/>
              <w:spacing w:before="60" w:after="60" w:line="360" w:lineRule="auto"/>
              <w:jc w:val="center"/>
              <w:rPr>
                <w:szCs w:val="24"/>
              </w:rPr>
            </w:pPr>
            <m:oMathPara>
              <m:oMath>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e</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k</m:t>
                    </m:r>
                  </m:e>
                  <m:sub>
                    <m:r>
                      <m:rPr>
                        <m:sty m:val="p"/>
                      </m:rPr>
                      <w:rPr>
                        <w:rFonts w:ascii="Cambria Math" w:hAnsi="Cambria Math"/>
                        <w:szCs w:val="24"/>
                      </w:rPr>
                      <m:t>F</m:t>
                    </m:r>
                  </m:sub>
                </m:sSub>
                <m:sSubSup>
                  <m:sSubSupPr>
                    <m:ctrlPr>
                      <w:rPr>
                        <w:rFonts w:ascii="Cambria Math" w:hAnsi="Cambria Math"/>
                        <w:szCs w:val="24"/>
                      </w:rPr>
                    </m:ctrlPr>
                  </m:sSubSupPr>
                  <m:e>
                    <m:r>
                      <m:rPr>
                        <m:sty m:val="p"/>
                      </m:rPr>
                      <w:rPr>
                        <w:rFonts w:ascii="Cambria Math" w:hAnsi="Cambria Math"/>
                        <w:szCs w:val="24"/>
                      </w:rPr>
                      <m:t>C</m:t>
                    </m:r>
                  </m:e>
                  <m:sub>
                    <m:r>
                      <m:rPr>
                        <m:sty m:val="p"/>
                      </m:rPr>
                      <w:rPr>
                        <w:rFonts w:ascii="Cambria Math" w:hAnsi="Cambria Math"/>
                        <w:szCs w:val="24"/>
                      </w:rPr>
                      <m:t>e</m:t>
                    </m:r>
                  </m:sub>
                  <m:sup>
                    <m:r>
                      <m:rPr>
                        <m:sty m:val="p"/>
                      </m:rPr>
                      <w:rPr>
                        <w:rFonts w:ascii="Cambria Math" w:hAnsi="Cambria Math"/>
                        <w:szCs w:val="24"/>
                      </w:rPr>
                      <m:t>1/n</m:t>
                    </m:r>
                  </m:sup>
                </m:sSubSup>
              </m:oMath>
            </m:oMathPara>
          </w:p>
        </w:tc>
      </w:tr>
    </w:tbl>
    <w:p w14:paraId="1A5B7536" w14:textId="77777777" w:rsidR="00C91E49" w:rsidRPr="00E27F45" w:rsidRDefault="00C91E49" w:rsidP="00C91E49">
      <w:pPr>
        <w:rPr>
          <w:b/>
          <w:bCs w:val="0"/>
          <w:sz w:val="21"/>
          <w:szCs w:val="21"/>
        </w:rPr>
      </w:pPr>
    </w:p>
    <w:p w14:paraId="62830BC2" w14:textId="77777777" w:rsidR="00397093" w:rsidRPr="00E27F45" w:rsidRDefault="00397093" w:rsidP="00C91E49">
      <w:pPr>
        <w:rPr>
          <w:b/>
          <w:bCs w:val="0"/>
          <w:sz w:val="21"/>
          <w:szCs w:val="21"/>
        </w:rPr>
        <w:sectPr w:rsidR="00397093" w:rsidRPr="00E27F45" w:rsidSect="00E27F45">
          <w:type w:val="continuous"/>
          <w:pgSz w:w="11906" w:h="16838"/>
          <w:pgMar w:top="1440" w:right="1800" w:bottom="1440" w:left="1800" w:header="851" w:footer="992" w:gutter="0"/>
          <w:cols w:space="425"/>
          <w:docGrid w:type="lines" w:linePitch="312"/>
        </w:sectPr>
      </w:pPr>
    </w:p>
    <w:p w14:paraId="43886477" w14:textId="4DE2A85A" w:rsidR="00397093" w:rsidRPr="00E27F45" w:rsidRDefault="00DF68D9" w:rsidP="00C91E49">
      <w:pPr>
        <w:rPr>
          <w:sz w:val="21"/>
          <w:szCs w:val="21"/>
        </w:rPr>
      </w:pPr>
      <w:r w:rsidRPr="00E27F45">
        <w:rPr>
          <w:rFonts w:hint="eastAsia"/>
          <w:b/>
          <w:bCs w:val="0"/>
          <w:sz w:val="21"/>
          <w:szCs w:val="21"/>
        </w:rPr>
        <w:t>Table S2</w:t>
      </w:r>
      <w:r w:rsidRPr="00E27F45">
        <w:rPr>
          <w:rFonts w:cs="Times New Roman"/>
          <w:b/>
          <w:bCs w:val="0"/>
          <w:sz w:val="21"/>
          <w:szCs w:val="21"/>
        </w:rPr>
        <w:t xml:space="preserve">. </w:t>
      </w:r>
      <w:r w:rsidR="00E94BE0" w:rsidRPr="00E27F45">
        <w:rPr>
          <w:rFonts w:cs="Times New Roman"/>
          <w:sz w:val="21"/>
          <w:szCs w:val="21"/>
        </w:rPr>
        <w:t>ML models for TC adsorption by Ca@CBC/β-CD: principles, hyperparameters, and optimal settings</w:t>
      </w:r>
    </w:p>
    <w:tbl>
      <w:tblPr>
        <w:tblStyle w:val="ListTable2-Accent1"/>
        <w:tblW w:w="0" w:type="auto"/>
        <w:tblLook w:val="04A0" w:firstRow="1" w:lastRow="0" w:firstColumn="1" w:lastColumn="0" w:noHBand="0" w:noVBand="1"/>
      </w:tblPr>
      <w:tblGrid>
        <w:gridCol w:w="1075"/>
        <w:gridCol w:w="7079"/>
        <w:gridCol w:w="3073"/>
        <w:gridCol w:w="2731"/>
      </w:tblGrid>
      <w:tr w:rsidR="00C453D5" w:rsidRPr="00E27F45" w14:paraId="28646318" w14:textId="77777777" w:rsidTr="00C45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D722DD" w14:textId="77777777" w:rsidR="00C453D5" w:rsidRPr="00E27F45" w:rsidRDefault="00C453D5" w:rsidP="006C6E4B">
            <w:pPr>
              <w:rPr>
                <w:rFonts w:cs="Times New Roman"/>
                <w:sz w:val="21"/>
                <w:szCs w:val="21"/>
              </w:rPr>
            </w:pPr>
            <w:bookmarkStart w:id="0" w:name="_Hlk201070027"/>
            <w:r w:rsidRPr="00E27F45">
              <w:rPr>
                <w:rFonts w:cs="Times New Roman"/>
                <w:sz w:val="21"/>
                <w:szCs w:val="21"/>
              </w:rPr>
              <w:t xml:space="preserve">ML model </w:t>
            </w:r>
          </w:p>
        </w:tc>
        <w:tc>
          <w:tcPr>
            <w:tcW w:w="7306" w:type="dxa"/>
          </w:tcPr>
          <w:p w14:paraId="60613367" w14:textId="77777777" w:rsidR="00C453D5" w:rsidRPr="00E27F45" w:rsidRDefault="00C453D5" w:rsidP="006C6E4B">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ML principle</w:t>
            </w:r>
          </w:p>
        </w:tc>
        <w:tc>
          <w:tcPr>
            <w:tcW w:w="3119" w:type="dxa"/>
          </w:tcPr>
          <w:p w14:paraId="0BFDDC53" w14:textId="77777777" w:rsidR="00C453D5" w:rsidRPr="00E27F45" w:rsidRDefault="00C453D5" w:rsidP="006C6E4B">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Hyperparameters</w:t>
            </w:r>
          </w:p>
        </w:tc>
        <w:tc>
          <w:tcPr>
            <w:tcW w:w="2754" w:type="dxa"/>
          </w:tcPr>
          <w:p w14:paraId="24FA10D4" w14:textId="77777777" w:rsidR="00C453D5" w:rsidRPr="00E27F45" w:rsidRDefault="00C453D5" w:rsidP="006C6E4B">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Best Hyperparameters</w:t>
            </w:r>
          </w:p>
        </w:tc>
      </w:tr>
      <w:tr w:rsidR="00C453D5" w:rsidRPr="00E27F45" w14:paraId="27772D1B" w14:textId="77777777" w:rsidTr="00C45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3A4D89" w14:textId="77777777" w:rsidR="00C453D5" w:rsidRPr="00E27F45" w:rsidRDefault="00C453D5" w:rsidP="006C6E4B">
            <w:pPr>
              <w:rPr>
                <w:rFonts w:cs="Times New Roman"/>
                <w:sz w:val="21"/>
                <w:szCs w:val="21"/>
              </w:rPr>
            </w:pPr>
            <w:r w:rsidRPr="00E27F45">
              <w:rPr>
                <w:rFonts w:cs="Times New Roman" w:hint="eastAsia"/>
                <w:sz w:val="21"/>
                <w:szCs w:val="21"/>
              </w:rPr>
              <w:t>RF</w:t>
            </w:r>
          </w:p>
        </w:tc>
        <w:tc>
          <w:tcPr>
            <w:tcW w:w="7306" w:type="dxa"/>
          </w:tcPr>
          <w:p w14:paraId="0DBD54FE" w14:textId="77777777" w:rsidR="00C453D5" w:rsidRPr="00E27F45" w:rsidRDefault="00C453D5" w:rsidP="006C6E4B">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E27F45">
              <w:rPr>
                <w:rFonts w:ascii="Times New Roman" w:hAnsi="Times New Roman" w:cs="Times New Roman"/>
                <w:sz w:val="21"/>
                <w:szCs w:val="21"/>
              </w:rPr>
              <w:t>The RF model is an ensemble learning method that builds multiple decision trees on random subsets of data and features, then combines their outputs to improve prediction accuracy and reduce overfitting.</w:t>
            </w:r>
          </w:p>
        </w:tc>
        <w:tc>
          <w:tcPr>
            <w:tcW w:w="3119" w:type="dxa"/>
          </w:tcPr>
          <w:p w14:paraId="33724E0B"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'n_estimators': (100, 1000)</w:t>
            </w:r>
          </w:p>
          <w:p w14:paraId="4328D78F"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'max_depth': (1, 50)</w:t>
            </w:r>
          </w:p>
          <w:p w14:paraId="10E26171"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'min_samples_split': (2, 20)</w:t>
            </w:r>
          </w:p>
          <w:p w14:paraId="57C0F362"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'min_samples_leaf': (1, 20)</w:t>
            </w:r>
          </w:p>
          <w:p w14:paraId="2045CD72"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'max_features': (0.1, 1.0)</w:t>
            </w:r>
          </w:p>
        </w:tc>
        <w:tc>
          <w:tcPr>
            <w:tcW w:w="2754" w:type="dxa"/>
          </w:tcPr>
          <w:p w14:paraId="30E755E6"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'max_depth': 39,</w:t>
            </w:r>
          </w:p>
          <w:p w14:paraId="35D716F9"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'max_features': 0.5077,</w:t>
            </w:r>
          </w:p>
          <w:p w14:paraId="17990DB3"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'min_samples_leaf': 1,</w:t>
            </w:r>
          </w:p>
          <w:p w14:paraId="65AF4B31"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'min_samples_split': 2,</w:t>
            </w:r>
          </w:p>
          <w:p w14:paraId="10E4755D" w14:textId="77777777" w:rsidR="00C453D5" w:rsidRPr="00E27F45" w:rsidRDefault="00C453D5"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'n_estimators': 930</w:t>
            </w:r>
          </w:p>
        </w:tc>
      </w:tr>
      <w:tr w:rsidR="00C453D5" w:rsidRPr="00E27F45" w14:paraId="63570131" w14:textId="77777777" w:rsidTr="00C453D5">
        <w:tc>
          <w:tcPr>
            <w:cnfStyle w:val="001000000000" w:firstRow="0" w:lastRow="0" w:firstColumn="1" w:lastColumn="0" w:oddVBand="0" w:evenVBand="0" w:oddHBand="0" w:evenHBand="0" w:firstRowFirstColumn="0" w:firstRowLastColumn="0" w:lastRowFirstColumn="0" w:lastRowLastColumn="0"/>
            <w:tcW w:w="0" w:type="auto"/>
          </w:tcPr>
          <w:p w14:paraId="220A20C1" w14:textId="58C853E6" w:rsidR="00C453D5" w:rsidRPr="00E27F45" w:rsidRDefault="00CD2F2C" w:rsidP="006C6E4B">
            <w:pPr>
              <w:rPr>
                <w:rFonts w:cs="Times New Roman"/>
                <w:sz w:val="21"/>
                <w:szCs w:val="21"/>
              </w:rPr>
            </w:pPr>
            <w:r w:rsidRPr="00E27F45">
              <w:rPr>
                <w:rFonts w:cs="Times New Roman" w:hint="eastAsia"/>
                <w:sz w:val="21"/>
                <w:szCs w:val="21"/>
              </w:rPr>
              <w:t>GBDT</w:t>
            </w:r>
          </w:p>
        </w:tc>
        <w:tc>
          <w:tcPr>
            <w:tcW w:w="7306" w:type="dxa"/>
          </w:tcPr>
          <w:p w14:paraId="79974B93" w14:textId="52491492" w:rsidR="00C453D5" w:rsidRPr="00E27F45" w:rsidRDefault="00CD2F2C"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GBDT is a powerful machine learning algorithm used for both classification and regression tasks. It is an ensemble method, meaning it combines the predictions of multiple simpler models, in this case, decision trees, to create a more robust and accurate final model.</w:t>
            </w:r>
          </w:p>
        </w:tc>
        <w:tc>
          <w:tcPr>
            <w:tcW w:w="3119" w:type="dxa"/>
          </w:tcPr>
          <w:p w14:paraId="53292ACA"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'learning_rate': Real(0.01, 0.3, prior='log-uniform')</w:t>
            </w:r>
          </w:p>
          <w:p w14:paraId="6D5B608C"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'max_depth': Integer(3, 10)</w:t>
            </w:r>
          </w:p>
          <w:p w14:paraId="6593BA8A"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'n_estimators': Integer(100, 300)</w:t>
            </w:r>
          </w:p>
          <w:p w14:paraId="6F683EAF"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'min_samples_split': Integer(2, 10)</w:t>
            </w:r>
          </w:p>
          <w:p w14:paraId="0D39B7C3"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'min_samples_leaf': Integer(1, 10)</w:t>
            </w:r>
          </w:p>
          <w:p w14:paraId="6CFC51BB" w14:textId="7A4B74CD" w:rsidR="00C453D5"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'subsample': Real(0.5, 1.0, prior='uniform')</w:t>
            </w:r>
          </w:p>
        </w:tc>
        <w:tc>
          <w:tcPr>
            <w:tcW w:w="2754" w:type="dxa"/>
          </w:tcPr>
          <w:p w14:paraId="188EEEC3"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'learning_rate': 0.1220,</w:t>
            </w:r>
          </w:p>
          <w:p w14:paraId="3E6A7B31"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'max_depth': 3,</w:t>
            </w:r>
          </w:p>
          <w:p w14:paraId="1604E42A"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'min_samples_leaf': 1,</w:t>
            </w:r>
          </w:p>
          <w:p w14:paraId="54B1DF2C"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'min_samples_split': 10,</w:t>
            </w:r>
          </w:p>
          <w:p w14:paraId="46CB7280" w14:textId="77777777" w:rsidR="00CD2F2C"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'n_estimators': 300,</w:t>
            </w:r>
          </w:p>
          <w:p w14:paraId="46F29550" w14:textId="05F47856" w:rsidR="00C453D5" w:rsidRPr="00E27F45" w:rsidRDefault="00CD2F2C" w:rsidP="00CD2F2C">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'subsample': 0.5784</w:t>
            </w:r>
          </w:p>
        </w:tc>
      </w:tr>
      <w:tr w:rsidR="00C453D5" w:rsidRPr="00E27F45" w14:paraId="538F4EF7" w14:textId="77777777" w:rsidTr="00C45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D59A8E" w14:textId="0789F640" w:rsidR="00C453D5" w:rsidRPr="00E27F45" w:rsidRDefault="00CD2F2C" w:rsidP="006C6E4B">
            <w:pPr>
              <w:rPr>
                <w:rFonts w:cs="Times New Roman"/>
                <w:sz w:val="21"/>
                <w:szCs w:val="21"/>
              </w:rPr>
            </w:pPr>
            <w:r w:rsidRPr="00E27F45">
              <w:t>LGBM</w:t>
            </w:r>
          </w:p>
        </w:tc>
        <w:tc>
          <w:tcPr>
            <w:tcW w:w="7306" w:type="dxa"/>
          </w:tcPr>
          <w:p w14:paraId="6C9706AF" w14:textId="3788F6C9" w:rsidR="00C453D5" w:rsidRPr="00E27F45" w:rsidRDefault="00B556DF"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The LGB</w:t>
            </w:r>
            <w:r w:rsidRPr="00E27F45">
              <w:rPr>
                <w:rFonts w:cs="Times New Roman" w:hint="eastAsia"/>
                <w:sz w:val="21"/>
                <w:szCs w:val="21"/>
              </w:rPr>
              <w:t>M</w:t>
            </w:r>
            <w:r w:rsidRPr="00E27F45">
              <w:rPr>
                <w:rFonts w:cs="Times New Roman"/>
                <w:sz w:val="21"/>
                <w:szCs w:val="21"/>
              </w:rPr>
              <w:t xml:space="preserve"> model is a gradient boosting framework that uses tree-based learning with a leaf-wise growth strategy, offering high speed, low memory usage, and excellent performance on large-scale and high-dimensional datasets.</w:t>
            </w:r>
          </w:p>
        </w:tc>
        <w:tc>
          <w:tcPr>
            <w:tcW w:w="3119" w:type="dxa"/>
          </w:tcPr>
          <w:p w14:paraId="5EB8727B"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'learning_rate': Real(0.01, 0.3, prior='log-uniform')</w:t>
            </w:r>
          </w:p>
          <w:p w14:paraId="650CBA8A"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'max_depth': Integer(-1, 15)</w:t>
            </w:r>
          </w:p>
          <w:p w14:paraId="345D2284"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'num_leaves': Integer(20, 255)</w:t>
            </w:r>
          </w:p>
          <w:p w14:paraId="7401E862"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'n_estimators': Integer(100, 500)</w:t>
            </w:r>
          </w:p>
          <w:p w14:paraId="083CEDEB"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'min_child_samples': Integer(5, 30)</w:t>
            </w:r>
          </w:p>
          <w:p w14:paraId="247FFCA8"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'subsample': Real(0.5, 1.0, prior='uniform')</w:t>
            </w:r>
          </w:p>
          <w:p w14:paraId="5D0C79EB"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'colsample_bytree': Real(0.5, 1.0, prior='uniform')</w:t>
            </w:r>
          </w:p>
          <w:p w14:paraId="42AE11C0"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'reg_alpha': Real(0.0, 5.0, prior='uniform')</w:t>
            </w:r>
          </w:p>
          <w:p w14:paraId="12F0F8B7" w14:textId="2AEBC360" w:rsidR="00C453D5"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'reg_lambda': Real(0.0, 5.0, prior='uniform')</w:t>
            </w:r>
          </w:p>
        </w:tc>
        <w:tc>
          <w:tcPr>
            <w:tcW w:w="2754" w:type="dxa"/>
          </w:tcPr>
          <w:p w14:paraId="16385074"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'colsample_bytree': 0.5,</w:t>
            </w:r>
          </w:p>
          <w:p w14:paraId="09732C24"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'learning_rate': 0.1591,</w:t>
            </w:r>
          </w:p>
          <w:p w14:paraId="227104D2"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'max_depth': 15,</w:t>
            </w:r>
          </w:p>
          <w:p w14:paraId="64D2B86A"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'min_child_samples': 5,</w:t>
            </w:r>
          </w:p>
          <w:p w14:paraId="02F9A955"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'n_estimators': 100,</w:t>
            </w:r>
          </w:p>
          <w:p w14:paraId="3EE1C7CB"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'num_leaves': 255,</w:t>
            </w:r>
          </w:p>
          <w:p w14:paraId="76BA8D23"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'reg_alpha': 5.0,</w:t>
            </w:r>
          </w:p>
          <w:p w14:paraId="6DC5791D" w14:textId="77777777" w:rsidR="00B556DF"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'reg_lambda': 5.0,</w:t>
            </w:r>
          </w:p>
          <w:p w14:paraId="04B94B6D" w14:textId="4BC4420C" w:rsidR="00C453D5" w:rsidRPr="00E27F45" w:rsidRDefault="00B556DF" w:rsidP="00B556DF">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'subsample': 1.0</w:t>
            </w:r>
          </w:p>
        </w:tc>
      </w:tr>
      <w:tr w:rsidR="00C453D5" w:rsidRPr="00E27F45" w14:paraId="041B1865" w14:textId="77777777" w:rsidTr="00C453D5">
        <w:tc>
          <w:tcPr>
            <w:cnfStyle w:val="001000000000" w:firstRow="0" w:lastRow="0" w:firstColumn="1" w:lastColumn="0" w:oddVBand="0" w:evenVBand="0" w:oddHBand="0" w:evenHBand="0" w:firstRowFirstColumn="0" w:firstRowLastColumn="0" w:lastRowFirstColumn="0" w:lastRowLastColumn="0"/>
            <w:tcW w:w="0" w:type="auto"/>
          </w:tcPr>
          <w:p w14:paraId="3BD546AD" w14:textId="02736761" w:rsidR="00C453D5" w:rsidRPr="00E27F45" w:rsidRDefault="00B556DF" w:rsidP="006C6E4B">
            <w:pPr>
              <w:rPr>
                <w:rFonts w:cs="Times New Roman"/>
                <w:sz w:val="21"/>
                <w:szCs w:val="21"/>
              </w:rPr>
            </w:pPr>
            <w:r w:rsidRPr="00E27F45">
              <w:rPr>
                <w:rFonts w:cs="Times New Roman" w:hint="eastAsia"/>
                <w:sz w:val="21"/>
                <w:szCs w:val="21"/>
              </w:rPr>
              <w:t>CatBoost</w:t>
            </w:r>
          </w:p>
        </w:tc>
        <w:tc>
          <w:tcPr>
            <w:tcW w:w="7306" w:type="dxa"/>
          </w:tcPr>
          <w:p w14:paraId="000538BD" w14:textId="3B0FF587" w:rsidR="00C453D5" w:rsidRPr="00E27F45" w:rsidRDefault="00C453D5"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bCs w:val="0"/>
                <w:kern w:val="0"/>
                <w:sz w:val="21"/>
                <w:szCs w:val="21"/>
              </w:rPr>
              <w:t xml:space="preserve">The </w:t>
            </w:r>
            <w:r w:rsidR="00B556DF" w:rsidRPr="00E27F45">
              <w:rPr>
                <w:rFonts w:cs="Times New Roman"/>
                <w:bCs w:val="0"/>
                <w:kern w:val="0"/>
                <w:sz w:val="21"/>
                <w:szCs w:val="21"/>
              </w:rPr>
              <w:t>CatBoost</w:t>
            </w:r>
            <w:r w:rsidRPr="00E27F45">
              <w:rPr>
                <w:rFonts w:cs="Times New Roman"/>
                <w:bCs w:val="0"/>
                <w:kern w:val="0"/>
                <w:sz w:val="21"/>
                <w:szCs w:val="21"/>
              </w:rPr>
              <w:t xml:space="preserve"> model is a gradient boosting algorithm developed by Yandex that handles categorical features natively and efficiently, offering high accuracy, fast training, and strong performance on a variety of structured data tasks.</w:t>
            </w:r>
          </w:p>
        </w:tc>
        <w:tc>
          <w:tcPr>
            <w:tcW w:w="3119" w:type="dxa"/>
          </w:tcPr>
          <w:p w14:paraId="4DDC961B" w14:textId="6CEB4995" w:rsidR="00B556DF" w:rsidRPr="00E27F45" w:rsidRDefault="00C453D5" w:rsidP="00B556DF">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w:t>
            </w:r>
            <w:r w:rsidR="00B556DF" w:rsidRPr="00E27F45">
              <w:t xml:space="preserve"> </w:t>
            </w:r>
            <w:r w:rsidR="00B556DF" w:rsidRPr="00E27F45">
              <w:rPr>
                <w:rFonts w:cs="Times New Roman"/>
                <w:sz w:val="21"/>
                <w:szCs w:val="21"/>
              </w:rPr>
              <w:t>'learning_rate': Real(0.01, 0.3, prior='log-uniform')</w:t>
            </w:r>
          </w:p>
          <w:p w14:paraId="22776214" w14:textId="77777777" w:rsidR="00B556DF" w:rsidRPr="00E27F45" w:rsidRDefault="00B556DF" w:rsidP="00B556DF">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'depth': Integer(3, 10)</w:t>
            </w:r>
          </w:p>
          <w:p w14:paraId="58FA4BB1" w14:textId="77777777" w:rsidR="00B556DF" w:rsidRPr="00E27F45" w:rsidRDefault="00B556DF" w:rsidP="00B556DF">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'l2_leaf_reg': Real(1.0, 10.0, prior='uniform')</w:t>
            </w:r>
          </w:p>
          <w:p w14:paraId="2AF39EAA" w14:textId="1536A882" w:rsidR="00C453D5" w:rsidRPr="00E27F45" w:rsidRDefault="00B556DF" w:rsidP="00B556DF">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'iterations': Integer(100, 300)</w:t>
            </w:r>
          </w:p>
        </w:tc>
        <w:tc>
          <w:tcPr>
            <w:tcW w:w="2754" w:type="dxa"/>
          </w:tcPr>
          <w:p w14:paraId="5F1AAB49" w14:textId="77777777" w:rsidR="00C453D5" w:rsidRPr="00E27F45" w:rsidRDefault="00C453D5"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''bagging_temperature': 0.0,</w:t>
            </w:r>
          </w:p>
          <w:p w14:paraId="1D29ECF5" w14:textId="77777777" w:rsidR="00C453D5" w:rsidRPr="00E27F45" w:rsidRDefault="00C453D5"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'depth': 10,</w:t>
            </w:r>
          </w:p>
          <w:p w14:paraId="6C7439E2" w14:textId="77777777" w:rsidR="00C453D5" w:rsidRPr="00E27F45" w:rsidRDefault="00C453D5"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'iterations': 609,</w:t>
            </w:r>
          </w:p>
          <w:p w14:paraId="41DD8CDC" w14:textId="77777777" w:rsidR="00C453D5" w:rsidRPr="00E27F45" w:rsidRDefault="00C453D5"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'l2_leaf_reg': 9.9543,</w:t>
            </w:r>
          </w:p>
          <w:p w14:paraId="6B71B434" w14:textId="77777777" w:rsidR="00C453D5" w:rsidRPr="00E27F45" w:rsidRDefault="00C453D5"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sz w:val="21"/>
                <w:szCs w:val="21"/>
              </w:rPr>
              <w:t>'learning_rate': 0.0879</w:t>
            </w:r>
          </w:p>
        </w:tc>
      </w:tr>
      <w:tr w:rsidR="00C453D5" w:rsidRPr="00E27F45" w14:paraId="2CE15129" w14:textId="77777777" w:rsidTr="00C45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838494" w14:textId="69D74541" w:rsidR="00C453D5" w:rsidRPr="00E27F45" w:rsidRDefault="00B556DF" w:rsidP="006C6E4B">
            <w:pPr>
              <w:rPr>
                <w:rFonts w:cs="Times New Roman"/>
                <w:sz w:val="21"/>
                <w:szCs w:val="21"/>
              </w:rPr>
            </w:pPr>
            <w:r w:rsidRPr="00E27F45">
              <w:rPr>
                <w:rFonts w:cs="Times New Roman" w:hint="eastAsia"/>
                <w:sz w:val="21"/>
                <w:szCs w:val="21"/>
              </w:rPr>
              <w:t>EN</w:t>
            </w:r>
          </w:p>
        </w:tc>
        <w:tc>
          <w:tcPr>
            <w:tcW w:w="7306" w:type="dxa"/>
          </w:tcPr>
          <w:p w14:paraId="3681E9D9" w14:textId="7527ACCB" w:rsidR="00C453D5" w:rsidRPr="00E27F45" w:rsidRDefault="00DF450C" w:rsidP="006C6E4B">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The EN model is a regularized regression method that combines L1 (lasso) and L2 (ridge) penalties to handle multicollinearity, encourage sparsity, and improve predictive accuracy.</w:t>
            </w:r>
          </w:p>
        </w:tc>
        <w:tc>
          <w:tcPr>
            <w:tcW w:w="3119" w:type="dxa"/>
          </w:tcPr>
          <w:p w14:paraId="50CEB1FA" w14:textId="77777777" w:rsidR="00DF450C" w:rsidRPr="00E27F45" w:rsidRDefault="00DF450C" w:rsidP="00DF450C">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l1_ratio = [0.1, 0.3, 0.5, 0.7, 0.9, 0.99, 1.0]</w:t>
            </w:r>
          </w:p>
          <w:p w14:paraId="4D66EAB0" w14:textId="63207458" w:rsidR="00C453D5" w:rsidRPr="00E27F45" w:rsidRDefault="00DF450C" w:rsidP="00DF450C">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alphas = np.logspace(-4, 2, 50)</w:t>
            </w:r>
          </w:p>
        </w:tc>
        <w:tc>
          <w:tcPr>
            <w:tcW w:w="2754" w:type="dxa"/>
          </w:tcPr>
          <w:p w14:paraId="39D59123" w14:textId="77777777" w:rsidR="00DF450C" w:rsidRPr="00E27F45" w:rsidRDefault="00DF450C" w:rsidP="00DF450C">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'alpha': 1.9307,</w:t>
            </w:r>
          </w:p>
          <w:p w14:paraId="36A6824B" w14:textId="512DBFB5" w:rsidR="00C453D5" w:rsidRPr="00E27F45" w:rsidRDefault="00DF450C" w:rsidP="00DF450C">
            <w:pP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27F45">
              <w:rPr>
                <w:rFonts w:cs="Times New Roman"/>
                <w:sz w:val="21"/>
                <w:szCs w:val="21"/>
              </w:rPr>
              <w:t>'l1_ratio': 0.9900</w:t>
            </w:r>
          </w:p>
        </w:tc>
      </w:tr>
      <w:tr w:rsidR="00C453D5" w:rsidRPr="00E27F45" w14:paraId="28A0B5D8" w14:textId="77777777" w:rsidTr="00C453D5">
        <w:tc>
          <w:tcPr>
            <w:cnfStyle w:val="001000000000" w:firstRow="0" w:lastRow="0" w:firstColumn="1" w:lastColumn="0" w:oddVBand="0" w:evenVBand="0" w:oddHBand="0" w:evenHBand="0" w:firstRowFirstColumn="0" w:firstRowLastColumn="0" w:lastRowFirstColumn="0" w:lastRowLastColumn="0"/>
            <w:tcW w:w="0" w:type="auto"/>
          </w:tcPr>
          <w:p w14:paraId="5AF36A89" w14:textId="14ED1B00" w:rsidR="00C453D5" w:rsidRPr="00E27F45" w:rsidRDefault="00DF450C" w:rsidP="006C6E4B">
            <w:pPr>
              <w:rPr>
                <w:rFonts w:cs="Times New Roman"/>
                <w:sz w:val="21"/>
                <w:szCs w:val="21"/>
              </w:rPr>
            </w:pPr>
            <w:r w:rsidRPr="00E27F45">
              <w:t>TabPFN</w:t>
            </w:r>
          </w:p>
        </w:tc>
        <w:tc>
          <w:tcPr>
            <w:tcW w:w="7306" w:type="dxa"/>
          </w:tcPr>
          <w:p w14:paraId="474ADF0A" w14:textId="54F672EB" w:rsidR="00C453D5" w:rsidRPr="00E27F45" w:rsidRDefault="00DF68D9" w:rsidP="006C6E4B">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E27F45">
              <w:rPr>
                <w:rFonts w:ascii="Times New Roman" w:hAnsi="Times New Roman" w:cs="Times New Roman"/>
              </w:rPr>
              <w:t>The TabPFN model is a transformer-based prior-fitting network that directly predicts posterior distributions for tabular data, enabling fast and accurate classification without iterative training.</w:t>
            </w:r>
          </w:p>
        </w:tc>
        <w:tc>
          <w:tcPr>
            <w:tcW w:w="3119" w:type="dxa"/>
          </w:tcPr>
          <w:p w14:paraId="3695C8E5" w14:textId="7788D65F" w:rsidR="00C453D5" w:rsidRPr="00E27F45" w:rsidRDefault="00DF68D9" w:rsidP="00DF68D9">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hint="eastAsia"/>
                <w:sz w:val="21"/>
                <w:szCs w:val="21"/>
              </w:rPr>
              <w:t>None</w:t>
            </w:r>
          </w:p>
        </w:tc>
        <w:tc>
          <w:tcPr>
            <w:tcW w:w="2754" w:type="dxa"/>
          </w:tcPr>
          <w:p w14:paraId="74EFA52D" w14:textId="3823FDED" w:rsidR="00C453D5" w:rsidRPr="00E27F45" w:rsidRDefault="00DF68D9" w:rsidP="006C6E4B">
            <w:pP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27F45">
              <w:rPr>
                <w:rFonts w:cs="Times New Roman" w:hint="eastAsia"/>
                <w:sz w:val="21"/>
                <w:szCs w:val="21"/>
              </w:rPr>
              <w:t>None</w:t>
            </w:r>
          </w:p>
        </w:tc>
      </w:tr>
      <w:bookmarkEnd w:id="0"/>
    </w:tbl>
    <w:p w14:paraId="044C3B54" w14:textId="77777777" w:rsidR="00397093" w:rsidRPr="00E27F45" w:rsidRDefault="00397093" w:rsidP="00C91E49">
      <w:pPr>
        <w:rPr>
          <w:b/>
          <w:bCs w:val="0"/>
          <w:sz w:val="21"/>
          <w:szCs w:val="21"/>
        </w:rPr>
      </w:pPr>
    </w:p>
    <w:p w14:paraId="6DEE4C68" w14:textId="77777777" w:rsidR="00397093" w:rsidRPr="00E27F45" w:rsidRDefault="00397093" w:rsidP="00C91E49">
      <w:pPr>
        <w:rPr>
          <w:b/>
          <w:bCs w:val="0"/>
          <w:sz w:val="21"/>
          <w:szCs w:val="21"/>
        </w:rPr>
        <w:sectPr w:rsidR="00397093" w:rsidRPr="00E27F45" w:rsidSect="00E27F45">
          <w:type w:val="continuous"/>
          <w:pgSz w:w="16838" w:h="11906" w:orient="landscape"/>
          <w:pgMar w:top="1800" w:right="1440" w:bottom="1800" w:left="1440" w:header="851" w:footer="992" w:gutter="0"/>
          <w:cols w:space="425"/>
          <w:docGrid w:type="lines" w:linePitch="326"/>
        </w:sectPr>
      </w:pPr>
    </w:p>
    <w:p w14:paraId="6330BE5E" w14:textId="5886F212" w:rsidR="00BE1162" w:rsidRPr="00E27F45" w:rsidRDefault="00BE1162" w:rsidP="00397093">
      <w:pPr>
        <w:widowControl/>
        <w:jc w:val="left"/>
        <w:rPr>
          <w:rFonts w:cs="Times New Roman"/>
          <w:sz w:val="21"/>
          <w:szCs w:val="21"/>
        </w:rPr>
      </w:pPr>
      <w:r w:rsidRPr="00E27F45">
        <w:rPr>
          <w:rFonts w:cs="Times New Roman"/>
          <w:b/>
          <w:bCs w:val="0"/>
          <w:sz w:val="21"/>
          <w:szCs w:val="21"/>
        </w:rPr>
        <w:t>Table S</w:t>
      </w:r>
      <w:r w:rsidR="00CD2F2C" w:rsidRPr="00E27F45">
        <w:rPr>
          <w:rFonts w:cs="Times New Roman" w:hint="eastAsia"/>
          <w:b/>
          <w:bCs w:val="0"/>
          <w:sz w:val="21"/>
          <w:szCs w:val="21"/>
        </w:rPr>
        <w:t>3</w:t>
      </w:r>
      <w:r w:rsidRPr="00E27F45">
        <w:rPr>
          <w:rFonts w:cs="Times New Roman"/>
          <w:b/>
          <w:bCs w:val="0"/>
          <w:sz w:val="21"/>
          <w:szCs w:val="21"/>
        </w:rPr>
        <w:t>.</w:t>
      </w:r>
      <w:r w:rsidRPr="00E27F45">
        <w:rPr>
          <w:rFonts w:cs="Times New Roman"/>
          <w:sz w:val="21"/>
          <w:szCs w:val="21"/>
        </w:rPr>
        <w:t xml:space="preserve"> </w:t>
      </w:r>
      <w:r w:rsidR="00BA5817" w:rsidRPr="00E27F45">
        <w:rPr>
          <w:rFonts w:cs="Times New Roman"/>
          <w:sz w:val="21"/>
          <w:szCs w:val="21"/>
        </w:rPr>
        <w:t>Kinetics and isotherm parameters for TC uptake on Ca@CBC/β-CD</w:t>
      </w:r>
    </w:p>
    <w:tbl>
      <w:tblPr>
        <w:tblStyle w:val="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1929"/>
        <w:gridCol w:w="2313"/>
        <w:gridCol w:w="2130"/>
      </w:tblGrid>
      <w:tr w:rsidR="00E315D2" w:rsidRPr="00E27F45" w14:paraId="095C9B9F" w14:textId="4D64DAD1" w:rsidTr="00E315D2">
        <w:tc>
          <w:tcPr>
            <w:tcW w:w="1934" w:type="dxa"/>
            <w:tcBorders>
              <w:top w:val="single" w:sz="12" w:space="0" w:color="auto"/>
              <w:bottom w:val="single" w:sz="4" w:space="0" w:color="auto"/>
            </w:tcBorders>
            <w:vAlign w:val="center"/>
          </w:tcPr>
          <w:p w14:paraId="4D2F5FFB" w14:textId="77777777" w:rsidR="00E315D2" w:rsidRPr="00E27F45" w:rsidRDefault="00E315D2" w:rsidP="00BA5817">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Kinetics / Isotherm</w:t>
            </w:r>
          </w:p>
        </w:tc>
        <w:tc>
          <w:tcPr>
            <w:tcW w:w="1929" w:type="dxa"/>
            <w:tcBorders>
              <w:top w:val="single" w:sz="12" w:space="0" w:color="auto"/>
              <w:bottom w:val="single" w:sz="4" w:space="0" w:color="auto"/>
            </w:tcBorders>
            <w:vAlign w:val="center"/>
          </w:tcPr>
          <w:p w14:paraId="2D820AF5" w14:textId="77777777" w:rsidR="00E315D2" w:rsidRPr="00E27F45" w:rsidRDefault="00E315D2" w:rsidP="00BA5817">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Parameters</w:t>
            </w:r>
          </w:p>
        </w:tc>
        <w:tc>
          <w:tcPr>
            <w:tcW w:w="2313" w:type="dxa"/>
            <w:tcBorders>
              <w:top w:val="single" w:sz="12" w:space="0" w:color="auto"/>
              <w:bottom w:val="single" w:sz="4" w:space="0" w:color="auto"/>
            </w:tcBorders>
            <w:vAlign w:val="center"/>
          </w:tcPr>
          <w:p w14:paraId="70EB2C9F" w14:textId="77777777" w:rsidR="00E315D2" w:rsidRPr="00E27F45" w:rsidRDefault="00E315D2" w:rsidP="00BA5817">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Units</w:t>
            </w:r>
          </w:p>
        </w:tc>
        <w:tc>
          <w:tcPr>
            <w:tcW w:w="2130" w:type="dxa"/>
            <w:tcBorders>
              <w:top w:val="single" w:sz="12" w:space="0" w:color="auto"/>
              <w:bottom w:val="single" w:sz="4" w:space="0" w:color="auto"/>
            </w:tcBorders>
          </w:tcPr>
          <w:p w14:paraId="312B518D" w14:textId="0E1D687D" w:rsidR="00E315D2" w:rsidRPr="00E27F45" w:rsidRDefault="00E315D2" w:rsidP="00BA5817">
            <w:pPr>
              <w:widowControl/>
              <w:jc w:val="center"/>
              <w:rPr>
                <w:rFonts w:ascii="Times New Roman" w:eastAsiaTheme="minorEastAsia" w:hAnsi="Times New Roman"/>
                <w:sz w:val="21"/>
                <w:szCs w:val="21"/>
                <w:lang w:eastAsia="zh-CN"/>
              </w:rPr>
            </w:pPr>
            <w:r w:rsidRPr="00E27F45">
              <w:rPr>
                <w:rFonts w:ascii="Times New Roman" w:eastAsiaTheme="minorEastAsia" w:hAnsi="Times New Roman"/>
                <w:sz w:val="21"/>
                <w:szCs w:val="21"/>
                <w:lang w:eastAsia="zh-CN"/>
              </w:rPr>
              <w:t>Value</w:t>
            </w:r>
          </w:p>
        </w:tc>
      </w:tr>
      <w:tr w:rsidR="00A16745" w:rsidRPr="00E27F45" w14:paraId="283D336A" w14:textId="65E46EF4" w:rsidTr="00E315D2">
        <w:tc>
          <w:tcPr>
            <w:tcW w:w="1934" w:type="dxa"/>
            <w:tcBorders>
              <w:top w:val="single" w:sz="4" w:space="0" w:color="auto"/>
              <w:bottom w:val="nil"/>
            </w:tcBorders>
            <w:vAlign w:val="center"/>
          </w:tcPr>
          <w:p w14:paraId="40CAD8DC"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Pseudo-first-order (PFO)</w:t>
            </w:r>
          </w:p>
        </w:tc>
        <w:tc>
          <w:tcPr>
            <w:tcW w:w="1929" w:type="dxa"/>
            <w:tcBorders>
              <w:top w:val="single" w:sz="4" w:space="0" w:color="auto"/>
              <w:bottom w:val="nil"/>
            </w:tcBorders>
            <w:vAlign w:val="center"/>
          </w:tcPr>
          <w:p w14:paraId="40EE4F4E"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qe</w:t>
            </w:r>
          </w:p>
        </w:tc>
        <w:tc>
          <w:tcPr>
            <w:tcW w:w="2313" w:type="dxa"/>
            <w:tcBorders>
              <w:top w:val="single" w:sz="4" w:space="0" w:color="auto"/>
              <w:bottom w:val="nil"/>
            </w:tcBorders>
            <w:vAlign w:val="center"/>
          </w:tcPr>
          <w:p w14:paraId="116545F2"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single" w:sz="4" w:space="0" w:color="auto"/>
              <w:bottom w:val="nil"/>
            </w:tcBorders>
          </w:tcPr>
          <w:p w14:paraId="07817397" w14:textId="3F5E0F6D"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87.8189</w:t>
            </w:r>
          </w:p>
        </w:tc>
      </w:tr>
      <w:tr w:rsidR="00A16745" w:rsidRPr="00E27F45" w14:paraId="2C0ACBD7" w14:textId="0C3C1F61" w:rsidTr="00E315D2">
        <w:tc>
          <w:tcPr>
            <w:tcW w:w="1934" w:type="dxa"/>
            <w:tcBorders>
              <w:top w:val="nil"/>
              <w:bottom w:val="nil"/>
            </w:tcBorders>
            <w:vAlign w:val="center"/>
          </w:tcPr>
          <w:p w14:paraId="4EEA3D5A"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0B40895A"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k1</w:t>
            </w:r>
          </w:p>
        </w:tc>
        <w:tc>
          <w:tcPr>
            <w:tcW w:w="2313" w:type="dxa"/>
            <w:tcBorders>
              <w:top w:val="nil"/>
              <w:bottom w:val="nil"/>
            </w:tcBorders>
            <w:vAlign w:val="center"/>
          </w:tcPr>
          <w:p w14:paraId="45E20B80"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min⁻¹</w:t>
            </w:r>
          </w:p>
        </w:tc>
        <w:tc>
          <w:tcPr>
            <w:tcW w:w="2130" w:type="dxa"/>
            <w:tcBorders>
              <w:top w:val="nil"/>
              <w:bottom w:val="nil"/>
            </w:tcBorders>
          </w:tcPr>
          <w:p w14:paraId="798C9690" w14:textId="1682945A"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0.4403</w:t>
            </w:r>
          </w:p>
        </w:tc>
      </w:tr>
      <w:tr w:rsidR="00A16745" w:rsidRPr="00E27F45" w14:paraId="52612919" w14:textId="217919B6" w:rsidTr="00E315D2">
        <w:tc>
          <w:tcPr>
            <w:tcW w:w="1934" w:type="dxa"/>
            <w:tcBorders>
              <w:top w:val="nil"/>
              <w:bottom w:val="nil"/>
            </w:tcBorders>
            <w:vAlign w:val="center"/>
          </w:tcPr>
          <w:p w14:paraId="353AC1E3"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2A2CDF95"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R²</w:t>
            </w:r>
          </w:p>
        </w:tc>
        <w:tc>
          <w:tcPr>
            <w:tcW w:w="2313" w:type="dxa"/>
            <w:tcBorders>
              <w:top w:val="nil"/>
              <w:bottom w:val="nil"/>
            </w:tcBorders>
            <w:vAlign w:val="center"/>
          </w:tcPr>
          <w:p w14:paraId="168A20DC"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Borders>
              <w:top w:val="nil"/>
              <w:bottom w:val="nil"/>
            </w:tcBorders>
          </w:tcPr>
          <w:p w14:paraId="3DDC1749" w14:textId="2A820CAD" w:rsidR="00A16745" w:rsidRPr="00E27F45" w:rsidRDefault="00A16745" w:rsidP="00A16745">
            <w:pPr>
              <w:widowControl/>
              <w:jc w:val="center"/>
              <w:rPr>
                <w:rFonts w:ascii="Times New Roman" w:eastAsia="Times New Roman" w:hAnsi="Times New Roman"/>
                <w:sz w:val="21"/>
                <w:szCs w:val="21"/>
              </w:rPr>
            </w:pPr>
            <w:bookmarkStart w:id="1" w:name="_Hlk207635605"/>
            <w:r w:rsidRPr="00E27F45">
              <w:rPr>
                <w:rFonts w:ascii="Times New Roman" w:hAnsi="Times New Roman"/>
                <w:sz w:val="21"/>
                <w:szCs w:val="21"/>
              </w:rPr>
              <w:t>0.9514</w:t>
            </w:r>
            <w:bookmarkEnd w:id="1"/>
          </w:p>
        </w:tc>
      </w:tr>
      <w:tr w:rsidR="00A16745" w:rsidRPr="00E27F45" w14:paraId="023B5F28" w14:textId="3F761FE4" w:rsidTr="00E315D2">
        <w:tc>
          <w:tcPr>
            <w:tcW w:w="1934" w:type="dxa"/>
            <w:tcBorders>
              <w:top w:val="nil"/>
              <w:bottom w:val="nil"/>
            </w:tcBorders>
            <w:vAlign w:val="center"/>
          </w:tcPr>
          <w:p w14:paraId="747294D9"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6AC530D5"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Reduced Chi-Sqr</w:t>
            </w:r>
          </w:p>
        </w:tc>
        <w:tc>
          <w:tcPr>
            <w:tcW w:w="2313" w:type="dxa"/>
            <w:tcBorders>
              <w:top w:val="nil"/>
              <w:bottom w:val="nil"/>
            </w:tcBorders>
            <w:vAlign w:val="center"/>
          </w:tcPr>
          <w:p w14:paraId="29EF39B7"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(mg·g⁻¹)²</w:t>
            </w:r>
          </w:p>
        </w:tc>
        <w:tc>
          <w:tcPr>
            <w:tcW w:w="2130" w:type="dxa"/>
            <w:tcBorders>
              <w:top w:val="nil"/>
              <w:bottom w:val="nil"/>
            </w:tcBorders>
          </w:tcPr>
          <w:p w14:paraId="31B23589" w14:textId="5A2D035E"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35.4026</w:t>
            </w:r>
          </w:p>
        </w:tc>
      </w:tr>
      <w:tr w:rsidR="00A16745" w:rsidRPr="00E27F45" w14:paraId="012E16FA" w14:textId="1CBC9C18" w:rsidTr="00E315D2">
        <w:tc>
          <w:tcPr>
            <w:tcW w:w="1934" w:type="dxa"/>
            <w:tcBorders>
              <w:top w:val="nil"/>
              <w:bottom w:val="single" w:sz="4" w:space="0" w:color="auto"/>
            </w:tcBorders>
            <w:vAlign w:val="center"/>
          </w:tcPr>
          <w:p w14:paraId="3ABE3BC0"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4" w:space="0" w:color="auto"/>
            </w:tcBorders>
            <w:vAlign w:val="center"/>
          </w:tcPr>
          <w:p w14:paraId="2F0713C3"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RMSE</w:t>
            </w:r>
          </w:p>
        </w:tc>
        <w:tc>
          <w:tcPr>
            <w:tcW w:w="2313" w:type="dxa"/>
            <w:tcBorders>
              <w:top w:val="nil"/>
              <w:bottom w:val="single" w:sz="4" w:space="0" w:color="auto"/>
            </w:tcBorders>
            <w:vAlign w:val="center"/>
          </w:tcPr>
          <w:p w14:paraId="3D8DF69B"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nil"/>
              <w:bottom w:val="single" w:sz="4" w:space="0" w:color="auto"/>
            </w:tcBorders>
          </w:tcPr>
          <w:p w14:paraId="0ABCF799" w14:textId="0BE701AC"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5.95</w:t>
            </w:r>
          </w:p>
        </w:tc>
      </w:tr>
      <w:tr w:rsidR="00A16745" w:rsidRPr="00E27F45" w14:paraId="4E34F21A" w14:textId="0E7368E0" w:rsidTr="00E315D2">
        <w:tc>
          <w:tcPr>
            <w:tcW w:w="1934" w:type="dxa"/>
            <w:tcBorders>
              <w:top w:val="single" w:sz="4" w:space="0" w:color="auto"/>
              <w:bottom w:val="nil"/>
            </w:tcBorders>
            <w:vAlign w:val="center"/>
          </w:tcPr>
          <w:p w14:paraId="603433AF"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Pseudo-second-order (PSO)</w:t>
            </w:r>
          </w:p>
        </w:tc>
        <w:tc>
          <w:tcPr>
            <w:tcW w:w="1929" w:type="dxa"/>
            <w:tcBorders>
              <w:top w:val="single" w:sz="4" w:space="0" w:color="auto"/>
              <w:bottom w:val="nil"/>
            </w:tcBorders>
            <w:vAlign w:val="center"/>
          </w:tcPr>
          <w:p w14:paraId="4DAFA9A0"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qe</w:t>
            </w:r>
          </w:p>
        </w:tc>
        <w:tc>
          <w:tcPr>
            <w:tcW w:w="2313" w:type="dxa"/>
            <w:tcBorders>
              <w:top w:val="single" w:sz="4" w:space="0" w:color="auto"/>
              <w:bottom w:val="nil"/>
            </w:tcBorders>
            <w:vAlign w:val="center"/>
          </w:tcPr>
          <w:p w14:paraId="670B3763"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single" w:sz="4" w:space="0" w:color="auto"/>
              <w:bottom w:val="nil"/>
            </w:tcBorders>
          </w:tcPr>
          <w:p w14:paraId="7C8B0701" w14:textId="3837D2C4"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91.6951</w:t>
            </w:r>
          </w:p>
        </w:tc>
      </w:tr>
      <w:tr w:rsidR="00A16745" w:rsidRPr="00E27F45" w14:paraId="26A9C33B" w14:textId="7C98A2F4" w:rsidTr="00E315D2">
        <w:tc>
          <w:tcPr>
            <w:tcW w:w="1934" w:type="dxa"/>
            <w:tcBorders>
              <w:top w:val="nil"/>
              <w:bottom w:val="nil"/>
            </w:tcBorders>
            <w:vAlign w:val="center"/>
          </w:tcPr>
          <w:p w14:paraId="6038BC2A"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7B978699"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k</w:t>
            </w:r>
            <w:r w:rsidRPr="00E27F45">
              <w:rPr>
                <w:rFonts w:ascii="Times New Roman" w:eastAsia="Times New Roman" w:hAnsi="Times New Roman"/>
                <w:sz w:val="21"/>
                <w:szCs w:val="21"/>
                <w:vertAlign w:val="superscript"/>
              </w:rPr>
              <w:t>2</w:t>
            </w:r>
          </w:p>
        </w:tc>
        <w:tc>
          <w:tcPr>
            <w:tcW w:w="2313" w:type="dxa"/>
            <w:tcBorders>
              <w:top w:val="nil"/>
              <w:bottom w:val="nil"/>
            </w:tcBorders>
            <w:vAlign w:val="center"/>
          </w:tcPr>
          <w:p w14:paraId="7F1398A2"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g·mg⁻¹·min⁻¹</w:t>
            </w:r>
          </w:p>
        </w:tc>
        <w:tc>
          <w:tcPr>
            <w:tcW w:w="2130" w:type="dxa"/>
            <w:tcBorders>
              <w:top w:val="nil"/>
              <w:bottom w:val="nil"/>
            </w:tcBorders>
          </w:tcPr>
          <w:p w14:paraId="06B05292" w14:textId="509D7448"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0.0071</w:t>
            </w:r>
          </w:p>
        </w:tc>
      </w:tr>
      <w:tr w:rsidR="00A16745" w:rsidRPr="00E27F45" w14:paraId="5C07A042" w14:textId="355C5C1E" w:rsidTr="00E315D2">
        <w:tc>
          <w:tcPr>
            <w:tcW w:w="1934" w:type="dxa"/>
            <w:tcBorders>
              <w:top w:val="nil"/>
              <w:bottom w:val="nil"/>
            </w:tcBorders>
            <w:vAlign w:val="center"/>
          </w:tcPr>
          <w:p w14:paraId="59B36FC5"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53D3C164"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R²</w:t>
            </w:r>
          </w:p>
        </w:tc>
        <w:tc>
          <w:tcPr>
            <w:tcW w:w="2313" w:type="dxa"/>
            <w:tcBorders>
              <w:top w:val="nil"/>
              <w:bottom w:val="nil"/>
            </w:tcBorders>
            <w:vAlign w:val="center"/>
          </w:tcPr>
          <w:p w14:paraId="7DAEF796"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Borders>
              <w:top w:val="nil"/>
              <w:bottom w:val="nil"/>
            </w:tcBorders>
          </w:tcPr>
          <w:p w14:paraId="3346C3C4" w14:textId="4382C825"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0.9755</w:t>
            </w:r>
          </w:p>
        </w:tc>
      </w:tr>
      <w:tr w:rsidR="00A16745" w:rsidRPr="00E27F45" w14:paraId="33D7824E" w14:textId="3CD0FA04" w:rsidTr="00E315D2">
        <w:tc>
          <w:tcPr>
            <w:tcW w:w="1934" w:type="dxa"/>
            <w:tcBorders>
              <w:top w:val="nil"/>
              <w:bottom w:val="nil"/>
            </w:tcBorders>
            <w:vAlign w:val="center"/>
          </w:tcPr>
          <w:p w14:paraId="2B9BEF47"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18372E7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Reduced Chi-Sqr</w:t>
            </w:r>
          </w:p>
        </w:tc>
        <w:tc>
          <w:tcPr>
            <w:tcW w:w="2313" w:type="dxa"/>
            <w:tcBorders>
              <w:top w:val="nil"/>
              <w:bottom w:val="nil"/>
            </w:tcBorders>
            <w:vAlign w:val="center"/>
          </w:tcPr>
          <w:p w14:paraId="17FE6380"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(mg·g⁻¹)²</w:t>
            </w:r>
          </w:p>
        </w:tc>
        <w:tc>
          <w:tcPr>
            <w:tcW w:w="2130" w:type="dxa"/>
            <w:tcBorders>
              <w:top w:val="nil"/>
              <w:bottom w:val="nil"/>
            </w:tcBorders>
          </w:tcPr>
          <w:p w14:paraId="38142DB1" w14:textId="0B45130E"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17.8649</w:t>
            </w:r>
          </w:p>
        </w:tc>
      </w:tr>
      <w:tr w:rsidR="00A16745" w:rsidRPr="00E27F45" w14:paraId="7242AA47" w14:textId="7929A8A7" w:rsidTr="00E315D2">
        <w:tc>
          <w:tcPr>
            <w:tcW w:w="1934" w:type="dxa"/>
            <w:tcBorders>
              <w:top w:val="nil"/>
              <w:bottom w:val="single" w:sz="4" w:space="0" w:color="auto"/>
            </w:tcBorders>
            <w:vAlign w:val="center"/>
          </w:tcPr>
          <w:p w14:paraId="6DAEB0B1"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4" w:space="0" w:color="auto"/>
            </w:tcBorders>
            <w:vAlign w:val="center"/>
          </w:tcPr>
          <w:p w14:paraId="61BD65A4"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RMSE</w:t>
            </w:r>
          </w:p>
        </w:tc>
        <w:tc>
          <w:tcPr>
            <w:tcW w:w="2313" w:type="dxa"/>
            <w:tcBorders>
              <w:top w:val="nil"/>
              <w:bottom w:val="single" w:sz="4" w:space="0" w:color="auto"/>
            </w:tcBorders>
            <w:vAlign w:val="center"/>
          </w:tcPr>
          <w:p w14:paraId="39F141C9"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nil"/>
              <w:bottom w:val="single" w:sz="4" w:space="0" w:color="auto"/>
            </w:tcBorders>
          </w:tcPr>
          <w:p w14:paraId="4E380833" w14:textId="73F8AADE"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4.2267</w:t>
            </w:r>
          </w:p>
        </w:tc>
      </w:tr>
      <w:tr w:rsidR="00A16745" w:rsidRPr="00E27F45" w14:paraId="4DE124C2" w14:textId="569F7E58" w:rsidTr="00E315D2">
        <w:tc>
          <w:tcPr>
            <w:tcW w:w="1934" w:type="dxa"/>
            <w:tcBorders>
              <w:top w:val="single" w:sz="4" w:space="0" w:color="auto"/>
              <w:bottom w:val="nil"/>
            </w:tcBorders>
            <w:vAlign w:val="center"/>
          </w:tcPr>
          <w:p w14:paraId="028B4B7A"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Intra-particle diffusion (Weber–Morris)</w:t>
            </w:r>
          </w:p>
        </w:tc>
        <w:tc>
          <w:tcPr>
            <w:tcW w:w="1929" w:type="dxa"/>
            <w:tcBorders>
              <w:top w:val="single" w:sz="4" w:space="0" w:color="auto"/>
              <w:bottom w:val="nil"/>
            </w:tcBorders>
            <w:vAlign w:val="center"/>
          </w:tcPr>
          <w:p w14:paraId="34DB272A" w14:textId="1CE78E28"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Stage I K</w:t>
            </w:r>
            <w:r w:rsidR="008C675F" w:rsidRPr="00E27F45">
              <w:rPr>
                <w:rFonts w:ascii="Times New Roman" w:eastAsiaTheme="minorEastAsia" w:hAnsi="Times New Roman" w:hint="eastAsia"/>
                <w:sz w:val="21"/>
                <w:szCs w:val="21"/>
                <w:vertAlign w:val="subscript"/>
                <w:lang w:eastAsia="zh-CN"/>
              </w:rPr>
              <w:t>1</w:t>
            </w:r>
          </w:p>
        </w:tc>
        <w:tc>
          <w:tcPr>
            <w:tcW w:w="2313" w:type="dxa"/>
            <w:tcBorders>
              <w:top w:val="single" w:sz="4" w:space="0" w:color="auto"/>
              <w:bottom w:val="nil"/>
            </w:tcBorders>
            <w:vAlign w:val="center"/>
          </w:tcPr>
          <w:p w14:paraId="567A57AA"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mg·g⁻¹·min⁻¹⁄²</w:t>
            </w:r>
          </w:p>
        </w:tc>
        <w:tc>
          <w:tcPr>
            <w:tcW w:w="2130" w:type="dxa"/>
            <w:tcBorders>
              <w:top w:val="single" w:sz="4" w:space="0" w:color="auto"/>
              <w:bottom w:val="nil"/>
            </w:tcBorders>
          </w:tcPr>
          <w:p w14:paraId="3FBECC70" w14:textId="25BFFBFD"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25.6197</w:t>
            </w:r>
          </w:p>
        </w:tc>
      </w:tr>
      <w:tr w:rsidR="00A16745" w:rsidRPr="00E27F45" w14:paraId="75421F1B" w14:textId="15B5AFB2" w:rsidTr="00E315D2">
        <w:tc>
          <w:tcPr>
            <w:tcW w:w="1934" w:type="dxa"/>
            <w:tcBorders>
              <w:top w:val="nil"/>
              <w:bottom w:val="nil"/>
            </w:tcBorders>
            <w:vAlign w:val="center"/>
          </w:tcPr>
          <w:p w14:paraId="514BF500"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6A02E8A0"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Stage I C</w:t>
            </w:r>
          </w:p>
        </w:tc>
        <w:tc>
          <w:tcPr>
            <w:tcW w:w="2313" w:type="dxa"/>
            <w:tcBorders>
              <w:top w:val="nil"/>
              <w:bottom w:val="nil"/>
            </w:tcBorders>
            <w:vAlign w:val="center"/>
          </w:tcPr>
          <w:p w14:paraId="0CA323FC"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nil"/>
              <w:bottom w:val="nil"/>
            </w:tcBorders>
          </w:tcPr>
          <w:p w14:paraId="7621EC51" w14:textId="5132DDC5"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7.9168</w:t>
            </w:r>
          </w:p>
        </w:tc>
      </w:tr>
      <w:tr w:rsidR="00A16745" w:rsidRPr="00E27F45" w14:paraId="26520863" w14:textId="0E73E986" w:rsidTr="00E315D2">
        <w:tc>
          <w:tcPr>
            <w:tcW w:w="1934" w:type="dxa"/>
            <w:tcBorders>
              <w:top w:val="nil"/>
              <w:bottom w:val="nil"/>
            </w:tcBorders>
            <w:vAlign w:val="center"/>
          </w:tcPr>
          <w:p w14:paraId="04B04520"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795888E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Stage I R²</w:t>
            </w:r>
          </w:p>
        </w:tc>
        <w:tc>
          <w:tcPr>
            <w:tcW w:w="2313" w:type="dxa"/>
            <w:tcBorders>
              <w:top w:val="nil"/>
              <w:bottom w:val="nil"/>
            </w:tcBorders>
            <w:vAlign w:val="center"/>
          </w:tcPr>
          <w:p w14:paraId="5489138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Borders>
              <w:top w:val="nil"/>
              <w:bottom w:val="nil"/>
            </w:tcBorders>
          </w:tcPr>
          <w:p w14:paraId="0FD2642B" w14:textId="2772A5A3"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0.9227</w:t>
            </w:r>
          </w:p>
        </w:tc>
      </w:tr>
      <w:tr w:rsidR="00A16745" w:rsidRPr="00E27F45" w14:paraId="0AB0A8A6" w14:textId="155978BA" w:rsidTr="00E315D2">
        <w:tc>
          <w:tcPr>
            <w:tcW w:w="1934" w:type="dxa"/>
            <w:tcBorders>
              <w:top w:val="nil"/>
              <w:bottom w:val="nil"/>
            </w:tcBorders>
            <w:vAlign w:val="center"/>
          </w:tcPr>
          <w:p w14:paraId="34187A48"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2A17FE77" w14:textId="6FD0E3C3"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Stage II K</w:t>
            </w:r>
            <w:r w:rsidR="008C675F" w:rsidRPr="00E27F45">
              <w:rPr>
                <w:rFonts w:ascii="Times New Roman" w:eastAsiaTheme="minorEastAsia" w:hAnsi="Times New Roman" w:hint="eastAsia"/>
                <w:sz w:val="21"/>
                <w:szCs w:val="21"/>
                <w:vertAlign w:val="subscript"/>
                <w:lang w:eastAsia="zh-CN"/>
              </w:rPr>
              <w:t>2</w:t>
            </w:r>
          </w:p>
        </w:tc>
        <w:tc>
          <w:tcPr>
            <w:tcW w:w="2313" w:type="dxa"/>
            <w:tcBorders>
              <w:top w:val="nil"/>
              <w:bottom w:val="nil"/>
            </w:tcBorders>
            <w:vAlign w:val="center"/>
          </w:tcPr>
          <w:p w14:paraId="7589DAB1"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mg·g⁻¹·min⁻¹⁄²</w:t>
            </w:r>
          </w:p>
        </w:tc>
        <w:tc>
          <w:tcPr>
            <w:tcW w:w="2130" w:type="dxa"/>
            <w:tcBorders>
              <w:top w:val="nil"/>
              <w:bottom w:val="nil"/>
            </w:tcBorders>
          </w:tcPr>
          <w:p w14:paraId="24792667" w14:textId="7449143C"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1.1384</w:t>
            </w:r>
          </w:p>
        </w:tc>
      </w:tr>
      <w:tr w:rsidR="00A16745" w:rsidRPr="00E27F45" w14:paraId="572096C3" w14:textId="56C3050C" w:rsidTr="00E315D2">
        <w:tc>
          <w:tcPr>
            <w:tcW w:w="1934" w:type="dxa"/>
            <w:tcBorders>
              <w:top w:val="nil"/>
              <w:bottom w:val="nil"/>
            </w:tcBorders>
            <w:vAlign w:val="center"/>
          </w:tcPr>
          <w:p w14:paraId="36428D52"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3234524A"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Stage II C</w:t>
            </w:r>
          </w:p>
        </w:tc>
        <w:tc>
          <w:tcPr>
            <w:tcW w:w="2313" w:type="dxa"/>
            <w:tcBorders>
              <w:top w:val="nil"/>
              <w:bottom w:val="nil"/>
            </w:tcBorders>
            <w:vAlign w:val="center"/>
          </w:tcPr>
          <w:p w14:paraId="1C45B002"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nil"/>
              <w:bottom w:val="nil"/>
            </w:tcBorders>
          </w:tcPr>
          <w:p w14:paraId="12A59014" w14:textId="329A4094"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77.0364</w:t>
            </w:r>
          </w:p>
        </w:tc>
      </w:tr>
      <w:tr w:rsidR="00A16745" w:rsidRPr="00E27F45" w14:paraId="4005FD94" w14:textId="74950643" w:rsidTr="00E315D2">
        <w:tc>
          <w:tcPr>
            <w:tcW w:w="1934" w:type="dxa"/>
            <w:tcBorders>
              <w:top w:val="nil"/>
              <w:bottom w:val="nil"/>
            </w:tcBorders>
            <w:vAlign w:val="center"/>
          </w:tcPr>
          <w:p w14:paraId="18449C38"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1B29E0F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Stage II R²</w:t>
            </w:r>
          </w:p>
        </w:tc>
        <w:tc>
          <w:tcPr>
            <w:tcW w:w="2313" w:type="dxa"/>
            <w:tcBorders>
              <w:top w:val="nil"/>
              <w:bottom w:val="nil"/>
            </w:tcBorders>
            <w:vAlign w:val="center"/>
          </w:tcPr>
          <w:p w14:paraId="30A84EA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Borders>
              <w:top w:val="nil"/>
              <w:bottom w:val="nil"/>
            </w:tcBorders>
          </w:tcPr>
          <w:p w14:paraId="141E1E9F" w14:textId="62AC2E21"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0.7892</w:t>
            </w:r>
          </w:p>
        </w:tc>
      </w:tr>
      <w:tr w:rsidR="00A16745" w:rsidRPr="00E27F45" w14:paraId="47B34ADA" w14:textId="62896AFD" w:rsidTr="00E315D2">
        <w:tc>
          <w:tcPr>
            <w:tcW w:w="1934" w:type="dxa"/>
            <w:tcBorders>
              <w:top w:val="nil"/>
              <w:bottom w:val="nil"/>
            </w:tcBorders>
            <w:vAlign w:val="center"/>
          </w:tcPr>
          <w:p w14:paraId="40DDEDAF"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1CF42107" w14:textId="5271BDA9"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Stage III K</w:t>
            </w:r>
            <w:r w:rsidR="008C675F" w:rsidRPr="00E27F45">
              <w:rPr>
                <w:rFonts w:ascii="Times New Roman" w:eastAsiaTheme="minorEastAsia" w:hAnsi="Times New Roman" w:hint="eastAsia"/>
                <w:sz w:val="21"/>
                <w:szCs w:val="21"/>
                <w:vertAlign w:val="subscript"/>
                <w:lang w:eastAsia="zh-CN"/>
              </w:rPr>
              <w:t>3</w:t>
            </w:r>
          </w:p>
        </w:tc>
        <w:tc>
          <w:tcPr>
            <w:tcW w:w="2313" w:type="dxa"/>
            <w:tcBorders>
              <w:top w:val="nil"/>
              <w:bottom w:val="nil"/>
            </w:tcBorders>
            <w:vAlign w:val="center"/>
          </w:tcPr>
          <w:p w14:paraId="5CA3C3D6" w14:textId="7BF48F6C"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mg·g⁻¹·min⁻¹</w:t>
            </w:r>
            <w:r w:rsidRPr="00E27F45">
              <w:rPr>
                <w:rFonts w:ascii="Times New Roman" w:eastAsiaTheme="minorEastAsia" w:hAnsi="Times New Roman"/>
                <w:sz w:val="21"/>
                <w:szCs w:val="21"/>
                <w:lang w:eastAsia="zh-CN"/>
              </w:rPr>
              <w:t>/</w:t>
            </w:r>
            <w:r w:rsidRPr="00E27F45">
              <w:rPr>
                <w:rFonts w:ascii="Times New Roman" w:eastAsia="Times New Roman" w:hAnsi="Times New Roman"/>
                <w:sz w:val="21"/>
                <w:szCs w:val="21"/>
              </w:rPr>
              <w:t>²</w:t>
            </w:r>
          </w:p>
        </w:tc>
        <w:tc>
          <w:tcPr>
            <w:tcW w:w="2130" w:type="dxa"/>
            <w:tcBorders>
              <w:top w:val="nil"/>
              <w:bottom w:val="nil"/>
            </w:tcBorders>
          </w:tcPr>
          <w:p w14:paraId="4CDA52B6" w14:textId="027282F5"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0.6731</w:t>
            </w:r>
          </w:p>
        </w:tc>
      </w:tr>
      <w:tr w:rsidR="00A16745" w:rsidRPr="00E27F45" w14:paraId="78C5B1D1" w14:textId="6EA3F20C" w:rsidTr="00E315D2">
        <w:tc>
          <w:tcPr>
            <w:tcW w:w="1934" w:type="dxa"/>
            <w:tcBorders>
              <w:top w:val="nil"/>
              <w:bottom w:val="nil"/>
            </w:tcBorders>
            <w:vAlign w:val="center"/>
          </w:tcPr>
          <w:p w14:paraId="444B5726"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195B315C"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Stage III C</w:t>
            </w:r>
          </w:p>
        </w:tc>
        <w:tc>
          <w:tcPr>
            <w:tcW w:w="2313" w:type="dxa"/>
            <w:tcBorders>
              <w:top w:val="nil"/>
              <w:bottom w:val="nil"/>
            </w:tcBorders>
            <w:vAlign w:val="center"/>
          </w:tcPr>
          <w:p w14:paraId="5A81671E"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nil"/>
              <w:bottom w:val="nil"/>
            </w:tcBorders>
          </w:tcPr>
          <w:p w14:paraId="22899FB6" w14:textId="7E1691BE"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87.1914</w:t>
            </w:r>
          </w:p>
        </w:tc>
      </w:tr>
      <w:tr w:rsidR="00A16745" w:rsidRPr="00E27F45" w14:paraId="55D347B0" w14:textId="14C0CB95" w:rsidTr="00E315D2">
        <w:tc>
          <w:tcPr>
            <w:tcW w:w="1934" w:type="dxa"/>
            <w:tcBorders>
              <w:top w:val="nil"/>
              <w:bottom w:val="single" w:sz="4" w:space="0" w:color="auto"/>
            </w:tcBorders>
            <w:vAlign w:val="center"/>
          </w:tcPr>
          <w:p w14:paraId="53438C2C"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4" w:space="0" w:color="auto"/>
            </w:tcBorders>
            <w:vAlign w:val="center"/>
          </w:tcPr>
          <w:p w14:paraId="61654787"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Stage III R²</w:t>
            </w:r>
          </w:p>
        </w:tc>
        <w:tc>
          <w:tcPr>
            <w:tcW w:w="2313" w:type="dxa"/>
            <w:tcBorders>
              <w:top w:val="nil"/>
              <w:bottom w:val="single" w:sz="4" w:space="0" w:color="auto"/>
            </w:tcBorders>
            <w:vAlign w:val="center"/>
          </w:tcPr>
          <w:p w14:paraId="0575F431"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Borders>
              <w:top w:val="nil"/>
              <w:bottom w:val="single" w:sz="4" w:space="0" w:color="auto"/>
            </w:tcBorders>
          </w:tcPr>
          <w:p w14:paraId="434ECB07" w14:textId="42E234B0"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0.9668</w:t>
            </w:r>
          </w:p>
        </w:tc>
      </w:tr>
      <w:tr w:rsidR="00A16745" w:rsidRPr="00E27F45" w14:paraId="454A571B" w14:textId="40CF925A" w:rsidTr="00E315D2">
        <w:tc>
          <w:tcPr>
            <w:tcW w:w="1934" w:type="dxa"/>
            <w:tcBorders>
              <w:top w:val="single" w:sz="4" w:space="0" w:color="auto"/>
              <w:bottom w:val="nil"/>
            </w:tcBorders>
            <w:vAlign w:val="center"/>
          </w:tcPr>
          <w:p w14:paraId="257211F7" w14:textId="7411CBFA"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Langmuir</w:t>
            </w:r>
            <w:r w:rsidRPr="00E27F45">
              <w:rPr>
                <w:rFonts w:ascii="Times New Roman" w:eastAsiaTheme="minorEastAsia" w:hAnsi="Times New Roman"/>
                <w:sz w:val="21"/>
                <w:szCs w:val="21"/>
                <w:lang w:eastAsia="zh-CN"/>
              </w:rPr>
              <w:t xml:space="preserve"> (25 ℃)</w:t>
            </w:r>
          </w:p>
        </w:tc>
        <w:tc>
          <w:tcPr>
            <w:tcW w:w="1929" w:type="dxa"/>
            <w:tcBorders>
              <w:top w:val="single" w:sz="4" w:space="0" w:color="auto"/>
              <w:bottom w:val="nil"/>
            </w:tcBorders>
            <w:vAlign w:val="center"/>
          </w:tcPr>
          <w:p w14:paraId="24280135"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Qmax</w:t>
            </w:r>
          </w:p>
        </w:tc>
        <w:tc>
          <w:tcPr>
            <w:tcW w:w="2313" w:type="dxa"/>
            <w:tcBorders>
              <w:top w:val="single" w:sz="4" w:space="0" w:color="auto"/>
              <w:bottom w:val="nil"/>
            </w:tcBorders>
            <w:vAlign w:val="center"/>
          </w:tcPr>
          <w:p w14:paraId="2DC304E1"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single" w:sz="4" w:space="0" w:color="auto"/>
              <w:bottom w:val="nil"/>
            </w:tcBorders>
          </w:tcPr>
          <w:p w14:paraId="762E531F" w14:textId="7B0C2EDB"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142.3642</w:t>
            </w:r>
          </w:p>
        </w:tc>
      </w:tr>
      <w:tr w:rsidR="00A16745" w:rsidRPr="00E27F45" w14:paraId="698A6597" w14:textId="6A37B097" w:rsidTr="00E315D2">
        <w:tc>
          <w:tcPr>
            <w:tcW w:w="1934" w:type="dxa"/>
            <w:tcBorders>
              <w:top w:val="nil"/>
              <w:bottom w:val="nil"/>
            </w:tcBorders>
            <w:vAlign w:val="center"/>
          </w:tcPr>
          <w:p w14:paraId="4FFC84C5"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257E4ADE" w14:textId="424E4A1E"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K</w:t>
            </w:r>
            <w:r w:rsidR="003A104A" w:rsidRPr="00E27F45">
              <w:rPr>
                <w:rFonts w:ascii="Times New Roman" w:eastAsiaTheme="minorEastAsia" w:hAnsi="Times New Roman" w:hint="eastAsia"/>
                <w:sz w:val="21"/>
                <w:szCs w:val="21"/>
                <w:vertAlign w:val="subscript"/>
                <w:lang w:eastAsia="zh-CN"/>
              </w:rPr>
              <w:t>L</w:t>
            </w:r>
          </w:p>
        </w:tc>
        <w:tc>
          <w:tcPr>
            <w:tcW w:w="2313" w:type="dxa"/>
            <w:tcBorders>
              <w:top w:val="nil"/>
              <w:bottom w:val="nil"/>
            </w:tcBorders>
            <w:vAlign w:val="center"/>
          </w:tcPr>
          <w:p w14:paraId="790ADD31"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L·mg⁻¹</w:t>
            </w:r>
          </w:p>
        </w:tc>
        <w:tc>
          <w:tcPr>
            <w:tcW w:w="2130" w:type="dxa"/>
            <w:tcBorders>
              <w:top w:val="nil"/>
              <w:bottom w:val="nil"/>
            </w:tcBorders>
          </w:tcPr>
          <w:p w14:paraId="757E7315" w14:textId="1D6E8F7B"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0.5839</w:t>
            </w:r>
          </w:p>
        </w:tc>
      </w:tr>
      <w:tr w:rsidR="00A16745" w:rsidRPr="00E27F45" w14:paraId="0D5350AE" w14:textId="0F11F1DB" w:rsidTr="00E315D2">
        <w:tc>
          <w:tcPr>
            <w:tcW w:w="1934" w:type="dxa"/>
            <w:tcBorders>
              <w:top w:val="nil"/>
              <w:bottom w:val="nil"/>
            </w:tcBorders>
            <w:vAlign w:val="center"/>
          </w:tcPr>
          <w:p w14:paraId="7D683668"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21FC2AD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R²</w:t>
            </w:r>
          </w:p>
        </w:tc>
        <w:tc>
          <w:tcPr>
            <w:tcW w:w="2313" w:type="dxa"/>
            <w:tcBorders>
              <w:top w:val="nil"/>
              <w:bottom w:val="nil"/>
            </w:tcBorders>
            <w:vAlign w:val="center"/>
          </w:tcPr>
          <w:p w14:paraId="62046C12"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Borders>
              <w:top w:val="nil"/>
              <w:bottom w:val="nil"/>
            </w:tcBorders>
          </w:tcPr>
          <w:p w14:paraId="3E781089" w14:textId="35832858"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0.9605</w:t>
            </w:r>
          </w:p>
        </w:tc>
      </w:tr>
      <w:tr w:rsidR="00A16745" w:rsidRPr="00E27F45" w14:paraId="5EEA3F7F" w14:textId="1F1F3788" w:rsidTr="00E315D2">
        <w:tc>
          <w:tcPr>
            <w:tcW w:w="1934" w:type="dxa"/>
            <w:tcBorders>
              <w:top w:val="nil"/>
              <w:bottom w:val="nil"/>
            </w:tcBorders>
            <w:vAlign w:val="center"/>
          </w:tcPr>
          <w:p w14:paraId="504AD09E"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vAlign w:val="center"/>
          </w:tcPr>
          <w:p w14:paraId="61321A15"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Reduced Chi-Sqr</w:t>
            </w:r>
          </w:p>
        </w:tc>
        <w:tc>
          <w:tcPr>
            <w:tcW w:w="2313" w:type="dxa"/>
            <w:tcBorders>
              <w:top w:val="nil"/>
              <w:bottom w:val="nil"/>
            </w:tcBorders>
            <w:vAlign w:val="center"/>
          </w:tcPr>
          <w:p w14:paraId="5A1F8BEB"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(mg·g⁻¹)²</w:t>
            </w:r>
          </w:p>
        </w:tc>
        <w:tc>
          <w:tcPr>
            <w:tcW w:w="2130" w:type="dxa"/>
            <w:tcBorders>
              <w:top w:val="nil"/>
              <w:bottom w:val="nil"/>
            </w:tcBorders>
          </w:tcPr>
          <w:p w14:paraId="0BA21521" w14:textId="03AF7677"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80.8956</w:t>
            </w:r>
          </w:p>
        </w:tc>
      </w:tr>
      <w:tr w:rsidR="00A16745" w:rsidRPr="00E27F45" w14:paraId="6725F61A" w14:textId="641159B8" w:rsidTr="00E315D2">
        <w:tc>
          <w:tcPr>
            <w:tcW w:w="1934" w:type="dxa"/>
            <w:tcBorders>
              <w:top w:val="nil"/>
              <w:bottom w:val="single" w:sz="4" w:space="0" w:color="auto"/>
            </w:tcBorders>
            <w:vAlign w:val="center"/>
          </w:tcPr>
          <w:p w14:paraId="5B92CA85"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4" w:space="0" w:color="auto"/>
            </w:tcBorders>
            <w:vAlign w:val="center"/>
          </w:tcPr>
          <w:p w14:paraId="297032EC"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RMSE</w:t>
            </w:r>
          </w:p>
        </w:tc>
        <w:tc>
          <w:tcPr>
            <w:tcW w:w="2313" w:type="dxa"/>
            <w:tcBorders>
              <w:top w:val="nil"/>
              <w:bottom w:val="single" w:sz="4" w:space="0" w:color="auto"/>
            </w:tcBorders>
            <w:vAlign w:val="center"/>
          </w:tcPr>
          <w:p w14:paraId="505E6312"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top w:val="nil"/>
              <w:bottom w:val="single" w:sz="4" w:space="0" w:color="auto"/>
            </w:tcBorders>
          </w:tcPr>
          <w:p w14:paraId="08ABD3AB" w14:textId="7D605312"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8.9942</w:t>
            </w:r>
          </w:p>
        </w:tc>
      </w:tr>
      <w:tr w:rsidR="00A16745" w:rsidRPr="00E27F45" w14:paraId="4389CDAB" w14:textId="42E40935" w:rsidTr="00E315D2">
        <w:tc>
          <w:tcPr>
            <w:tcW w:w="1934" w:type="dxa"/>
            <w:tcBorders>
              <w:top w:val="single" w:sz="4" w:space="0" w:color="auto"/>
            </w:tcBorders>
            <w:vAlign w:val="center"/>
          </w:tcPr>
          <w:p w14:paraId="365F3F87" w14:textId="7BBDA858"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Freundlich</w:t>
            </w:r>
            <w:r w:rsidRPr="00E27F45">
              <w:rPr>
                <w:rFonts w:ascii="Times New Roman" w:eastAsiaTheme="minorEastAsia" w:hAnsi="Times New Roman"/>
                <w:sz w:val="21"/>
                <w:szCs w:val="21"/>
                <w:lang w:eastAsia="zh-CN"/>
              </w:rPr>
              <w:t xml:space="preserve"> (25 ℃)</w:t>
            </w:r>
          </w:p>
        </w:tc>
        <w:tc>
          <w:tcPr>
            <w:tcW w:w="1929" w:type="dxa"/>
            <w:tcBorders>
              <w:top w:val="single" w:sz="4" w:space="0" w:color="auto"/>
            </w:tcBorders>
            <w:vAlign w:val="center"/>
          </w:tcPr>
          <w:p w14:paraId="7F14F016" w14:textId="7CDDBA96"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K</w:t>
            </w:r>
            <w:r w:rsidR="008C675F" w:rsidRPr="00E27F45">
              <w:rPr>
                <w:rFonts w:ascii="Times New Roman" w:eastAsiaTheme="minorEastAsia" w:hAnsi="Times New Roman" w:hint="eastAsia"/>
                <w:sz w:val="21"/>
                <w:szCs w:val="21"/>
                <w:vertAlign w:val="subscript"/>
                <w:lang w:eastAsia="zh-CN"/>
              </w:rPr>
              <w:t>F</w:t>
            </w:r>
          </w:p>
        </w:tc>
        <w:tc>
          <w:tcPr>
            <w:tcW w:w="2313" w:type="dxa"/>
            <w:tcBorders>
              <w:top w:val="single" w:sz="4" w:space="0" w:color="auto"/>
            </w:tcBorders>
            <w:vAlign w:val="center"/>
          </w:tcPr>
          <w:p w14:paraId="614B7839"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(mg·g⁻¹)·(L·mg⁻¹)^{1/n}</w:t>
            </w:r>
          </w:p>
        </w:tc>
        <w:tc>
          <w:tcPr>
            <w:tcW w:w="2130" w:type="dxa"/>
            <w:tcBorders>
              <w:top w:val="single" w:sz="4" w:space="0" w:color="auto"/>
            </w:tcBorders>
          </w:tcPr>
          <w:p w14:paraId="41421809" w14:textId="735FE14E"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57.2914</w:t>
            </w:r>
          </w:p>
        </w:tc>
      </w:tr>
      <w:tr w:rsidR="00A16745" w:rsidRPr="00E27F45" w14:paraId="275F7EE5" w14:textId="1FA0ECAF" w:rsidTr="00E315D2">
        <w:tc>
          <w:tcPr>
            <w:tcW w:w="1934" w:type="dxa"/>
            <w:vAlign w:val="center"/>
          </w:tcPr>
          <w:p w14:paraId="18A3F19D" w14:textId="77777777" w:rsidR="00A16745" w:rsidRPr="00E27F45" w:rsidRDefault="00A16745" w:rsidP="00A16745">
            <w:pPr>
              <w:widowControl/>
              <w:jc w:val="center"/>
              <w:rPr>
                <w:rFonts w:ascii="Times New Roman" w:eastAsia="Times New Roman" w:hAnsi="Times New Roman"/>
                <w:sz w:val="21"/>
                <w:szCs w:val="21"/>
              </w:rPr>
            </w:pPr>
          </w:p>
        </w:tc>
        <w:tc>
          <w:tcPr>
            <w:tcW w:w="1929" w:type="dxa"/>
            <w:vAlign w:val="center"/>
          </w:tcPr>
          <w:p w14:paraId="6478DB5D"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n</w:t>
            </w:r>
          </w:p>
        </w:tc>
        <w:tc>
          <w:tcPr>
            <w:tcW w:w="2313" w:type="dxa"/>
            <w:vAlign w:val="center"/>
          </w:tcPr>
          <w:p w14:paraId="0B847BFE"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Pr>
          <w:p w14:paraId="7BA4C020" w14:textId="405372A2"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4.7014</w:t>
            </w:r>
          </w:p>
        </w:tc>
      </w:tr>
      <w:tr w:rsidR="00A16745" w:rsidRPr="00E27F45" w14:paraId="7EAC7DC0" w14:textId="7A6B818F" w:rsidTr="00E315D2">
        <w:tc>
          <w:tcPr>
            <w:tcW w:w="1934" w:type="dxa"/>
            <w:vAlign w:val="center"/>
          </w:tcPr>
          <w:p w14:paraId="1593D682" w14:textId="77777777" w:rsidR="00A16745" w:rsidRPr="00E27F45" w:rsidRDefault="00A16745" w:rsidP="00A16745">
            <w:pPr>
              <w:widowControl/>
              <w:jc w:val="center"/>
              <w:rPr>
                <w:rFonts w:ascii="Times New Roman" w:eastAsia="Times New Roman" w:hAnsi="Times New Roman"/>
                <w:sz w:val="21"/>
                <w:szCs w:val="21"/>
              </w:rPr>
            </w:pPr>
          </w:p>
        </w:tc>
        <w:tc>
          <w:tcPr>
            <w:tcW w:w="1929" w:type="dxa"/>
            <w:vAlign w:val="center"/>
          </w:tcPr>
          <w:p w14:paraId="6398FF5C"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R²</w:t>
            </w:r>
          </w:p>
        </w:tc>
        <w:tc>
          <w:tcPr>
            <w:tcW w:w="2313" w:type="dxa"/>
            <w:vAlign w:val="center"/>
          </w:tcPr>
          <w:p w14:paraId="7F8946DB"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w:t>
            </w:r>
          </w:p>
        </w:tc>
        <w:tc>
          <w:tcPr>
            <w:tcW w:w="2130" w:type="dxa"/>
          </w:tcPr>
          <w:p w14:paraId="0956478F" w14:textId="5C619016"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0.8506</w:t>
            </w:r>
          </w:p>
        </w:tc>
      </w:tr>
      <w:tr w:rsidR="00A16745" w:rsidRPr="00E27F45" w14:paraId="79442B81" w14:textId="4E03EF1F" w:rsidTr="00E315D2">
        <w:tc>
          <w:tcPr>
            <w:tcW w:w="1934" w:type="dxa"/>
            <w:vAlign w:val="center"/>
          </w:tcPr>
          <w:p w14:paraId="3A613446" w14:textId="77777777" w:rsidR="00A16745" w:rsidRPr="00E27F45" w:rsidRDefault="00A16745" w:rsidP="00A16745">
            <w:pPr>
              <w:widowControl/>
              <w:jc w:val="center"/>
              <w:rPr>
                <w:rFonts w:ascii="Times New Roman" w:eastAsia="Times New Roman" w:hAnsi="Times New Roman"/>
                <w:sz w:val="21"/>
                <w:szCs w:val="21"/>
              </w:rPr>
            </w:pPr>
          </w:p>
        </w:tc>
        <w:tc>
          <w:tcPr>
            <w:tcW w:w="1929" w:type="dxa"/>
            <w:vAlign w:val="center"/>
          </w:tcPr>
          <w:p w14:paraId="3E1F2F48"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Reduced Chi-Sqr</w:t>
            </w:r>
          </w:p>
        </w:tc>
        <w:tc>
          <w:tcPr>
            <w:tcW w:w="2313" w:type="dxa"/>
            <w:vAlign w:val="center"/>
          </w:tcPr>
          <w:p w14:paraId="4D65AC6E"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(mg·g⁻¹)²</w:t>
            </w:r>
          </w:p>
        </w:tc>
        <w:tc>
          <w:tcPr>
            <w:tcW w:w="2130" w:type="dxa"/>
          </w:tcPr>
          <w:p w14:paraId="07F95E9E" w14:textId="25E170AA"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306.2088</w:t>
            </w:r>
          </w:p>
        </w:tc>
      </w:tr>
      <w:tr w:rsidR="00A16745" w:rsidRPr="00E27F45" w14:paraId="18EAF372" w14:textId="04AF8B86" w:rsidTr="00E315D2">
        <w:tc>
          <w:tcPr>
            <w:tcW w:w="1934" w:type="dxa"/>
            <w:tcBorders>
              <w:bottom w:val="single" w:sz="8" w:space="0" w:color="auto"/>
            </w:tcBorders>
            <w:vAlign w:val="center"/>
          </w:tcPr>
          <w:p w14:paraId="4745D9FE"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bottom w:val="single" w:sz="8" w:space="0" w:color="auto"/>
            </w:tcBorders>
            <w:vAlign w:val="center"/>
          </w:tcPr>
          <w:p w14:paraId="5DC8AEED"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RMSE</w:t>
            </w:r>
          </w:p>
        </w:tc>
        <w:tc>
          <w:tcPr>
            <w:tcW w:w="2313" w:type="dxa"/>
            <w:tcBorders>
              <w:bottom w:val="single" w:sz="8" w:space="0" w:color="auto"/>
            </w:tcBorders>
            <w:vAlign w:val="center"/>
          </w:tcPr>
          <w:p w14:paraId="76EBA923" w14:textId="77777777" w:rsidR="00A16745" w:rsidRPr="00E27F45" w:rsidRDefault="00A16745" w:rsidP="00A16745">
            <w:pPr>
              <w:widowControl/>
              <w:jc w:val="center"/>
              <w:rPr>
                <w:rFonts w:ascii="Times New Roman" w:eastAsia="Times New Roman" w:hAnsi="Times New Roman"/>
                <w:sz w:val="21"/>
                <w:szCs w:val="21"/>
              </w:rPr>
            </w:pPr>
            <w:r w:rsidRPr="00E27F45">
              <w:rPr>
                <w:rFonts w:ascii="Times New Roman" w:eastAsia="Times New Roman" w:hAnsi="Times New Roman"/>
                <w:sz w:val="21"/>
                <w:szCs w:val="21"/>
              </w:rPr>
              <w:t>mg·g⁻¹</w:t>
            </w:r>
          </w:p>
        </w:tc>
        <w:tc>
          <w:tcPr>
            <w:tcW w:w="2130" w:type="dxa"/>
            <w:tcBorders>
              <w:bottom w:val="single" w:sz="8" w:space="0" w:color="auto"/>
            </w:tcBorders>
          </w:tcPr>
          <w:p w14:paraId="5D884907" w14:textId="54ABE6F9"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17.4988</w:t>
            </w:r>
          </w:p>
        </w:tc>
      </w:tr>
      <w:tr w:rsidR="00A16745" w:rsidRPr="00E27F45" w14:paraId="64E46014" w14:textId="506677F8" w:rsidTr="00E315D2">
        <w:tc>
          <w:tcPr>
            <w:tcW w:w="1934" w:type="dxa"/>
            <w:tcBorders>
              <w:top w:val="single" w:sz="8" w:space="0" w:color="auto"/>
              <w:bottom w:val="nil"/>
            </w:tcBorders>
          </w:tcPr>
          <w:p w14:paraId="1AB029F1" w14:textId="052E1CDB"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Langmuir (</w:t>
            </w:r>
            <w:r w:rsidRPr="00E27F45">
              <w:rPr>
                <w:rFonts w:ascii="Times New Roman" w:eastAsiaTheme="minorEastAsia" w:hAnsi="Times New Roman"/>
                <w:sz w:val="21"/>
                <w:szCs w:val="21"/>
                <w:lang w:eastAsia="zh-CN"/>
              </w:rPr>
              <w:t>3</w:t>
            </w:r>
            <w:r w:rsidRPr="00E27F45">
              <w:rPr>
                <w:rFonts w:ascii="Times New Roman" w:hAnsi="Times New Roman"/>
                <w:sz w:val="21"/>
                <w:szCs w:val="21"/>
              </w:rPr>
              <w:t>5 ℃)</w:t>
            </w:r>
          </w:p>
        </w:tc>
        <w:tc>
          <w:tcPr>
            <w:tcW w:w="1929" w:type="dxa"/>
            <w:tcBorders>
              <w:top w:val="single" w:sz="8" w:space="0" w:color="auto"/>
              <w:bottom w:val="nil"/>
            </w:tcBorders>
          </w:tcPr>
          <w:p w14:paraId="7345D305" w14:textId="6CF224BA"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Qmax</w:t>
            </w:r>
          </w:p>
        </w:tc>
        <w:tc>
          <w:tcPr>
            <w:tcW w:w="2313" w:type="dxa"/>
            <w:tcBorders>
              <w:top w:val="single" w:sz="8" w:space="0" w:color="auto"/>
              <w:bottom w:val="nil"/>
            </w:tcBorders>
          </w:tcPr>
          <w:p w14:paraId="58BD6A2A" w14:textId="2077DBF3"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p>
        </w:tc>
        <w:tc>
          <w:tcPr>
            <w:tcW w:w="2130" w:type="dxa"/>
            <w:tcBorders>
              <w:top w:val="single" w:sz="8" w:space="0" w:color="auto"/>
              <w:bottom w:val="nil"/>
            </w:tcBorders>
          </w:tcPr>
          <w:p w14:paraId="06154A8D" w14:textId="61C8C7A8"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153.1092</w:t>
            </w:r>
          </w:p>
        </w:tc>
      </w:tr>
      <w:tr w:rsidR="00A16745" w:rsidRPr="00E27F45" w14:paraId="2F6B4ABE" w14:textId="79D9B473" w:rsidTr="00E315D2">
        <w:tc>
          <w:tcPr>
            <w:tcW w:w="1934" w:type="dxa"/>
            <w:tcBorders>
              <w:top w:val="nil"/>
            </w:tcBorders>
          </w:tcPr>
          <w:p w14:paraId="2846B91B"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tcBorders>
          </w:tcPr>
          <w:p w14:paraId="3C38127B" w14:textId="3A87BD54"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hAnsi="Times New Roman"/>
                <w:sz w:val="21"/>
                <w:szCs w:val="21"/>
              </w:rPr>
              <w:t>K</w:t>
            </w:r>
            <w:r w:rsidR="008C675F" w:rsidRPr="00E27F45">
              <w:rPr>
                <w:rFonts w:ascii="Times New Roman" w:eastAsiaTheme="minorEastAsia" w:hAnsi="Times New Roman" w:hint="eastAsia"/>
                <w:sz w:val="21"/>
                <w:szCs w:val="21"/>
                <w:vertAlign w:val="subscript"/>
                <w:lang w:eastAsia="zh-CN"/>
              </w:rPr>
              <w:t>L</w:t>
            </w:r>
          </w:p>
        </w:tc>
        <w:tc>
          <w:tcPr>
            <w:tcW w:w="2313" w:type="dxa"/>
            <w:tcBorders>
              <w:top w:val="nil"/>
            </w:tcBorders>
          </w:tcPr>
          <w:p w14:paraId="4E29D213" w14:textId="264177FA"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L·mg⁻</w:t>
            </w:r>
            <w:r w:rsidRPr="00E27F45">
              <w:rPr>
                <w:rFonts w:ascii="Times New Roman" w:eastAsia="DengXian" w:hAnsi="Times New Roman"/>
                <w:sz w:val="21"/>
                <w:szCs w:val="21"/>
              </w:rPr>
              <w:t>¹</w:t>
            </w:r>
          </w:p>
        </w:tc>
        <w:tc>
          <w:tcPr>
            <w:tcW w:w="2130" w:type="dxa"/>
            <w:tcBorders>
              <w:top w:val="nil"/>
            </w:tcBorders>
          </w:tcPr>
          <w:p w14:paraId="2FEC8695" w14:textId="6EA052C4"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0.6732</w:t>
            </w:r>
          </w:p>
        </w:tc>
      </w:tr>
      <w:tr w:rsidR="00A16745" w:rsidRPr="00E27F45" w14:paraId="21F7BEDD" w14:textId="1FF3BDB3" w:rsidTr="00E315D2">
        <w:tc>
          <w:tcPr>
            <w:tcW w:w="1934" w:type="dxa"/>
          </w:tcPr>
          <w:p w14:paraId="421F2700" w14:textId="77777777" w:rsidR="00A16745" w:rsidRPr="00E27F45" w:rsidRDefault="00A16745" w:rsidP="00A16745">
            <w:pPr>
              <w:widowControl/>
              <w:jc w:val="center"/>
              <w:rPr>
                <w:rFonts w:ascii="Times New Roman" w:eastAsia="Times New Roman" w:hAnsi="Times New Roman"/>
                <w:sz w:val="21"/>
                <w:szCs w:val="21"/>
              </w:rPr>
            </w:pPr>
          </w:p>
        </w:tc>
        <w:tc>
          <w:tcPr>
            <w:tcW w:w="1929" w:type="dxa"/>
          </w:tcPr>
          <w:p w14:paraId="40280BE2" w14:textId="38A477E1"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R²</w:t>
            </w:r>
          </w:p>
        </w:tc>
        <w:tc>
          <w:tcPr>
            <w:tcW w:w="2313" w:type="dxa"/>
          </w:tcPr>
          <w:p w14:paraId="5B5CB19F" w14:textId="1897C636"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w:t>
            </w:r>
          </w:p>
        </w:tc>
        <w:tc>
          <w:tcPr>
            <w:tcW w:w="2130" w:type="dxa"/>
          </w:tcPr>
          <w:p w14:paraId="64C13F03" w14:textId="17942822"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0.9753</w:t>
            </w:r>
          </w:p>
        </w:tc>
      </w:tr>
      <w:tr w:rsidR="00A16745" w:rsidRPr="00E27F45" w14:paraId="352698C9" w14:textId="649B3EC3" w:rsidTr="00E315D2">
        <w:tc>
          <w:tcPr>
            <w:tcW w:w="1934" w:type="dxa"/>
            <w:tcBorders>
              <w:bottom w:val="nil"/>
            </w:tcBorders>
          </w:tcPr>
          <w:p w14:paraId="3861D7E9"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bottom w:val="nil"/>
            </w:tcBorders>
          </w:tcPr>
          <w:p w14:paraId="1CA4E541" w14:textId="119BC66F"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Reduced Chi-Sqr</w:t>
            </w:r>
          </w:p>
        </w:tc>
        <w:tc>
          <w:tcPr>
            <w:tcW w:w="2313" w:type="dxa"/>
            <w:tcBorders>
              <w:bottom w:val="nil"/>
            </w:tcBorders>
          </w:tcPr>
          <w:p w14:paraId="7CFBBFC2" w14:textId="2018485F"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r w:rsidRPr="00E27F45">
              <w:rPr>
                <w:rFonts w:ascii="Times New Roman" w:hAnsi="Times New Roman"/>
                <w:sz w:val="21"/>
                <w:szCs w:val="21"/>
              </w:rPr>
              <w:t>)</w:t>
            </w:r>
            <w:r w:rsidRPr="00E27F45">
              <w:rPr>
                <w:rFonts w:ascii="Times New Roman" w:eastAsia="DengXian" w:hAnsi="Times New Roman"/>
                <w:sz w:val="21"/>
                <w:szCs w:val="21"/>
              </w:rPr>
              <w:t>²</w:t>
            </w:r>
          </w:p>
        </w:tc>
        <w:tc>
          <w:tcPr>
            <w:tcW w:w="2130" w:type="dxa"/>
            <w:tcBorders>
              <w:bottom w:val="nil"/>
            </w:tcBorders>
          </w:tcPr>
          <w:p w14:paraId="32C3B587" w14:textId="29D46ECE"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61.0251</w:t>
            </w:r>
          </w:p>
        </w:tc>
      </w:tr>
      <w:tr w:rsidR="00A16745" w:rsidRPr="00E27F45" w14:paraId="292595A8" w14:textId="1917CB18" w:rsidTr="00E315D2">
        <w:tc>
          <w:tcPr>
            <w:tcW w:w="1934" w:type="dxa"/>
            <w:tcBorders>
              <w:top w:val="nil"/>
              <w:bottom w:val="single" w:sz="8" w:space="0" w:color="auto"/>
            </w:tcBorders>
          </w:tcPr>
          <w:p w14:paraId="24C02E17"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8" w:space="0" w:color="auto"/>
            </w:tcBorders>
          </w:tcPr>
          <w:p w14:paraId="7BB4DE60" w14:textId="5E9D3941"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RMSE</w:t>
            </w:r>
          </w:p>
        </w:tc>
        <w:tc>
          <w:tcPr>
            <w:tcW w:w="2313" w:type="dxa"/>
            <w:tcBorders>
              <w:top w:val="nil"/>
              <w:bottom w:val="single" w:sz="8" w:space="0" w:color="auto"/>
            </w:tcBorders>
          </w:tcPr>
          <w:p w14:paraId="64C407A7" w14:textId="50AA5D29"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p>
        </w:tc>
        <w:tc>
          <w:tcPr>
            <w:tcW w:w="2130" w:type="dxa"/>
            <w:tcBorders>
              <w:top w:val="nil"/>
              <w:bottom w:val="single" w:sz="8" w:space="0" w:color="auto"/>
            </w:tcBorders>
          </w:tcPr>
          <w:p w14:paraId="40D72366" w14:textId="55AB8F21"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7.8119</w:t>
            </w:r>
          </w:p>
        </w:tc>
      </w:tr>
      <w:tr w:rsidR="00A16745" w:rsidRPr="00E27F45" w14:paraId="48A842A8" w14:textId="1875C511" w:rsidTr="00E315D2">
        <w:tc>
          <w:tcPr>
            <w:tcW w:w="1934" w:type="dxa"/>
            <w:tcBorders>
              <w:top w:val="single" w:sz="8" w:space="0" w:color="auto"/>
            </w:tcBorders>
          </w:tcPr>
          <w:p w14:paraId="21EB1524" w14:textId="3B4F824A"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Freundlich (</w:t>
            </w:r>
            <w:r w:rsidRPr="00E27F45">
              <w:rPr>
                <w:rFonts w:ascii="Times New Roman" w:eastAsiaTheme="minorEastAsia" w:hAnsi="Times New Roman"/>
                <w:sz w:val="21"/>
                <w:szCs w:val="21"/>
                <w:lang w:eastAsia="zh-CN"/>
              </w:rPr>
              <w:t>3</w:t>
            </w:r>
            <w:r w:rsidRPr="00E27F45">
              <w:rPr>
                <w:rFonts w:ascii="Times New Roman" w:hAnsi="Times New Roman"/>
                <w:sz w:val="21"/>
                <w:szCs w:val="21"/>
              </w:rPr>
              <w:t>5 ℃)</w:t>
            </w:r>
          </w:p>
        </w:tc>
        <w:tc>
          <w:tcPr>
            <w:tcW w:w="1929" w:type="dxa"/>
            <w:tcBorders>
              <w:top w:val="single" w:sz="8" w:space="0" w:color="auto"/>
            </w:tcBorders>
          </w:tcPr>
          <w:p w14:paraId="5296C804" w14:textId="69145E38"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hAnsi="Times New Roman"/>
                <w:sz w:val="21"/>
                <w:szCs w:val="21"/>
              </w:rPr>
              <w:t>K</w:t>
            </w:r>
            <w:r w:rsidR="008C675F" w:rsidRPr="00E27F45">
              <w:rPr>
                <w:rFonts w:ascii="Times New Roman" w:eastAsiaTheme="minorEastAsia" w:hAnsi="Times New Roman" w:hint="eastAsia"/>
                <w:sz w:val="21"/>
                <w:szCs w:val="21"/>
                <w:vertAlign w:val="subscript"/>
                <w:lang w:eastAsia="zh-CN"/>
              </w:rPr>
              <w:t>F</w:t>
            </w:r>
          </w:p>
        </w:tc>
        <w:tc>
          <w:tcPr>
            <w:tcW w:w="2313" w:type="dxa"/>
            <w:tcBorders>
              <w:top w:val="single" w:sz="8" w:space="0" w:color="auto"/>
            </w:tcBorders>
          </w:tcPr>
          <w:p w14:paraId="7D84154B" w14:textId="48513715"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r w:rsidRPr="00E27F45">
              <w:rPr>
                <w:rFonts w:ascii="Times New Roman" w:hAnsi="Times New Roman"/>
                <w:sz w:val="21"/>
                <w:szCs w:val="21"/>
              </w:rPr>
              <w:t>)</w:t>
            </w:r>
            <w:r w:rsidRPr="00E27F45">
              <w:rPr>
                <w:rFonts w:ascii="Times New Roman" w:eastAsia="DengXian" w:hAnsi="Times New Roman"/>
                <w:sz w:val="21"/>
                <w:szCs w:val="21"/>
              </w:rPr>
              <w:t>·</w:t>
            </w:r>
            <w:r w:rsidRPr="00E27F45">
              <w:rPr>
                <w:rFonts w:ascii="Times New Roman" w:hAnsi="Times New Roman"/>
                <w:sz w:val="21"/>
                <w:szCs w:val="21"/>
              </w:rPr>
              <w:t>(L</w:t>
            </w:r>
            <w:r w:rsidRPr="00E27F45">
              <w:rPr>
                <w:rFonts w:ascii="Times New Roman" w:eastAsia="DengXian" w:hAnsi="Times New Roman"/>
                <w:sz w:val="21"/>
                <w:szCs w:val="21"/>
              </w:rPr>
              <w:t>·</w:t>
            </w:r>
            <w:r w:rsidRPr="00E27F45">
              <w:rPr>
                <w:rFonts w:ascii="Times New Roman" w:hAnsi="Times New Roman"/>
                <w:sz w:val="21"/>
                <w:szCs w:val="21"/>
              </w:rPr>
              <w:t>mg⁻</w:t>
            </w:r>
            <w:r w:rsidRPr="00E27F45">
              <w:rPr>
                <w:rFonts w:ascii="Times New Roman" w:eastAsia="DengXian" w:hAnsi="Times New Roman"/>
                <w:sz w:val="21"/>
                <w:szCs w:val="21"/>
              </w:rPr>
              <w:t>¹</w:t>
            </w:r>
            <w:r w:rsidRPr="00E27F45">
              <w:rPr>
                <w:rFonts w:ascii="Times New Roman" w:hAnsi="Times New Roman"/>
                <w:sz w:val="21"/>
                <w:szCs w:val="21"/>
              </w:rPr>
              <w:t>)^{1/n}</w:t>
            </w:r>
          </w:p>
        </w:tc>
        <w:tc>
          <w:tcPr>
            <w:tcW w:w="2130" w:type="dxa"/>
            <w:tcBorders>
              <w:top w:val="single" w:sz="8" w:space="0" w:color="auto"/>
            </w:tcBorders>
          </w:tcPr>
          <w:p w14:paraId="7915DBD0" w14:textId="319ECAF8"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63.5902</w:t>
            </w:r>
          </w:p>
        </w:tc>
      </w:tr>
      <w:tr w:rsidR="00A16745" w:rsidRPr="00E27F45" w14:paraId="1CDF756A" w14:textId="569EB512" w:rsidTr="00E315D2">
        <w:tc>
          <w:tcPr>
            <w:tcW w:w="1934" w:type="dxa"/>
          </w:tcPr>
          <w:p w14:paraId="7A120B95" w14:textId="77777777" w:rsidR="00A16745" w:rsidRPr="00E27F45" w:rsidRDefault="00A16745" w:rsidP="00A16745">
            <w:pPr>
              <w:widowControl/>
              <w:jc w:val="center"/>
              <w:rPr>
                <w:rFonts w:ascii="Times New Roman" w:eastAsia="Times New Roman" w:hAnsi="Times New Roman"/>
                <w:sz w:val="21"/>
                <w:szCs w:val="21"/>
              </w:rPr>
            </w:pPr>
          </w:p>
        </w:tc>
        <w:tc>
          <w:tcPr>
            <w:tcW w:w="1929" w:type="dxa"/>
          </w:tcPr>
          <w:p w14:paraId="21534A31" w14:textId="6EBB00AF"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n</w:t>
            </w:r>
          </w:p>
        </w:tc>
        <w:tc>
          <w:tcPr>
            <w:tcW w:w="2313" w:type="dxa"/>
          </w:tcPr>
          <w:p w14:paraId="13520568" w14:textId="17163489"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w:t>
            </w:r>
          </w:p>
        </w:tc>
        <w:tc>
          <w:tcPr>
            <w:tcW w:w="2130" w:type="dxa"/>
          </w:tcPr>
          <w:p w14:paraId="21954CC8" w14:textId="33DD47BD"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4.768</w:t>
            </w:r>
          </w:p>
        </w:tc>
      </w:tr>
      <w:tr w:rsidR="00A16745" w:rsidRPr="00E27F45" w14:paraId="24190E79" w14:textId="77AF54F1" w:rsidTr="00E315D2">
        <w:tc>
          <w:tcPr>
            <w:tcW w:w="1934" w:type="dxa"/>
          </w:tcPr>
          <w:p w14:paraId="43A83747" w14:textId="77777777" w:rsidR="00A16745" w:rsidRPr="00E27F45" w:rsidRDefault="00A16745" w:rsidP="00A16745">
            <w:pPr>
              <w:widowControl/>
              <w:jc w:val="center"/>
              <w:rPr>
                <w:rFonts w:ascii="Times New Roman" w:eastAsia="Times New Roman" w:hAnsi="Times New Roman"/>
                <w:sz w:val="21"/>
                <w:szCs w:val="21"/>
              </w:rPr>
            </w:pPr>
          </w:p>
        </w:tc>
        <w:tc>
          <w:tcPr>
            <w:tcW w:w="1929" w:type="dxa"/>
          </w:tcPr>
          <w:p w14:paraId="275D7B7B" w14:textId="49EA2218"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R²</w:t>
            </w:r>
          </w:p>
        </w:tc>
        <w:tc>
          <w:tcPr>
            <w:tcW w:w="2313" w:type="dxa"/>
          </w:tcPr>
          <w:p w14:paraId="4856EB9C" w14:textId="362AC0A5"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w:t>
            </w:r>
          </w:p>
        </w:tc>
        <w:tc>
          <w:tcPr>
            <w:tcW w:w="2130" w:type="dxa"/>
          </w:tcPr>
          <w:p w14:paraId="1C5A9BE9" w14:textId="4B15E79D"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0.8907</w:t>
            </w:r>
          </w:p>
        </w:tc>
      </w:tr>
      <w:tr w:rsidR="00A16745" w:rsidRPr="00E27F45" w14:paraId="39B86EC6" w14:textId="5B1C04F2" w:rsidTr="00CD2F2C">
        <w:tc>
          <w:tcPr>
            <w:tcW w:w="1934" w:type="dxa"/>
            <w:tcBorders>
              <w:bottom w:val="nil"/>
            </w:tcBorders>
          </w:tcPr>
          <w:p w14:paraId="704CF0FA"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bottom w:val="nil"/>
            </w:tcBorders>
          </w:tcPr>
          <w:p w14:paraId="52C5896D" w14:textId="212D5030"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Reduced Chi-Sqr</w:t>
            </w:r>
          </w:p>
        </w:tc>
        <w:tc>
          <w:tcPr>
            <w:tcW w:w="2313" w:type="dxa"/>
            <w:tcBorders>
              <w:bottom w:val="nil"/>
            </w:tcBorders>
          </w:tcPr>
          <w:p w14:paraId="7F35F5EF" w14:textId="6269F789"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r w:rsidRPr="00E27F45">
              <w:rPr>
                <w:rFonts w:ascii="Times New Roman" w:hAnsi="Times New Roman"/>
                <w:sz w:val="21"/>
                <w:szCs w:val="21"/>
              </w:rPr>
              <w:t>)</w:t>
            </w:r>
            <w:r w:rsidRPr="00E27F45">
              <w:rPr>
                <w:rFonts w:ascii="Times New Roman" w:eastAsia="DengXian" w:hAnsi="Times New Roman"/>
                <w:sz w:val="21"/>
                <w:szCs w:val="21"/>
              </w:rPr>
              <w:t>²</w:t>
            </w:r>
          </w:p>
        </w:tc>
        <w:tc>
          <w:tcPr>
            <w:tcW w:w="2130" w:type="dxa"/>
            <w:tcBorders>
              <w:bottom w:val="nil"/>
            </w:tcBorders>
          </w:tcPr>
          <w:p w14:paraId="5CF6A6CE" w14:textId="22635697"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270.1461</w:t>
            </w:r>
          </w:p>
        </w:tc>
      </w:tr>
      <w:tr w:rsidR="00A16745" w:rsidRPr="00E27F45" w14:paraId="34DD909B" w14:textId="7D6A2671" w:rsidTr="00CD2F2C">
        <w:tc>
          <w:tcPr>
            <w:tcW w:w="1934" w:type="dxa"/>
            <w:tcBorders>
              <w:top w:val="nil"/>
              <w:bottom w:val="single" w:sz="8" w:space="0" w:color="auto"/>
            </w:tcBorders>
          </w:tcPr>
          <w:p w14:paraId="6AD28BE3"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8" w:space="0" w:color="auto"/>
            </w:tcBorders>
          </w:tcPr>
          <w:p w14:paraId="2A4D7821" w14:textId="164A2228"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RMSE</w:t>
            </w:r>
          </w:p>
        </w:tc>
        <w:tc>
          <w:tcPr>
            <w:tcW w:w="2313" w:type="dxa"/>
            <w:tcBorders>
              <w:top w:val="nil"/>
              <w:bottom w:val="single" w:sz="8" w:space="0" w:color="auto"/>
            </w:tcBorders>
          </w:tcPr>
          <w:p w14:paraId="79065CC8" w14:textId="350D14C6"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p>
        </w:tc>
        <w:tc>
          <w:tcPr>
            <w:tcW w:w="2130" w:type="dxa"/>
            <w:tcBorders>
              <w:top w:val="nil"/>
              <w:bottom w:val="single" w:sz="8" w:space="0" w:color="auto"/>
            </w:tcBorders>
          </w:tcPr>
          <w:p w14:paraId="6C51B5AF" w14:textId="57FDAF8D"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16.4361</w:t>
            </w:r>
          </w:p>
        </w:tc>
      </w:tr>
      <w:tr w:rsidR="00A16745" w:rsidRPr="00E27F45" w14:paraId="7E7A02F5" w14:textId="15B3E580" w:rsidTr="00E315D2">
        <w:tc>
          <w:tcPr>
            <w:tcW w:w="1934" w:type="dxa"/>
            <w:tcBorders>
              <w:top w:val="single" w:sz="8" w:space="0" w:color="auto"/>
              <w:bottom w:val="nil"/>
            </w:tcBorders>
          </w:tcPr>
          <w:p w14:paraId="679600E7" w14:textId="747B1AA9"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Langmuir (</w:t>
            </w:r>
            <w:r w:rsidR="001D484E" w:rsidRPr="00E27F45">
              <w:rPr>
                <w:rFonts w:ascii="Times New Roman" w:eastAsiaTheme="minorEastAsia" w:hAnsi="Times New Roman" w:hint="eastAsia"/>
                <w:sz w:val="21"/>
                <w:szCs w:val="21"/>
                <w:lang w:eastAsia="zh-CN"/>
              </w:rPr>
              <w:t>4</w:t>
            </w:r>
            <w:r w:rsidRPr="00E27F45">
              <w:rPr>
                <w:rFonts w:ascii="Times New Roman" w:hAnsi="Times New Roman"/>
                <w:sz w:val="21"/>
                <w:szCs w:val="21"/>
              </w:rPr>
              <w:t>5 ℃)</w:t>
            </w:r>
          </w:p>
        </w:tc>
        <w:tc>
          <w:tcPr>
            <w:tcW w:w="1929" w:type="dxa"/>
            <w:tcBorders>
              <w:top w:val="single" w:sz="8" w:space="0" w:color="auto"/>
              <w:bottom w:val="nil"/>
            </w:tcBorders>
          </w:tcPr>
          <w:p w14:paraId="00AD79A2" w14:textId="16DB4791"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Qmax</w:t>
            </w:r>
          </w:p>
        </w:tc>
        <w:tc>
          <w:tcPr>
            <w:tcW w:w="2313" w:type="dxa"/>
            <w:tcBorders>
              <w:top w:val="single" w:sz="8" w:space="0" w:color="auto"/>
              <w:bottom w:val="nil"/>
            </w:tcBorders>
          </w:tcPr>
          <w:p w14:paraId="1A1FFBEB" w14:textId="75554570"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p>
        </w:tc>
        <w:tc>
          <w:tcPr>
            <w:tcW w:w="2130" w:type="dxa"/>
            <w:tcBorders>
              <w:top w:val="single" w:sz="8" w:space="0" w:color="auto"/>
              <w:bottom w:val="nil"/>
            </w:tcBorders>
          </w:tcPr>
          <w:p w14:paraId="31781AC5" w14:textId="3A44A61D"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161.9135</w:t>
            </w:r>
          </w:p>
        </w:tc>
      </w:tr>
      <w:tr w:rsidR="00A16745" w:rsidRPr="00E27F45" w14:paraId="2654C047" w14:textId="67A7C50A" w:rsidTr="00E315D2">
        <w:tc>
          <w:tcPr>
            <w:tcW w:w="1934" w:type="dxa"/>
            <w:tcBorders>
              <w:top w:val="nil"/>
              <w:bottom w:val="nil"/>
            </w:tcBorders>
          </w:tcPr>
          <w:p w14:paraId="29D0667E"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tcPr>
          <w:p w14:paraId="3AF8C26C" w14:textId="5F8E7ED4"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hAnsi="Times New Roman"/>
                <w:sz w:val="21"/>
                <w:szCs w:val="21"/>
              </w:rPr>
              <w:t>K</w:t>
            </w:r>
            <w:r w:rsidR="008C675F" w:rsidRPr="00E27F45">
              <w:rPr>
                <w:rFonts w:ascii="Times New Roman" w:eastAsiaTheme="minorEastAsia" w:hAnsi="Times New Roman" w:hint="eastAsia"/>
                <w:sz w:val="21"/>
                <w:szCs w:val="21"/>
                <w:vertAlign w:val="subscript"/>
                <w:lang w:eastAsia="zh-CN"/>
              </w:rPr>
              <w:t>L</w:t>
            </w:r>
          </w:p>
        </w:tc>
        <w:tc>
          <w:tcPr>
            <w:tcW w:w="2313" w:type="dxa"/>
            <w:tcBorders>
              <w:top w:val="nil"/>
              <w:bottom w:val="nil"/>
            </w:tcBorders>
          </w:tcPr>
          <w:p w14:paraId="74476A1F" w14:textId="418BF25B"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L·mg⁻</w:t>
            </w:r>
            <w:r w:rsidRPr="00E27F45">
              <w:rPr>
                <w:rFonts w:ascii="Times New Roman" w:eastAsia="DengXian" w:hAnsi="Times New Roman"/>
                <w:sz w:val="21"/>
                <w:szCs w:val="21"/>
              </w:rPr>
              <w:t>¹</w:t>
            </w:r>
          </w:p>
        </w:tc>
        <w:tc>
          <w:tcPr>
            <w:tcW w:w="2130" w:type="dxa"/>
            <w:tcBorders>
              <w:top w:val="nil"/>
              <w:bottom w:val="nil"/>
            </w:tcBorders>
          </w:tcPr>
          <w:p w14:paraId="2A3F09CB" w14:textId="76A583F8"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0.643</w:t>
            </w:r>
          </w:p>
        </w:tc>
      </w:tr>
      <w:tr w:rsidR="00A16745" w:rsidRPr="00E27F45" w14:paraId="3563F5D9" w14:textId="4F677F92" w:rsidTr="00E315D2">
        <w:tc>
          <w:tcPr>
            <w:tcW w:w="1934" w:type="dxa"/>
            <w:tcBorders>
              <w:top w:val="nil"/>
              <w:bottom w:val="nil"/>
            </w:tcBorders>
          </w:tcPr>
          <w:p w14:paraId="1C612F66"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tcPr>
          <w:p w14:paraId="57641A18" w14:textId="30DD74FC"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R²</w:t>
            </w:r>
          </w:p>
        </w:tc>
        <w:tc>
          <w:tcPr>
            <w:tcW w:w="2313" w:type="dxa"/>
            <w:tcBorders>
              <w:top w:val="nil"/>
              <w:bottom w:val="nil"/>
            </w:tcBorders>
          </w:tcPr>
          <w:p w14:paraId="3649F3D8" w14:textId="3ADDBEEA"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w:t>
            </w:r>
          </w:p>
        </w:tc>
        <w:tc>
          <w:tcPr>
            <w:tcW w:w="2130" w:type="dxa"/>
            <w:tcBorders>
              <w:top w:val="nil"/>
              <w:bottom w:val="nil"/>
            </w:tcBorders>
          </w:tcPr>
          <w:p w14:paraId="5095E12D" w14:textId="46C4AE57"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0.9788</w:t>
            </w:r>
          </w:p>
        </w:tc>
      </w:tr>
      <w:tr w:rsidR="00A16745" w:rsidRPr="00E27F45" w14:paraId="1A85DA74" w14:textId="20EC4CB9" w:rsidTr="00E315D2">
        <w:tc>
          <w:tcPr>
            <w:tcW w:w="1934" w:type="dxa"/>
            <w:tcBorders>
              <w:top w:val="nil"/>
              <w:bottom w:val="nil"/>
            </w:tcBorders>
          </w:tcPr>
          <w:p w14:paraId="56DB53C2"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tcPr>
          <w:p w14:paraId="37290FB8" w14:textId="67F1E8E7"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Reduced Chi-Sqr</w:t>
            </w:r>
          </w:p>
        </w:tc>
        <w:tc>
          <w:tcPr>
            <w:tcW w:w="2313" w:type="dxa"/>
            <w:tcBorders>
              <w:top w:val="nil"/>
              <w:bottom w:val="nil"/>
            </w:tcBorders>
          </w:tcPr>
          <w:p w14:paraId="3D4CE24E" w14:textId="4680D436"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r w:rsidRPr="00E27F45">
              <w:rPr>
                <w:rFonts w:ascii="Times New Roman" w:hAnsi="Times New Roman"/>
                <w:sz w:val="21"/>
                <w:szCs w:val="21"/>
              </w:rPr>
              <w:t>)</w:t>
            </w:r>
            <w:r w:rsidRPr="00E27F45">
              <w:rPr>
                <w:rFonts w:ascii="Times New Roman" w:eastAsia="DengXian" w:hAnsi="Times New Roman"/>
                <w:sz w:val="21"/>
                <w:szCs w:val="21"/>
              </w:rPr>
              <w:t>²</w:t>
            </w:r>
          </w:p>
        </w:tc>
        <w:tc>
          <w:tcPr>
            <w:tcW w:w="2130" w:type="dxa"/>
            <w:tcBorders>
              <w:top w:val="nil"/>
              <w:bottom w:val="nil"/>
            </w:tcBorders>
          </w:tcPr>
          <w:p w14:paraId="244812BA" w14:textId="02611328"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59.8049</w:t>
            </w:r>
          </w:p>
        </w:tc>
      </w:tr>
      <w:tr w:rsidR="00A16745" w:rsidRPr="00E27F45" w14:paraId="3BEA2C12" w14:textId="7C0321EA" w:rsidTr="00E315D2">
        <w:tc>
          <w:tcPr>
            <w:tcW w:w="1934" w:type="dxa"/>
            <w:tcBorders>
              <w:top w:val="nil"/>
              <w:bottom w:val="nil"/>
            </w:tcBorders>
          </w:tcPr>
          <w:p w14:paraId="1C1A491E"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tcPr>
          <w:p w14:paraId="3773C77C" w14:textId="575A03D7"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RMSE</w:t>
            </w:r>
          </w:p>
        </w:tc>
        <w:tc>
          <w:tcPr>
            <w:tcW w:w="2313" w:type="dxa"/>
            <w:tcBorders>
              <w:top w:val="nil"/>
              <w:bottom w:val="nil"/>
            </w:tcBorders>
          </w:tcPr>
          <w:p w14:paraId="6FB8B3BD" w14:textId="33524259"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p>
        </w:tc>
        <w:tc>
          <w:tcPr>
            <w:tcW w:w="2130" w:type="dxa"/>
            <w:tcBorders>
              <w:top w:val="nil"/>
              <w:bottom w:val="nil"/>
            </w:tcBorders>
          </w:tcPr>
          <w:p w14:paraId="1F38FEA1" w14:textId="612886F3"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7.7334</w:t>
            </w:r>
          </w:p>
        </w:tc>
      </w:tr>
      <w:tr w:rsidR="00A16745" w:rsidRPr="00E27F45" w14:paraId="46EF1655" w14:textId="688D1A43" w:rsidTr="00E315D2">
        <w:tc>
          <w:tcPr>
            <w:tcW w:w="1934" w:type="dxa"/>
            <w:tcBorders>
              <w:top w:val="nil"/>
              <w:bottom w:val="nil"/>
            </w:tcBorders>
          </w:tcPr>
          <w:p w14:paraId="21A98469" w14:textId="652FD0D8" w:rsidR="00A16745" w:rsidRPr="00E27F45" w:rsidRDefault="00A16745" w:rsidP="00A16745">
            <w:pPr>
              <w:widowControl/>
              <w:jc w:val="center"/>
              <w:rPr>
                <w:rFonts w:ascii="Times New Roman" w:eastAsia="Times New Roman" w:hAnsi="Times New Roman"/>
                <w:sz w:val="21"/>
                <w:szCs w:val="21"/>
              </w:rPr>
            </w:pPr>
            <w:r w:rsidRPr="00E27F45">
              <w:rPr>
                <w:rFonts w:ascii="Times New Roman" w:hAnsi="Times New Roman"/>
                <w:sz w:val="21"/>
                <w:szCs w:val="21"/>
              </w:rPr>
              <w:t>Freundlich (</w:t>
            </w:r>
            <w:r w:rsidR="001D484E" w:rsidRPr="00E27F45">
              <w:rPr>
                <w:rFonts w:ascii="Times New Roman" w:eastAsiaTheme="minorEastAsia" w:hAnsi="Times New Roman" w:hint="eastAsia"/>
                <w:sz w:val="21"/>
                <w:szCs w:val="21"/>
                <w:lang w:eastAsia="zh-CN"/>
              </w:rPr>
              <w:t>4</w:t>
            </w:r>
            <w:r w:rsidRPr="00E27F45">
              <w:rPr>
                <w:rFonts w:ascii="Times New Roman" w:hAnsi="Times New Roman"/>
                <w:sz w:val="21"/>
                <w:szCs w:val="21"/>
              </w:rPr>
              <w:t>5 ℃)</w:t>
            </w:r>
          </w:p>
        </w:tc>
        <w:tc>
          <w:tcPr>
            <w:tcW w:w="1929" w:type="dxa"/>
            <w:tcBorders>
              <w:top w:val="nil"/>
              <w:bottom w:val="nil"/>
            </w:tcBorders>
          </w:tcPr>
          <w:p w14:paraId="7F4969C3" w14:textId="5A8C3FE1"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hAnsi="Times New Roman"/>
                <w:sz w:val="21"/>
                <w:szCs w:val="21"/>
              </w:rPr>
              <w:t>K</w:t>
            </w:r>
            <w:r w:rsidR="008C675F" w:rsidRPr="00E27F45">
              <w:rPr>
                <w:rFonts w:ascii="Times New Roman" w:eastAsiaTheme="minorEastAsia" w:hAnsi="Times New Roman" w:hint="eastAsia"/>
                <w:sz w:val="21"/>
                <w:szCs w:val="21"/>
                <w:vertAlign w:val="subscript"/>
                <w:lang w:eastAsia="zh-CN"/>
              </w:rPr>
              <w:t>F</w:t>
            </w:r>
          </w:p>
        </w:tc>
        <w:tc>
          <w:tcPr>
            <w:tcW w:w="2313" w:type="dxa"/>
            <w:tcBorders>
              <w:top w:val="nil"/>
              <w:bottom w:val="nil"/>
            </w:tcBorders>
          </w:tcPr>
          <w:p w14:paraId="3E6B51D4" w14:textId="7C494D10"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r w:rsidRPr="00E27F45">
              <w:rPr>
                <w:rFonts w:ascii="Times New Roman" w:hAnsi="Times New Roman"/>
                <w:sz w:val="21"/>
                <w:szCs w:val="21"/>
              </w:rPr>
              <w:t>)</w:t>
            </w:r>
            <w:r w:rsidRPr="00E27F45">
              <w:rPr>
                <w:rFonts w:ascii="Times New Roman" w:eastAsia="DengXian" w:hAnsi="Times New Roman"/>
                <w:sz w:val="21"/>
                <w:szCs w:val="21"/>
              </w:rPr>
              <w:t>·</w:t>
            </w:r>
            <w:r w:rsidRPr="00E27F45">
              <w:rPr>
                <w:rFonts w:ascii="Times New Roman" w:hAnsi="Times New Roman"/>
                <w:sz w:val="21"/>
                <w:szCs w:val="21"/>
              </w:rPr>
              <w:t>(L</w:t>
            </w:r>
            <w:r w:rsidRPr="00E27F45">
              <w:rPr>
                <w:rFonts w:ascii="Times New Roman" w:eastAsia="DengXian" w:hAnsi="Times New Roman"/>
                <w:sz w:val="21"/>
                <w:szCs w:val="21"/>
              </w:rPr>
              <w:t>·</w:t>
            </w:r>
            <w:r w:rsidRPr="00E27F45">
              <w:rPr>
                <w:rFonts w:ascii="Times New Roman" w:hAnsi="Times New Roman"/>
                <w:sz w:val="21"/>
                <w:szCs w:val="21"/>
              </w:rPr>
              <w:t>mg⁻</w:t>
            </w:r>
            <w:r w:rsidRPr="00E27F45">
              <w:rPr>
                <w:rFonts w:ascii="Times New Roman" w:eastAsia="DengXian" w:hAnsi="Times New Roman"/>
                <w:sz w:val="21"/>
                <w:szCs w:val="21"/>
              </w:rPr>
              <w:t>¹</w:t>
            </w:r>
            <w:r w:rsidRPr="00E27F45">
              <w:rPr>
                <w:rFonts w:ascii="Times New Roman" w:hAnsi="Times New Roman"/>
                <w:sz w:val="21"/>
                <w:szCs w:val="21"/>
              </w:rPr>
              <w:t>)^{1/n}</w:t>
            </w:r>
          </w:p>
        </w:tc>
        <w:tc>
          <w:tcPr>
            <w:tcW w:w="2130" w:type="dxa"/>
            <w:tcBorders>
              <w:top w:val="nil"/>
              <w:bottom w:val="nil"/>
            </w:tcBorders>
          </w:tcPr>
          <w:p w14:paraId="083569E4" w14:textId="6ACDF291"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65.3718</w:t>
            </w:r>
          </w:p>
        </w:tc>
      </w:tr>
      <w:tr w:rsidR="00A16745" w:rsidRPr="00E27F45" w14:paraId="18492ED8" w14:textId="042BF260" w:rsidTr="00E315D2">
        <w:tc>
          <w:tcPr>
            <w:tcW w:w="1934" w:type="dxa"/>
            <w:tcBorders>
              <w:top w:val="nil"/>
              <w:bottom w:val="nil"/>
            </w:tcBorders>
          </w:tcPr>
          <w:p w14:paraId="5D3898C3"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tcPr>
          <w:p w14:paraId="5F496188" w14:textId="5C642E7A"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n</w:t>
            </w:r>
          </w:p>
        </w:tc>
        <w:tc>
          <w:tcPr>
            <w:tcW w:w="2313" w:type="dxa"/>
            <w:tcBorders>
              <w:top w:val="nil"/>
              <w:bottom w:val="nil"/>
            </w:tcBorders>
          </w:tcPr>
          <w:p w14:paraId="1D2F7F71" w14:textId="0A57DBFC"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w:t>
            </w:r>
          </w:p>
        </w:tc>
        <w:tc>
          <w:tcPr>
            <w:tcW w:w="2130" w:type="dxa"/>
            <w:tcBorders>
              <w:top w:val="nil"/>
              <w:bottom w:val="nil"/>
            </w:tcBorders>
          </w:tcPr>
          <w:p w14:paraId="24FDF63D" w14:textId="79DF90CB"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4.5862</w:t>
            </w:r>
          </w:p>
        </w:tc>
      </w:tr>
      <w:tr w:rsidR="00A16745" w:rsidRPr="00E27F45" w14:paraId="41515431" w14:textId="3DDC3FD4" w:rsidTr="00E315D2">
        <w:tc>
          <w:tcPr>
            <w:tcW w:w="1934" w:type="dxa"/>
            <w:tcBorders>
              <w:top w:val="nil"/>
              <w:bottom w:val="nil"/>
            </w:tcBorders>
          </w:tcPr>
          <w:p w14:paraId="4A96E04C"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nil"/>
            </w:tcBorders>
          </w:tcPr>
          <w:p w14:paraId="1927968F" w14:textId="679F07F8"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R²</w:t>
            </w:r>
          </w:p>
        </w:tc>
        <w:tc>
          <w:tcPr>
            <w:tcW w:w="2313" w:type="dxa"/>
            <w:tcBorders>
              <w:top w:val="nil"/>
              <w:bottom w:val="nil"/>
            </w:tcBorders>
          </w:tcPr>
          <w:p w14:paraId="1EC7A259" w14:textId="5B01A27D"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w:t>
            </w:r>
          </w:p>
        </w:tc>
        <w:tc>
          <w:tcPr>
            <w:tcW w:w="2130" w:type="dxa"/>
            <w:tcBorders>
              <w:top w:val="nil"/>
              <w:bottom w:val="nil"/>
            </w:tcBorders>
          </w:tcPr>
          <w:p w14:paraId="45896E4C" w14:textId="10C2C026"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0.9006</w:t>
            </w:r>
          </w:p>
        </w:tc>
      </w:tr>
      <w:tr w:rsidR="00A16745" w:rsidRPr="00E27F45" w14:paraId="15691C39" w14:textId="445941FC" w:rsidTr="00E315D2">
        <w:tc>
          <w:tcPr>
            <w:tcW w:w="1934" w:type="dxa"/>
            <w:tcBorders>
              <w:top w:val="nil"/>
              <w:bottom w:val="nil"/>
            </w:tcBorders>
          </w:tcPr>
          <w:p w14:paraId="6817B8A3" w14:textId="210976FD" w:rsidR="00A16745" w:rsidRPr="00E27F45" w:rsidRDefault="00A16745" w:rsidP="00A16745">
            <w:pPr>
              <w:widowControl/>
              <w:jc w:val="center"/>
              <w:rPr>
                <w:rFonts w:ascii="Times New Roman" w:eastAsiaTheme="minorEastAsia" w:hAnsi="Times New Roman"/>
                <w:sz w:val="21"/>
                <w:szCs w:val="21"/>
                <w:lang w:eastAsia="zh-CN"/>
              </w:rPr>
            </w:pPr>
            <w:r w:rsidRPr="00E27F45">
              <w:rPr>
                <w:rFonts w:ascii="Times New Roman" w:eastAsia="Times New Roman" w:hAnsi="Times New Roman"/>
                <w:sz w:val="21"/>
                <w:szCs w:val="21"/>
              </w:rPr>
              <w:t xml:space="preserve"> </w:t>
            </w:r>
          </w:p>
        </w:tc>
        <w:tc>
          <w:tcPr>
            <w:tcW w:w="1929" w:type="dxa"/>
            <w:tcBorders>
              <w:top w:val="nil"/>
              <w:bottom w:val="nil"/>
            </w:tcBorders>
          </w:tcPr>
          <w:p w14:paraId="71132113" w14:textId="68C376BD"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Reduced Chi-Sqr</w:t>
            </w:r>
          </w:p>
        </w:tc>
        <w:tc>
          <w:tcPr>
            <w:tcW w:w="2313" w:type="dxa"/>
            <w:tcBorders>
              <w:top w:val="nil"/>
              <w:bottom w:val="nil"/>
            </w:tcBorders>
          </w:tcPr>
          <w:p w14:paraId="05E8CA45" w14:textId="2DAF2EFE"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r w:rsidRPr="00E27F45">
              <w:rPr>
                <w:rFonts w:ascii="Times New Roman" w:hAnsi="Times New Roman"/>
                <w:sz w:val="21"/>
                <w:szCs w:val="21"/>
              </w:rPr>
              <w:t>)</w:t>
            </w:r>
            <w:r w:rsidRPr="00E27F45">
              <w:rPr>
                <w:rFonts w:ascii="Times New Roman" w:eastAsia="DengXian" w:hAnsi="Times New Roman"/>
                <w:sz w:val="21"/>
                <w:szCs w:val="21"/>
              </w:rPr>
              <w:t>²</w:t>
            </w:r>
          </w:p>
        </w:tc>
        <w:tc>
          <w:tcPr>
            <w:tcW w:w="2130" w:type="dxa"/>
            <w:tcBorders>
              <w:top w:val="nil"/>
              <w:bottom w:val="nil"/>
            </w:tcBorders>
          </w:tcPr>
          <w:p w14:paraId="2F453B5C" w14:textId="1A5223C9"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279.9778</w:t>
            </w:r>
          </w:p>
        </w:tc>
      </w:tr>
      <w:tr w:rsidR="00A16745" w:rsidRPr="00E27F45" w14:paraId="1490ECB6" w14:textId="0E0317F5" w:rsidTr="00E315D2">
        <w:tc>
          <w:tcPr>
            <w:tcW w:w="1934" w:type="dxa"/>
            <w:tcBorders>
              <w:top w:val="nil"/>
              <w:bottom w:val="single" w:sz="12" w:space="0" w:color="auto"/>
            </w:tcBorders>
          </w:tcPr>
          <w:p w14:paraId="7C6C6BFA" w14:textId="77777777" w:rsidR="00A16745" w:rsidRPr="00E27F45" w:rsidRDefault="00A16745" w:rsidP="00A16745">
            <w:pPr>
              <w:widowControl/>
              <w:jc w:val="center"/>
              <w:rPr>
                <w:rFonts w:ascii="Times New Roman" w:eastAsia="Times New Roman" w:hAnsi="Times New Roman"/>
                <w:sz w:val="21"/>
                <w:szCs w:val="21"/>
              </w:rPr>
            </w:pPr>
          </w:p>
        </w:tc>
        <w:tc>
          <w:tcPr>
            <w:tcW w:w="1929" w:type="dxa"/>
            <w:tcBorders>
              <w:top w:val="nil"/>
              <w:bottom w:val="single" w:sz="12" w:space="0" w:color="auto"/>
            </w:tcBorders>
          </w:tcPr>
          <w:p w14:paraId="66775BA4" w14:textId="34AA8331"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RMSE</w:t>
            </w:r>
          </w:p>
        </w:tc>
        <w:tc>
          <w:tcPr>
            <w:tcW w:w="2313" w:type="dxa"/>
            <w:tcBorders>
              <w:top w:val="nil"/>
              <w:bottom w:val="single" w:sz="12" w:space="0" w:color="auto"/>
            </w:tcBorders>
          </w:tcPr>
          <w:p w14:paraId="0C038C4E" w14:textId="0C77BC21"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mg·g⁻</w:t>
            </w:r>
            <w:r w:rsidRPr="00E27F45">
              <w:rPr>
                <w:rFonts w:ascii="Times New Roman" w:eastAsia="DengXian" w:hAnsi="Times New Roman"/>
                <w:sz w:val="21"/>
                <w:szCs w:val="21"/>
              </w:rPr>
              <w:t>¹</w:t>
            </w:r>
          </w:p>
        </w:tc>
        <w:tc>
          <w:tcPr>
            <w:tcW w:w="2130" w:type="dxa"/>
            <w:tcBorders>
              <w:top w:val="nil"/>
              <w:bottom w:val="single" w:sz="12" w:space="0" w:color="auto"/>
            </w:tcBorders>
          </w:tcPr>
          <w:p w14:paraId="27BADC2F" w14:textId="5C338F6A" w:rsidR="00A16745" w:rsidRPr="00E27F45" w:rsidRDefault="00A16745" w:rsidP="00A16745">
            <w:pPr>
              <w:widowControl/>
              <w:jc w:val="center"/>
              <w:rPr>
                <w:rFonts w:ascii="Times New Roman" w:hAnsi="Times New Roman"/>
                <w:sz w:val="21"/>
                <w:szCs w:val="21"/>
              </w:rPr>
            </w:pPr>
            <w:r w:rsidRPr="00E27F45">
              <w:rPr>
                <w:rFonts w:ascii="Times New Roman" w:hAnsi="Times New Roman"/>
                <w:sz w:val="21"/>
                <w:szCs w:val="21"/>
              </w:rPr>
              <w:t>16.7325</w:t>
            </w:r>
          </w:p>
        </w:tc>
      </w:tr>
    </w:tbl>
    <w:p w14:paraId="5DE3F8EC" w14:textId="77777777" w:rsidR="00BE1162" w:rsidRPr="00E27F45" w:rsidRDefault="00BE1162" w:rsidP="00BE1162">
      <w:pPr>
        <w:rPr>
          <w:rFonts w:cs="Times New Roman"/>
        </w:rPr>
      </w:pPr>
    </w:p>
    <w:p w14:paraId="3D11AA79" w14:textId="77777777" w:rsidR="008E1EB5" w:rsidRPr="00E27F45" w:rsidRDefault="008E1EB5" w:rsidP="00BE1162">
      <w:pPr>
        <w:rPr>
          <w:rFonts w:cs="Times New Roman"/>
        </w:rPr>
        <w:sectPr w:rsidR="008E1EB5" w:rsidRPr="00E27F45" w:rsidSect="00E27F45">
          <w:type w:val="continuous"/>
          <w:pgSz w:w="11906" w:h="16838"/>
          <w:pgMar w:top="1440" w:right="1800" w:bottom="1440" w:left="1800" w:header="851" w:footer="992" w:gutter="0"/>
          <w:cols w:space="425"/>
          <w:docGrid w:type="lines" w:linePitch="326"/>
        </w:sectPr>
      </w:pPr>
    </w:p>
    <w:p w14:paraId="0E58B740" w14:textId="045B9C37" w:rsidR="008E1EB5" w:rsidRPr="00E27F45" w:rsidRDefault="008E1EB5" w:rsidP="00BE1162">
      <w:pPr>
        <w:rPr>
          <w:rFonts w:cs="Times New Roman"/>
        </w:rPr>
      </w:pPr>
      <w:r w:rsidRPr="00E27F45">
        <w:rPr>
          <w:rFonts w:cs="Times New Roman"/>
          <w:b/>
          <w:bCs w:val="0"/>
        </w:rPr>
        <w:t>Table S4</w:t>
      </w:r>
      <w:r w:rsidRPr="00E27F45">
        <w:rPr>
          <w:rFonts w:cs="Times New Roman" w:hint="eastAsia"/>
          <w:b/>
          <w:bCs w:val="0"/>
        </w:rPr>
        <w:t>.</w:t>
      </w:r>
      <w:r w:rsidRPr="00E27F45">
        <w:rPr>
          <w:rFonts w:cs="Times New Roman"/>
          <w:b/>
          <w:bCs w:val="0"/>
        </w:rPr>
        <w:t xml:space="preserve"> </w:t>
      </w:r>
      <w:r w:rsidRPr="00E27F45">
        <w:rPr>
          <w:rFonts w:cs="Times New Roman"/>
        </w:rPr>
        <w:t>Life cycle inventory data of consumables used in the preparation of Ca@CBC/β-CD adsorbent</w:t>
      </w:r>
    </w:p>
    <w:tbl>
      <w:tblPr>
        <w:tblStyle w:val="a"/>
        <w:tblW w:w="0" w:type="auto"/>
        <w:tblLayout w:type="fixed"/>
        <w:tblLook w:val="04A0" w:firstRow="1" w:lastRow="0" w:firstColumn="1" w:lastColumn="0" w:noHBand="0" w:noVBand="1"/>
      </w:tblPr>
      <w:tblGrid>
        <w:gridCol w:w="3119"/>
        <w:gridCol w:w="1134"/>
        <w:gridCol w:w="709"/>
        <w:gridCol w:w="5749"/>
        <w:gridCol w:w="3247"/>
      </w:tblGrid>
      <w:tr w:rsidR="008E1EB5" w:rsidRPr="00E27F45" w14:paraId="34094223" w14:textId="77777777" w:rsidTr="008E1EB5">
        <w:trPr>
          <w:cnfStyle w:val="100000000000" w:firstRow="1" w:lastRow="0" w:firstColumn="0" w:lastColumn="0" w:oddVBand="0" w:evenVBand="0" w:oddHBand="0" w:evenHBand="0" w:firstRowFirstColumn="0" w:firstRowLastColumn="0" w:lastRowFirstColumn="0" w:lastRowLastColumn="0"/>
          <w:trHeight w:val="270"/>
        </w:trPr>
        <w:tc>
          <w:tcPr>
            <w:tcW w:w="3119" w:type="dxa"/>
            <w:noWrap/>
            <w:hideMark/>
          </w:tcPr>
          <w:p w14:paraId="68DB90C6" w14:textId="77777777" w:rsidR="008E1EB5" w:rsidRPr="00E27F45" w:rsidRDefault="008E1EB5" w:rsidP="008E1EB5">
            <w:pPr>
              <w:rPr>
                <w:b/>
                <w:bCs/>
                <w:sz w:val="21"/>
                <w:szCs w:val="21"/>
              </w:rPr>
            </w:pPr>
            <w:r w:rsidRPr="00E27F45">
              <w:rPr>
                <w:b/>
                <w:sz w:val="21"/>
                <w:szCs w:val="21"/>
              </w:rPr>
              <w:t>Item (Input/Output)</w:t>
            </w:r>
          </w:p>
        </w:tc>
        <w:tc>
          <w:tcPr>
            <w:tcW w:w="1134" w:type="dxa"/>
            <w:noWrap/>
            <w:hideMark/>
          </w:tcPr>
          <w:p w14:paraId="4A4DFB75" w14:textId="0527AB9B" w:rsidR="008E1EB5" w:rsidRPr="00E27F45" w:rsidRDefault="008E1EB5" w:rsidP="008E1EB5">
            <w:pPr>
              <w:rPr>
                <w:b/>
                <w:sz w:val="21"/>
                <w:szCs w:val="21"/>
              </w:rPr>
            </w:pPr>
            <w:r w:rsidRPr="00E27F45">
              <w:rPr>
                <w:b/>
                <w:sz w:val="21"/>
                <w:szCs w:val="21"/>
              </w:rPr>
              <w:t xml:space="preserve">Quantity </w:t>
            </w:r>
          </w:p>
        </w:tc>
        <w:tc>
          <w:tcPr>
            <w:tcW w:w="709" w:type="dxa"/>
            <w:noWrap/>
            <w:hideMark/>
          </w:tcPr>
          <w:p w14:paraId="2CB49730" w14:textId="77777777" w:rsidR="008E1EB5" w:rsidRPr="00E27F45" w:rsidRDefault="008E1EB5" w:rsidP="008E1EB5">
            <w:pPr>
              <w:rPr>
                <w:b/>
                <w:sz w:val="21"/>
                <w:szCs w:val="21"/>
              </w:rPr>
            </w:pPr>
            <w:r w:rsidRPr="00E27F45">
              <w:rPr>
                <w:b/>
                <w:sz w:val="21"/>
                <w:szCs w:val="21"/>
              </w:rPr>
              <w:t>Unit</w:t>
            </w:r>
          </w:p>
        </w:tc>
        <w:tc>
          <w:tcPr>
            <w:tcW w:w="5749" w:type="dxa"/>
            <w:noWrap/>
            <w:hideMark/>
          </w:tcPr>
          <w:p w14:paraId="2718E48E" w14:textId="77777777" w:rsidR="008E1EB5" w:rsidRPr="00E27F45" w:rsidRDefault="008E1EB5" w:rsidP="008E1EB5">
            <w:pPr>
              <w:rPr>
                <w:b/>
                <w:sz w:val="21"/>
                <w:szCs w:val="21"/>
              </w:rPr>
            </w:pPr>
            <w:r w:rsidRPr="00E27F45">
              <w:rPr>
                <w:b/>
                <w:sz w:val="21"/>
                <w:szCs w:val="21"/>
              </w:rPr>
              <w:t>Source/Description</w:t>
            </w:r>
          </w:p>
        </w:tc>
        <w:tc>
          <w:tcPr>
            <w:tcW w:w="3247" w:type="dxa"/>
            <w:noWrap/>
            <w:hideMark/>
          </w:tcPr>
          <w:p w14:paraId="0104E672" w14:textId="77777777" w:rsidR="008E1EB5" w:rsidRPr="00E27F45" w:rsidRDefault="008E1EB5" w:rsidP="008E1EB5">
            <w:pPr>
              <w:rPr>
                <w:b/>
                <w:sz w:val="21"/>
                <w:szCs w:val="21"/>
              </w:rPr>
            </w:pPr>
            <w:r w:rsidRPr="00E27F45">
              <w:rPr>
                <w:b/>
                <w:sz w:val="21"/>
                <w:szCs w:val="21"/>
              </w:rPr>
              <w:t>Destination/Treatment Method</w:t>
            </w:r>
          </w:p>
        </w:tc>
      </w:tr>
      <w:tr w:rsidR="008E1EB5" w:rsidRPr="00E27F45" w14:paraId="3620D4C4" w14:textId="77777777" w:rsidTr="008E1EB5">
        <w:trPr>
          <w:trHeight w:val="270"/>
        </w:trPr>
        <w:tc>
          <w:tcPr>
            <w:tcW w:w="3119" w:type="dxa"/>
            <w:noWrap/>
            <w:hideMark/>
          </w:tcPr>
          <w:p w14:paraId="623AFE53" w14:textId="77777777" w:rsidR="008E1EB5" w:rsidRPr="00E27F45" w:rsidRDefault="008E1EB5" w:rsidP="008E1EB5">
            <w:pPr>
              <w:rPr>
                <w:sz w:val="21"/>
                <w:szCs w:val="21"/>
              </w:rPr>
            </w:pPr>
            <w:r w:rsidRPr="00E27F45">
              <w:rPr>
                <w:bCs/>
                <w:sz w:val="21"/>
                <w:szCs w:val="21"/>
              </w:rPr>
              <w:t>1. Cotton-stalk powder (biomass raw material)</w:t>
            </w:r>
          </w:p>
        </w:tc>
        <w:tc>
          <w:tcPr>
            <w:tcW w:w="1134" w:type="dxa"/>
            <w:noWrap/>
            <w:hideMark/>
          </w:tcPr>
          <w:p w14:paraId="0C3B91AE" w14:textId="77777777" w:rsidR="008E1EB5" w:rsidRPr="00E27F45" w:rsidRDefault="008E1EB5">
            <w:pPr>
              <w:rPr>
                <w:bCs/>
                <w:sz w:val="21"/>
                <w:szCs w:val="21"/>
              </w:rPr>
            </w:pPr>
            <w:r w:rsidRPr="00E27F45">
              <w:rPr>
                <w:bCs/>
                <w:sz w:val="21"/>
                <w:szCs w:val="21"/>
              </w:rPr>
              <w:t>~1.0</w:t>
            </w:r>
          </w:p>
        </w:tc>
        <w:tc>
          <w:tcPr>
            <w:tcW w:w="709" w:type="dxa"/>
            <w:noWrap/>
            <w:hideMark/>
          </w:tcPr>
          <w:p w14:paraId="645081FF" w14:textId="77777777" w:rsidR="008E1EB5" w:rsidRPr="00E27F45" w:rsidRDefault="008E1EB5">
            <w:pPr>
              <w:rPr>
                <w:bCs/>
                <w:sz w:val="21"/>
                <w:szCs w:val="21"/>
              </w:rPr>
            </w:pPr>
            <w:r w:rsidRPr="00E27F45">
              <w:rPr>
                <w:bCs/>
                <w:sz w:val="21"/>
                <w:szCs w:val="21"/>
              </w:rPr>
              <w:t>kg</w:t>
            </w:r>
          </w:p>
        </w:tc>
        <w:tc>
          <w:tcPr>
            <w:tcW w:w="5749" w:type="dxa"/>
            <w:noWrap/>
            <w:hideMark/>
          </w:tcPr>
          <w:p w14:paraId="7F97FFE8" w14:textId="77777777" w:rsidR="008E1EB5" w:rsidRPr="00E27F45" w:rsidRDefault="008E1EB5">
            <w:pPr>
              <w:rPr>
                <w:bCs/>
                <w:sz w:val="21"/>
                <w:szCs w:val="21"/>
              </w:rPr>
            </w:pPr>
            <w:r w:rsidRPr="00E27F45">
              <w:rPr>
                <w:bCs/>
                <w:sz w:val="21"/>
                <w:szCs w:val="21"/>
              </w:rPr>
              <w:t>Agricultural residue (renewable biomass), dried and sieved.</w:t>
            </w:r>
          </w:p>
        </w:tc>
        <w:tc>
          <w:tcPr>
            <w:tcW w:w="3247" w:type="dxa"/>
            <w:noWrap/>
            <w:hideMark/>
          </w:tcPr>
          <w:p w14:paraId="0541532F" w14:textId="77777777" w:rsidR="008E1EB5" w:rsidRPr="00E27F45" w:rsidRDefault="008E1EB5">
            <w:pPr>
              <w:rPr>
                <w:bCs/>
                <w:sz w:val="21"/>
                <w:szCs w:val="21"/>
              </w:rPr>
            </w:pPr>
            <w:r w:rsidRPr="00E27F45">
              <w:rPr>
                <w:bCs/>
                <w:sz w:val="21"/>
                <w:szCs w:val="21"/>
              </w:rPr>
              <w:t>Pyrolyzed at 600 °C for 3 h to form carbonaceous biochar (CBC).</w:t>
            </w:r>
          </w:p>
        </w:tc>
      </w:tr>
      <w:tr w:rsidR="008E1EB5" w:rsidRPr="00E27F45" w14:paraId="1BA4E092" w14:textId="77777777" w:rsidTr="008E1EB5">
        <w:trPr>
          <w:trHeight w:val="270"/>
        </w:trPr>
        <w:tc>
          <w:tcPr>
            <w:tcW w:w="3119" w:type="dxa"/>
            <w:noWrap/>
            <w:hideMark/>
          </w:tcPr>
          <w:p w14:paraId="248F40DE" w14:textId="77777777" w:rsidR="008E1EB5" w:rsidRPr="00E27F45" w:rsidRDefault="008E1EB5">
            <w:pPr>
              <w:rPr>
                <w:bCs/>
                <w:sz w:val="21"/>
                <w:szCs w:val="21"/>
              </w:rPr>
            </w:pPr>
            <w:r w:rsidRPr="00E27F45">
              <w:rPr>
                <w:bCs/>
                <w:sz w:val="21"/>
                <w:szCs w:val="21"/>
              </w:rPr>
              <w:t>2. Waste eggshells (Ca source)</w:t>
            </w:r>
          </w:p>
        </w:tc>
        <w:tc>
          <w:tcPr>
            <w:tcW w:w="1134" w:type="dxa"/>
            <w:noWrap/>
            <w:hideMark/>
          </w:tcPr>
          <w:p w14:paraId="26B83A13" w14:textId="77777777" w:rsidR="008E1EB5" w:rsidRPr="00E27F45" w:rsidRDefault="008E1EB5">
            <w:pPr>
              <w:rPr>
                <w:bCs/>
                <w:sz w:val="21"/>
                <w:szCs w:val="21"/>
              </w:rPr>
            </w:pPr>
            <w:r w:rsidRPr="00E27F45">
              <w:rPr>
                <w:bCs/>
                <w:sz w:val="21"/>
                <w:szCs w:val="21"/>
              </w:rPr>
              <w:t>~1.0</w:t>
            </w:r>
          </w:p>
        </w:tc>
        <w:tc>
          <w:tcPr>
            <w:tcW w:w="709" w:type="dxa"/>
            <w:noWrap/>
            <w:hideMark/>
          </w:tcPr>
          <w:p w14:paraId="0498B1F0" w14:textId="77777777" w:rsidR="008E1EB5" w:rsidRPr="00E27F45" w:rsidRDefault="008E1EB5">
            <w:pPr>
              <w:rPr>
                <w:bCs/>
                <w:sz w:val="21"/>
                <w:szCs w:val="21"/>
              </w:rPr>
            </w:pPr>
            <w:r w:rsidRPr="00E27F45">
              <w:rPr>
                <w:bCs/>
                <w:sz w:val="21"/>
                <w:szCs w:val="21"/>
              </w:rPr>
              <w:t>kg</w:t>
            </w:r>
          </w:p>
        </w:tc>
        <w:tc>
          <w:tcPr>
            <w:tcW w:w="5749" w:type="dxa"/>
            <w:noWrap/>
            <w:hideMark/>
          </w:tcPr>
          <w:p w14:paraId="70EEFF27" w14:textId="77777777" w:rsidR="008E1EB5" w:rsidRPr="00E27F45" w:rsidRDefault="008E1EB5">
            <w:pPr>
              <w:rPr>
                <w:bCs/>
                <w:sz w:val="21"/>
                <w:szCs w:val="21"/>
              </w:rPr>
            </w:pPr>
            <w:r w:rsidRPr="00E27F45">
              <w:rPr>
                <w:bCs/>
                <w:sz w:val="21"/>
                <w:szCs w:val="21"/>
              </w:rPr>
              <w:t>Post-consumer biowaste (≈95% CaCO₃).</w:t>
            </w:r>
          </w:p>
        </w:tc>
        <w:tc>
          <w:tcPr>
            <w:tcW w:w="3247" w:type="dxa"/>
            <w:noWrap/>
            <w:hideMark/>
          </w:tcPr>
          <w:p w14:paraId="1BBF7980" w14:textId="77777777" w:rsidR="008E1EB5" w:rsidRPr="00E27F45" w:rsidRDefault="008E1EB5">
            <w:pPr>
              <w:rPr>
                <w:bCs/>
                <w:sz w:val="21"/>
                <w:szCs w:val="21"/>
              </w:rPr>
            </w:pPr>
            <w:r w:rsidRPr="00E27F45">
              <w:rPr>
                <w:bCs/>
                <w:sz w:val="21"/>
                <w:szCs w:val="21"/>
              </w:rPr>
              <w:t>Co-pyrolyzed; CaCO₃ → CaO + CO₂; CaO embedded in biochar matrix.</w:t>
            </w:r>
          </w:p>
        </w:tc>
      </w:tr>
      <w:tr w:rsidR="008E1EB5" w:rsidRPr="00E27F45" w14:paraId="3FD93A6E" w14:textId="77777777" w:rsidTr="008E1EB5">
        <w:trPr>
          <w:trHeight w:val="270"/>
        </w:trPr>
        <w:tc>
          <w:tcPr>
            <w:tcW w:w="3119" w:type="dxa"/>
            <w:noWrap/>
            <w:hideMark/>
          </w:tcPr>
          <w:p w14:paraId="1F47F5F1" w14:textId="77777777" w:rsidR="008E1EB5" w:rsidRPr="00E27F45" w:rsidRDefault="008E1EB5">
            <w:pPr>
              <w:rPr>
                <w:bCs/>
                <w:sz w:val="21"/>
                <w:szCs w:val="21"/>
              </w:rPr>
            </w:pPr>
            <w:r w:rsidRPr="00E27F45">
              <w:rPr>
                <w:bCs/>
                <w:sz w:val="21"/>
                <w:szCs w:val="21"/>
              </w:rPr>
              <w:t>3. β-Cyclodextrin (β</w:t>
            </w:r>
            <w:r w:rsidRPr="00E27F45">
              <w:rPr>
                <w:bCs/>
                <w:sz w:val="21"/>
                <w:szCs w:val="21"/>
              </w:rPr>
              <w:noBreakHyphen/>
              <w:t>CD)</w:t>
            </w:r>
          </w:p>
        </w:tc>
        <w:tc>
          <w:tcPr>
            <w:tcW w:w="1134" w:type="dxa"/>
            <w:noWrap/>
            <w:hideMark/>
          </w:tcPr>
          <w:p w14:paraId="26B2DB2B" w14:textId="77777777" w:rsidR="008E1EB5" w:rsidRPr="00E27F45" w:rsidRDefault="008E1EB5">
            <w:pPr>
              <w:rPr>
                <w:bCs/>
                <w:sz w:val="21"/>
                <w:szCs w:val="21"/>
              </w:rPr>
            </w:pPr>
            <w:r w:rsidRPr="00E27F45">
              <w:rPr>
                <w:bCs/>
                <w:sz w:val="21"/>
                <w:szCs w:val="21"/>
              </w:rPr>
              <w:t>~0.30</w:t>
            </w:r>
          </w:p>
        </w:tc>
        <w:tc>
          <w:tcPr>
            <w:tcW w:w="709" w:type="dxa"/>
            <w:noWrap/>
            <w:hideMark/>
          </w:tcPr>
          <w:p w14:paraId="368ED870" w14:textId="77777777" w:rsidR="008E1EB5" w:rsidRPr="00E27F45" w:rsidRDefault="008E1EB5">
            <w:pPr>
              <w:rPr>
                <w:bCs/>
                <w:sz w:val="21"/>
                <w:szCs w:val="21"/>
              </w:rPr>
            </w:pPr>
            <w:r w:rsidRPr="00E27F45">
              <w:rPr>
                <w:bCs/>
                <w:sz w:val="21"/>
                <w:szCs w:val="21"/>
              </w:rPr>
              <w:t>kg</w:t>
            </w:r>
          </w:p>
        </w:tc>
        <w:tc>
          <w:tcPr>
            <w:tcW w:w="5749" w:type="dxa"/>
            <w:noWrap/>
            <w:hideMark/>
          </w:tcPr>
          <w:p w14:paraId="21121608" w14:textId="77777777" w:rsidR="008E1EB5" w:rsidRPr="00E27F45" w:rsidRDefault="008E1EB5">
            <w:pPr>
              <w:rPr>
                <w:bCs/>
                <w:sz w:val="21"/>
                <w:szCs w:val="21"/>
              </w:rPr>
            </w:pPr>
            <w:r w:rsidRPr="00E27F45">
              <w:rPr>
                <w:bCs/>
                <w:sz w:val="21"/>
                <w:szCs w:val="21"/>
              </w:rPr>
              <w:t>Industrial product; typically from starch via enzymatic cyclization (overall yield 70–85%). If dataset is missing, model with maize starch + enzyme proxy and ethanol recovery.</w:t>
            </w:r>
          </w:p>
        </w:tc>
        <w:tc>
          <w:tcPr>
            <w:tcW w:w="3247" w:type="dxa"/>
            <w:noWrap/>
            <w:hideMark/>
          </w:tcPr>
          <w:p w14:paraId="4DE40679" w14:textId="77777777" w:rsidR="008E1EB5" w:rsidRPr="00E27F45" w:rsidRDefault="008E1EB5">
            <w:pPr>
              <w:rPr>
                <w:bCs/>
                <w:sz w:val="21"/>
                <w:szCs w:val="21"/>
              </w:rPr>
            </w:pPr>
            <w:r w:rsidRPr="00E27F45">
              <w:rPr>
                <w:bCs/>
                <w:sz w:val="21"/>
                <w:szCs w:val="21"/>
              </w:rPr>
              <w:t>Mixed with biochar and grafted through crosslinking.</w:t>
            </w:r>
          </w:p>
        </w:tc>
      </w:tr>
      <w:tr w:rsidR="008E1EB5" w:rsidRPr="00E27F45" w14:paraId="5CF87F75" w14:textId="77777777" w:rsidTr="008E1EB5">
        <w:trPr>
          <w:trHeight w:val="1755"/>
        </w:trPr>
        <w:tc>
          <w:tcPr>
            <w:tcW w:w="3119" w:type="dxa"/>
            <w:noWrap/>
            <w:hideMark/>
          </w:tcPr>
          <w:p w14:paraId="0BA36C13" w14:textId="77777777" w:rsidR="008E1EB5" w:rsidRPr="00E27F45" w:rsidRDefault="008E1EB5">
            <w:pPr>
              <w:rPr>
                <w:bCs/>
                <w:sz w:val="21"/>
                <w:szCs w:val="21"/>
              </w:rPr>
            </w:pPr>
            <w:r w:rsidRPr="00E27F45">
              <w:rPr>
                <w:bCs/>
                <w:sz w:val="21"/>
                <w:szCs w:val="21"/>
              </w:rPr>
              <w:t>4. Glutaraldehyde</w:t>
            </w:r>
          </w:p>
        </w:tc>
        <w:tc>
          <w:tcPr>
            <w:tcW w:w="1134" w:type="dxa"/>
            <w:noWrap/>
            <w:hideMark/>
          </w:tcPr>
          <w:p w14:paraId="1775CDC7" w14:textId="77777777" w:rsidR="008E1EB5" w:rsidRPr="00E27F45" w:rsidRDefault="008E1EB5">
            <w:pPr>
              <w:rPr>
                <w:bCs/>
                <w:sz w:val="21"/>
                <w:szCs w:val="21"/>
              </w:rPr>
            </w:pPr>
            <w:r w:rsidRPr="00E27F45">
              <w:rPr>
                <w:bCs/>
                <w:sz w:val="21"/>
                <w:szCs w:val="21"/>
              </w:rPr>
              <w:t>~0.05</w:t>
            </w:r>
          </w:p>
        </w:tc>
        <w:tc>
          <w:tcPr>
            <w:tcW w:w="709" w:type="dxa"/>
            <w:noWrap/>
            <w:hideMark/>
          </w:tcPr>
          <w:p w14:paraId="1D63F99A" w14:textId="77777777" w:rsidR="008E1EB5" w:rsidRPr="00E27F45" w:rsidRDefault="008E1EB5">
            <w:pPr>
              <w:rPr>
                <w:bCs/>
                <w:sz w:val="21"/>
                <w:szCs w:val="21"/>
              </w:rPr>
            </w:pPr>
            <w:r w:rsidRPr="00E27F45">
              <w:rPr>
                <w:bCs/>
                <w:sz w:val="21"/>
                <w:szCs w:val="21"/>
              </w:rPr>
              <w:t>kg</w:t>
            </w:r>
          </w:p>
        </w:tc>
        <w:tc>
          <w:tcPr>
            <w:tcW w:w="5749" w:type="dxa"/>
            <w:noWrap/>
            <w:hideMark/>
          </w:tcPr>
          <w:p w14:paraId="1F6B462A" w14:textId="77777777" w:rsidR="008E1EB5" w:rsidRPr="00E27F45" w:rsidRDefault="008E1EB5">
            <w:pPr>
              <w:rPr>
                <w:bCs/>
                <w:sz w:val="21"/>
                <w:szCs w:val="21"/>
              </w:rPr>
            </w:pPr>
            <w:r w:rsidRPr="00E27F45">
              <w:rPr>
                <w:bCs/>
                <w:sz w:val="21"/>
                <w:szCs w:val="21"/>
              </w:rPr>
              <w:t>Petrochemical-based crosslinker; but dataset is missing, use proxy (petrochemical intermediate + H₂O₂, with heat/electricity and wastewater).</w:t>
            </w:r>
          </w:p>
        </w:tc>
        <w:tc>
          <w:tcPr>
            <w:tcW w:w="3247" w:type="dxa"/>
            <w:noWrap/>
            <w:hideMark/>
          </w:tcPr>
          <w:p w14:paraId="716F7C17" w14:textId="77777777" w:rsidR="008E1EB5" w:rsidRPr="00E27F45" w:rsidRDefault="008E1EB5">
            <w:pPr>
              <w:rPr>
                <w:bCs/>
                <w:sz w:val="21"/>
                <w:szCs w:val="21"/>
              </w:rPr>
            </w:pPr>
            <w:r w:rsidRPr="00E27F45">
              <w:rPr>
                <w:bCs/>
                <w:sz w:val="21"/>
                <w:szCs w:val="21"/>
              </w:rPr>
              <w:t>Crosslinks β</w:t>
            </w:r>
            <w:r w:rsidRPr="00E27F45">
              <w:rPr>
                <w:bCs/>
                <w:sz w:val="21"/>
                <w:szCs w:val="21"/>
              </w:rPr>
              <w:noBreakHyphen/>
              <w:t>CD to CBC; residuals removed by washing (to wastewater).</w:t>
            </w:r>
          </w:p>
        </w:tc>
      </w:tr>
      <w:tr w:rsidR="008E1EB5" w:rsidRPr="00E27F45" w14:paraId="6895D8F8" w14:textId="77777777" w:rsidTr="008E1EB5">
        <w:trPr>
          <w:trHeight w:val="270"/>
        </w:trPr>
        <w:tc>
          <w:tcPr>
            <w:tcW w:w="3119" w:type="dxa"/>
            <w:noWrap/>
            <w:hideMark/>
          </w:tcPr>
          <w:p w14:paraId="443E8425" w14:textId="77777777" w:rsidR="008E1EB5" w:rsidRPr="00E27F45" w:rsidRDefault="008E1EB5">
            <w:pPr>
              <w:rPr>
                <w:bCs/>
                <w:sz w:val="21"/>
                <w:szCs w:val="21"/>
              </w:rPr>
            </w:pPr>
            <w:r w:rsidRPr="00E27F45">
              <w:rPr>
                <w:bCs/>
                <w:sz w:val="21"/>
                <w:szCs w:val="21"/>
              </w:rPr>
              <w:t>5. Sodium hydroxide (NaOH)</w:t>
            </w:r>
          </w:p>
        </w:tc>
        <w:tc>
          <w:tcPr>
            <w:tcW w:w="1134" w:type="dxa"/>
            <w:noWrap/>
            <w:hideMark/>
          </w:tcPr>
          <w:p w14:paraId="2D6054B6" w14:textId="77777777" w:rsidR="008E1EB5" w:rsidRPr="00E27F45" w:rsidRDefault="008E1EB5">
            <w:pPr>
              <w:rPr>
                <w:bCs/>
                <w:sz w:val="21"/>
                <w:szCs w:val="21"/>
              </w:rPr>
            </w:pPr>
            <w:r w:rsidRPr="00E27F45">
              <w:rPr>
                <w:bCs/>
                <w:sz w:val="21"/>
                <w:szCs w:val="21"/>
              </w:rPr>
              <w:t>~0.05</w:t>
            </w:r>
          </w:p>
        </w:tc>
        <w:tc>
          <w:tcPr>
            <w:tcW w:w="709" w:type="dxa"/>
            <w:noWrap/>
            <w:hideMark/>
          </w:tcPr>
          <w:p w14:paraId="639E98B7" w14:textId="77777777" w:rsidR="008E1EB5" w:rsidRPr="00E27F45" w:rsidRDefault="008E1EB5">
            <w:pPr>
              <w:rPr>
                <w:bCs/>
                <w:sz w:val="21"/>
                <w:szCs w:val="21"/>
              </w:rPr>
            </w:pPr>
            <w:r w:rsidRPr="00E27F45">
              <w:rPr>
                <w:bCs/>
                <w:sz w:val="21"/>
                <w:szCs w:val="21"/>
              </w:rPr>
              <w:t>kg</w:t>
            </w:r>
          </w:p>
        </w:tc>
        <w:tc>
          <w:tcPr>
            <w:tcW w:w="5749" w:type="dxa"/>
            <w:noWrap/>
            <w:hideMark/>
          </w:tcPr>
          <w:p w14:paraId="56559313" w14:textId="77777777" w:rsidR="008E1EB5" w:rsidRPr="00E27F45" w:rsidRDefault="008E1EB5">
            <w:pPr>
              <w:rPr>
                <w:bCs/>
                <w:sz w:val="21"/>
                <w:szCs w:val="21"/>
              </w:rPr>
            </w:pPr>
            <w:r w:rsidRPr="00E27F45">
              <w:rPr>
                <w:bCs/>
                <w:sz w:val="21"/>
                <w:szCs w:val="21"/>
              </w:rPr>
              <w:t>Industrial caustic soda (chlor-alkali).</w:t>
            </w:r>
          </w:p>
        </w:tc>
        <w:tc>
          <w:tcPr>
            <w:tcW w:w="3247" w:type="dxa"/>
            <w:noWrap/>
            <w:hideMark/>
          </w:tcPr>
          <w:p w14:paraId="2BF81DA4" w14:textId="77777777" w:rsidR="008E1EB5" w:rsidRPr="00E27F45" w:rsidRDefault="008E1EB5">
            <w:pPr>
              <w:rPr>
                <w:bCs/>
                <w:sz w:val="21"/>
                <w:szCs w:val="21"/>
              </w:rPr>
            </w:pPr>
            <w:r w:rsidRPr="00E27F45">
              <w:rPr>
                <w:bCs/>
                <w:sz w:val="21"/>
                <w:szCs w:val="21"/>
              </w:rPr>
              <w:t>Used for pH control/surface activation; ends as dissolved salts in wastewater.</w:t>
            </w:r>
          </w:p>
        </w:tc>
      </w:tr>
      <w:tr w:rsidR="008E1EB5" w:rsidRPr="00E27F45" w14:paraId="116B0BFF" w14:textId="77777777" w:rsidTr="008E1EB5">
        <w:trPr>
          <w:trHeight w:val="270"/>
        </w:trPr>
        <w:tc>
          <w:tcPr>
            <w:tcW w:w="3119" w:type="dxa"/>
            <w:noWrap/>
            <w:hideMark/>
          </w:tcPr>
          <w:p w14:paraId="57B18B5E" w14:textId="77777777" w:rsidR="008E1EB5" w:rsidRPr="00E27F45" w:rsidRDefault="008E1EB5">
            <w:pPr>
              <w:rPr>
                <w:bCs/>
                <w:sz w:val="21"/>
                <w:szCs w:val="21"/>
              </w:rPr>
            </w:pPr>
            <w:r w:rsidRPr="00E27F45">
              <w:rPr>
                <w:bCs/>
                <w:sz w:val="21"/>
                <w:szCs w:val="21"/>
              </w:rPr>
              <w:t>6. Deionized water</w:t>
            </w:r>
          </w:p>
        </w:tc>
        <w:tc>
          <w:tcPr>
            <w:tcW w:w="1134" w:type="dxa"/>
            <w:noWrap/>
            <w:hideMark/>
          </w:tcPr>
          <w:p w14:paraId="513C76DB" w14:textId="77777777" w:rsidR="008E1EB5" w:rsidRPr="00E27F45" w:rsidRDefault="008E1EB5">
            <w:pPr>
              <w:rPr>
                <w:bCs/>
                <w:sz w:val="21"/>
                <w:szCs w:val="21"/>
              </w:rPr>
            </w:pPr>
            <w:r w:rsidRPr="00E27F45">
              <w:rPr>
                <w:bCs/>
                <w:sz w:val="21"/>
                <w:szCs w:val="21"/>
              </w:rPr>
              <w:t>~10</w:t>
            </w:r>
          </w:p>
        </w:tc>
        <w:tc>
          <w:tcPr>
            <w:tcW w:w="709" w:type="dxa"/>
            <w:noWrap/>
            <w:hideMark/>
          </w:tcPr>
          <w:p w14:paraId="17A88401" w14:textId="77777777" w:rsidR="008E1EB5" w:rsidRPr="00E27F45" w:rsidRDefault="008E1EB5">
            <w:pPr>
              <w:rPr>
                <w:bCs/>
                <w:sz w:val="21"/>
                <w:szCs w:val="21"/>
              </w:rPr>
            </w:pPr>
            <w:r w:rsidRPr="00E27F45">
              <w:rPr>
                <w:bCs/>
                <w:sz w:val="21"/>
                <w:szCs w:val="21"/>
              </w:rPr>
              <w:t>kg</w:t>
            </w:r>
          </w:p>
        </w:tc>
        <w:tc>
          <w:tcPr>
            <w:tcW w:w="5749" w:type="dxa"/>
            <w:noWrap/>
            <w:hideMark/>
          </w:tcPr>
          <w:p w14:paraId="36DCE90A" w14:textId="77777777" w:rsidR="008E1EB5" w:rsidRPr="00E27F45" w:rsidRDefault="008E1EB5">
            <w:pPr>
              <w:rPr>
                <w:bCs/>
                <w:sz w:val="21"/>
                <w:szCs w:val="21"/>
              </w:rPr>
            </w:pPr>
            <w:r w:rsidRPr="00E27F45">
              <w:rPr>
                <w:bCs/>
                <w:sz w:val="21"/>
                <w:szCs w:val="21"/>
              </w:rPr>
              <w:t>Laboratory-grade water for solution preparation and washing.</w:t>
            </w:r>
          </w:p>
        </w:tc>
        <w:tc>
          <w:tcPr>
            <w:tcW w:w="3247" w:type="dxa"/>
            <w:noWrap/>
            <w:hideMark/>
          </w:tcPr>
          <w:p w14:paraId="53E4F3D5" w14:textId="77777777" w:rsidR="008E1EB5" w:rsidRPr="00E27F45" w:rsidRDefault="008E1EB5">
            <w:pPr>
              <w:rPr>
                <w:bCs/>
                <w:sz w:val="21"/>
                <w:szCs w:val="21"/>
              </w:rPr>
            </w:pPr>
            <w:r w:rsidRPr="00E27F45">
              <w:rPr>
                <w:bCs/>
                <w:sz w:val="21"/>
                <w:szCs w:val="21"/>
              </w:rPr>
              <w:t>Becomes process wastewater; sent to treatment.</w:t>
            </w:r>
          </w:p>
        </w:tc>
      </w:tr>
      <w:tr w:rsidR="008E1EB5" w:rsidRPr="00E27F45" w14:paraId="4F57C303" w14:textId="77777777" w:rsidTr="008E1EB5">
        <w:trPr>
          <w:trHeight w:val="270"/>
        </w:trPr>
        <w:tc>
          <w:tcPr>
            <w:tcW w:w="3119" w:type="dxa"/>
            <w:noWrap/>
            <w:hideMark/>
          </w:tcPr>
          <w:p w14:paraId="52B7F267" w14:textId="77777777" w:rsidR="008E1EB5" w:rsidRPr="00E27F45" w:rsidRDefault="008E1EB5">
            <w:pPr>
              <w:rPr>
                <w:bCs/>
                <w:sz w:val="21"/>
                <w:szCs w:val="21"/>
              </w:rPr>
            </w:pPr>
            <w:r w:rsidRPr="00E27F45">
              <w:rPr>
                <w:bCs/>
                <w:sz w:val="21"/>
                <w:szCs w:val="21"/>
              </w:rPr>
              <w:t>7. Nitrogen gas (purge/protection)</w:t>
            </w:r>
          </w:p>
        </w:tc>
        <w:tc>
          <w:tcPr>
            <w:tcW w:w="1134" w:type="dxa"/>
            <w:noWrap/>
            <w:hideMark/>
          </w:tcPr>
          <w:p w14:paraId="75DB3F2B" w14:textId="77777777" w:rsidR="008E1EB5" w:rsidRPr="00E27F45" w:rsidRDefault="008E1EB5">
            <w:pPr>
              <w:rPr>
                <w:bCs/>
                <w:sz w:val="21"/>
                <w:szCs w:val="21"/>
              </w:rPr>
            </w:pPr>
            <w:r w:rsidRPr="00E27F45">
              <w:rPr>
                <w:bCs/>
                <w:sz w:val="21"/>
                <w:szCs w:val="21"/>
              </w:rPr>
              <w:t>0.066–0.072</w:t>
            </w:r>
          </w:p>
        </w:tc>
        <w:tc>
          <w:tcPr>
            <w:tcW w:w="709" w:type="dxa"/>
            <w:noWrap/>
            <w:hideMark/>
          </w:tcPr>
          <w:p w14:paraId="77134815" w14:textId="77777777" w:rsidR="008E1EB5" w:rsidRPr="00E27F45" w:rsidRDefault="008E1EB5">
            <w:pPr>
              <w:rPr>
                <w:bCs/>
                <w:sz w:val="21"/>
                <w:szCs w:val="21"/>
              </w:rPr>
            </w:pPr>
            <w:r w:rsidRPr="00E27F45">
              <w:rPr>
                <w:bCs/>
                <w:sz w:val="21"/>
                <w:szCs w:val="21"/>
              </w:rPr>
              <w:t>m³</w:t>
            </w:r>
          </w:p>
        </w:tc>
        <w:tc>
          <w:tcPr>
            <w:tcW w:w="5749" w:type="dxa"/>
            <w:noWrap/>
            <w:hideMark/>
          </w:tcPr>
          <w:p w14:paraId="39C14A63" w14:textId="77777777" w:rsidR="008E1EB5" w:rsidRPr="00E27F45" w:rsidRDefault="008E1EB5">
            <w:pPr>
              <w:rPr>
                <w:bCs/>
                <w:sz w:val="21"/>
                <w:szCs w:val="21"/>
              </w:rPr>
            </w:pPr>
            <w:r w:rsidRPr="00E27F45">
              <w:rPr>
                <w:bCs/>
                <w:sz w:val="21"/>
                <w:szCs w:val="21"/>
              </w:rPr>
              <w:t>Protective inert atmosphere during pyrolysis (≈200 mL·min⁻¹ for 5.5–6 h).</w:t>
            </w:r>
          </w:p>
        </w:tc>
        <w:tc>
          <w:tcPr>
            <w:tcW w:w="3247" w:type="dxa"/>
            <w:noWrap/>
            <w:hideMark/>
          </w:tcPr>
          <w:p w14:paraId="474F7C13" w14:textId="77777777" w:rsidR="008E1EB5" w:rsidRPr="00E27F45" w:rsidRDefault="008E1EB5">
            <w:pPr>
              <w:rPr>
                <w:bCs/>
                <w:sz w:val="21"/>
                <w:szCs w:val="21"/>
              </w:rPr>
            </w:pPr>
            <w:r w:rsidRPr="00E27F45">
              <w:rPr>
                <w:bCs/>
                <w:sz w:val="21"/>
                <w:szCs w:val="21"/>
              </w:rPr>
              <w:t>Used during pyrolysis; released to the atmosphere after use.</w:t>
            </w:r>
          </w:p>
        </w:tc>
      </w:tr>
      <w:tr w:rsidR="008E1EB5" w:rsidRPr="00E27F45" w14:paraId="1392DBE7" w14:textId="77777777" w:rsidTr="008E1EB5">
        <w:trPr>
          <w:trHeight w:val="270"/>
        </w:trPr>
        <w:tc>
          <w:tcPr>
            <w:tcW w:w="3119" w:type="dxa"/>
            <w:noWrap/>
            <w:hideMark/>
          </w:tcPr>
          <w:p w14:paraId="74E12952" w14:textId="77777777" w:rsidR="008E1EB5" w:rsidRPr="00E27F45" w:rsidRDefault="008E1EB5">
            <w:pPr>
              <w:rPr>
                <w:bCs/>
                <w:sz w:val="21"/>
                <w:szCs w:val="21"/>
              </w:rPr>
            </w:pPr>
            <w:r w:rsidRPr="00E27F45">
              <w:rPr>
                <w:bCs/>
                <w:sz w:val="21"/>
                <w:szCs w:val="21"/>
              </w:rPr>
              <w:t>8. Electricity (process energy)</w:t>
            </w:r>
          </w:p>
        </w:tc>
        <w:tc>
          <w:tcPr>
            <w:tcW w:w="1134" w:type="dxa"/>
            <w:noWrap/>
            <w:hideMark/>
          </w:tcPr>
          <w:p w14:paraId="7CFB29D1" w14:textId="77777777" w:rsidR="008E1EB5" w:rsidRPr="00E27F45" w:rsidRDefault="008E1EB5">
            <w:pPr>
              <w:rPr>
                <w:bCs/>
                <w:sz w:val="21"/>
                <w:szCs w:val="21"/>
              </w:rPr>
            </w:pPr>
            <w:r w:rsidRPr="00E27F45">
              <w:rPr>
                <w:bCs/>
                <w:sz w:val="21"/>
                <w:szCs w:val="21"/>
              </w:rPr>
              <w:t>~8–12</w:t>
            </w:r>
          </w:p>
        </w:tc>
        <w:tc>
          <w:tcPr>
            <w:tcW w:w="709" w:type="dxa"/>
            <w:noWrap/>
            <w:hideMark/>
          </w:tcPr>
          <w:p w14:paraId="4A804105" w14:textId="77777777" w:rsidR="008E1EB5" w:rsidRPr="00E27F45" w:rsidRDefault="008E1EB5">
            <w:pPr>
              <w:rPr>
                <w:bCs/>
                <w:sz w:val="21"/>
                <w:szCs w:val="21"/>
              </w:rPr>
            </w:pPr>
            <w:r w:rsidRPr="00E27F45">
              <w:rPr>
                <w:bCs/>
                <w:sz w:val="21"/>
                <w:szCs w:val="21"/>
              </w:rPr>
              <w:t>kWh</w:t>
            </w:r>
          </w:p>
        </w:tc>
        <w:tc>
          <w:tcPr>
            <w:tcW w:w="5749" w:type="dxa"/>
            <w:noWrap/>
            <w:hideMark/>
          </w:tcPr>
          <w:p w14:paraId="354B2DAA" w14:textId="77777777" w:rsidR="008E1EB5" w:rsidRPr="00E27F45" w:rsidRDefault="008E1EB5">
            <w:pPr>
              <w:rPr>
                <w:bCs/>
                <w:sz w:val="21"/>
                <w:szCs w:val="21"/>
              </w:rPr>
            </w:pPr>
            <w:r w:rsidRPr="00E27F45">
              <w:rPr>
                <w:bCs/>
                <w:sz w:val="21"/>
                <w:szCs w:val="21"/>
              </w:rPr>
              <w:t>Grid electricity for furnace heating/holding, mixing, and microwave step.</w:t>
            </w:r>
          </w:p>
        </w:tc>
        <w:tc>
          <w:tcPr>
            <w:tcW w:w="3247" w:type="dxa"/>
            <w:noWrap/>
            <w:hideMark/>
          </w:tcPr>
          <w:p w14:paraId="2023AC39" w14:textId="77777777" w:rsidR="008E1EB5" w:rsidRPr="00E27F45" w:rsidRDefault="008E1EB5">
            <w:pPr>
              <w:rPr>
                <w:bCs/>
                <w:sz w:val="21"/>
                <w:szCs w:val="21"/>
              </w:rPr>
            </w:pPr>
            <w:r w:rsidRPr="00E27F45">
              <w:rPr>
                <w:bCs/>
                <w:sz w:val="21"/>
                <w:szCs w:val="21"/>
              </w:rPr>
              <w:t>Used to operate equipment; no direct material output.</w:t>
            </w:r>
          </w:p>
        </w:tc>
      </w:tr>
      <w:tr w:rsidR="008E1EB5" w:rsidRPr="00E27F45" w14:paraId="55522C57" w14:textId="77777777" w:rsidTr="008E1EB5">
        <w:trPr>
          <w:trHeight w:val="270"/>
        </w:trPr>
        <w:tc>
          <w:tcPr>
            <w:tcW w:w="3119" w:type="dxa"/>
            <w:noWrap/>
            <w:hideMark/>
          </w:tcPr>
          <w:p w14:paraId="040AF48E" w14:textId="77777777" w:rsidR="008E1EB5" w:rsidRPr="00E27F45" w:rsidRDefault="008E1EB5">
            <w:pPr>
              <w:rPr>
                <w:bCs/>
                <w:sz w:val="21"/>
                <w:szCs w:val="21"/>
              </w:rPr>
            </w:pPr>
            <w:r w:rsidRPr="00E27F45">
              <w:rPr>
                <w:bCs/>
                <w:sz w:val="21"/>
                <w:szCs w:val="21"/>
              </w:rPr>
              <w:t>9. Emission: CO₂ (from CaCO₃ decomposition)</w:t>
            </w:r>
          </w:p>
        </w:tc>
        <w:tc>
          <w:tcPr>
            <w:tcW w:w="1134" w:type="dxa"/>
            <w:noWrap/>
            <w:hideMark/>
          </w:tcPr>
          <w:p w14:paraId="33549193" w14:textId="77777777" w:rsidR="008E1EB5" w:rsidRPr="00E27F45" w:rsidRDefault="008E1EB5">
            <w:pPr>
              <w:rPr>
                <w:bCs/>
                <w:sz w:val="21"/>
                <w:szCs w:val="21"/>
              </w:rPr>
            </w:pPr>
            <w:r w:rsidRPr="00E27F45">
              <w:rPr>
                <w:bCs/>
                <w:sz w:val="21"/>
                <w:szCs w:val="21"/>
              </w:rPr>
              <w:t>~0.42</w:t>
            </w:r>
          </w:p>
        </w:tc>
        <w:tc>
          <w:tcPr>
            <w:tcW w:w="709" w:type="dxa"/>
            <w:noWrap/>
            <w:hideMark/>
          </w:tcPr>
          <w:p w14:paraId="4E6191C3" w14:textId="77777777" w:rsidR="008E1EB5" w:rsidRPr="00E27F45" w:rsidRDefault="008E1EB5">
            <w:pPr>
              <w:rPr>
                <w:bCs/>
                <w:sz w:val="21"/>
                <w:szCs w:val="21"/>
              </w:rPr>
            </w:pPr>
            <w:r w:rsidRPr="00E27F45">
              <w:rPr>
                <w:bCs/>
                <w:sz w:val="21"/>
                <w:szCs w:val="21"/>
              </w:rPr>
              <w:t>kg</w:t>
            </w:r>
          </w:p>
        </w:tc>
        <w:tc>
          <w:tcPr>
            <w:tcW w:w="5749" w:type="dxa"/>
            <w:noWrap/>
            <w:hideMark/>
          </w:tcPr>
          <w:p w14:paraId="1021CC1F" w14:textId="77777777" w:rsidR="008E1EB5" w:rsidRPr="00E27F45" w:rsidRDefault="008E1EB5">
            <w:pPr>
              <w:rPr>
                <w:bCs/>
                <w:sz w:val="21"/>
                <w:szCs w:val="21"/>
              </w:rPr>
            </w:pPr>
            <w:r w:rsidRPr="00E27F45">
              <w:rPr>
                <w:bCs/>
                <w:sz w:val="21"/>
                <w:szCs w:val="21"/>
              </w:rPr>
              <w:t>Reaction gas from eggshell CaCO₃ decomposition (geogenic CO₂).</w:t>
            </w:r>
          </w:p>
        </w:tc>
        <w:tc>
          <w:tcPr>
            <w:tcW w:w="3247" w:type="dxa"/>
            <w:noWrap/>
            <w:hideMark/>
          </w:tcPr>
          <w:p w14:paraId="7BA07269" w14:textId="77777777" w:rsidR="008E1EB5" w:rsidRPr="00E27F45" w:rsidRDefault="008E1EB5">
            <w:pPr>
              <w:rPr>
                <w:bCs/>
                <w:sz w:val="21"/>
                <w:szCs w:val="21"/>
              </w:rPr>
            </w:pPr>
            <w:r w:rsidRPr="00E27F45">
              <w:rPr>
                <w:bCs/>
                <w:sz w:val="21"/>
                <w:szCs w:val="21"/>
              </w:rPr>
              <w:t>Released to air.</w:t>
            </w:r>
          </w:p>
        </w:tc>
      </w:tr>
      <w:tr w:rsidR="008E1EB5" w:rsidRPr="00E27F45" w14:paraId="57206633" w14:textId="77777777" w:rsidTr="008E1EB5">
        <w:trPr>
          <w:trHeight w:val="270"/>
        </w:trPr>
        <w:tc>
          <w:tcPr>
            <w:tcW w:w="3119" w:type="dxa"/>
            <w:noWrap/>
            <w:hideMark/>
          </w:tcPr>
          <w:p w14:paraId="4C7BEBBB" w14:textId="77777777" w:rsidR="008E1EB5" w:rsidRPr="00E27F45" w:rsidRDefault="008E1EB5">
            <w:pPr>
              <w:rPr>
                <w:bCs/>
                <w:sz w:val="21"/>
                <w:szCs w:val="21"/>
              </w:rPr>
            </w:pPr>
            <w:r w:rsidRPr="00E27F45">
              <w:rPr>
                <w:bCs/>
                <w:sz w:val="21"/>
                <w:szCs w:val="21"/>
              </w:rPr>
              <w:t>10. Emission: CO₂ (from biomass pyrolysis)</w:t>
            </w:r>
          </w:p>
        </w:tc>
        <w:tc>
          <w:tcPr>
            <w:tcW w:w="1134" w:type="dxa"/>
            <w:noWrap/>
            <w:hideMark/>
          </w:tcPr>
          <w:p w14:paraId="490F54E0" w14:textId="77777777" w:rsidR="008E1EB5" w:rsidRPr="00E27F45" w:rsidRDefault="008E1EB5">
            <w:pPr>
              <w:rPr>
                <w:bCs/>
                <w:sz w:val="21"/>
                <w:szCs w:val="21"/>
              </w:rPr>
            </w:pPr>
            <w:r w:rsidRPr="00E27F45">
              <w:rPr>
                <w:bCs/>
                <w:sz w:val="21"/>
                <w:szCs w:val="21"/>
              </w:rPr>
              <w:t>~0.50</w:t>
            </w:r>
          </w:p>
        </w:tc>
        <w:tc>
          <w:tcPr>
            <w:tcW w:w="709" w:type="dxa"/>
            <w:noWrap/>
            <w:hideMark/>
          </w:tcPr>
          <w:p w14:paraId="6C37FD73" w14:textId="77777777" w:rsidR="008E1EB5" w:rsidRPr="00E27F45" w:rsidRDefault="008E1EB5">
            <w:pPr>
              <w:rPr>
                <w:bCs/>
                <w:sz w:val="21"/>
                <w:szCs w:val="21"/>
              </w:rPr>
            </w:pPr>
            <w:r w:rsidRPr="00E27F45">
              <w:rPr>
                <w:bCs/>
                <w:sz w:val="21"/>
                <w:szCs w:val="21"/>
              </w:rPr>
              <w:t>kg</w:t>
            </w:r>
          </w:p>
        </w:tc>
        <w:tc>
          <w:tcPr>
            <w:tcW w:w="5749" w:type="dxa"/>
            <w:noWrap/>
            <w:hideMark/>
          </w:tcPr>
          <w:p w14:paraId="3B030A15" w14:textId="77777777" w:rsidR="008E1EB5" w:rsidRPr="00E27F45" w:rsidRDefault="008E1EB5">
            <w:pPr>
              <w:rPr>
                <w:bCs/>
                <w:sz w:val="21"/>
                <w:szCs w:val="21"/>
              </w:rPr>
            </w:pPr>
            <w:r w:rsidRPr="00E27F45">
              <w:rPr>
                <w:bCs/>
                <w:sz w:val="21"/>
                <w:szCs w:val="21"/>
              </w:rPr>
              <w:t>Gaseous products of biomass pyrolysis (biogenic CO₂).</w:t>
            </w:r>
          </w:p>
        </w:tc>
        <w:tc>
          <w:tcPr>
            <w:tcW w:w="3247" w:type="dxa"/>
            <w:noWrap/>
            <w:hideMark/>
          </w:tcPr>
          <w:p w14:paraId="7EA69148" w14:textId="77777777" w:rsidR="008E1EB5" w:rsidRPr="00E27F45" w:rsidRDefault="008E1EB5">
            <w:pPr>
              <w:rPr>
                <w:bCs/>
                <w:sz w:val="21"/>
                <w:szCs w:val="21"/>
              </w:rPr>
            </w:pPr>
            <w:r w:rsidRPr="00E27F45">
              <w:rPr>
                <w:bCs/>
                <w:sz w:val="21"/>
                <w:szCs w:val="21"/>
              </w:rPr>
              <w:t>Released to air.</w:t>
            </w:r>
          </w:p>
        </w:tc>
      </w:tr>
      <w:tr w:rsidR="008E1EB5" w:rsidRPr="00E27F45" w14:paraId="47488810" w14:textId="77777777" w:rsidTr="008E1EB5">
        <w:trPr>
          <w:trHeight w:val="270"/>
        </w:trPr>
        <w:tc>
          <w:tcPr>
            <w:tcW w:w="3119" w:type="dxa"/>
            <w:noWrap/>
            <w:hideMark/>
          </w:tcPr>
          <w:p w14:paraId="10FD93DD" w14:textId="77777777" w:rsidR="008E1EB5" w:rsidRPr="00E27F45" w:rsidRDefault="008E1EB5">
            <w:pPr>
              <w:rPr>
                <w:bCs/>
                <w:sz w:val="21"/>
                <w:szCs w:val="21"/>
              </w:rPr>
            </w:pPr>
            <w:r w:rsidRPr="00E27F45">
              <w:rPr>
                <w:bCs/>
                <w:sz w:val="21"/>
                <w:szCs w:val="21"/>
              </w:rPr>
              <w:t>11. Emission/Wastewater: wastewater, average</w:t>
            </w:r>
          </w:p>
        </w:tc>
        <w:tc>
          <w:tcPr>
            <w:tcW w:w="1134" w:type="dxa"/>
            <w:noWrap/>
            <w:hideMark/>
          </w:tcPr>
          <w:p w14:paraId="6B1E36E3" w14:textId="77777777" w:rsidR="008E1EB5" w:rsidRPr="00E27F45" w:rsidRDefault="008E1EB5">
            <w:pPr>
              <w:rPr>
                <w:bCs/>
                <w:sz w:val="21"/>
                <w:szCs w:val="21"/>
              </w:rPr>
            </w:pPr>
            <w:r w:rsidRPr="00E27F45">
              <w:rPr>
                <w:bCs/>
                <w:sz w:val="21"/>
                <w:szCs w:val="21"/>
              </w:rPr>
              <w:t>0.005–0.010</w:t>
            </w:r>
          </w:p>
        </w:tc>
        <w:tc>
          <w:tcPr>
            <w:tcW w:w="709" w:type="dxa"/>
            <w:noWrap/>
            <w:hideMark/>
          </w:tcPr>
          <w:p w14:paraId="012C85C0" w14:textId="77777777" w:rsidR="008E1EB5" w:rsidRPr="00E27F45" w:rsidRDefault="008E1EB5">
            <w:pPr>
              <w:rPr>
                <w:bCs/>
                <w:sz w:val="21"/>
                <w:szCs w:val="21"/>
              </w:rPr>
            </w:pPr>
            <w:r w:rsidRPr="00E27F45">
              <w:rPr>
                <w:bCs/>
                <w:sz w:val="21"/>
                <w:szCs w:val="21"/>
              </w:rPr>
              <w:t>m³</w:t>
            </w:r>
          </w:p>
        </w:tc>
        <w:tc>
          <w:tcPr>
            <w:tcW w:w="5749" w:type="dxa"/>
            <w:noWrap/>
            <w:hideMark/>
          </w:tcPr>
          <w:p w14:paraId="2413BDCA" w14:textId="77777777" w:rsidR="008E1EB5" w:rsidRPr="00E27F45" w:rsidRDefault="008E1EB5">
            <w:pPr>
              <w:rPr>
                <w:bCs/>
                <w:sz w:val="21"/>
                <w:szCs w:val="21"/>
              </w:rPr>
            </w:pPr>
            <w:r w:rsidRPr="00E27F45">
              <w:rPr>
                <w:bCs/>
                <w:sz w:val="21"/>
                <w:szCs w:val="21"/>
              </w:rPr>
              <w:t>From washing/filtration; contains dilute organics/inorganics.</w:t>
            </w:r>
          </w:p>
        </w:tc>
        <w:tc>
          <w:tcPr>
            <w:tcW w:w="3247" w:type="dxa"/>
            <w:noWrap/>
            <w:hideMark/>
          </w:tcPr>
          <w:p w14:paraId="2464BA37" w14:textId="77777777" w:rsidR="008E1EB5" w:rsidRPr="00E27F45" w:rsidRDefault="008E1EB5">
            <w:pPr>
              <w:rPr>
                <w:bCs/>
                <w:sz w:val="21"/>
                <w:szCs w:val="21"/>
              </w:rPr>
            </w:pPr>
            <w:r w:rsidRPr="00E27F45">
              <w:rPr>
                <w:bCs/>
                <w:sz w:val="21"/>
                <w:szCs w:val="21"/>
              </w:rPr>
              <w:t>Sent to municipal/industrial wastewater treatment.</w:t>
            </w:r>
          </w:p>
        </w:tc>
      </w:tr>
      <w:tr w:rsidR="008E1EB5" w:rsidRPr="00E27F45" w14:paraId="22ABAC7D" w14:textId="77777777" w:rsidTr="008E1EB5">
        <w:trPr>
          <w:trHeight w:val="270"/>
        </w:trPr>
        <w:tc>
          <w:tcPr>
            <w:tcW w:w="3119" w:type="dxa"/>
            <w:noWrap/>
            <w:hideMark/>
          </w:tcPr>
          <w:p w14:paraId="4498B939" w14:textId="77777777" w:rsidR="008E1EB5" w:rsidRPr="00E27F45" w:rsidRDefault="008E1EB5">
            <w:pPr>
              <w:rPr>
                <w:bCs/>
                <w:sz w:val="21"/>
                <w:szCs w:val="21"/>
              </w:rPr>
            </w:pPr>
            <w:r w:rsidRPr="00E27F45">
              <w:rPr>
                <w:bCs/>
                <w:sz w:val="21"/>
                <w:szCs w:val="21"/>
              </w:rPr>
              <w:t>12. Intermediate: Prepared Ca@CBC/β</w:t>
            </w:r>
            <w:r w:rsidRPr="00E27F45">
              <w:rPr>
                <w:bCs/>
                <w:sz w:val="21"/>
                <w:szCs w:val="21"/>
              </w:rPr>
              <w:noBreakHyphen/>
              <w:t>CD adsorbent</w:t>
            </w:r>
          </w:p>
        </w:tc>
        <w:tc>
          <w:tcPr>
            <w:tcW w:w="1134" w:type="dxa"/>
            <w:noWrap/>
            <w:hideMark/>
          </w:tcPr>
          <w:p w14:paraId="320694FA" w14:textId="77777777" w:rsidR="008E1EB5" w:rsidRPr="00E27F45" w:rsidRDefault="008E1EB5">
            <w:pPr>
              <w:rPr>
                <w:bCs/>
                <w:sz w:val="21"/>
                <w:szCs w:val="21"/>
              </w:rPr>
            </w:pPr>
            <w:r w:rsidRPr="00E27F45">
              <w:rPr>
                <w:bCs/>
                <w:sz w:val="21"/>
                <w:szCs w:val="21"/>
              </w:rPr>
              <w:t>~1.0</w:t>
            </w:r>
          </w:p>
        </w:tc>
        <w:tc>
          <w:tcPr>
            <w:tcW w:w="709" w:type="dxa"/>
            <w:noWrap/>
            <w:hideMark/>
          </w:tcPr>
          <w:p w14:paraId="418E096C" w14:textId="77777777" w:rsidR="008E1EB5" w:rsidRPr="00E27F45" w:rsidRDefault="008E1EB5">
            <w:pPr>
              <w:rPr>
                <w:bCs/>
                <w:sz w:val="21"/>
                <w:szCs w:val="21"/>
              </w:rPr>
            </w:pPr>
            <w:r w:rsidRPr="00E27F45">
              <w:rPr>
                <w:bCs/>
                <w:sz w:val="21"/>
                <w:szCs w:val="21"/>
              </w:rPr>
              <w:t>kg</w:t>
            </w:r>
          </w:p>
        </w:tc>
        <w:tc>
          <w:tcPr>
            <w:tcW w:w="5749" w:type="dxa"/>
            <w:noWrap/>
            <w:hideMark/>
          </w:tcPr>
          <w:p w14:paraId="010C3C78" w14:textId="77777777" w:rsidR="008E1EB5" w:rsidRPr="00E27F45" w:rsidRDefault="008E1EB5">
            <w:pPr>
              <w:rPr>
                <w:bCs/>
                <w:sz w:val="21"/>
                <w:szCs w:val="21"/>
              </w:rPr>
            </w:pPr>
            <w:r w:rsidRPr="00E27F45">
              <w:rPr>
                <w:bCs/>
                <w:sz w:val="21"/>
                <w:szCs w:val="21"/>
              </w:rPr>
              <w:t>Final composite (Ca</w:t>
            </w:r>
            <w:r w:rsidRPr="00E27F45">
              <w:rPr>
                <w:bCs/>
                <w:sz w:val="21"/>
                <w:szCs w:val="21"/>
              </w:rPr>
              <w:noBreakHyphen/>
              <w:t>modified CBC with grafted β</w:t>
            </w:r>
            <w:r w:rsidRPr="00E27F45">
              <w:rPr>
                <w:bCs/>
                <w:sz w:val="21"/>
                <w:szCs w:val="21"/>
              </w:rPr>
              <w:noBreakHyphen/>
              <w:t>CD).</w:t>
            </w:r>
          </w:p>
        </w:tc>
        <w:tc>
          <w:tcPr>
            <w:tcW w:w="3247" w:type="dxa"/>
            <w:noWrap/>
            <w:hideMark/>
          </w:tcPr>
          <w:p w14:paraId="4D787EF7" w14:textId="77777777" w:rsidR="008E1EB5" w:rsidRPr="00E27F45" w:rsidRDefault="008E1EB5">
            <w:pPr>
              <w:rPr>
                <w:bCs/>
                <w:sz w:val="21"/>
                <w:szCs w:val="21"/>
              </w:rPr>
            </w:pPr>
            <w:r w:rsidRPr="00E27F45">
              <w:rPr>
                <w:bCs/>
                <w:sz w:val="21"/>
                <w:szCs w:val="21"/>
              </w:rPr>
              <w:t>Proceeds to application phase (tetracycline adsorption).</w:t>
            </w:r>
          </w:p>
        </w:tc>
      </w:tr>
    </w:tbl>
    <w:p w14:paraId="0E8CF066" w14:textId="7382F487" w:rsidR="00CD61B8" w:rsidRPr="00E27F45" w:rsidRDefault="00CD61B8" w:rsidP="00BE1162">
      <w:pPr>
        <w:rPr>
          <w:rFonts w:cs="Times New Roman"/>
        </w:rPr>
      </w:pPr>
    </w:p>
    <w:p w14:paraId="01EBDA27" w14:textId="77777777" w:rsidR="00CD61B8" w:rsidRPr="00E27F45" w:rsidRDefault="00CD61B8">
      <w:pPr>
        <w:widowControl/>
        <w:jc w:val="left"/>
        <w:rPr>
          <w:rFonts w:cs="Times New Roman"/>
        </w:rPr>
      </w:pPr>
      <w:r w:rsidRPr="00E27F45">
        <w:rPr>
          <w:rFonts w:cs="Times New Roman"/>
        </w:rPr>
        <w:br w:type="page"/>
      </w:r>
    </w:p>
    <w:p w14:paraId="7530FDBB" w14:textId="2998D299" w:rsidR="008E1EB5" w:rsidRPr="00E27F45" w:rsidRDefault="00CD61B8" w:rsidP="00BE1162">
      <w:pPr>
        <w:rPr>
          <w:rFonts w:cs="Times New Roman"/>
          <w:b/>
          <w:bCs w:val="0"/>
        </w:rPr>
      </w:pPr>
      <w:r w:rsidRPr="00E27F45">
        <w:rPr>
          <w:rFonts w:cs="Times New Roman" w:hint="eastAsia"/>
          <w:b/>
          <w:bCs w:val="0"/>
        </w:rPr>
        <w:t>Table S5.</w:t>
      </w:r>
      <w:r w:rsidRPr="00E27F45">
        <w:rPr>
          <w:rFonts w:cs="Times New Roman" w:hint="eastAsia"/>
        </w:rPr>
        <w:t xml:space="preserve"> </w:t>
      </w:r>
      <w:r w:rsidR="00D07B9C" w:rsidRPr="00E27F45">
        <w:rPr>
          <w:rFonts w:cs="Times New Roman"/>
        </w:rPr>
        <w:t>Direct operating costs (DOC)</w:t>
      </w:r>
      <w:r w:rsidRPr="00E27F45">
        <w:rPr>
          <w:rFonts w:cs="Times New Roman"/>
        </w:rPr>
        <w:t xml:space="preserve"> breakdown for Ca@CBC/β-CD production</w:t>
      </w:r>
    </w:p>
    <w:tbl>
      <w:tblPr>
        <w:tblStyle w:val="a"/>
        <w:tblW w:w="0" w:type="auto"/>
        <w:tblLook w:val="04A0" w:firstRow="1" w:lastRow="0" w:firstColumn="1" w:lastColumn="0" w:noHBand="0" w:noVBand="1"/>
      </w:tblPr>
      <w:tblGrid>
        <w:gridCol w:w="3316"/>
        <w:gridCol w:w="605"/>
        <w:gridCol w:w="2961"/>
        <w:gridCol w:w="1672"/>
        <w:gridCol w:w="3360"/>
        <w:gridCol w:w="1166"/>
      </w:tblGrid>
      <w:tr w:rsidR="00CD61B8" w:rsidRPr="00E27F45" w14:paraId="23C65E62" w14:textId="77777777" w:rsidTr="00CD61B8">
        <w:trPr>
          <w:cnfStyle w:val="100000000000" w:firstRow="1" w:lastRow="0" w:firstColumn="0" w:lastColumn="0" w:oddVBand="0" w:evenVBand="0" w:oddHBand="0" w:evenHBand="0" w:firstRowFirstColumn="0" w:firstRowLastColumn="0" w:lastRowFirstColumn="0" w:lastRowLastColumn="0"/>
          <w:trHeight w:val="285"/>
        </w:trPr>
        <w:tc>
          <w:tcPr>
            <w:tcW w:w="0" w:type="auto"/>
            <w:noWrap/>
            <w:hideMark/>
          </w:tcPr>
          <w:p w14:paraId="14A89FEA" w14:textId="77777777" w:rsidR="00CD61B8" w:rsidRPr="00E27F45" w:rsidRDefault="00CD61B8" w:rsidP="00CD61B8">
            <w:pPr>
              <w:rPr>
                <w:bCs/>
              </w:rPr>
            </w:pPr>
            <w:r w:rsidRPr="00E27F45">
              <w:rPr>
                <w:rFonts w:hint="eastAsia"/>
                <w:bCs/>
              </w:rPr>
              <w:t>Item</w:t>
            </w:r>
          </w:p>
        </w:tc>
        <w:tc>
          <w:tcPr>
            <w:tcW w:w="0" w:type="auto"/>
            <w:noWrap/>
            <w:hideMark/>
          </w:tcPr>
          <w:p w14:paraId="240B7F2B" w14:textId="77777777" w:rsidR="00CD61B8" w:rsidRPr="00E27F45" w:rsidRDefault="00CD61B8">
            <w:pPr>
              <w:rPr>
                <w:bCs/>
              </w:rPr>
            </w:pPr>
            <w:r w:rsidRPr="00E27F45">
              <w:rPr>
                <w:rFonts w:hint="eastAsia"/>
                <w:bCs/>
              </w:rPr>
              <w:t>Unit</w:t>
            </w:r>
          </w:p>
        </w:tc>
        <w:tc>
          <w:tcPr>
            <w:tcW w:w="0" w:type="auto"/>
            <w:noWrap/>
            <w:hideMark/>
          </w:tcPr>
          <w:p w14:paraId="681A6B93" w14:textId="77777777" w:rsidR="00CD61B8" w:rsidRPr="00E27F45" w:rsidRDefault="00CD61B8">
            <w:pPr>
              <w:rPr>
                <w:bCs/>
              </w:rPr>
            </w:pPr>
            <w:r w:rsidRPr="00E27F45">
              <w:rPr>
                <w:rFonts w:hint="eastAsia"/>
                <w:bCs/>
              </w:rPr>
              <w:t>Consumption (per 1 kg adsorbent)</w:t>
            </w:r>
          </w:p>
        </w:tc>
        <w:tc>
          <w:tcPr>
            <w:tcW w:w="0" w:type="auto"/>
            <w:noWrap/>
            <w:hideMark/>
          </w:tcPr>
          <w:p w14:paraId="589DCB84" w14:textId="77777777" w:rsidR="00CD61B8" w:rsidRPr="00E27F45" w:rsidRDefault="00CD61B8">
            <w:pPr>
              <w:rPr>
                <w:bCs/>
              </w:rPr>
            </w:pPr>
            <w:r w:rsidRPr="00E27F45">
              <w:rPr>
                <w:rFonts w:hint="eastAsia"/>
                <w:bCs/>
              </w:rPr>
              <w:t>Unit price ($/unit)</w:t>
            </w:r>
          </w:p>
        </w:tc>
        <w:tc>
          <w:tcPr>
            <w:tcW w:w="0" w:type="auto"/>
            <w:noWrap/>
            <w:hideMark/>
          </w:tcPr>
          <w:p w14:paraId="389578B2" w14:textId="77777777" w:rsidR="00CD61B8" w:rsidRPr="00E27F45" w:rsidRDefault="00CD61B8">
            <w:pPr>
              <w:rPr>
                <w:bCs/>
              </w:rPr>
            </w:pPr>
            <w:r w:rsidRPr="00E27F45">
              <w:rPr>
                <w:rFonts w:hint="eastAsia"/>
                <w:bCs/>
              </w:rPr>
              <w:t>Notes</w:t>
            </w:r>
          </w:p>
        </w:tc>
        <w:tc>
          <w:tcPr>
            <w:tcW w:w="0" w:type="auto"/>
            <w:noWrap/>
            <w:hideMark/>
          </w:tcPr>
          <w:p w14:paraId="59441429" w14:textId="77777777" w:rsidR="00CD61B8" w:rsidRPr="00E27F45" w:rsidRDefault="00CD61B8">
            <w:pPr>
              <w:rPr>
                <w:bCs/>
              </w:rPr>
            </w:pPr>
            <w:r w:rsidRPr="00E27F45">
              <w:rPr>
                <w:rFonts w:hint="eastAsia"/>
                <w:bCs/>
              </w:rPr>
              <w:t>Subtotal ($)</w:t>
            </w:r>
          </w:p>
        </w:tc>
      </w:tr>
      <w:tr w:rsidR="00CD61B8" w:rsidRPr="00E27F45" w14:paraId="2366CB53" w14:textId="77777777" w:rsidTr="00CD61B8">
        <w:trPr>
          <w:trHeight w:val="285"/>
        </w:trPr>
        <w:tc>
          <w:tcPr>
            <w:tcW w:w="0" w:type="auto"/>
            <w:noWrap/>
            <w:hideMark/>
          </w:tcPr>
          <w:p w14:paraId="0C1FA840" w14:textId="77777777" w:rsidR="00CD61B8" w:rsidRPr="00E27F45" w:rsidRDefault="00CD61B8">
            <w:pPr>
              <w:rPr>
                <w:bCs/>
              </w:rPr>
            </w:pPr>
            <w:r w:rsidRPr="00E27F45">
              <w:rPr>
                <w:rFonts w:hint="eastAsia"/>
                <w:bCs/>
              </w:rPr>
              <w:t>Cotton stalk powder (waste feedstock)</w:t>
            </w:r>
          </w:p>
        </w:tc>
        <w:tc>
          <w:tcPr>
            <w:tcW w:w="0" w:type="auto"/>
            <w:noWrap/>
            <w:hideMark/>
          </w:tcPr>
          <w:p w14:paraId="35866024" w14:textId="77777777" w:rsidR="00CD61B8" w:rsidRPr="00E27F45" w:rsidRDefault="00CD61B8">
            <w:pPr>
              <w:rPr>
                <w:bCs/>
              </w:rPr>
            </w:pPr>
            <w:r w:rsidRPr="00E27F45">
              <w:rPr>
                <w:rFonts w:hint="eastAsia"/>
                <w:bCs/>
              </w:rPr>
              <w:t>kg</w:t>
            </w:r>
          </w:p>
        </w:tc>
        <w:tc>
          <w:tcPr>
            <w:tcW w:w="0" w:type="auto"/>
            <w:noWrap/>
            <w:hideMark/>
          </w:tcPr>
          <w:p w14:paraId="7F230417" w14:textId="77777777" w:rsidR="00CD61B8" w:rsidRPr="00E27F45" w:rsidRDefault="00CD61B8" w:rsidP="00CD61B8">
            <w:pPr>
              <w:rPr>
                <w:bCs/>
              </w:rPr>
            </w:pPr>
            <w:r w:rsidRPr="00E27F45">
              <w:rPr>
                <w:rFonts w:hint="eastAsia"/>
                <w:bCs/>
              </w:rPr>
              <w:t>1.5</w:t>
            </w:r>
          </w:p>
        </w:tc>
        <w:tc>
          <w:tcPr>
            <w:tcW w:w="0" w:type="auto"/>
            <w:noWrap/>
            <w:hideMark/>
          </w:tcPr>
          <w:p w14:paraId="7D60DD57" w14:textId="77777777" w:rsidR="00CD61B8" w:rsidRPr="00E27F45" w:rsidRDefault="00CD61B8" w:rsidP="00CD61B8">
            <w:pPr>
              <w:rPr>
                <w:bCs/>
              </w:rPr>
            </w:pPr>
            <w:r w:rsidRPr="00E27F45">
              <w:rPr>
                <w:rFonts w:hint="eastAsia"/>
                <w:bCs/>
              </w:rPr>
              <w:t>0</w:t>
            </w:r>
          </w:p>
        </w:tc>
        <w:tc>
          <w:tcPr>
            <w:tcW w:w="0" w:type="auto"/>
            <w:noWrap/>
            <w:hideMark/>
          </w:tcPr>
          <w:p w14:paraId="08183D88" w14:textId="77777777" w:rsidR="00CD61B8" w:rsidRPr="00E27F45" w:rsidRDefault="00CD61B8" w:rsidP="00CD61B8">
            <w:pPr>
              <w:rPr>
                <w:bCs/>
              </w:rPr>
            </w:pPr>
            <w:r w:rsidRPr="00E27F45">
              <w:rPr>
                <w:rFonts w:hint="eastAsia"/>
                <w:bCs/>
              </w:rPr>
              <w:t>Waste biomass; collection cost ignored</w:t>
            </w:r>
          </w:p>
        </w:tc>
        <w:tc>
          <w:tcPr>
            <w:tcW w:w="0" w:type="auto"/>
            <w:noWrap/>
            <w:hideMark/>
          </w:tcPr>
          <w:p w14:paraId="24FD45AD" w14:textId="77777777" w:rsidR="00CD61B8" w:rsidRPr="00E27F45" w:rsidRDefault="00CD61B8" w:rsidP="00CD61B8">
            <w:pPr>
              <w:rPr>
                <w:bCs/>
              </w:rPr>
            </w:pPr>
            <w:r w:rsidRPr="00E27F45">
              <w:rPr>
                <w:rFonts w:hint="eastAsia"/>
                <w:bCs/>
              </w:rPr>
              <w:t>0</w:t>
            </w:r>
          </w:p>
        </w:tc>
      </w:tr>
      <w:tr w:rsidR="00CD61B8" w:rsidRPr="00E27F45" w14:paraId="24D79A67" w14:textId="77777777" w:rsidTr="00CD61B8">
        <w:trPr>
          <w:trHeight w:val="285"/>
        </w:trPr>
        <w:tc>
          <w:tcPr>
            <w:tcW w:w="0" w:type="auto"/>
            <w:noWrap/>
            <w:hideMark/>
          </w:tcPr>
          <w:p w14:paraId="399301F3" w14:textId="77777777" w:rsidR="00CD61B8" w:rsidRPr="00E27F45" w:rsidRDefault="00CD61B8" w:rsidP="00CD61B8">
            <w:pPr>
              <w:rPr>
                <w:bCs/>
              </w:rPr>
            </w:pPr>
            <w:r w:rsidRPr="00E27F45">
              <w:rPr>
                <w:rFonts w:hint="eastAsia"/>
                <w:bCs/>
              </w:rPr>
              <w:t>Eggshells (waste Ca source)</w:t>
            </w:r>
          </w:p>
        </w:tc>
        <w:tc>
          <w:tcPr>
            <w:tcW w:w="0" w:type="auto"/>
            <w:noWrap/>
            <w:hideMark/>
          </w:tcPr>
          <w:p w14:paraId="57BE961A" w14:textId="77777777" w:rsidR="00CD61B8" w:rsidRPr="00E27F45" w:rsidRDefault="00CD61B8">
            <w:pPr>
              <w:rPr>
                <w:bCs/>
              </w:rPr>
            </w:pPr>
            <w:r w:rsidRPr="00E27F45">
              <w:rPr>
                <w:rFonts w:hint="eastAsia"/>
                <w:bCs/>
              </w:rPr>
              <w:t>kg</w:t>
            </w:r>
          </w:p>
        </w:tc>
        <w:tc>
          <w:tcPr>
            <w:tcW w:w="0" w:type="auto"/>
            <w:noWrap/>
            <w:hideMark/>
          </w:tcPr>
          <w:p w14:paraId="45914095" w14:textId="77777777" w:rsidR="00CD61B8" w:rsidRPr="00E27F45" w:rsidRDefault="00CD61B8" w:rsidP="00CD61B8">
            <w:pPr>
              <w:rPr>
                <w:bCs/>
              </w:rPr>
            </w:pPr>
            <w:r w:rsidRPr="00E27F45">
              <w:rPr>
                <w:rFonts w:hint="eastAsia"/>
                <w:bCs/>
              </w:rPr>
              <w:t>1.5</w:t>
            </w:r>
          </w:p>
        </w:tc>
        <w:tc>
          <w:tcPr>
            <w:tcW w:w="0" w:type="auto"/>
            <w:noWrap/>
            <w:hideMark/>
          </w:tcPr>
          <w:p w14:paraId="70676580" w14:textId="77777777" w:rsidR="00CD61B8" w:rsidRPr="00E27F45" w:rsidRDefault="00CD61B8" w:rsidP="00CD61B8">
            <w:pPr>
              <w:rPr>
                <w:bCs/>
              </w:rPr>
            </w:pPr>
            <w:r w:rsidRPr="00E27F45">
              <w:rPr>
                <w:rFonts w:hint="eastAsia"/>
                <w:bCs/>
              </w:rPr>
              <w:t>0</w:t>
            </w:r>
          </w:p>
        </w:tc>
        <w:tc>
          <w:tcPr>
            <w:tcW w:w="0" w:type="auto"/>
            <w:noWrap/>
            <w:hideMark/>
          </w:tcPr>
          <w:p w14:paraId="49ADC361" w14:textId="77777777" w:rsidR="00CD61B8" w:rsidRPr="00E27F45" w:rsidRDefault="00CD61B8" w:rsidP="00CD61B8">
            <w:pPr>
              <w:rPr>
                <w:bCs/>
              </w:rPr>
            </w:pPr>
            <w:r w:rsidRPr="00E27F45">
              <w:rPr>
                <w:rFonts w:hint="eastAsia"/>
                <w:bCs/>
              </w:rPr>
              <w:t>Biowaste; calcined to CaO/CaCO3</w:t>
            </w:r>
          </w:p>
        </w:tc>
        <w:tc>
          <w:tcPr>
            <w:tcW w:w="0" w:type="auto"/>
            <w:noWrap/>
            <w:hideMark/>
          </w:tcPr>
          <w:p w14:paraId="2A2D3F06" w14:textId="77777777" w:rsidR="00CD61B8" w:rsidRPr="00E27F45" w:rsidRDefault="00CD61B8" w:rsidP="00CD61B8">
            <w:pPr>
              <w:rPr>
                <w:bCs/>
              </w:rPr>
            </w:pPr>
            <w:r w:rsidRPr="00E27F45">
              <w:rPr>
                <w:rFonts w:hint="eastAsia"/>
                <w:bCs/>
              </w:rPr>
              <w:t>0</w:t>
            </w:r>
          </w:p>
        </w:tc>
      </w:tr>
      <w:tr w:rsidR="00CD61B8" w:rsidRPr="00E27F45" w14:paraId="0FA61866" w14:textId="77777777" w:rsidTr="00CD61B8">
        <w:trPr>
          <w:trHeight w:val="285"/>
        </w:trPr>
        <w:tc>
          <w:tcPr>
            <w:tcW w:w="0" w:type="auto"/>
            <w:noWrap/>
            <w:hideMark/>
          </w:tcPr>
          <w:p w14:paraId="7E4B375B" w14:textId="07EB1314" w:rsidR="00CD61B8" w:rsidRPr="00E27F45" w:rsidRDefault="00CD61B8" w:rsidP="00CD61B8">
            <w:pPr>
              <w:rPr>
                <w:bCs/>
              </w:rPr>
            </w:pPr>
            <w:r w:rsidRPr="00E27F45">
              <w:rPr>
                <w:rFonts w:hint="eastAsia"/>
                <w:bCs/>
              </w:rPr>
              <w:t>β</w:t>
            </w:r>
            <w:r w:rsidRPr="00E27F45">
              <w:rPr>
                <w:rFonts w:hint="eastAsia"/>
                <w:bCs/>
              </w:rPr>
              <w:t>-Cyclodextrin (</w:t>
            </w:r>
            <w:r w:rsidRPr="00E27F45">
              <w:rPr>
                <w:rFonts w:hint="eastAsia"/>
                <w:bCs/>
              </w:rPr>
              <w:t>β</w:t>
            </w:r>
            <w:r w:rsidRPr="00E27F45">
              <w:rPr>
                <w:rFonts w:hint="eastAsia"/>
                <w:bCs/>
              </w:rPr>
              <w:t>-CD)</w:t>
            </w:r>
          </w:p>
        </w:tc>
        <w:tc>
          <w:tcPr>
            <w:tcW w:w="0" w:type="auto"/>
            <w:noWrap/>
            <w:hideMark/>
          </w:tcPr>
          <w:p w14:paraId="2697AB60" w14:textId="77777777" w:rsidR="00CD61B8" w:rsidRPr="00E27F45" w:rsidRDefault="00CD61B8">
            <w:pPr>
              <w:rPr>
                <w:bCs/>
              </w:rPr>
            </w:pPr>
            <w:r w:rsidRPr="00E27F45">
              <w:rPr>
                <w:rFonts w:hint="eastAsia"/>
                <w:bCs/>
              </w:rPr>
              <w:t>kg</w:t>
            </w:r>
          </w:p>
        </w:tc>
        <w:tc>
          <w:tcPr>
            <w:tcW w:w="0" w:type="auto"/>
            <w:noWrap/>
            <w:hideMark/>
          </w:tcPr>
          <w:p w14:paraId="23964B88" w14:textId="77777777" w:rsidR="00CD61B8" w:rsidRPr="00E27F45" w:rsidRDefault="00CD61B8" w:rsidP="00CD61B8">
            <w:pPr>
              <w:rPr>
                <w:bCs/>
              </w:rPr>
            </w:pPr>
            <w:r w:rsidRPr="00E27F45">
              <w:rPr>
                <w:rFonts w:hint="eastAsia"/>
                <w:bCs/>
              </w:rPr>
              <w:t>0.15</w:t>
            </w:r>
          </w:p>
        </w:tc>
        <w:tc>
          <w:tcPr>
            <w:tcW w:w="0" w:type="auto"/>
            <w:noWrap/>
            <w:hideMark/>
          </w:tcPr>
          <w:p w14:paraId="57DC6916" w14:textId="77777777" w:rsidR="00CD61B8" w:rsidRPr="00E27F45" w:rsidRDefault="00CD61B8" w:rsidP="00CD61B8">
            <w:pPr>
              <w:rPr>
                <w:bCs/>
              </w:rPr>
            </w:pPr>
            <w:r w:rsidRPr="00E27F45">
              <w:rPr>
                <w:rFonts w:hint="eastAsia"/>
                <w:bCs/>
              </w:rPr>
              <w:t>6</w:t>
            </w:r>
          </w:p>
        </w:tc>
        <w:tc>
          <w:tcPr>
            <w:tcW w:w="0" w:type="auto"/>
            <w:noWrap/>
            <w:hideMark/>
          </w:tcPr>
          <w:p w14:paraId="3DB8522D" w14:textId="77777777" w:rsidR="00CD61B8" w:rsidRPr="00E27F45" w:rsidRDefault="00CD61B8" w:rsidP="00CD61B8">
            <w:pPr>
              <w:rPr>
                <w:bCs/>
              </w:rPr>
            </w:pPr>
            <w:r w:rsidRPr="00E27F45">
              <w:rPr>
                <w:rFonts w:hint="eastAsia"/>
                <w:bCs/>
              </w:rPr>
              <w:t>Low technical grade; optimized dosage</w:t>
            </w:r>
          </w:p>
        </w:tc>
        <w:tc>
          <w:tcPr>
            <w:tcW w:w="0" w:type="auto"/>
            <w:noWrap/>
            <w:hideMark/>
          </w:tcPr>
          <w:p w14:paraId="63355260" w14:textId="77777777" w:rsidR="00CD61B8" w:rsidRPr="00E27F45" w:rsidRDefault="00CD61B8" w:rsidP="00CD61B8">
            <w:pPr>
              <w:rPr>
                <w:bCs/>
              </w:rPr>
            </w:pPr>
            <w:r w:rsidRPr="00E27F45">
              <w:rPr>
                <w:rFonts w:hint="eastAsia"/>
                <w:bCs/>
              </w:rPr>
              <w:t>0.9</w:t>
            </w:r>
          </w:p>
        </w:tc>
      </w:tr>
      <w:tr w:rsidR="00CD61B8" w:rsidRPr="00E27F45" w14:paraId="473B011A" w14:textId="77777777" w:rsidTr="00CD61B8">
        <w:trPr>
          <w:trHeight w:val="285"/>
        </w:trPr>
        <w:tc>
          <w:tcPr>
            <w:tcW w:w="0" w:type="auto"/>
            <w:noWrap/>
            <w:hideMark/>
          </w:tcPr>
          <w:p w14:paraId="7202CDA1" w14:textId="77777777" w:rsidR="00CD61B8" w:rsidRPr="00E27F45" w:rsidRDefault="00CD61B8" w:rsidP="00CD61B8">
            <w:pPr>
              <w:rPr>
                <w:bCs/>
              </w:rPr>
            </w:pPr>
            <w:r w:rsidRPr="00E27F45">
              <w:rPr>
                <w:rFonts w:hint="eastAsia"/>
                <w:bCs/>
              </w:rPr>
              <w:t>Glutaraldehyde (aqueous)</w:t>
            </w:r>
          </w:p>
        </w:tc>
        <w:tc>
          <w:tcPr>
            <w:tcW w:w="0" w:type="auto"/>
            <w:noWrap/>
            <w:hideMark/>
          </w:tcPr>
          <w:p w14:paraId="70978BC0" w14:textId="77777777" w:rsidR="00CD61B8" w:rsidRPr="00E27F45" w:rsidRDefault="00CD61B8">
            <w:pPr>
              <w:rPr>
                <w:bCs/>
              </w:rPr>
            </w:pPr>
            <w:r w:rsidRPr="00E27F45">
              <w:rPr>
                <w:rFonts w:hint="eastAsia"/>
                <w:bCs/>
              </w:rPr>
              <w:t>kg</w:t>
            </w:r>
          </w:p>
        </w:tc>
        <w:tc>
          <w:tcPr>
            <w:tcW w:w="0" w:type="auto"/>
            <w:noWrap/>
            <w:hideMark/>
          </w:tcPr>
          <w:p w14:paraId="00D9451B" w14:textId="77777777" w:rsidR="00CD61B8" w:rsidRPr="00E27F45" w:rsidRDefault="00CD61B8" w:rsidP="00CD61B8">
            <w:pPr>
              <w:rPr>
                <w:bCs/>
              </w:rPr>
            </w:pPr>
            <w:r w:rsidRPr="00E27F45">
              <w:rPr>
                <w:rFonts w:hint="eastAsia"/>
                <w:bCs/>
              </w:rPr>
              <w:t>0.01</w:t>
            </w:r>
          </w:p>
        </w:tc>
        <w:tc>
          <w:tcPr>
            <w:tcW w:w="0" w:type="auto"/>
            <w:noWrap/>
            <w:hideMark/>
          </w:tcPr>
          <w:p w14:paraId="2A3CD621" w14:textId="77777777" w:rsidR="00CD61B8" w:rsidRPr="00E27F45" w:rsidRDefault="00CD61B8" w:rsidP="00CD61B8">
            <w:pPr>
              <w:rPr>
                <w:bCs/>
              </w:rPr>
            </w:pPr>
            <w:r w:rsidRPr="00E27F45">
              <w:rPr>
                <w:rFonts w:hint="eastAsia"/>
                <w:bCs/>
              </w:rPr>
              <w:t>2</w:t>
            </w:r>
          </w:p>
        </w:tc>
        <w:tc>
          <w:tcPr>
            <w:tcW w:w="0" w:type="auto"/>
            <w:noWrap/>
            <w:hideMark/>
          </w:tcPr>
          <w:p w14:paraId="7AEF881A" w14:textId="77777777" w:rsidR="00CD61B8" w:rsidRPr="00E27F45" w:rsidRDefault="00CD61B8" w:rsidP="00CD61B8">
            <w:pPr>
              <w:rPr>
                <w:bCs/>
              </w:rPr>
            </w:pPr>
            <w:r w:rsidRPr="00E27F45">
              <w:rPr>
                <w:rFonts w:hint="eastAsia"/>
                <w:bCs/>
              </w:rPr>
              <w:t>Crosslinker, minimized use</w:t>
            </w:r>
          </w:p>
        </w:tc>
        <w:tc>
          <w:tcPr>
            <w:tcW w:w="0" w:type="auto"/>
            <w:noWrap/>
            <w:hideMark/>
          </w:tcPr>
          <w:p w14:paraId="52454A2A" w14:textId="77777777" w:rsidR="00CD61B8" w:rsidRPr="00E27F45" w:rsidRDefault="00CD61B8" w:rsidP="00CD61B8">
            <w:pPr>
              <w:rPr>
                <w:bCs/>
              </w:rPr>
            </w:pPr>
            <w:r w:rsidRPr="00E27F45">
              <w:rPr>
                <w:rFonts w:hint="eastAsia"/>
                <w:bCs/>
              </w:rPr>
              <w:t>0.02</w:t>
            </w:r>
          </w:p>
        </w:tc>
      </w:tr>
      <w:tr w:rsidR="00CD61B8" w:rsidRPr="00E27F45" w14:paraId="01926F9D" w14:textId="77777777" w:rsidTr="00CD61B8">
        <w:trPr>
          <w:trHeight w:val="285"/>
        </w:trPr>
        <w:tc>
          <w:tcPr>
            <w:tcW w:w="0" w:type="auto"/>
            <w:noWrap/>
            <w:hideMark/>
          </w:tcPr>
          <w:p w14:paraId="3DA6261A" w14:textId="77777777" w:rsidR="00CD61B8" w:rsidRPr="00E27F45" w:rsidRDefault="00CD61B8" w:rsidP="00CD61B8">
            <w:pPr>
              <w:rPr>
                <w:bCs/>
              </w:rPr>
            </w:pPr>
            <w:r w:rsidRPr="00E27F45">
              <w:rPr>
                <w:rFonts w:hint="eastAsia"/>
                <w:bCs/>
              </w:rPr>
              <w:t>NaOH (activation/neutralization)</w:t>
            </w:r>
          </w:p>
        </w:tc>
        <w:tc>
          <w:tcPr>
            <w:tcW w:w="0" w:type="auto"/>
            <w:noWrap/>
            <w:hideMark/>
          </w:tcPr>
          <w:p w14:paraId="2A107D40" w14:textId="77777777" w:rsidR="00CD61B8" w:rsidRPr="00E27F45" w:rsidRDefault="00CD61B8">
            <w:pPr>
              <w:rPr>
                <w:bCs/>
              </w:rPr>
            </w:pPr>
            <w:r w:rsidRPr="00E27F45">
              <w:rPr>
                <w:rFonts w:hint="eastAsia"/>
                <w:bCs/>
              </w:rPr>
              <w:t>kg</w:t>
            </w:r>
          </w:p>
        </w:tc>
        <w:tc>
          <w:tcPr>
            <w:tcW w:w="0" w:type="auto"/>
            <w:noWrap/>
            <w:hideMark/>
          </w:tcPr>
          <w:p w14:paraId="55A1D6DE" w14:textId="77777777" w:rsidR="00CD61B8" w:rsidRPr="00E27F45" w:rsidRDefault="00CD61B8" w:rsidP="00CD61B8">
            <w:pPr>
              <w:rPr>
                <w:bCs/>
              </w:rPr>
            </w:pPr>
            <w:r w:rsidRPr="00E27F45">
              <w:rPr>
                <w:rFonts w:hint="eastAsia"/>
                <w:bCs/>
              </w:rPr>
              <w:t>0.02</w:t>
            </w:r>
          </w:p>
        </w:tc>
        <w:tc>
          <w:tcPr>
            <w:tcW w:w="0" w:type="auto"/>
            <w:noWrap/>
            <w:hideMark/>
          </w:tcPr>
          <w:p w14:paraId="3CBCDB97" w14:textId="77777777" w:rsidR="00CD61B8" w:rsidRPr="00E27F45" w:rsidRDefault="00CD61B8" w:rsidP="00CD61B8">
            <w:pPr>
              <w:rPr>
                <w:bCs/>
              </w:rPr>
            </w:pPr>
            <w:r w:rsidRPr="00E27F45">
              <w:rPr>
                <w:rFonts w:hint="eastAsia"/>
                <w:bCs/>
              </w:rPr>
              <w:t>0.3</w:t>
            </w:r>
          </w:p>
        </w:tc>
        <w:tc>
          <w:tcPr>
            <w:tcW w:w="0" w:type="auto"/>
            <w:noWrap/>
            <w:hideMark/>
          </w:tcPr>
          <w:p w14:paraId="3440FAA3" w14:textId="77777777" w:rsidR="00CD61B8" w:rsidRPr="00E27F45" w:rsidRDefault="00CD61B8" w:rsidP="00CD61B8">
            <w:pPr>
              <w:rPr>
                <w:bCs/>
              </w:rPr>
            </w:pPr>
          </w:p>
        </w:tc>
        <w:tc>
          <w:tcPr>
            <w:tcW w:w="0" w:type="auto"/>
            <w:noWrap/>
            <w:hideMark/>
          </w:tcPr>
          <w:p w14:paraId="3BDBFD55" w14:textId="77777777" w:rsidR="00CD61B8" w:rsidRPr="00E27F45" w:rsidRDefault="00CD61B8" w:rsidP="00CD61B8">
            <w:pPr>
              <w:rPr>
                <w:bCs/>
              </w:rPr>
            </w:pPr>
            <w:r w:rsidRPr="00E27F45">
              <w:rPr>
                <w:rFonts w:hint="eastAsia"/>
                <w:bCs/>
              </w:rPr>
              <w:t>0.006</w:t>
            </w:r>
          </w:p>
        </w:tc>
      </w:tr>
      <w:tr w:rsidR="00CD61B8" w:rsidRPr="00E27F45" w14:paraId="6533F6C8" w14:textId="77777777" w:rsidTr="00CD61B8">
        <w:trPr>
          <w:trHeight w:val="285"/>
        </w:trPr>
        <w:tc>
          <w:tcPr>
            <w:tcW w:w="0" w:type="auto"/>
            <w:noWrap/>
            <w:hideMark/>
          </w:tcPr>
          <w:p w14:paraId="69D08352" w14:textId="5F028E19" w:rsidR="00CD61B8" w:rsidRPr="00E27F45" w:rsidRDefault="00CD61B8" w:rsidP="00CD61B8">
            <w:pPr>
              <w:rPr>
                <w:bCs/>
              </w:rPr>
            </w:pPr>
            <w:r w:rsidRPr="00E27F45">
              <w:rPr>
                <w:rFonts w:hint="eastAsia"/>
                <w:bCs/>
              </w:rPr>
              <w:t>Nitrogen (N</w:t>
            </w:r>
            <w:r w:rsidRPr="00E27F45">
              <w:rPr>
                <w:rFonts w:hint="eastAsia"/>
                <w:bCs/>
                <w:vertAlign w:val="subscript"/>
              </w:rPr>
              <w:t>2</w:t>
            </w:r>
            <w:r w:rsidRPr="00E27F45">
              <w:rPr>
                <w:rFonts w:hint="eastAsia"/>
                <w:bCs/>
              </w:rPr>
              <w:t>) purge</w:t>
            </w:r>
          </w:p>
        </w:tc>
        <w:tc>
          <w:tcPr>
            <w:tcW w:w="0" w:type="auto"/>
            <w:noWrap/>
            <w:hideMark/>
          </w:tcPr>
          <w:p w14:paraId="7F4ABDD9" w14:textId="4226BA36" w:rsidR="00CD61B8" w:rsidRPr="00E27F45" w:rsidRDefault="00CD61B8">
            <w:pPr>
              <w:rPr>
                <w:bCs/>
              </w:rPr>
            </w:pPr>
            <w:r w:rsidRPr="00E27F45">
              <w:rPr>
                <w:rFonts w:hint="eastAsia"/>
                <w:bCs/>
              </w:rPr>
              <w:t>Nm</w:t>
            </w:r>
            <w:r w:rsidRPr="00E27F45">
              <w:rPr>
                <w:rFonts w:hint="eastAsia"/>
                <w:bCs/>
                <w:vertAlign w:val="superscript"/>
              </w:rPr>
              <w:t>3</w:t>
            </w:r>
          </w:p>
        </w:tc>
        <w:tc>
          <w:tcPr>
            <w:tcW w:w="0" w:type="auto"/>
            <w:noWrap/>
            <w:hideMark/>
          </w:tcPr>
          <w:p w14:paraId="71622A0F" w14:textId="77777777" w:rsidR="00CD61B8" w:rsidRPr="00E27F45" w:rsidRDefault="00CD61B8" w:rsidP="00CD61B8">
            <w:pPr>
              <w:rPr>
                <w:bCs/>
              </w:rPr>
            </w:pPr>
            <w:r w:rsidRPr="00E27F45">
              <w:rPr>
                <w:rFonts w:hint="eastAsia"/>
                <w:bCs/>
              </w:rPr>
              <w:t>0.2</w:t>
            </w:r>
          </w:p>
        </w:tc>
        <w:tc>
          <w:tcPr>
            <w:tcW w:w="0" w:type="auto"/>
            <w:noWrap/>
            <w:hideMark/>
          </w:tcPr>
          <w:p w14:paraId="5DF487F2" w14:textId="77777777" w:rsidR="00CD61B8" w:rsidRPr="00E27F45" w:rsidRDefault="00CD61B8" w:rsidP="00CD61B8">
            <w:pPr>
              <w:rPr>
                <w:bCs/>
              </w:rPr>
            </w:pPr>
            <w:r w:rsidRPr="00E27F45">
              <w:rPr>
                <w:rFonts w:hint="eastAsia"/>
                <w:bCs/>
              </w:rPr>
              <w:t>0.1</w:t>
            </w:r>
          </w:p>
        </w:tc>
        <w:tc>
          <w:tcPr>
            <w:tcW w:w="0" w:type="auto"/>
            <w:noWrap/>
            <w:hideMark/>
          </w:tcPr>
          <w:p w14:paraId="09102A8E" w14:textId="77777777" w:rsidR="00CD61B8" w:rsidRPr="00E27F45" w:rsidRDefault="00CD61B8" w:rsidP="00CD61B8">
            <w:pPr>
              <w:rPr>
                <w:bCs/>
              </w:rPr>
            </w:pPr>
            <w:r w:rsidRPr="00E27F45">
              <w:rPr>
                <w:rFonts w:hint="eastAsia"/>
                <w:bCs/>
              </w:rPr>
              <w:t>Tight system, low flow</w:t>
            </w:r>
          </w:p>
        </w:tc>
        <w:tc>
          <w:tcPr>
            <w:tcW w:w="0" w:type="auto"/>
            <w:noWrap/>
            <w:hideMark/>
          </w:tcPr>
          <w:p w14:paraId="4C3D42AE" w14:textId="77777777" w:rsidR="00CD61B8" w:rsidRPr="00E27F45" w:rsidRDefault="00CD61B8" w:rsidP="00CD61B8">
            <w:pPr>
              <w:rPr>
                <w:bCs/>
              </w:rPr>
            </w:pPr>
            <w:r w:rsidRPr="00E27F45">
              <w:rPr>
                <w:rFonts w:hint="eastAsia"/>
                <w:bCs/>
              </w:rPr>
              <w:t>0.02</w:t>
            </w:r>
          </w:p>
        </w:tc>
      </w:tr>
      <w:tr w:rsidR="00CD61B8" w:rsidRPr="00E27F45" w14:paraId="59DAFE53" w14:textId="77777777" w:rsidTr="00CD61B8">
        <w:trPr>
          <w:trHeight w:val="285"/>
        </w:trPr>
        <w:tc>
          <w:tcPr>
            <w:tcW w:w="0" w:type="auto"/>
            <w:noWrap/>
            <w:hideMark/>
          </w:tcPr>
          <w:p w14:paraId="158F543D" w14:textId="565C715C" w:rsidR="00CD61B8" w:rsidRPr="00E27F45" w:rsidRDefault="00CD61B8" w:rsidP="00CD61B8">
            <w:pPr>
              <w:rPr>
                <w:bCs/>
              </w:rPr>
            </w:pPr>
            <w:r w:rsidRPr="00E27F45">
              <w:rPr>
                <w:rFonts w:hint="eastAsia"/>
                <w:bCs/>
              </w:rPr>
              <w:t>Electricity -pyrolysis</w:t>
            </w:r>
          </w:p>
        </w:tc>
        <w:tc>
          <w:tcPr>
            <w:tcW w:w="0" w:type="auto"/>
            <w:noWrap/>
            <w:hideMark/>
          </w:tcPr>
          <w:p w14:paraId="369F6C1F" w14:textId="77777777" w:rsidR="00CD61B8" w:rsidRPr="00E27F45" w:rsidRDefault="00CD61B8">
            <w:pPr>
              <w:rPr>
                <w:bCs/>
              </w:rPr>
            </w:pPr>
            <w:r w:rsidRPr="00E27F45">
              <w:rPr>
                <w:rFonts w:hint="eastAsia"/>
                <w:bCs/>
              </w:rPr>
              <w:t>kWh</w:t>
            </w:r>
          </w:p>
        </w:tc>
        <w:tc>
          <w:tcPr>
            <w:tcW w:w="0" w:type="auto"/>
            <w:noWrap/>
            <w:hideMark/>
          </w:tcPr>
          <w:p w14:paraId="1D03B170" w14:textId="77777777" w:rsidR="00CD61B8" w:rsidRPr="00E27F45" w:rsidRDefault="00CD61B8" w:rsidP="00CD61B8">
            <w:pPr>
              <w:rPr>
                <w:bCs/>
              </w:rPr>
            </w:pPr>
            <w:r w:rsidRPr="00E27F45">
              <w:rPr>
                <w:rFonts w:hint="eastAsia"/>
                <w:bCs/>
              </w:rPr>
              <w:t>3.5</w:t>
            </w:r>
          </w:p>
        </w:tc>
        <w:tc>
          <w:tcPr>
            <w:tcW w:w="0" w:type="auto"/>
            <w:noWrap/>
            <w:hideMark/>
          </w:tcPr>
          <w:p w14:paraId="31BAD6CD" w14:textId="77777777" w:rsidR="00CD61B8" w:rsidRPr="00E27F45" w:rsidRDefault="00CD61B8" w:rsidP="00CD61B8">
            <w:pPr>
              <w:rPr>
                <w:bCs/>
              </w:rPr>
            </w:pPr>
            <w:r w:rsidRPr="00E27F45">
              <w:rPr>
                <w:rFonts w:hint="eastAsia"/>
                <w:bCs/>
              </w:rPr>
              <w:t>0.06</w:t>
            </w:r>
          </w:p>
        </w:tc>
        <w:tc>
          <w:tcPr>
            <w:tcW w:w="0" w:type="auto"/>
            <w:noWrap/>
            <w:hideMark/>
          </w:tcPr>
          <w:p w14:paraId="67CF4A64" w14:textId="77777777" w:rsidR="00CD61B8" w:rsidRPr="00E27F45" w:rsidRDefault="00CD61B8" w:rsidP="00CD61B8">
            <w:pPr>
              <w:rPr>
                <w:bCs/>
              </w:rPr>
            </w:pPr>
            <w:r w:rsidRPr="00E27F45">
              <w:rPr>
                <w:rFonts w:hint="eastAsia"/>
                <w:bCs/>
              </w:rPr>
              <w:t>Insulated furnace + heat recovery</w:t>
            </w:r>
          </w:p>
        </w:tc>
        <w:tc>
          <w:tcPr>
            <w:tcW w:w="0" w:type="auto"/>
            <w:noWrap/>
            <w:hideMark/>
          </w:tcPr>
          <w:p w14:paraId="1665C8F4" w14:textId="77777777" w:rsidR="00CD61B8" w:rsidRPr="00E27F45" w:rsidRDefault="00CD61B8" w:rsidP="00CD61B8">
            <w:pPr>
              <w:rPr>
                <w:bCs/>
              </w:rPr>
            </w:pPr>
            <w:r w:rsidRPr="00E27F45">
              <w:rPr>
                <w:rFonts w:hint="eastAsia"/>
                <w:bCs/>
              </w:rPr>
              <w:t>0.21</w:t>
            </w:r>
          </w:p>
        </w:tc>
      </w:tr>
      <w:tr w:rsidR="00CD61B8" w:rsidRPr="00E27F45" w14:paraId="67F04262" w14:textId="77777777" w:rsidTr="00CD61B8">
        <w:trPr>
          <w:trHeight w:val="285"/>
        </w:trPr>
        <w:tc>
          <w:tcPr>
            <w:tcW w:w="0" w:type="auto"/>
            <w:noWrap/>
            <w:hideMark/>
          </w:tcPr>
          <w:p w14:paraId="415B8D25" w14:textId="78FB2006" w:rsidR="00CD61B8" w:rsidRPr="00E27F45" w:rsidRDefault="00CD61B8" w:rsidP="00CD61B8">
            <w:pPr>
              <w:rPr>
                <w:bCs/>
              </w:rPr>
            </w:pPr>
            <w:r w:rsidRPr="00E27F45">
              <w:rPr>
                <w:rFonts w:hint="eastAsia"/>
                <w:bCs/>
              </w:rPr>
              <w:t>Electricity - drying/microwave/stirring</w:t>
            </w:r>
          </w:p>
        </w:tc>
        <w:tc>
          <w:tcPr>
            <w:tcW w:w="0" w:type="auto"/>
            <w:noWrap/>
            <w:hideMark/>
          </w:tcPr>
          <w:p w14:paraId="704299DB" w14:textId="77777777" w:rsidR="00CD61B8" w:rsidRPr="00E27F45" w:rsidRDefault="00CD61B8">
            <w:pPr>
              <w:rPr>
                <w:bCs/>
              </w:rPr>
            </w:pPr>
            <w:r w:rsidRPr="00E27F45">
              <w:rPr>
                <w:rFonts w:hint="eastAsia"/>
                <w:bCs/>
              </w:rPr>
              <w:t>kWh</w:t>
            </w:r>
          </w:p>
        </w:tc>
        <w:tc>
          <w:tcPr>
            <w:tcW w:w="0" w:type="auto"/>
            <w:noWrap/>
            <w:hideMark/>
          </w:tcPr>
          <w:p w14:paraId="46156975" w14:textId="77777777" w:rsidR="00CD61B8" w:rsidRPr="00E27F45" w:rsidRDefault="00CD61B8" w:rsidP="00CD61B8">
            <w:pPr>
              <w:rPr>
                <w:bCs/>
              </w:rPr>
            </w:pPr>
            <w:r w:rsidRPr="00E27F45">
              <w:rPr>
                <w:rFonts w:hint="eastAsia"/>
                <w:bCs/>
              </w:rPr>
              <w:t>0.8</w:t>
            </w:r>
          </w:p>
        </w:tc>
        <w:tc>
          <w:tcPr>
            <w:tcW w:w="0" w:type="auto"/>
            <w:noWrap/>
            <w:hideMark/>
          </w:tcPr>
          <w:p w14:paraId="3E7B93EE" w14:textId="77777777" w:rsidR="00CD61B8" w:rsidRPr="00E27F45" w:rsidRDefault="00CD61B8" w:rsidP="00CD61B8">
            <w:pPr>
              <w:rPr>
                <w:bCs/>
              </w:rPr>
            </w:pPr>
            <w:r w:rsidRPr="00E27F45">
              <w:rPr>
                <w:rFonts w:hint="eastAsia"/>
                <w:bCs/>
              </w:rPr>
              <w:t>0.06</w:t>
            </w:r>
          </w:p>
        </w:tc>
        <w:tc>
          <w:tcPr>
            <w:tcW w:w="0" w:type="auto"/>
            <w:noWrap/>
            <w:hideMark/>
          </w:tcPr>
          <w:p w14:paraId="25E6F6EA" w14:textId="77777777" w:rsidR="00CD61B8" w:rsidRPr="00E27F45" w:rsidRDefault="00CD61B8" w:rsidP="00CD61B8">
            <w:pPr>
              <w:rPr>
                <w:bCs/>
              </w:rPr>
            </w:pPr>
            <w:r w:rsidRPr="00E27F45">
              <w:rPr>
                <w:rFonts w:hint="eastAsia"/>
                <w:bCs/>
              </w:rPr>
              <w:t>Low-temp drying + short microwave</w:t>
            </w:r>
          </w:p>
        </w:tc>
        <w:tc>
          <w:tcPr>
            <w:tcW w:w="0" w:type="auto"/>
            <w:noWrap/>
            <w:hideMark/>
          </w:tcPr>
          <w:p w14:paraId="289B469A" w14:textId="77777777" w:rsidR="00CD61B8" w:rsidRPr="00E27F45" w:rsidRDefault="00CD61B8" w:rsidP="00CD61B8">
            <w:pPr>
              <w:rPr>
                <w:bCs/>
              </w:rPr>
            </w:pPr>
            <w:r w:rsidRPr="00E27F45">
              <w:rPr>
                <w:rFonts w:hint="eastAsia"/>
                <w:bCs/>
              </w:rPr>
              <w:t>0.048</w:t>
            </w:r>
          </w:p>
        </w:tc>
      </w:tr>
      <w:tr w:rsidR="00CD61B8" w:rsidRPr="00E27F45" w14:paraId="3CB8BEF6" w14:textId="77777777" w:rsidTr="00CD61B8">
        <w:trPr>
          <w:trHeight w:val="285"/>
        </w:trPr>
        <w:tc>
          <w:tcPr>
            <w:tcW w:w="0" w:type="auto"/>
            <w:noWrap/>
            <w:hideMark/>
          </w:tcPr>
          <w:p w14:paraId="072F8B89" w14:textId="77777777" w:rsidR="00CD61B8" w:rsidRPr="00E27F45" w:rsidRDefault="00CD61B8" w:rsidP="00CD61B8">
            <w:pPr>
              <w:rPr>
                <w:bCs/>
              </w:rPr>
            </w:pPr>
            <w:r w:rsidRPr="00E27F45">
              <w:rPr>
                <w:rFonts w:hint="eastAsia"/>
                <w:bCs/>
              </w:rPr>
              <w:t>Process water</w:t>
            </w:r>
          </w:p>
        </w:tc>
        <w:tc>
          <w:tcPr>
            <w:tcW w:w="0" w:type="auto"/>
            <w:noWrap/>
            <w:hideMark/>
          </w:tcPr>
          <w:p w14:paraId="4608C9C1" w14:textId="77777777" w:rsidR="00CD61B8" w:rsidRPr="00E27F45" w:rsidRDefault="00CD61B8">
            <w:pPr>
              <w:rPr>
                <w:bCs/>
              </w:rPr>
            </w:pPr>
            <w:r w:rsidRPr="00E27F45">
              <w:rPr>
                <w:rFonts w:hint="eastAsia"/>
                <w:bCs/>
              </w:rPr>
              <w:t>t</w:t>
            </w:r>
          </w:p>
        </w:tc>
        <w:tc>
          <w:tcPr>
            <w:tcW w:w="0" w:type="auto"/>
            <w:noWrap/>
            <w:hideMark/>
          </w:tcPr>
          <w:p w14:paraId="5A30D9C9" w14:textId="77777777" w:rsidR="00CD61B8" w:rsidRPr="00E27F45" w:rsidRDefault="00CD61B8" w:rsidP="00CD61B8">
            <w:pPr>
              <w:rPr>
                <w:bCs/>
              </w:rPr>
            </w:pPr>
            <w:r w:rsidRPr="00E27F45">
              <w:rPr>
                <w:rFonts w:hint="eastAsia"/>
                <w:bCs/>
              </w:rPr>
              <w:t>0.02</w:t>
            </w:r>
          </w:p>
        </w:tc>
        <w:tc>
          <w:tcPr>
            <w:tcW w:w="0" w:type="auto"/>
            <w:noWrap/>
            <w:hideMark/>
          </w:tcPr>
          <w:p w14:paraId="1F1FEAB5" w14:textId="77777777" w:rsidR="00CD61B8" w:rsidRPr="00E27F45" w:rsidRDefault="00CD61B8" w:rsidP="00CD61B8">
            <w:pPr>
              <w:rPr>
                <w:bCs/>
              </w:rPr>
            </w:pPr>
            <w:r w:rsidRPr="00E27F45">
              <w:rPr>
                <w:rFonts w:hint="eastAsia"/>
                <w:bCs/>
              </w:rPr>
              <w:t>0.3</w:t>
            </w:r>
          </w:p>
        </w:tc>
        <w:tc>
          <w:tcPr>
            <w:tcW w:w="0" w:type="auto"/>
            <w:noWrap/>
            <w:hideMark/>
          </w:tcPr>
          <w:p w14:paraId="267BF0CE" w14:textId="77777777" w:rsidR="00CD61B8" w:rsidRPr="00E27F45" w:rsidRDefault="00CD61B8" w:rsidP="00CD61B8">
            <w:pPr>
              <w:rPr>
                <w:bCs/>
              </w:rPr>
            </w:pPr>
            <w:r w:rsidRPr="00E27F45">
              <w:rPr>
                <w:rFonts w:hint="eastAsia"/>
                <w:bCs/>
              </w:rPr>
              <w:t>Includes washing; partial recycle</w:t>
            </w:r>
          </w:p>
        </w:tc>
        <w:tc>
          <w:tcPr>
            <w:tcW w:w="0" w:type="auto"/>
            <w:noWrap/>
            <w:hideMark/>
          </w:tcPr>
          <w:p w14:paraId="7BD1DA83" w14:textId="77777777" w:rsidR="00CD61B8" w:rsidRPr="00E27F45" w:rsidRDefault="00CD61B8" w:rsidP="00CD61B8">
            <w:pPr>
              <w:rPr>
                <w:bCs/>
              </w:rPr>
            </w:pPr>
            <w:r w:rsidRPr="00E27F45">
              <w:rPr>
                <w:rFonts w:hint="eastAsia"/>
                <w:bCs/>
              </w:rPr>
              <w:t>0.006</w:t>
            </w:r>
          </w:p>
        </w:tc>
      </w:tr>
    </w:tbl>
    <w:p w14:paraId="6C9BABA3" w14:textId="77777777" w:rsidR="008E1EB5" w:rsidRPr="00E27F45" w:rsidRDefault="008E1EB5" w:rsidP="00BE1162">
      <w:pPr>
        <w:rPr>
          <w:rFonts w:cs="Times New Roman"/>
        </w:rPr>
      </w:pPr>
    </w:p>
    <w:p w14:paraId="329ADB49" w14:textId="77777777" w:rsidR="008E1EB5" w:rsidRPr="00E27F45" w:rsidRDefault="008E1EB5" w:rsidP="00BE1162">
      <w:pPr>
        <w:rPr>
          <w:rFonts w:cs="Times New Roman"/>
        </w:rPr>
        <w:sectPr w:rsidR="008E1EB5" w:rsidRPr="00E27F45" w:rsidSect="00E27F45">
          <w:type w:val="continuous"/>
          <w:pgSz w:w="16838" w:h="11906" w:orient="landscape"/>
          <w:pgMar w:top="1800" w:right="1440" w:bottom="1800" w:left="1440" w:header="851" w:footer="992" w:gutter="0"/>
          <w:cols w:space="425"/>
          <w:docGrid w:type="lines" w:linePitch="326"/>
        </w:sectPr>
      </w:pPr>
    </w:p>
    <w:p w14:paraId="0A4DDC1C" w14:textId="77777777" w:rsidR="009E2402" w:rsidRPr="00E27F45" w:rsidRDefault="009E2402" w:rsidP="009E2402">
      <w:pPr>
        <w:pStyle w:val="NormalWeb"/>
        <w:rPr>
          <w:sz w:val="21"/>
          <w:szCs w:val="21"/>
        </w:rPr>
      </w:pPr>
      <w:r w:rsidRPr="00E27F45">
        <w:rPr>
          <w:noProof/>
          <w:sz w:val="21"/>
          <w:szCs w:val="21"/>
          <w:lang w:eastAsia="en-US"/>
        </w:rPr>
        <w:drawing>
          <wp:inline distT="0" distB="0" distL="0" distR="0" wp14:anchorId="6801D8FD" wp14:editId="6A6FFC8F">
            <wp:extent cx="5400000" cy="6974526"/>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6974526"/>
                    </a:xfrm>
                    <a:prstGeom prst="rect">
                      <a:avLst/>
                    </a:prstGeom>
                    <a:noFill/>
                    <a:ln>
                      <a:noFill/>
                    </a:ln>
                  </pic:spPr>
                </pic:pic>
              </a:graphicData>
            </a:graphic>
          </wp:inline>
        </w:drawing>
      </w:r>
    </w:p>
    <w:p w14:paraId="1122BB0F" w14:textId="77777777" w:rsidR="002B21DA" w:rsidRPr="00E27F45" w:rsidRDefault="008E1EB5" w:rsidP="008E1EB5">
      <w:pPr>
        <w:rPr>
          <w:rStyle w:val="Emphasis"/>
          <w:i w:val="0"/>
          <w:iCs w:val="0"/>
          <w:sz w:val="21"/>
          <w:szCs w:val="21"/>
        </w:rPr>
      </w:pPr>
      <w:r w:rsidRPr="00E27F45">
        <w:rPr>
          <w:rStyle w:val="Strong"/>
          <w:sz w:val="21"/>
          <w:szCs w:val="21"/>
        </w:rPr>
        <w:t>Fig</w:t>
      </w:r>
      <w:r w:rsidRPr="00E27F45">
        <w:rPr>
          <w:rStyle w:val="Strong"/>
          <w:rFonts w:hint="eastAsia"/>
          <w:sz w:val="21"/>
          <w:szCs w:val="21"/>
        </w:rPr>
        <w:t>.</w:t>
      </w:r>
      <w:r w:rsidRPr="00E27F45">
        <w:rPr>
          <w:rStyle w:val="Strong"/>
          <w:sz w:val="21"/>
          <w:szCs w:val="21"/>
        </w:rPr>
        <w:t xml:space="preserve"> S1</w:t>
      </w:r>
      <w:r w:rsidRPr="00E27F45">
        <w:rPr>
          <w:rFonts w:hint="eastAsia"/>
          <w:sz w:val="21"/>
          <w:szCs w:val="21"/>
        </w:rPr>
        <w:t>.</w:t>
      </w:r>
      <w:r w:rsidRPr="00E27F45">
        <w:rPr>
          <w:sz w:val="21"/>
          <w:szCs w:val="21"/>
        </w:rPr>
        <w:t xml:space="preserve"> </w:t>
      </w:r>
      <w:r w:rsidRPr="00E27F45">
        <w:rPr>
          <w:rStyle w:val="Emphasis"/>
          <w:rFonts w:hint="eastAsia"/>
          <w:i w:val="0"/>
          <w:iCs w:val="0"/>
          <w:sz w:val="21"/>
          <w:szCs w:val="21"/>
        </w:rPr>
        <w:t>LCA</w:t>
      </w:r>
      <w:r w:rsidRPr="00E27F45">
        <w:rPr>
          <w:rStyle w:val="Emphasis"/>
          <w:i w:val="0"/>
          <w:iCs w:val="0"/>
          <w:sz w:val="21"/>
          <w:szCs w:val="21"/>
        </w:rPr>
        <w:t xml:space="preserve"> flow of Ca@CBC/β-CD adsorbent for </w:t>
      </w:r>
      <w:r w:rsidRPr="00E27F45">
        <w:rPr>
          <w:rStyle w:val="Emphasis"/>
          <w:rFonts w:hint="eastAsia"/>
          <w:i w:val="0"/>
          <w:iCs w:val="0"/>
          <w:sz w:val="21"/>
          <w:szCs w:val="21"/>
        </w:rPr>
        <w:t>TC</w:t>
      </w:r>
      <w:r w:rsidRPr="00E27F45">
        <w:rPr>
          <w:rStyle w:val="Emphasis"/>
          <w:i w:val="0"/>
          <w:iCs w:val="0"/>
          <w:sz w:val="21"/>
          <w:szCs w:val="21"/>
        </w:rPr>
        <w:t xml:space="preserve"> removal</w:t>
      </w:r>
      <w:r w:rsidR="002B21DA" w:rsidRPr="00E27F45">
        <w:rPr>
          <w:rStyle w:val="Emphasis"/>
          <w:rFonts w:hint="eastAsia"/>
          <w:i w:val="0"/>
          <w:iCs w:val="0"/>
          <w:sz w:val="21"/>
          <w:szCs w:val="21"/>
        </w:rPr>
        <w:t>.</w:t>
      </w:r>
    </w:p>
    <w:p w14:paraId="394F54B3" w14:textId="28581C9D" w:rsidR="00076D39" w:rsidRPr="00E27F45" w:rsidRDefault="002B21DA" w:rsidP="002B21DA">
      <w:pPr>
        <w:widowControl/>
        <w:jc w:val="left"/>
        <w:rPr>
          <w:rStyle w:val="Emphasis"/>
          <w:i w:val="0"/>
          <w:iCs w:val="0"/>
          <w:sz w:val="21"/>
          <w:szCs w:val="21"/>
        </w:rPr>
      </w:pPr>
      <w:r w:rsidRPr="00E27F45">
        <w:rPr>
          <w:rStyle w:val="Emphasis"/>
          <w:i w:val="0"/>
          <w:iCs w:val="0"/>
          <w:sz w:val="21"/>
          <w:szCs w:val="21"/>
        </w:rPr>
        <w:br w:type="page"/>
      </w:r>
    </w:p>
    <w:p w14:paraId="78862EDD" w14:textId="77777777" w:rsidR="002B21DA" w:rsidRPr="00E27F45" w:rsidRDefault="002B21DA" w:rsidP="002B21DA">
      <w:pPr>
        <w:rPr>
          <w:rFonts w:cs="Times New Roman"/>
          <w:b/>
          <w:bCs w:val="0"/>
          <w:i/>
          <w:iCs/>
          <w:sz w:val="21"/>
          <w:szCs w:val="21"/>
        </w:rPr>
      </w:pPr>
      <w:r w:rsidRPr="00E27F45">
        <w:rPr>
          <w:noProof/>
          <w:sz w:val="21"/>
          <w:szCs w:val="21"/>
          <w:lang w:eastAsia="en-US"/>
        </w:rPr>
        <w:drawing>
          <wp:inline distT="0" distB="0" distL="0" distR="0" wp14:anchorId="5337D8AD" wp14:editId="64BD18FA">
            <wp:extent cx="2880000" cy="2307125"/>
            <wp:effectExtent l="0" t="0" r="0" b="0"/>
            <wp:docPr id="1835044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2307125"/>
                    </a:xfrm>
                    <a:prstGeom prst="rect">
                      <a:avLst/>
                    </a:prstGeom>
                    <a:noFill/>
                    <a:ln>
                      <a:noFill/>
                    </a:ln>
                  </pic:spPr>
                </pic:pic>
              </a:graphicData>
            </a:graphic>
          </wp:inline>
        </w:drawing>
      </w:r>
    </w:p>
    <w:p w14:paraId="4EC0BDA2" w14:textId="48F65345" w:rsidR="007D126A" w:rsidRPr="00E27F45" w:rsidRDefault="002B21DA" w:rsidP="002B21DA">
      <w:pPr>
        <w:rPr>
          <w:rFonts w:cs="Times New Roman"/>
          <w:sz w:val="21"/>
          <w:szCs w:val="21"/>
        </w:rPr>
      </w:pPr>
      <w:r w:rsidRPr="00E27F45">
        <w:rPr>
          <w:rStyle w:val="Strong"/>
          <w:sz w:val="21"/>
          <w:szCs w:val="21"/>
        </w:rPr>
        <w:t xml:space="preserve">Fig. </w:t>
      </w:r>
      <w:r w:rsidRPr="00E27F45">
        <w:rPr>
          <w:rStyle w:val="Strong"/>
          <w:rFonts w:hint="eastAsia"/>
          <w:sz w:val="21"/>
          <w:szCs w:val="21"/>
        </w:rPr>
        <w:t>S2</w:t>
      </w:r>
      <w:r w:rsidRPr="00E27F45">
        <w:rPr>
          <w:rStyle w:val="Strong"/>
          <w:sz w:val="21"/>
          <w:szCs w:val="21"/>
        </w:rPr>
        <w:t>.</w:t>
      </w:r>
      <w:r w:rsidRPr="00E27F45">
        <w:rPr>
          <w:rFonts w:cs="Times New Roman"/>
          <w:sz w:val="21"/>
          <w:szCs w:val="21"/>
        </w:rPr>
        <w:t xml:space="preserve"> N₂ adsorption–desorption isotherms and BJH pore-size distribution of Ca@CBC/β-CD. The inset shows the pore-size-distribution profile in the 0–50 nm range for clearer visualization of the dominant micro/mesopore region.</w:t>
      </w:r>
    </w:p>
    <w:p w14:paraId="2CE566AB" w14:textId="77777777" w:rsidR="007D126A" w:rsidRPr="00E27F45" w:rsidRDefault="007D126A">
      <w:pPr>
        <w:widowControl/>
        <w:jc w:val="left"/>
        <w:rPr>
          <w:rFonts w:cs="Times New Roman"/>
          <w:sz w:val="21"/>
          <w:szCs w:val="21"/>
        </w:rPr>
      </w:pPr>
      <w:r w:rsidRPr="00E27F45">
        <w:rPr>
          <w:rFonts w:cs="Times New Roman"/>
          <w:sz w:val="21"/>
          <w:szCs w:val="21"/>
        </w:rPr>
        <w:br w:type="page"/>
      </w:r>
    </w:p>
    <w:p w14:paraId="77A07779" w14:textId="77777777" w:rsidR="007D126A" w:rsidRPr="00E27F45" w:rsidRDefault="007D126A" w:rsidP="007D126A">
      <w:pPr>
        <w:rPr>
          <w:sz w:val="21"/>
          <w:szCs w:val="21"/>
        </w:rPr>
      </w:pPr>
      <w:r w:rsidRPr="00E27F45">
        <w:rPr>
          <w:noProof/>
          <w:lang w:eastAsia="en-US"/>
        </w:rPr>
        <w:drawing>
          <wp:inline distT="0" distB="0" distL="0" distR="0" wp14:anchorId="58BAE689" wp14:editId="0C837DC3">
            <wp:extent cx="4985385" cy="3714750"/>
            <wp:effectExtent l="0" t="0" r="5715" b="0"/>
            <wp:docPr id="1365005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4985385" cy="3714750"/>
                    </a:xfrm>
                    <a:prstGeom prst="rect">
                      <a:avLst/>
                    </a:prstGeom>
                    <a:noFill/>
                    <a:ln>
                      <a:noFill/>
                    </a:ln>
                    <a:extLst>
                      <a:ext uri="{53640926-AAD7-44D8-BBD7-CCE9431645EC}">
                        <a14:shadowObscured xmlns:a14="http://schemas.microsoft.com/office/drawing/2010/main"/>
                      </a:ext>
                    </a:extLst>
                  </pic:spPr>
                </pic:pic>
              </a:graphicData>
            </a:graphic>
          </wp:inline>
        </w:drawing>
      </w:r>
    </w:p>
    <w:p w14:paraId="6214567D" w14:textId="3191DAEC" w:rsidR="007D126A" w:rsidRPr="00E27F45" w:rsidRDefault="007D126A" w:rsidP="007D126A">
      <w:pPr>
        <w:rPr>
          <w:color w:val="000000" w:themeColor="text1"/>
          <w:sz w:val="21"/>
          <w:szCs w:val="21"/>
        </w:rPr>
      </w:pPr>
      <w:r w:rsidRPr="00E27F45">
        <w:rPr>
          <w:b/>
          <w:bCs w:val="0"/>
          <w:color w:val="000000" w:themeColor="text1"/>
          <w:sz w:val="21"/>
          <w:szCs w:val="21"/>
        </w:rPr>
        <w:t>Fig. S</w:t>
      </w:r>
      <w:r w:rsidRPr="00E27F45">
        <w:rPr>
          <w:rFonts w:hint="eastAsia"/>
          <w:b/>
          <w:bCs w:val="0"/>
          <w:color w:val="000000" w:themeColor="text1"/>
          <w:sz w:val="21"/>
          <w:szCs w:val="21"/>
        </w:rPr>
        <w:t>3</w:t>
      </w:r>
      <w:r w:rsidRPr="00E27F45">
        <w:rPr>
          <w:b/>
          <w:bCs w:val="0"/>
          <w:color w:val="000000" w:themeColor="text1"/>
          <w:sz w:val="21"/>
          <w:szCs w:val="21"/>
        </w:rPr>
        <w:t>.</w:t>
      </w:r>
      <w:r w:rsidRPr="00E27F45">
        <w:rPr>
          <w:color w:val="000000" w:themeColor="text1"/>
          <w:sz w:val="21"/>
          <w:szCs w:val="21"/>
        </w:rPr>
        <w:t xml:space="preserve"> SEM image, elemental mapping, and EDS spectrum of Ca@CBC.</w:t>
      </w:r>
    </w:p>
    <w:p w14:paraId="73F6F14C" w14:textId="3B32BC07" w:rsidR="008813AC" w:rsidRPr="00E27F45" w:rsidRDefault="008813AC">
      <w:pPr>
        <w:widowControl/>
        <w:jc w:val="left"/>
        <w:rPr>
          <w:sz w:val="21"/>
          <w:szCs w:val="21"/>
        </w:rPr>
      </w:pPr>
      <w:r w:rsidRPr="00E27F45">
        <w:rPr>
          <w:rFonts w:cs="Times New Roman"/>
        </w:rPr>
        <w:br w:type="page"/>
      </w:r>
    </w:p>
    <w:p w14:paraId="0C8A1FB3" w14:textId="77777777" w:rsidR="008813AC" w:rsidRPr="00E27F45" w:rsidRDefault="008813AC" w:rsidP="008813AC">
      <w:pPr>
        <w:rPr>
          <w:rFonts w:cs="Times New Roman"/>
        </w:rPr>
      </w:pPr>
      <w:r w:rsidRPr="00E27F45">
        <w:rPr>
          <w:noProof/>
          <w:lang w:eastAsia="en-US"/>
        </w:rPr>
        <w:drawing>
          <wp:inline distT="0" distB="0" distL="0" distR="0" wp14:anchorId="68F6A8D6" wp14:editId="56C2DC1F">
            <wp:extent cx="4986134" cy="1353787"/>
            <wp:effectExtent l="0" t="0" r="5080" b="0"/>
            <wp:docPr id="1903556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4986655" cy="1353928"/>
                    </a:xfrm>
                    <a:prstGeom prst="rect">
                      <a:avLst/>
                    </a:prstGeom>
                    <a:noFill/>
                    <a:ln>
                      <a:noFill/>
                    </a:ln>
                    <a:extLst>
                      <a:ext uri="{53640926-AAD7-44D8-BBD7-CCE9431645EC}">
                        <a14:shadowObscured xmlns:a14="http://schemas.microsoft.com/office/drawing/2010/main"/>
                      </a:ext>
                    </a:extLst>
                  </pic:spPr>
                </pic:pic>
              </a:graphicData>
            </a:graphic>
          </wp:inline>
        </w:drawing>
      </w:r>
    </w:p>
    <w:p w14:paraId="29EED81E" w14:textId="24FC2D3E" w:rsidR="008813AC" w:rsidRPr="00E27F45" w:rsidRDefault="008813AC" w:rsidP="008813AC">
      <w:pPr>
        <w:rPr>
          <w:color w:val="000000" w:themeColor="text1"/>
          <w:sz w:val="21"/>
          <w:szCs w:val="21"/>
        </w:rPr>
      </w:pPr>
      <w:r w:rsidRPr="00E27F45">
        <w:rPr>
          <w:b/>
          <w:bCs w:val="0"/>
          <w:color w:val="000000" w:themeColor="text1"/>
          <w:sz w:val="21"/>
          <w:szCs w:val="21"/>
        </w:rPr>
        <w:t>Fig. S</w:t>
      </w:r>
      <w:r w:rsidR="007D126A" w:rsidRPr="00E27F45">
        <w:rPr>
          <w:rFonts w:hint="eastAsia"/>
          <w:b/>
          <w:bCs w:val="0"/>
          <w:color w:val="000000" w:themeColor="text1"/>
          <w:sz w:val="21"/>
          <w:szCs w:val="21"/>
        </w:rPr>
        <w:t>4</w:t>
      </w:r>
      <w:r w:rsidRPr="00E27F45">
        <w:rPr>
          <w:b/>
          <w:bCs w:val="0"/>
          <w:color w:val="000000" w:themeColor="text1"/>
          <w:sz w:val="21"/>
          <w:szCs w:val="21"/>
        </w:rPr>
        <w:t>.</w:t>
      </w:r>
      <w:r w:rsidRPr="00E27F45">
        <w:rPr>
          <w:color w:val="000000" w:themeColor="text1"/>
          <w:sz w:val="21"/>
          <w:szCs w:val="21"/>
        </w:rPr>
        <w:t xml:space="preserve"> Comparison of the microwave-assisted and water-bath-heated β-CD grafting routes using the same Ca@CBC precursor: (a) reaction time, (b) electricity consumption per batch, and (c) adsorption capacity under the standard condition (pH 6.0, C₀ = 50 mg L⁻¹, dosage = 0.5 g L⁻¹, 25 °C, 3 h).</w:t>
      </w:r>
    </w:p>
    <w:p w14:paraId="4AE5B251" w14:textId="77777777" w:rsidR="008813AC" w:rsidRPr="00E27F45" w:rsidRDefault="008813AC" w:rsidP="008813AC">
      <w:pPr>
        <w:rPr>
          <w:rFonts w:cs="Times New Roman"/>
        </w:rPr>
      </w:pPr>
    </w:p>
    <w:p w14:paraId="4A2E710C" w14:textId="77777777" w:rsidR="002B21DA" w:rsidRPr="00E27F45" w:rsidRDefault="002B21DA" w:rsidP="002B21DA">
      <w:pPr>
        <w:rPr>
          <w:rFonts w:cs="Times New Roman"/>
        </w:rPr>
      </w:pPr>
    </w:p>
    <w:p w14:paraId="2E0CCF90" w14:textId="77777777" w:rsidR="008E1EB5" w:rsidRPr="00E27F45" w:rsidRDefault="008E1EB5" w:rsidP="008E1EB5">
      <w:pPr>
        <w:rPr>
          <w:rStyle w:val="Emphasis"/>
          <w:i w:val="0"/>
          <w:iCs w:val="0"/>
        </w:rPr>
      </w:pPr>
    </w:p>
    <w:p w14:paraId="216B1F9A" w14:textId="25A80960" w:rsidR="008E1EB5" w:rsidRPr="00E27F45" w:rsidRDefault="008E1EB5">
      <w:pPr>
        <w:widowControl/>
        <w:jc w:val="left"/>
        <w:rPr>
          <w:rStyle w:val="Emphasis"/>
          <w:i w:val="0"/>
          <w:iCs w:val="0"/>
        </w:rPr>
      </w:pPr>
      <w:r w:rsidRPr="00E27F45">
        <w:rPr>
          <w:rStyle w:val="Emphasis"/>
          <w:i w:val="0"/>
          <w:iCs w:val="0"/>
        </w:rPr>
        <w:br w:type="page"/>
      </w:r>
    </w:p>
    <w:p w14:paraId="2D65424D" w14:textId="77777777" w:rsidR="008E1EB5" w:rsidRPr="00E27F45" w:rsidRDefault="008E1EB5" w:rsidP="008E1EB5">
      <w:pPr>
        <w:rPr>
          <w:rFonts w:cs="Times New Roman"/>
        </w:rPr>
      </w:pPr>
      <w:r w:rsidRPr="00E27F45">
        <w:rPr>
          <w:noProof/>
          <w:lang w:eastAsia="en-US"/>
        </w:rPr>
        <w:drawing>
          <wp:inline distT="0" distB="0" distL="0" distR="0" wp14:anchorId="3314E758" wp14:editId="4B17451A">
            <wp:extent cx="4989195" cy="2107096"/>
            <wp:effectExtent l="0" t="0" r="1905" b="7620"/>
            <wp:docPr id="1053574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a:fillRect/>
                    </a:stretch>
                  </pic:blipFill>
                  <pic:spPr bwMode="auto">
                    <a:xfrm>
                      <a:off x="0" y="0"/>
                      <a:ext cx="4989195" cy="2107096"/>
                    </a:xfrm>
                    <a:prstGeom prst="rect">
                      <a:avLst/>
                    </a:prstGeom>
                    <a:noFill/>
                    <a:ln>
                      <a:noFill/>
                    </a:ln>
                    <a:extLst>
                      <a:ext uri="{53640926-AAD7-44D8-BBD7-CCE9431645EC}">
                        <a14:shadowObscured xmlns:a14="http://schemas.microsoft.com/office/drawing/2010/main"/>
                      </a:ext>
                    </a:extLst>
                  </pic:spPr>
                </pic:pic>
              </a:graphicData>
            </a:graphic>
          </wp:inline>
        </w:drawing>
      </w:r>
    </w:p>
    <w:p w14:paraId="20AD4AA2" w14:textId="0BEDBF35" w:rsidR="00EB368A" w:rsidRPr="00E27F45" w:rsidRDefault="008E1EB5" w:rsidP="008E1EB5">
      <w:pPr>
        <w:rPr>
          <w:sz w:val="21"/>
          <w:szCs w:val="21"/>
        </w:rPr>
      </w:pPr>
      <w:r w:rsidRPr="00E27F45">
        <w:rPr>
          <w:rFonts w:cs="Times New Roman" w:hint="eastAsia"/>
          <w:b/>
          <w:bCs w:val="0"/>
          <w:sz w:val="21"/>
          <w:szCs w:val="21"/>
        </w:rPr>
        <w:t>Fig. S</w:t>
      </w:r>
      <w:r w:rsidR="00EB368A" w:rsidRPr="00E27F45">
        <w:rPr>
          <w:rFonts w:cs="Times New Roman" w:hint="eastAsia"/>
          <w:b/>
          <w:bCs w:val="0"/>
          <w:sz w:val="21"/>
          <w:szCs w:val="21"/>
        </w:rPr>
        <w:t>5</w:t>
      </w:r>
      <w:r w:rsidRPr="00E27F45">
        <w:rPr>
          <w:rFonts w:cs="Times New Roman" w:hint="eastAsia"/>
          <w:sz w:val="21"/>
          <w:szCs w:val="21"/>
        </w:rPr>
        <w:t>. (a)</w:t>
      </w:r>
      <w:r w:rsidR="005C35F9" w:rsidRPr="00E27F45">
        <w:rPr>
          <w:rFonts w:cs="Times New Roman" w:hint="eastAsia"/>
          <w:sz w:val="21"/>
          <w:szCs w:val="21"/>
        </w:rPr>
        <w:t xml:space="preserve"> </w:t>
      </w:r>
      <w:r w:rsidRPr="00E27F45">
        <w:rPr>
          <w:sz w:val="21"/>
          <w:szCs w:val="21"/>
        </w:rPr>
        <w:t xml:space="preserve">Adsorption isotherm models (pH = 6.0, dosage = 0.5 g L⁻¹, </w:t>
      </w:r>
      <w:r w:rsidRPr="00E27F45">
        <w:rPr>
          <w:rFonts w:hint="eastAsia"/>
          <w:sz w:val="21"/>
          <w:szCs w:val="21"/>
        </w:rPr>
        <w:t>3</w:t>
      </w:r>
      <w:r w:rsidRPr="00E27F45">
        <w:rPr>
          <w:sz w:val="21"/>
          <w:szCs w:val="21"/>
        </w:rPr>
        <w:t>5 °C)</w:t>
      </w:r>
      <w:r w:rsidRPr="00E27F45">
        <w:rPr>
          <w:rFonts w:hint="eastAsia"/>
          <w:sz w:val="21"/>
          <w:szCs w:val="21"/>
        </w:rPr>
        <w:t>;</w:t>
      </w:r>
      <w:r w:rsidRPr="00E27F45">
        <w:rPr>
          <w:rFonts w:cs="Times New Roman" w:hint="eastAsia"/>
          <w:sz w:val="21"/>
          <w:szCs w:val="21"/>
        </w:rPr>
        <w:t xml:space="preserve"> (b)</w:t>
      </w:r>
      <w:r w:rsidR="005C35F9" w:rsidRPr="00E27F45">
        <w:rPr>
          <w:rFonts w:cs="Times New Roman" w:hint="eastAsia"/>
          <w:sz w:val="21"/>
          <w:szCs w:val="21"/>
        </w:rPr>
        <w:t xml:space="preserve"> </w:t>
      </w:r>
      <w:r w:rsidRPr="00E27F45">
        <w:rPr>
          <w:sz w:val="21"/>
          <w:szCs w:val="21"/>
        </w:rPr>
        <w:t xml:space="preserve">Adsorption isotherms models (pH = 6.0, dosage = 0.5 g L⁻¹, </w:t>
      </w:r>
      <w:r w:rsidR="006D4A4D" w:rsidRPr="00E27F45">
        <w:rPr>
          <w:rFonts w:hint="eastAsia"/>
          <w:sz w:val="21"/>
          <w:szCs w:val="21"/>
        </w:rPr>
        <w:t>4</w:t>
      </w:r>
      <w:r w:rsidRPr="00E27F45">
        <w:rPr>
          <w:sz w:val="21"/>
          <w:szCs w:val="21"/>
        </w:rPr>
        <w:t>5 °C)</w:t>
      </w:r>
      <w:r w:rsidRPr="00E27F45">
        <w:rPr>
          <w:rFonts w:hint="eastAsia"/>
          <w:sz w:val="21"/>
          <w:szCs w:val="21"/>
        </w:rPr>
        <w:t xml:space="preserve"> </w:t>
      </w:r>
    </w:p>
    <w:p w14:paraId="26A92949" w14:textId="77777777" w:rsidR="00EB368A" w:rsidRPr="00E27F45" w:rsidRDefault="00EB368A">
      <w:pPr>
        <w:widowControl/>
        <w:jc w:val="left"/>
        <w:rPr>
          <w:sz w:val="21"/>
          <w:szCs w:val="21"/>
        </w:rPr>
      </w:pPr>
      <w:r w:rsidRPr="00E27F45">
        <w:rPr>
          <w:sz w:val="21"/>
          <w:szCs w:val="21"/>
        </w:rPr>
        <w:br w:type="page"/>
      </w:r>
    </w:p>
    <w:p w14:paraId="6859DDB6" w14:textId="77777777" w:rsidR="00EB368A" w:rsidRPr="00E27F45" w:rsidRDefault="00EB368A" w:rsidP="00EB368A">
      <w:pPr>
        <w:rPr>
          <w:rFonts w:cs="Times New Roman"/>
        </w:rPr>
      </w:pPr>
      <w:r w:rsidRPr="00E27F45">
        <w:rPr>
          <w:noProof/>
          <w:lang w:eastAsia="en-US"/>
        </w:rPr>
        <w:drawing>
          <wp:inline distT="0" distB="0" distL="0" distR="0" wp14:anchorId="1AD6657C" wp14:editId="2432C75F">
            <wp:extent cx="3240000" cy="2595199"/>
            <wp:effectExtent l="0" t="0" r="0" b="0"/>
            <wp:docPr id="11238288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2595199"/>
                    </a:xfrm>
                    <a:prstGeom prst="rect">
                      <a:avLst/>
                    </a:prstGeom>
                    <a:noFill/>
                    <a:ln>
                      <a:noFill/>
                    </a:ln>
                  </pic:spPr>
                </pic:pic>
              </a:graphicData>
            </a:graphic>
          </wp:inline>
        </w:drawing>
      </w:r>
    </w:p>
    <w:p w14:paraId="5A9B81FB" w14:textId="15BFBA2D" w:rsidR="00EB368A" w:rsidRPr="00E27F45" w:rsidRDefault="00EB368A" w:rsidP="00EB368A">
      <w:pPr>
        <w:rPr>
          <w:rFonts w:cs="Times New Roman"/>
          <w:sz w:val="21"/>
          <w:szCs w:val="21"/>
        </w:rPr>
      </w:pPr>
      <w:r w:rsidRPr="00E27F45">
        <w:rPr>
          <w:rFonts w:cs="Times New Roman"/>
          <w:b/>
          <w:bCs w:val="0"/>
          <w:sz w:val="21"/>
          <w:szCs w:val="21"/>
        </w:rPr>
        <w:t>Fig. S6.</w:t>
      </w:r>
      <w:r w:rsidRPr="00E27F45">
        <w:rPr>
          <w:rFonts w:cs="Times New Roman"/>
          <w:sz w:val="21"/>
          <w:szCs w:val="21"/>
        </w:rPr>
        <w:t xml:space="preserve"> Effects of humic acid (HA) and trivalent cations (Fe³⁺ and Al³⁺) on TC adsorption by Ca@CBC/β-CD under the baseline conditions (pH = 6.0, dosage = 0.5 g L⁻¹, C₀ = 50 mg L⁻¹, 25 °C, 3 h).</w:t>
      </w:r>
    </w:p>
    <w:p w14:paraId="77560924" w14:textId="77777777" w:rsidR="00EB368A" w:rsidRPr="00E27F45" w:rsidRDefault="00EB368A">
      <w:pPr>
        <w:widowControl/>
        <w:jc w:val="left"/>
        <w:rPr>
          <w:rFonts w:cs="Times New Roman"/>
          <w:sz w:val="21"/>
          <w:szCs w:val="21"/>
        </w:rPr>
      </w:pPr>
      <w:r w:rsidRPr="00E27F45">
        <w:rPr>
          <w:rFonts w:cs="Times New Roman"/>
          <w:sz w:val="21"/>
          <w:szCs w:val="21"/>
        </w:rPr>
        <w:br w:type="page"/>
      </w:r>
    </w:p>
    <w:p w14:paraId="6DAE0B10" w14:textId="77777777" w:rsidR="00EB368A" w:rsidRPr="00E27F45" w:rsidRDefault="00EB368A" w:rsidP="00EB368A">
      <w:pPr>
        <w:rPr>
          <w:rFonts w:cs="Times New Roman"/>
        </w:rPr>
      </w:pPr>
      <w:r w:rsidRPr="00E27F45">
        <w:rPr>
          <w:noProof/>
          <w:lang w:eastAsia="en-US"/>
        </w:rPr>
        <w:drawing>
          <wp:inline distT="0" distB="0" distL="0" distR="0" wp14:anchorId="60A4D32A" wp14:editId="3ACCFAC5">
            <wp:extent cx="3240000" cy="2595199"/>
            <wp:effectExtent l="0" t="0" r="0" b="0"/>
            <wp:docPr id="7651784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0000" cy="2595199"/>
                    </a:xfrm>
                    <a:prstGeom prst="rect">
                      <a:avLst/>
                    </a:prstGeom>
                    <a:noFill/>
                    <a:ln>
                      <a:noFill/>
                    </a:ln>
                  </pic:spPr>
                </pic:pic>
              </a:graphicData>
            </a:graphic>
          </wp:inline>
        </w:drawing>
      </w:r>
    </w:p>
    <w:p w14:paraId="48EB4C10" w14:textId="1705D8EA" w:rsidR="00EB368A" w:rsidRPr="00E27F45" w:rsidRDefault="00EB368A" w:rsidP="00EB368A">
      <w:pPr>
        <w:rPr>
          <w:sz w:val="21"/>
          <w:szCs w:val="21"/>
        </w:rPr>
      </w:pPr>
      <w:r w:rsidRPr="00E27F45">
        <w:rPr>
          <w:b/>
          <w:bCs w:val="0"/>
          <w:sz w:val="21"/>
          <w:szCs w:val="21"/>
        </w:rPr>
        <w:t>Fig. S</w:t>
      </w:r>
      <w:r w:rsidRPr="00E27F45">
        <w:rPr>
          <w:rFonts w:hint="eastAsia"/>
          <w:b/>
          <w:bCs w:val="0"/>
          <w:sz w:val="21"/>
          <w:szCs w:val="21"/>
        </w:rPr>
        <w:t>7</w:t>
      </w:r>
      <w:r w:rsidRPr="00E27F45">
        <w:rPr>
          <w:b/>
          <w:bCs w:val="0"/>
          <w:sz w:val="21"/>
          <w:szCs w:val="21"/>
        </w:rPr>
        <w:t xml:space="preserve">. </w:t>
      </w:r>
      <w:r w:rsidRPr="00E27F45">
        <w:rPr>
          <w:sz w:val="21"/>
          <w:szCs w:val="21"/>
        </w:rPr>
        <w:t>Time-dependent Ca leaching from Ca@CBC/β-CD under the optimum adsorption condition (pH 6.0, 0.5 g L⁻¹, 25 ± 1 °C).</w:t>
      </w:r>
    </w:p>
    <w:p w14:paraId="05DA0626" w14:textId="22A8244B" w:rsidR="007D126A" w:rsidRPr="00E27F45" w:rsidRDefault="007D126A" w:rsidP="00EB368A">
      <w:pPr>
        <w:widowControl/>
        <w:jc w:val="left"/>
        <w:rPr>
          <w:rFonts w:cs="Times New Roman"/>
        </w:rPr>
      </w:pPr>
      <w:r w:rsidRPr="00E27F45">
        <w:rPr>
          <w:sz w:val="21"/>
          <w:szCs w:val="21"/>
        </w:rPr>
        <w:br w:type="page"/>
      </w:r>
    </w:p>
    <w:p w14:paraId="1F64320C" w14:textId="77777777" w:rsidR="00BF62C3" w:rsidRPr="00E27F45" w:rsidRDefault="00BF62C3" w:rsidP="008E1EB5">
      <w:pPr>
        <w:rPr>
          <w:sz w:val="21"/>
          <w:szCs w:val="21"/>
        </w:rPr>
      </w:pPr>
    </w:p>
    <w:p w14:paraId="6AF9398A" w14:textId="08249832" w:rsidR="008E1EB5" w:rsidRPr="00E27F45" w:rsidRDefault="00BF62C3" w:rsidP="008E1EB5">
      <w:pPr>
        <w:rPr>
          <w:sz w:val="21"/>
          <w:szCs w:val="21"/>
        </w:rPr>
      </w:pPr>
      <w:r w:rsidRPr="00E27F45">
        <w:rPr>
          <w:noProof/>
          <w:lang w:eastAsia="en-US"/>
        </w:rPr>
        <w:drawing>
          <wp:inline distT="0" distB="0" distL="0" distR="0" wp14:anchorId="4A45926A" wp14:editId="6C080D7E">
            <wp:extent cx="5316122" cy="1849755"/>
            <wp:effectExtent l="0" t="0" r="0" b="0"/>
            <wp:docPr id="139625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a:fillRect/>
                    </a:stretch>
                  </pic:blipFill>
                  <pic:spPr bwMode="auto">
                    <a:xfrm>
                      <a:off x="0" y="0"/>
                      <a:ext cx="5317430" cy="1850210"/>
                    </a:xfrm>
                    <a:prstGeom prst="rect">
                      <a:avLst/>
                    </a:prstGeom>
                    <a:noFill/>
                    <a:ln>
                      <a:noFill/>
                    </a:ln>
                    <a:extLst>
                      <a:ext uri="{53640926-AAD7-44D8-BBD7-CCE9431645EC}">
                        <a14:shadowObscured xmlns:a14="http://schemas.microsoft.com/office/drawing/2010/main"/>
                      </a:ext>
                    </a:extLst>
                  </pic:spPr>
                </pic:pic>
              </a:graphicData>
            </a:graphic>
          </wp:inline>
        </w:drawing>
      </w:r>
    </w:p>
    <w:p w14:paraId="53D9E1B4" w14:textId="1FB63F3C" w:rsidR="00BF62C3" w:rsidRPr="00EB368A" w:rsidRDefault="00E12BAF" w:rsidP="008E1EB5">
      <w:pPr>
        <w:rPr>
          <w:rFonts w:cs="Times New Roman"/>
          <w:sz w:val="21"/>
          <w:szCs w:val="21"/>
        </w:rPr>
      </w:pPr>
      <w:r w:rsidRPr="00E27F45">
        <w:rPr>
          <w:rFonts w:cs="Times New Roman"/>
          <w:b/>
          <w:bCs w:val="0"/>
          <w:sz w:val="21"/>
          <w:szCs w:val="21"/>
        </w:rPr>
        <w:t>Fig. S</w:t>
      </w:r>
      <w:r w:rsidR="00EB368A" w:rsidRPr="00E27F45">
        <w:rPr>
          <w:rFonts w:cs="Times New Roman" w:hint="eastAsia"/>
          <w:b/>
          <w:bCs w:val="0"/>
          <w:sz w:val="21"/>
          <w:szCs w:val="21"/>
        </w:rPr>
        <w:t>8</w:t>
      </w:r>
      <w:r w:rsidRPr="00E27F45">
        <w:rPr>
          <w:rFonts w:cs="Times New Roman"/>
          <w:b/>
          <w:bCs w:val="0"/>
          <w:sz w:val="21"/>
          <w:szCs w:val="21"/>
        </w:rPr>
        <w:t xml:space="preserve">. </w:t>
      </w:r>
      <w:r w:rsidRPr="00E27F45">
        <w:rPr>
          <w:rFonts w:cs="Times New Roman"/>
          <w:sz w:val="21"/>
          <w:szCs w:val="21"/>
        </w:rPr>
        <w:t>TC adsorption by Ca@CBC-β-CD: (a) before adsorption; (b) after adsorption.</w:t>
      </w:r>
      <w:bookmarkStart w:id="2" w:name="_GoBack"/>
      <w:bookmarkEnd w:id="2"/>
    </w:p>
    <w:p w14:paraId="3DE68B45" w14:textId="360C7390" w:rsidR="00D6070E" w:rsidRDefault="00D6070E">
      <w:pPr>
        <w:widowControl/>
        <w:jc w:val="left"/>
        <w:rPr>
          <w:rFonts w:cs="Times New Roman"/>
        </w:rPr>
      </w:pPr>
    </w:p>
    <w:sectPr w:rsidR="00D6070E" w:rsidSect="00E27F45">
      <w:type w:val="continuous"/>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23643" w14:textId="77777777" w:rsidR="00306802" w:rsidRDefault="00306802" w:rsidP="00E315D2">
      <w:r>
        <w:separator/>
      </w:r>
    </w:p>
  </w:endnote>
  <w:endnote w:type="continuationSeparator" w:id="0">
    <w:p w14:paraId="1CB5ACE9" w14:textId="77777777" w:rsidR="00306802" w:rsidRDefault="00306802" w:rsidP="00E3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苹方 粗体">
    <w:altName w:val="SimSun"/>
    <w:charset w:val="86"/>
    <w:family w:val="auto"/>
    <w:pitch w:val="default"/>
    <w:sig w:usb0="00000000" w:usb1="00000000" w:usb2="00000016" w:usb3="00000000" w:csb0="00040001" w:csb1="00000000"/>
  </w:font>
  <w:font w:name="DengXian Light">
    <w:altName w:val="Arial Unicode MS"/>
    <w:charset w:val="86"/>
    <w:family w:val="auto"/>
    <w:pitch w:val="variable"/>
    <w:sig w:usb0="00000000" w:usb1="38CF7CFA" w:usb2="00000016" w:usb3="00000000" w:csb0="0004000F" w:csb1="00000000"/>
  </w:font>
  <w:font w:name="DengXian">
    <w:altName w:val="Arial Unicode MS"/>
    <w:charset w:val="86"/>
    <w:family w:val="auto"/>
    <w:pitch w:val="default"/>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AFFB9" w14:textId="77777777" w:rsidR="00306802" w:rsidRDefault="00306802" w:rsidP="00E315D2">
      <w:r>
        <w:separator/>
      </w:r>
    </w:p>
  </w:footnote>
  <w:footnote w:type="continuationSeparator" w:id="0">
    <w:p w14:paraId="21325E3B" w14:textId="77777777" w:rsidR="00306802" w:rsidRDefault="00306802" w:rsidP="00E315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revisionView w:markup="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UxsjA0MDM0MrIwNzRT0lEKTi0uzszPAykwNKwFAKmZ5PQtAAAA"/>
  </w:docVars>
  <w:rsids>
    <w:rsidRoot w:val="00C91E49"/>
    <w:rsid w:val="00076D39"/>
    <w:rsid w:val="00092108"/>
    <w:rsid w:val="000B0A09"/>
    <w:rsid w:val="000E063F"/>
    <w:rsid w:val="001332E7"/>
    <w:rsid w:val="001541B1"/>
    <w:rsid w:val="001D484E"/>
    <w:rsid w:val="002367EE"/>
    <w:rsid w:val="00237A3E"/>
    <w:rsid w:val="00252D70"/>
    <w:rsid w:val="002B21DA"/>
    <w:rsid w:val="002B401E"/>
    <w:rsid w:val="00306802"/>
    <w:rsid w:val="003334F7"/>
    <w:rsid w:val="00336474"/>
    <w:rsid w:val="00397093"/>
    <w:rsid w:val="003A104A"/>
    <w:rsid w:val="003A6EA9"/>
    <w:rsid w:val="003C23B2"/>
    <w:rsid w:val="003D289D"/>
    <w:rsid w:val="00445435"/>
    <w:rsid w:val="005112C9"/>
    <w:rsid w:val="00515975"/>
    <w:rsid w:val="0056528C"/>
    <w:rsid w:val="00591C11"/>
    <w:rsid w:val="005A47E9"/>
    <w:rsid w:val="005C35F9"/>
    <w:rsid w:val="005E1C2F"/>
    <w:rsid w:val="005F4512"/>
    <w:rsid w:val="00631E10"/>
    <w:rsid w:val="00644E0A"/>
    <w:rsid w:val="006533DD"/>
    <w:rsid w:val="006773AD"/>
    <w:rsid w:val="00682073"/>
    <w:rsid w:val="00684D88"/>
    <w:rsid w:val="006D1870"/>
    <w:rsid w:val="006D4A4D"/>
    <w:rsid w:val="00746A48"/>
    <w:rsid w:val="007B6431"/>
    <w:rsid w:val="007D126A"/>
    <w:rsid w:val="0084325B"/>
    <w:rsid w:val="008813AC"/>
    <w:rsid w:val="008A1EE3"/>
    <w:rsid w:val="008C675F"/>
    <w:rsid w:val="008D105B"/>
    <w:rsid w:val="008E1EB5"/>
    <w:rsid w:val="00932445"/>
    <w:rsid w:val="00934710"/>
    <w:rsid w:val="009B45EF"/>
    <w:rsid w:val="009C12F5"/>
    <w:rsid w:val="009E0A83"/>
    <w:rsid w:val="009E2402"/>
    <w:rsid w:val="009E4522"/>
    <w:rsid w:val="00A16745"/>
    <w:rsid w:val="00A3733E"/>
    <w:rsid w:val="00A76E49"/>
    <w:rsid w:val="00AD1617"/>
    <w:rsid w:val="00AE0F39"/>
    <w:rsid w:val="00AF4A97"/>
    <w:rsid w:val="00B556DF"/>
    <w:rsid w:val="00BA5817"/>
    <w:rsid w:val="00BC3935"/>
    <w:rsid w:val="00BE1162"/>
    <w:rsid w:val="00BF62C3"/>
    <w:rsid w:val="00C453D5"/>
    <w:rsid w:val="00C71219"/>
    <w:rsid w:val="00C91E49"/>
    <w:rsid w:val="00CD2F2C"/>
    <w:rsid w:val="00CD61B8"/>
    <w:rsid w:val="00D07B9C"/>
    <w:rsid w:val="00D22DB4"/>
    <w:rsid w:val="00D6070E"/>
    <w:rsid w:val="00DC0BCD"/>
    <w:rsid w:val="00DF450C"/>
    <w:rsid w:val="00DF68D9"/>
    <w:rsid w:val="00E12BAF"/>
    <w:rsid w:val="00E23401"/>
    <w:rsid w:val="00E27F45"/>
    <w:rsid w:val="00E315D2"/>
    <w:rsid w:val="00E539A4"/>
    <w:rsid w:val="00E94BE0"/>
    <w:rsid w:val="00EB3316"/>
    <w:rsid w:val="00EB368A"/>
    <w:rsid w:val="00EC4576"/>
    <w:rsid w:val="00F45D59"/>
    <w:rsid w:val="00F60130"/>
    <w:rsid w:val="00FA7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CD070"/>
  <w14:discardImageEditingData/>
  <w14:defaultImageDpi w14:val="32767"/>
  <w15:chartTrackingRefBased/>
  <w15:docId w15:val="{8EAD2E91-1134-45B9-BCB2-EC6BB2D28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苹方 粗体"/>
        <w:bCs/>
        <w:kern w:val="2"/>
        <w:sz w:val="24"/>
        <w:szCs w:val="48"/>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E49"/>
    <w:pPr>
      <w:widowControl w:val="0"/>
      <w:jc w:val="both"/>
    </w:pPr>
  </w:style>
  <w:style w:type="paragraph" w:styleId="Heading1">
    <w:name w:val="heading 1"/>
    <w:basedOn w:val="Normal"/>
    <w:next w:val="Normal"/>
    <w:link w:val="Heading1Char"/>
    <w:uiPriority w:val="9"/>
    <w:qFormat/>
    <w:rsid w:val="00C91E49"/>
    <w:pPr>
      <w:keepNext/>
      <w:keepLines/>
      <w:spacing w:before="480" w:after="80"/>
      <w:outlineLvl w:val="0"/>
    </w:pPr>
    <w:rPr>
      <w:rFonts w:asciiTheme="majorHAnsi" w:eastAsiaTheme="majorEastAsia" w:hAnsiTheme="majorHAnsi" w:cstheme="majorBidi"/>
      <w:color w:val="0F4761" w:themeColor="accent1" w:themeShade="BF"/>
      <w:sz w:val="48"/>
    </w:rPr>
  </w:style>
  <w:style w:type="paragraph" w:styleId="Heading2">
    <w:name w:val="heading 2"/>
    <w:basedOn w:val="Normal"/>
    <w:next w:val="Normal"/>
    <w:link w:val="Heading2Char"/>
    <w:uiPriority w:val="9"/>
    <w:semiHidden/>
    <w:unhideWhenUsed/>
    <w:qFormat/>
    <w:rsid w:val="00C91E4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C91E4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C91E4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C91E49"/>
    <w:pPr>
      <w:keepNext/>
      <w:keepLines/>
      <w:spacing w:before="80" w:after="40"/>
      <w:outlineLvl w:val="4"/>
    </w:pPr>
    <w:rPr>
      <w:rFonts w:asciiTheme="minorHAnsi" w:eastAsiaTheme="min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C91E49"/>
    <w:pPr>
      <w:keepNext/>
      <w:keepLines/>
      <w:spacing w:before="40"/>
      <w:outlineLvl w:val="5"/>
    </w:pPr>
    <w:rPr>
      <w:rFonts w:asciiTheme="minorHAnsi" w:eastAsiaTheme="minorEastAsia" w:hAnsiTheme="minorHAnsi" w:cstheme="majorBidi"/>
      <w:b/>
      <w:color w:val="0F4761" w:themeColor="accent1" w:themeShade="BF"/>
    </w:rPr>
  </w:style>
  <w:style w:type="paragraph" w:styleId="Heading7">
    <w:name w:val="heading 7"/>
    <w:basedOn w:val="Normal"/>
    <w:next w:val="Normal"/>
    <w:link w:val="Heading7Char"/>
    <w:uiPriority w:val="9"/>
    <w:semiHidden/>
    <w:unhideWhenUsed/>
    <w:qFormat/>
    <w:rsid w:val="00C91E49"/>
    <w:pPr>
      <w:keepNext/>
      <w:keepLines/>
      <w:spacing w:before="40"/>
      <w:outlineLvl w:val="6"/>
    </w:pPr>
    <w:rPr>
      <w:rFonts w:asciiTheme="minorHAnsi" w:eastAsiaTheme="minorEastAsia" w:hAnsiTheme="minorHAnsi" w:cstheme="majorBidi"/>
      <w:b/>
      <w:color w:val="595959" w:themeColor="text1" w:themeTint="A6"/>
    </w:rPr>
  </w:style>
  <w:style w:type="paragraph" w:styleId="Heading8">
    <w:name w:val="heading 8"/>
    <w:basedOn w:val="Normal"/>
    <w:next w:val="Normal"/>
    <w:link w:val="Heading8Char"/>
    <w:uiPriority w:val="9"/>
    <w:semiHidden/>
    <w:unhideWhenUsed/>
    <w:qFormat/>
    <w:rsid w:val="00C91E49"/>
    <w:pPr>
      <w:keepNext/>
      <w:keepLines/>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C91E49"/>
    <w:pPr>
      <w:keepNext/>
      <w:keepLines/>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E49"/>
    <w:rPr>
      <w:rFonts w:asciiTheme="majorHAnsi" w:eastAsiaTheme="majorEastAsia" w:hAnsiTheme="majorHAnsi" w:cstheme="majorBidi"/>
      <w:color w:val="0F4761" w:themeColor="accent1" w:themeShade="BF"/>
      <w:sz w:val="48"/>
    </w:rPr>
  </w:style>
  <w:style w:type="character" w:customStyle="1" w:styleId="Heading2Char">
    <w:name w:val="Heading 2 Char"/>
    <w:basedOn w:val="DefaultParagraphFont"/>
    <w:link w:val="Heading2"/>
    <w:uiPriority w:val="9"/>
    <w:semiHidden/>
    <w:rsid w:val="00C91E4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C91E49"/>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91E49"/>
    <w:rPr>
      <w:rFonts w:asciiTheme="minorHAnsi" w:eastAsiaTheme="minorEastAsia" w:hAnsiTheme="minorHAnsi"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91E49"/>
    <w:rPr>
      <w:rFonts w:asciiTheme="minorHAnsi" w:eastAsiaTheme="minorEastAsia" w:hAnsiTheme="minorHAnsi" w:cstheme="majorBidi"/>
      <w:color w:val="0F4761" w:themeColor="accent1" w:themeShade="BF"/>
      <w:szCs w:val="24"/>
    </w:rPr>
  </w:style>
  <w:style w:type="character" w:customStyle="1" w:styleId="Heading6Char">
    <w:name w:val="Heading 6 Char"/>
    <w:basedOn w:val="DefaultParagraphFont"/>
    <w:link w:val="Heading6"/>
    <w:uiPriority w:val="9"/>
    <w:semiHidden/>
    <w:rsid w:val="00C91E49"/>
    <w:rPr>
      <w:rFonts w:asciiTheme="minorHAnsi" w:eastAsiaTheme="minorEastAsia" w:hAnsiTheme="minorHAnsi" w:cstheme="majorBidi"/>
      <w:b/>
      <w:color w:val="0F4761" w:themeColor="accent1" w:themeShade="BF"/>
    </w:rPr>
  </w:style>
  <w:style w:type="character" w:customStyle="1" w:styleId="Heading7Char">
    <w:name w:val="Heading 7 Char"/>
    <w:basedOn w:val="DefaultParagraphFont"/>
    <w:link w:val="Heading7"/>
    <w:uiPriority w:val="9"/>
    <w:semiHidden/>
    <w:rsid w:val="00C91E49"/>
    <w:rPr>
      <w:rFonts w:asciiTheme="minorHAnsi" w:eastAsiaTheme="minorEastAsia" w:hAnsiTheme="minorHAnsi" w:cstheme="majorBidi"/>
      <w:b/>
      <w:color w:val="595959" w:themeColor="text1" w:themeTint="A6"/>
    </w:rPr>
  </w:style>
  <w:style w:type="character" w:customStyle="1" w:styleId="Heading8Char">
    <w:name w:val="Heading 8 Char"/>
    <w:basedOn w:val="DefaultParagraphFont"/>
    <w:link w:val="Heading8"/>
    <w:uiPriority w:val="9"/>
    <w:semiHidden/>
    <w:rsid w:val="00C91E49"/>
    <w:rPr>
      <w:rFonts w:asciiTheme="minorHAnsi" w:eastAsiaTheme="min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C91E49"/>
    <w:rPr>
      <w:rFonts w:asciiTheme="minorHAnsi" w:eastAsiaTheme="majorEastAsia" w:hAnsiTheme="minorHAnsi" w:cstheme="majorBidi"/>
      <w:color w:val="595959" w:themeColor="text1" w:themeTint="A6"/>
    </w:rPr>
  </w:style>
  <w:style w:type="paragraph" w:styleId="Title">
    <w:name w:val="Title"/>
    <w:basedOn w:val="Normal"/>
    <w:next w:val="Normal"/>
    <w:link w:val="TitleChar"/>
    <w:uiPriority w:val="10"/>
    <w:qFormat/>
    <w:rsid w:val="00C91E4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E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E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E4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91E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E49"/>
    <w:rPr>
      <w:i/>
      <w:iCs/>
      <w:color w:val="404040" w:themeColor="text1" w:themeTint="BF"/>
    </w:rPr>
  </w:style>
  <w:style w:type="paragraph" w:styleId="ListParagraph">
    <w:name w:val="List Paragraph"/>
    <w:basedOn w:val="Normal"/>
    <w:uiPriority w:val="34"/>
    <w:qFormat/>
    <w:rsid w:val="00C91E49"/>
    <w:pPr>
      <w:ind w:left="720"/>
      <w:contextualSpacing/>
    </w:pPr>
  </w:style>
  <w:style w:type="character" w:styleId="IntenseEmphasis">
    <w:name w:val="Intense Emphasis"/>
    <w:basedOn w:val="DefaultParagraphFont"/>
    <w:uiPriority w:val="21"/>
    <w:qFormat/>
    <w:rsid w:val="00C91E49"/>
    <w:rPr>
      <w:i/>
      <w:iCs/>
      <w:color w:val="0F4761" w:themeColor="accent1" w:themeShade="BF"/>
    </w:rPr>
  </w:style>
  <w:style w:type="paragraph" w:styleId="IntenseQuote">
    <w:name w:val="Intense Quote"/>
    <w:basedOn w:val="Normal"/>
    <w:next w:val="Normal"/>
    <w:link w:val="IntenseQuoteChar"/>
    <w:uiPriority w:val="30"/>
    <w:qFormat/>
    <w:rsid w:val="00C91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E49"/>
    <w:rPr>
      <w:i/>
      <w:iCs/>
      <w:color w:val="0F4761" w:themeColor="accent1" w:themeShade="BF"/>
    </w:rPr>
  </w:style>
  <w:style w:type="character" w:styleId="IntenseReference">
    <w:name w:val="Intense Reference"/>
    <w:basedOn w:val="DefaultParagraphFont"/>
    <w:uiPriority w:val="32"/>
    <w:qFormat/>
    <w:rsid w:val="00C91E49"/>
    <w:rPr>
      <w:b/>
      <w:bCs w:val="0"/>
      <w:smallCaps/>
      <w:color w:val="0F4761" w:themeColor="accent1" w:themeShade="BF"/>
      <w:spacing w:val="5"/>
    </w:rPr>
  </w:style>
  <w:style w:type="table" w:customStyle="1" w:styleId="a">
    <w:name w:val="三线表"/>
    <w:basedOn w:val="TableNormal"/>
    <w:uiPriority w:val="99"/>
    <w:rsid w:val="00C91E49"/>
    <w:rPr>
      <w:rFonts w:cs="Times New Roman"/>
      <w:bCs w:val="0"/>
      <w:kern w:val="0"/>
      <w:sz w:val="20"/>
      <w:szCs w:val="20"/>
    </w:rPr>
    <w:tblPr>
      <w:jc w:val="center"/>
      <w:tblBorders>
        <w:top w:val="single" w:sz="12" w:space="0" w:color="auto"/>
        <w:bottom w:val="single" w:sz="12" w:space="0" w:color="auto"/>
      </w:tblBorders>
    </w:tblPr>
    <w:trPr>
      <w:jc w:val="center"/>
    </w:trPr>
    <w:tcPr>
      <w:vAlign w:val="center"/>
    </w:tcPr>
    <w:tblStylePr w:type="firstRow">
      <w:tblPr/>
      <w:tcPr>
        <w:tcBorders>
          <w:top w:val="single" w:sz="12"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BE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E1162"/>
    <w:rPr>
      <w:b/>
      <w:bCs w:val="0"/>
    </w:rPr>
  </w:style>
  <w:style w:type="character" w:styleId="Emphasis">
    <w:name w:val="Emphasis"/>
    <w:basedOn w:val="DefaultParagraphFont"/>
    <w:uiPriority w:val="20"/>
    <w:qFormat/>
    <w:rsid w:val="00BE1162"/>
    <w:rPr>
      <w:i/>
      <w:iCs/>
    </w:rPr>
  </w:style>
  <w:style w:type="table" w:customStyle="1" w:styleId="1">
    <w:name w:val="网格型1"/>
    <w:basedOn w:val="TableNormal"/>
    <w:next w:val="TableGrid"/>
    <w:uiPriority w:val="59"/>
    <w:rsid w:val="00BA5817"/>
    <w:rPr>
      <w:rFonts w:ascii="Cambria" w:eastAsia="MS Mincho" w:hAnsi="Cambria" w:cs="Times New Roman"/>
      <w:bCs w:val="0"/>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15D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315D2"/>
    <w:rPr>
      <w:sz w:val="18"/>
      <w:szCs w:val="18"/>
    </w:rPr>
  </w:style>
  <w:style w:type="paragraph" w:styleId="Footer">
    <w:name w:val="footer"/>
    <w:basedOn w:val="Normal"/>
    <w:link w:val="FooterChar"/>
    <w:uiPriority w:val="99"/>
    <w:unhideWhenUsed/>
    <w:rsid w:val="00E315D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315D2"/>
    <w:rPr>
      <w:sz w:val="18"/>
      <w:szCs w:val="18"/>
    </w:rPr>
  </w:style>
  <w:style w:type="paragraph" w:styleId="NormalWeb">
    <w:name w:val="Normal (Web)"/>
    <w:basedOn w:val="Normal"/>
    <w:uiPriority w:val="99"/>
    <w:unhideWhenUsed/>
    <w:rsid w:val="00C453D5"/>
    <w:pPr>
      <w:widowControl/>
      <w:spacing w:before="100" w:beforeAutospacing="1" w:after="100" w:afterAutospacing="1"/>
      <w:jc w:val="left"/>
    </w:pPr>
    <w:rPr>
      <w:rFonts w:ascii="SimSun" w:hAnsi="SimSun" w:cs="SimSun"/>
      <w:bCs w:val="0"/>
      <w:kern w:val="0"/>
      <w:szCs w:val="24"/>
    </w:rPr>
  </w:style>
  <w:style w:type="table" w:styleId="GridTable6Colorful-Accent1">
    <w:name w:val="Grid Table 6 Colorful Accent 1"/>
    <w:basedOn w:val="TableNormal"/>
    <w:uiPriority w:val="51"/>
    <w:rsid w:val="00C453D5"/>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1">
    <w:name w:val="List Table 2 Accent 1"/>
    <w:basedOn w:val="TableNormal"/>
    <w:uiPriority w:val="47"/>
    <w:rsid w:val="00C453D5"/>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FCEF1-E117-4847-A8EF-EEFC2577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1400</TotalTime>
  <Pages>1</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CHONG LIU</dc:creator>
  <cp:keywords/>
  <dc:description/>
  <cp:lastModifiedBy>Sahaya M</cp:lastModifiedBy>
  <cp:revision>42</cp:revision>
  <dcterms:created xsi:type="dcterms:W3CDTF">2025-08-12T10:21:00Z</dcterms:created>
  <dcterms:modified xsi:type="dcterms:W3CDTF">2026-06-04T11:36:00Z</dcterms:modified>
</cp:coreProperties>
</file>