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714" w:rsidRPr="00347B8E" w:rsidRDefault="00741714" w:rsidP="00741714">
      <w:pPr>
        <w:spacing w:line="480" w:lineRule="auto"/>
        <w:jc w:val="center"/>
        <w:rPr>
          <w:rFonts w:ascii="Times New Roman" w:hAnsi="Times New Roman" w:cs="Times New Roman"/>
          <w:sz w:val="44"/>
          <w:szCs w:val="24"/>
        </w:rPr>
      </w:pPr>
      <w:r w:rsidRPr="00347B8E">
        <w:rPr>
          <w:rFonts w:ascii="Times New Roman" w:hAnsi="Times New Roman" w:cs="Times New Roman" w:hint="eastAsia"/>
          <w:sz w:val="44"/>
          <w:szCs w:val="24"/>
        </w:rPr>
        <w:t>Supporting Information</w:t>
      </w:r>
    </w:p>
    <w:p w:rsidR="00741714" w:rsidRPr="00347B8E" w:rsidRDefault="00741714" w:rsidP="00741714">
      <w:pPr>
        <w:spacing w:line="480" w:lineRule="auto"/>
        <w:jc w:val="center"/>
        <w:rPr>
          <w:rFonts w:ascii="Times New Roman" w:hAnsi="Times New Roman" w:cs="Times New Roman"/>
          <w:sz w:val="44"/>
          <w:szCs w:val="24"/>
        </w:rPr>
      </w:pPr>
      <w:proofErr w:type="gramStart"/>
      <w:r w:rsidRPr="00347B8E">
        <w:rPr>
          <w:rFonts w:ascii="Times New Roman" w:hAnsi="Times New Roman" w:cs="Times New Roman"/>
          <w:sz w:val="44"/>
          <w:szCs w:val="24"/>
        </w:rPr>
        <w:t>for</w:t>
      </w:r>
      <w:proofErr w:type="gramEnd"/>
    </w:p>
    <w:p w:rsidR="00741714" w:rsidRPr="002F61C3" w:rsidRDefault="00741714" w:rsidP="00741714">
      <w:pPr>
        <w:spacing w:line="480" w:lineRule="auto"/>
        <w:jc w:val="center"/>
        <w:rPr>
          <w:rFonts w:ascii="Times New Roman" w:hAnsi="Times New Roman" w:cs="Times New Roman"/>
          <w:b/>
          <w:sz w:val="44"/>
          <w:szCs w:val="24"/>
        </w:rPr>
      </w:pPr>
      <w:r w:rsidRPr="00347B8E">
        <w:rPr>
          <w:rFonts w:ascii="Times New Roman" w:hAnsi="Times New Roman" w:cs="Times New Roman"/>
          <w:sz w:val="44"/>
          <w:szCs w:val="24"/>
        </w:rPr>
        <w:t>Synergetic Effect of Cross-linking and Interfacial Interaction in Carbon Fiber Reinforced Thermoplastic to Enhance its Tensile Strength by Electron-Beam Irradiation</w:t>
      </w:r>
    </w:p>
    <w:p w:rsidR="00741714" w:rsidRDefault="00741714" w:rsidP="00741714">
      <w:pPr>
        <w:rPr>
          <w:rFonts w:ascii="Times New Roman" w:hAnsi="Times New Roman" w:cs="Times New Roman"/>
          <w:b/>
          <w:sz w:val="24"/>
          <w:szCs w:val="24"/>
        </w:rPr>
      </w:pPr>
    </w:p>
    <w:p w:rsidR="005646DE" w:rsidRPr="00FB3F09" w:rsidRDefault="005646DE" w:rsidP="005646DE">
      <w:pPr>
        <w:spacing w:line="480" w:lineRule="auto"/>
        <w:rPr>
          <w:rFonts w:ascii="Times New Roman" w:hAnsi="Times New Roman" w:cs="Times New Roman"/>
          <w:i/>
          <w:sz w:val="24"/>
          <w:szCs w:val="24"/>
        </w:rPr>
      </w:pPr>
      <w:proofErr w:type="spellStart"/>
      <w:r w:rsidRPr="00FB3F09">
        <w:rPr>
          <w:rFonts w:ascii="Times New Roman" w:hAnsi="Times New Roman" w:cs="Times New Roman"/>
          <w:i/>
          <w:sz w:val="24"/>
          <w:szCs w:val="24"/>
        </w:rPr>
        <w:t>Soonyoung</w:t>
      </w:r>
      <w:proofErr w:type="spellEnd"/>
      <w:r w:rsidRPr="00FB3F09">
        <w:rPr>
          <w:rFonts w:ascii="Times New Roman" w:hAnsi="Times New Roman" w:cs="Times New Roman"/>
          <w:i/>
          <w:sz w:val="24"/>
          <w:szCs w:val="24"/>
        </w:rPr>
        <w:t xml:space="preserve"> Jung</w:t>
      </w:r>
      <w:r w:rsidRPr="00E65E50">
        <w:rPr>
          <w:rFonts w:ascii="Times New Roman" w:hAnsi="Times New Roman" w:cs="Times New Roman"/>
          <w:i/>
          <w:sz w:val="24"/>
          <w:szCs w:val="24"/>
          <w:vertAlign w:val="superscript"/>
        </w:rPr>
        <w:t>1,2</w:t>
      </w:r>
      <w:r w:rsidRPr="00FB3F09">
        <w:rPr>
          <w:rFonts w:ascii="Times New Roman" w:hAnsi="Times New Roman" w:cs="Times New Roman"/>
          <w:i/>
          <w:sz w:val="24"/>
          <w:szCs w:val="24"/>
        </w:rPr>
        <w:t>, Se</w:t>
      </w:r>
      <w:r w:rsidR="00666F07">
        <w:rPr>
          <w:rFonts w:ascii="Times New Roman" w:hAnsi="Times New Roman" w:cs="Times New Roman"/>
          <w:i/>
          <w:sz w:val="24"/>
          <w:szCs w:val="24"/>
        </w:rPr>
        <w:t xml:space="preserve"> </w:t>
      </w:r>
      <w:proofErr w:type="spellStart"/>
      <w:r w:rsidR="00FF3415">
        <w:rPr>
          <w:rFonts w:ascii="Times New Roman" w:hAnsi="Times New Roman" w:cs="Times New Roman"/>
          <w:i/>
          <w:sz w:val="24"/>
          <w:szCs w:val="24"/>
        </w:rPr>
        <w:t>k</w:t>
      </w:r>
      <w:r w:rsidRPr="00FB3F09">
        <w:rPr>
          <w:rFonts w:ascii="Times New Roman" w:hAnsi="Times New Roman" w:cs="Times New Roman"/>
          <w:i/>
          <w:sz w:val="24"/>
          <w:szCs w:val="24"/>
        </w:rPr>
        <w:t>ye</w:t>
      </w:r>
      <w:proofErr w:type="spellEnd"/>
      <w:r w:rsidRPr="00FB3F09">
        <w:rPr>
          <w:rFonts w:ascii="Times New Roman" w:hAnsi="Times New Roman" w:cs="Times New Roman"/>
          <w:i/>
          <w:sz w:val="24"/>
          <w:szCs w:val="24"/>
        </w:rPr>
        <w:t xml:space="preserve"> Park</w:t>
      </w:r>
      <w:r w:rsidRPr="00E65E50">
        <w:rPr>
          <w:rFonts w:ascii="Times New Roman" w:hAnsi="Times New Roman" w:cs="Times New Roman"/>
          <w:i/>
          <w:sz w:val="24"/>
          <w:szCs w:val="24"/>
          <w:vertAlign w:val="superscript"/>
        </w:rPr>
        <w:t>1,3</w:t>
      </w:r>
      <w:r w:rsidRPr="00FB3F09">
        <w:rPr>
          <w:rFonts w:ascii="Times New Roman" w:hAnsi="Times New Roman" w:cs="Times New Roman"/>
          <w:i/>
          <w:sz w:val="24"/>
          <w:szCs w:val="24"/>
        </w:rPr>
        <w:t xml:space="preserve">, </w:t>
      </w:r>
      <w:r w:rsidRPr="00E65E50">
        <w:rPr>
          <w:rFonts w:ascii="Times New Roman" w:hAnsi="Times New Roman" w:cs="Times New Roman"/>
          <w:i/>
          <w:sz w:val="24"/>
          <w:szCs w:val="24"/>
        </w:rPr>
        <w:t>Han-do Ghim</w:t>
      </w:r>
      <w:r w:rsidRPr="00E65E50">
        <w:rPr>
          <w:rFonts w:ascii="Times New Roman" w:hAnsi="Times New Roman" w:cs="Times New Roman"/>
          <w:i/>
          <w:sz w:val="24"/>
          <w:szCs w:val="24"/>
          <w:vertAlign w:val="superscript"/>
        </w:rPr>
        <w:t>2</w:t>
      </w:r>
      <w:r w:rsidRPr="00E65E50">
        <w:rPr>
          <w:rFonts w:ascii="Times New Roman" w:hAnsi="Times New Roman" w:cs="Times New Roman"/>
          <w:i/>
          <w:sz w:val="24"/>
          <w:szCs w:val="24"/>
        </w:rPr>
        <w:t>, Dong Yun Lee</w:t>
      </w:r>
      <w:r w:rsidRPr="00E65E50">
        <w:rPr>
          <w:rFonts w:ascii="Times New Roman" w:hAnsi="Times New Roman" w:cs="Times New Roman"/>
          <w:i/>
          <w:sz w:val="24"/>
          <w:szCs w:val="24"/>
          <w:vertAlign w:val="superscript"/>
        </w:rPr>
        <w:t>3</w:t>
      </w:r>
      <w:r>
        <w:rPr>
          <w:rFonts w:ascii="Times New Roman" w:hAnsi="Times New Roman" w:cs="Times New Roman"/>
          <w:i/>
          <w:sz w:val="24"/>
          <w:szCs w:val="24"/>
        </w:rPr>
        <w:t xml:space="preserve"> </w:t>
      </w:r>
      <w:r w:rsidRPr="00FB3F09">
        <w:rPr>
          <w:rFonts w:ascii="Times New Roman" w:hAnsi="Times New Roman" w:cs="Times New Roman"/>
          <w:i/>
          <w:sz w:val="24"/>
          <w:szCs w:val="24"/>
        </w:rPr>
        <w:t xml:space="preserve">and </w:t>
      </w:r>
      <w:proofErr w:type="spellStart"/>
      <w:r w:rsidRPr="00FB3F09">
        <w:rPr>
          <w:rFonts w:ascii="Times New Roman" w:hAnsi="Times New Roman" w:cs="Times New Roman"/>
          <w:i/>
          <w:sz w:val="24"/>
          <w:szCs w:val="24"/>
        </w:rPr>
        <w:t>Seung</w:t>
      </w:r>
      <w:proofErr w:type="spellEnd"/>
      <w:r w:rsidRPr="00FB3F09">
        <w:rPr>
          <w:rFonts w:ascii="Times New Roman" w:hAnsi="Times New Roman" w:cs="Times New Roman"/>
          <w:i/>
          <w:sz w:val="24"/>
          <w:szCs w:val="24"/>
        </w:rPr>
        <w:t xml:space="preserve"> Hwa Yoo</w:t>
      </w:r>
      <w:r w:rsidRPr="00E65E50">
        <w:rPr>
          <w:rFonts w:ascii="Times New Roman" w:hAnsi="Times New Roman" w:cs="Times New Roman"/>
          <w:i/>
          <w:sz w:val="24"/>
          <w:szCs w:val="24"/>
          <w:vertAlign w:val="superscript"/>
        </w:rPr>
        <w:t>1</w:t>
      </w:r>
      <w:r w:rsidRPr="00FB3F09">
        <w:rPr>
          <w:rStyle w:val="a5"/>
          <w:rFonts w:ascii="Times New Roman" w:hAnsi="Times New Roman" w:cs="Times New Roman"/>
          <w:i/>
          <w:sz w:val="24"/>
          <w:szCs w:val="24"/>
        </w:rPr>
        <w:footnoteReference w:customMarkFollows="1" w:id="1"/>
        <w:sym w:font="Symbol" w:char="F02A"/>
      </w:r>
    </w:p>
    <w:p w:rsidR="005646DE" w:rsidRPr="00CA6466" w:rsidRDefault="005646DE" w:rsidP="005646DE">
      <w:pPr>
        <w:spacing w:line="480" w:lineRule="auto"/>
        <w:rPr>
          <w:rFonts w:ascii="Times New Roman" w:hAnsi="Times New Roman" w:cs="Times New Roman"/>
          <w:sz w:val="24"/>
          <w:szCs w:val="24"/>
        </w:rPr>
      </w:pPr>
      <w:r w:rsidRPr="00E65E50">
        <w:rPr>
          <w:rFonts w:ascii="Times New Roman" w:hAnsi="Times New Roman" w:cs="Times New Roman"/>
          <w:sz w:val="24"/>
          <w:szCs w:val="24"/>
          <w:vertAlign w:val="superscript"/>
        </w:rPr>
        <w:t>1</w:t>
      </w:r>
      <w:r w:rsidRPr="00CA6466">
        <w:rPr>
          <w:rFonts w:ascii="Times New Roman" w:hAnsi="Times New Roman" w:cs="Times New Roman"/>
          <w:sz w:val="24"/>
          <w:szCs w:val="24"/>
        </w:rPr>
        <w:t xml:space="preserve">Daegyeong Regional Division, Korea Institute of Industrial Technology, 59 </w:t>
      </w:r>
      <w:proofErr w:type="spellStart"/>
      <w:r w:rsidRPr="00CA6466">
        <w:rPr>
          <w:rFonts w:ascii="Times New Roman" w:hAnsi="Times New Roman" w:cs="Times New Roman"/>
          <w:sz w:val="24"/>
          <w:szCs w:val="24"/>
        </w:rPr>
        <w:t>Yangho-gil</w:t>
      </w:r>
      <w:proofErr w:type="spellEnd"/>
      <w:r w:rsidRPr="00CA6466">
        <w:rPr>
          <w:rFonts w:ascii="Times New Roman" w:hAnsi="Times New Roman" w:cs="Times New Roman"/>
          <w:sz w:val="24"/>
          <w:szCs w:val="24"/>
        </w:rPr>
        <w:t xml:space="preserve">, </w:t>
      </w:r>
      <w:proofErr w:type="spellStart"/>
      <w:r w:rsidRPr="00CA6466">
        <w:rPr>
          <w:rFonts w:ascii="Times New Roman" w:hAnsi="Times New Roman" w:cs="Times New Roman"/>
          <w:sz w:val="24"/>
          <w:szCs w:val="24"/>
        </w:rPr>
        <w:t>Yeongcheon-si</w:t>
      </w:r>
      <w:proofErr w:type="spellEnd"/>
      <w:r w:rsidRPr="00CA6466">
        <w:rPr>
          <w:rFonts w:ascii="Times New Roman" w:hAnsi="Times New Roman" w:cs="Times New Roman"/>
          <w:sz w:val="24"/>
          <w:szCs w:val="24"/>
        </w:rPr>
        <w:t xml:space="preserve">, </w:t>
      </w:r>
      <w:proofErr w:type="spellStart"/>
      <w:r w:rsidRPr="00CA6466">
        <w:rPr>
          <w:rFonts w:ascii="Times New Roman" w:hAnsi="Times New Roman" w:cs="Times New Roman"/>
          <w:sz w:val="24"/>
          <w:szCs w:val="24"/>
        </w:rPr>
        <w:t>Gyeongsangbuk</w:t>
      </w:r>
      <w:proofErr w:type="spellEnd"/>
      <w:r w:rsidRPr="00CA6466">
        <w:rPr>
          <w:rFonts w:ascii="Times New Roman" w:hAnsi="Times New Roman" w:cs="Times New Roman"/>
          <w:sz w:val="24"/>
          <w:szCs w:val="24"/>
        </w:rPr>
        <w:t>-do, 38822, Republic of Korea</w:t>
      </w:r>
    </w:p>
    <w:p w:rsidR="005646DE" w:rsidRPr="00E65E50" w:rsidRDefault="005646DE" w:rsidP="005646DE">
      <w:pPr>
        <w:spacing w:line="480" w:lineRule="auto"/>
        <w:rPr>
          <w:rFonts w:ascii="Times New Roman" w:hAnsi="Times New Roman" w:cs="Times New Roman"/>
          <w:sz w:val="24"/>
          <w:szCs w:val="24"/>
        </w:rPr>
      </w:pPr>
      <w:r w:rsidRPr="00E65E50">
        <w:rPr>
          <w:rFonts w:ascii="Times New Roman" w:hAnsi="Times New Roman" w:cs="Times New Roman" w:hint="eastAsia"/>
          <w:sz w:val="24"/>
          <w:szCs w:val="24"/>
          <w:vertAlign w:val="superscript"/>
        </w:rPr>
        <w:t>2</w:t>
      </w:r>
      <w:r w:rsidRPr="00E65E50">
        <w:rPr>
          <w:rFonts w:ascii="Times New Roman" w:hAnsi="Times New Roman" w:cs="Times New Roman"/>
          <w:sz w:val="24"/>
          <w:szCs w:val="24"/>
        </w:rPr>
        <w:t xml:space="preserve">Department of Advanced Organic Materials Science and Engineering, </w:t>
      </w:r>
      <w:proofErr w:type="spellStart"/>
      <w:r w:rsidRPr="00E65E50">
        <w:rPr>
          <w:rFonts w:ascii="Times New Roman" w:hAnsi="Times New Roman" w:cs="Times New Roman"/>
          <w:sz w:val="24"/>
          <w:szCs w:val="24"/>
        </w:rPr>
        <w:t>Kyungpook</w:t>
      </w:r>
      <w:proofErr w:type="spellEnd"/>
      <w:r w:rsidRPr="00E65E50">
        <w:rPr>
          <w:rFonts w:ascii="Times New Roman" w:hAnsi="Times New Roman" w:cs="Times New Roman"/>
          <w:sz w:val="24"/>
          <w:szCs w:val="24"/>
        </w:rPr>
        <w:t xml:space="preserve"> National University, Daegu, Republic of Korea</w:t>
      </w:r>
    </w:p>
    <w:p w:rsidR="005646DE" w:rsidRDefault="005646DE" w:rsidP="005646DE">
      <w:pPr>
        <w:spacing w:line="480" w:lineRule="auto"/>
        <w:rPr>
          <w:rFonts w:ascii="Times New Roman" w:hAnsi="Times New Roman" w:cs="Times New Roman"/>
          <w:sz w:val="24"/>
          <w:szCs w:val="24"/>
        </w:rPr>
      </w:pPr>
      <w:r w:rsidRPr="00E65E50">
        <w:rPr>
          <w:rFonts w:ascii="Times New Roman" w:hAnsi="Times New Roman" w:cs="Times New Roman"/>
          <w:sz w:val="24"/>
          <w:szCs w:val="24"/>
          <w:vertAlign w:val="superscript"/>
        </w:rPr>
        <w:t>3</w:t>
      </w:r>
      <w:r w:rsidRPr="00E65E50">
        <w:rPr>
          <w:rFonts w:ascii="Times New Roman" w:hAnsi="Times New Roman" w:cs="Times New Roman"/>
          <w:sz w:val="24"/>
          <w:szCs w:val="24"/>
        </w:rPr>
        <w:t xml:space="preserve">Department of Polymer Science and Engineering, </w:t>
      </w:r>
      <w:proofErr w:type="spellStart"/>
      <w:r w:rsidRPr="00E65E50">
        <w:rPr>
          <w:rFonts w:ascii="Times New Roman" w:hAnsi="Times New Roman" w:cs="Times New Roman"/>
          <w:sz w:val="24"/>
          <w:szCs w:val="24"/>
        </w:rPr>
        <w:t>Kyungpook</w:t>
      </w:r>
      <w:proofErr w:type="spellEnd"/>
      <w:r w:rsidRPr="00E65E50">
        <w:rPr>
          <w:rFonts w:ascii="Times New Roman" w:hAnsi="Times New Roman" w:cs="Times New Roman"/>
          <w:sz w:val="24"/>
          <w:szCs w:val="24"/>
        </w:rPr>
        <w:t xml:space="preserve"> National University, Daegu, Republic of Korea</w:t>
      </w:r>
    </w:p>
    <w:p w:rsidR="00BB24CF" w:rsidRPr="0000582A" w:rsidRDefault="00741714" w:rsidP="00BB24CF">
      <w:pPr>
        <w:widowControl/>
        <w:wordWrap/>
        <w:autoSpaceDE/>
        <w:autoSpaceDN/>
        <w:jc w:val="center"/>
        <w:rPr>
          <w:rFonts w:ascii="Times New Roman" w:hAnsi="Times New Roman" w:cs="Times New Roman"/>
          <w:color w:val="0000FF"/>
          <w:sz w:val="24"/>
          <w:szCs w:val="24"/>
        </w:rPr>
      </w:pPr>
      <w:r>
        <w:rPr>
          <w:rFonts w:ascii="Times New Roman" w:hAnsi="Times New Roman" w:cs="Times New Roman"/>
          <w:sz w:val="24"/>
          <w:szCs w:val="24"/>
        </w:rPr>
        <w:br w:type="page"/>
      </w:r>
      <w:r w:rsidR="00BB24CF" w:rsidRPr="0000582A">
        <w:rPr>
          <w:rFonts w:ascii="Times New Roman" w:hAnsi="Times New Roman" w:cs="Times New Roman"/>
          <w:noProof/>
          <w:color w:val="0000FF"/>
          <w:sz w:val="24"/>
          <w:szCs w:val="24"/>
        </w:rPr>
        <w:lastRenderedPageBreak/>
        <w:drawing>
          <wp:inline distT="0" distB="0" distL="0" distR="0" wp14:anchorId="16975941" wp14:editId="4747D5E6">
            <wp:extent cx="5725886" cy="3282026"/>
            <wp:effectExtent l="0" t="0" r="825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9771" cy="3307181"/>
                    </a:xfrm>
                    <a:prstGeom prst="rect">
                      <a:avLst/>
                    </a:prstGeom>
                    <a:noFill/>
                    <a:ln>
                      <a:noFill/>
                    </a:ln>
                  </pic:spPr>
                </pic:pic>
              </a:graphicData>
            </a:graphic>
          </wp:inline>
        </w:drawing>
      </w:r>
      <w:bookmarkStart w:id="0" w:name="_GoBack"/>
      <w:bookmarkEnd w:id="0"/>
    </w:p>
    <w:p w:rsidR="00BB24CF" w:rsidRPr="0000582A" w:rsidRDefault="00BB24CF" w:rsidP="00BB24CF">
      <w:pPr>
        <w:widowControl/>
        <w:wordWrap/>
        <w:autoSpaceDE/>
        <w:autoSpaceDN/>
        <w:jc w:val="center"/>
        <w:rPr>
          <w:rFonts w:ascii="Times New Roman" w:hAnsi="Times New Roman" w:cs="Times New Roman"/>
          <w:bCs/>
          <w:color w:val="0000FF"/>
          <w:sz w:val="24"/>
          <w:szCs w:val="24"/>
        </w:rPr>
      </w:pPr>
      <w:r w:rsidRPr="0000582A">
        <w:rPr>
          <w:rFonts w:ascii="Times New Roman" w:hAnsi="Times New Roman" w:cs="Times New Roman"/>
          <w:color w:val="0000FF"/>
          <w:sz w:val="24"/>
          <w:szCs w:val="24"/>
        </w:rPr>
        <w:t>Figure S1. Experimental scheme of this work with representative photos for each step.</w:t>
      </w:r>
    </w:p>
    <w:p w:rsidR="00741714" w:rsidRPr="00BB24CF" w:rsidRDefault="00BB24CF" w:rsidP="00741714">
      <w:pPr>
        <w:widowControl/>
        <w:wordWrap/>
        <w:autoSpaceDE/>
        <w:autoSpaceDN/>
        <w:rPr>
          <w:rFonts w:ascii="Times New Roman" w:hAnsi="Times New Roman" w:cs="Times New Roman" w:hint="eastAsia"/>
          <w:sz w:val="24"/>
          <w:szCs w:val="24"/>
        </w:rPr>
        <w:sectPr w:rsidR="00741714" w:rsidRPr="00BB24CF" w:rsidSect="00741714">
          <w:pgSz w:w="11906" w:h="16838" w:code="9"/>
          <w:pgMar w:top="1701" w:right="1440" w:bottom="1440" w:left="1440" w:header="851" w:footer="992" w:gutter="0"/>
          <w:cols w:space="425"/>
          <w:docGrid w:linePitch="360"/>
        </w:sectPr>
      </w:pPr>
      <w:r>
        <w:rPr>
          <w:rFonts w:ascii="Times New Roman" w:hAnsi="Times New Roman" w:cs="Times New Roman"/>
          <w:sz w:val="24"/>
          <w:szCs w:val="24"/>
        </w:rPr>
        <w:br w:type="page"/>
      </w:r>
    </w:p>
    <w:p w:rsidR="00741714" w:rsidRPr="00A213F3" w:rsidRDefault="00741714" w:rsidP="00741714">
      <w:pPr>
        <w:pStyle w:val="a7"/>
        <w:keepNext/>
        <w:rPr>
          <w:rFonts w:ascii="Times New Roman" w:hAnsi="Times New Roman" w:cs="Times New Roman"/>
          <w:b w:val="0"/>
          <w:sz w:val="24"/>
          <w:szCs w:val="24"/>
        </w:rPr>
      </w:pPr>
      <w:r w:rsidRPr="00A213F3">
        <w:rPr>
          <w:rFonts w:ascii="Times New Roman" w:hAnsi="Times New Roman" w:cs="Times New Roman"/>
          <w:b w:val="0"/>
          <w:sz w:val="24"/>
          <w:szCs w:val="24"/>
        </w:rPr>
        <w:lastRenderedPageBreak/>
        <w:t>Table S</w:t>
      </w:r>
      <w:r w:rsidRPr="00A213F3">
        <w:rPr>
          <w:rFonts w:ascii="Times New Roman" w:hAnsi="Times New Roman" w:cs="Times New Roman"/>
          <w:b w:val="0"/>
          <w:sz w:val="24"/>
          <w:szCs w:val="24"/>
        </w:rPr>
        <w:fldChar w:fldCharType="begin"/>
      </w:r>
      <w:r w:rsidRPr="00A213F3">
        <w:rPr>
          <w:rFonts w:ascii="Times New Roman" w:hAnsi="Times New Roman" w:cs="Times New Roman"/>
          <w:b w:val="0"/>
          <w:sz w:val="24"/>
          <w:szCs w:val="24"/>
        </w:rPr>
        <w:instrText xml:space="preserve"> SEQ Table \* ARABIC </w:instrText>
      </w:r>
      <w:r w:rsidRPr="00A213F3">
        <w:rPr>
          <w:rFonts w:ascii="Times New Roman" w:hAnsi="Times New Roman" w:cs="Times New Roman"/>
          <w:b w:val="0"/>
          <w:sz w:val="24"/>
          <w:szCs w:val="24"/>
        </w:rPr>
        <w:fldChar w:fldCharType="separate"/>
      </w:r>
      <w:r w:rsidRPr="00A213F3">
        <w:rPr>
          <w:rFonts w:ascii="Times New Roman" w:hAnsi="Times New Roman" w:cs="Times New Roman"/>
          <w:b w:val="0"/>
          <w:noProof/>
          <w:sz w:val="24"/>
          <w:szCs w:val="24"/>
        </w:rPr>
        <w:t>1</w:t>
      </w:r>
      <w:r w:rsidRPr="00A213F3">
        <w:rPr>
          <w:rFonts w:ascii="Times New Roman" w:hAnsi="Times New Roman" w:cs="Times New Roman"/>
          <w:b w:val="0"/>
          <w:sz w:val="24"/>
          <w:szCs w:val="24"/>
        </w:rPr>
        <w:fldChar w:fldCharType="end"/>
      </w:r>
      <w:r w:rsidRPr="00A213F3">
        <w:rPr>
          <w:rFonts w:ascii="Times New Roman" w:hAnsi="Times New Roman" w:cs="Times New Roman"/>
          <w:b w:val="0"/>
          <w:sz w:val="24"/>
          <w:szCs w:val="24"/>
        </w:rPr>
        <w:t>. Mechanical properties of HDPE, CF and HDPE_LFT irradiated at various electron-beam doses.</w:t>
      </w:r>
    </w:p>
    <w:tbl>
      <w:tblPr>
        <w:tblStyle w:val="a6"/>
        <w:tblW w:w="13660" w:type="dxa"/>
        <w:tblLook w:val="04A0" w:firstRow="1" w:lastRow="0" w:firstColumn="1" w:lastColumn="0" w:noHBand="0" w:noVBand="1"/>
      </w:tblPr>
      <w:tblGrid>
        <w:gridCol w:w="793"/>
        <w:gridCol w:w="696"/>
        <w:gridCol w:w="1341"/>
        <w:gridCol w:w="1418"/>
        <w:gridCol w:w="1417"/>
        <w:gridCol w:w="1418"/>
        <w:gridCol w:w="1417"/>
        <w:gridCol w:w="1276"/>
        <w:gridCol w:w="1276"/>
        <w:gridCol w:w="1417"/>
        <w:gridCol w:w="1191"/>
      </w:tblGrid>
      <w:tr w:rsidR="00741714" w:rsidTr="00B85D69">
        <w:trPr>
          <w:trHeight w:val="266"/>
        </w:trPr>
        <w:tc>
          <w:tcPr>
            <w:tcW w:w="1489" w:type="dxa"/>
            <w:gridSpan w:val="2"/>
            <w:vMerge w:val="restart"/>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b/>
                <w:sz w:val="24"/>
                <w:szCs w:val="24"/>
              </w:rPr>
              <w:br w:type="page"/>
            </w:r>
          </w:p>
        </w:tc>
        <w:tc>
          <w:tcPr>
            <w:tcW w:w="4176" w:type="dxa"/>
            <w:gridSpan w:val="3"/>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HDPE</w:t>
            </w:r>
          </w:p>
        </w:tc>
        <w:tc>
          <w:tcPr>
            <w:tcW w:w="4111" w:type="dxa"/>
            <w:gridSpan w:val="3"/>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CF</w:t>
            </w:r>
          </w:p>
        </w:tc>
        <w:tc>
          <w:tcPr>
            <w:tcW w:w="3884" w:type="dxa"/>
            <w:gridSpan w:val="3"/>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HDPE_LFT</w:t>
            </w:r>
          </w:p>
        </w:tc>
      </w:tr>
      <w:tr w:rsidR="00741714" w:rsidTr="00B85D69">
        <w:trPr>
          <w:trHeight w:val="266"/>
        </w:trPr>
        <w:tc>
          <w:tcPr>
            <w:tcW w:w="1489" w:type="dxa"/>
            <w:gridSpan w:val="2"/>
            <w:vMerge/>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p>
        </w:tc>
        <w:tc>
          <w:tcPr>
            <w:tcW w:w="134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TS</w:t>
            </w:r>
            <w:r>
              <w:rPr>
                <w:rFonts w:ascii="Times New Roman" w:hAnsi="Times New Roman" w:cs="Times New Roman"/>
                <w:bCs/>
                <w:sz w:val="24"/>
                <w:szCs w:val="24"/>
              </w:rPr>
              <w:t xml:space="preserve"> (MPa)</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YM (</w:t>
            </w:r>
            <w:r>
              <w:rPr>
                <w:rFonts w:ascii="Times New Roman" w:hAnsi="Times New Roman" w:cs="Times New Roman"/>
                <w:bCs/>
                <w:sz w:val="24"/>
                <w:szCs w:val="24"/>
              </w:rPr>
              <w:t>MPa)</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bCs/>
                <w:sz w:val="24"/>
                <w:szCs w:val="24"/>
              </w:rPr>
              <w:t>SF</w:t>
            </w:r>
            <w:r>
              <w:rPr>
                <w:rFonts w:ascii="Times New Roman" w:hAnsi="Times New Roman" w:cs="Times New Roman" w:hint="eastAsia"/>
                <w:bCs/>
                <w:sz w:val="24"/>
                <w:szCs w:val="24"/>
              </w:rPr>
              <w:t xml:space="preserve"> (</w:t>
            </w:r>
            <w:r>
              <w:rPr>
                <w:rFonts w:ascii="Times New Roman" w:hAnsi="Times New Roman" w:cs="Times New Roman"/>
                <w:bCs/>
                <w:sz w:val="24"/>
                <w:szCs w:val="24"/>
              </w:rPr>
              <w:t>%)</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TS</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GPa</w:t>
            </w:r>
            <w:proofErr w:type="spellEnd"/>
            <w:r>
              <w:rPr>
                <w:rFonts w:ascii="Times New Roman" w:hAnsi="Times New Roman" w:cs="Times New Roman"/>
                <w:bCs/>
                <w:sz w:val="24"/>
                <w:szCs w:val="24"/>
              </w:rPr>
              <w:t>)</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YM (</w:t>
            </w:r>
            <w:proofErr w:type="spellStart"/>
            <w:r>
              <w:rPr>
                <w:rFonts w:ascii="Times New Roman" w:hAnsi="Times New Roman" w:cs="Times New Roman"/>
                <w:bCs/>
                <w:sz w:val="24"/>
                <w:szCs w:val="24"/>
              </w:rPr>
              <w:t>GPa</w:t>
            </w:r>
            <w:proofErr w:type="spellEnd"/>
            <w:r>
              <w:rPr>
                <w:rFonts w:ascii="Times New Roman" w:hAnsi="Times New Roman" w:cs="Times New Roman"/>
                <w:bCs/>
                <w:sz w:val="24"/>
                <w:szCs w:val="24"/>
              </w:rPr>
              <w:t>)</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bCs/>
                <w:sz w:val="24"/>
                <w:szCs w:val="24"/>
              </w:rPr>
              <w:t>SF</w:t>
            </w:r>
            <w:r>
              <w:rPr>
                <w:rFonts w:ascii="Times New Roman" w:hAnsi="Times New Roman" w:cs="Times New Roman" w:hint="eastAsia"/>
                <w:bCs/>
                <w:sz w:val="24"/>
                <w:szCs w:val="24"/>
              </w:rPr>
              <w:t xml:space="preserve"> (</w:t>
            </w:r>
            <w:r>
              <w:rPr>
                <w:rFonts w:ascii="Times New Roman" w:hAnsi="Times New Roman" w:cs="Times New Roman"/>
                <w:bCs/>
                <w:sz w:val="24"/>
                <w:szCs w:val="24"/>
              </w:rPr>
              <w:t>%)</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TS</w:t>
            </w:r>
            <w:r>
              <w:rPr>
                <w:rFonts w:ascii="Times New Roman" w:hAnsi="Times New Roman" w:cs="Times New Roman"/>
                <w:bCs/>
                <w:sz w:val="24"/>
                <w:szCs w:val="24"/>
              </w:rPr>
              <w:t xml:space="preserve"> (MPa)</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YM (</w:t>
            </w:r>
            <w:r>
              <w:rPr>
                <w:rFonts w:ascii="Times New Roman" w:hAnsi="Times New Roman" w:cs="Times New Roman"/>
                <w:bCs/>
                <w:sz w:val="24"/>
                <w:szCs w:val="24"/>
              </w:rPr>
              <w:t>MPa)</w:t>
            </w:r>
          </w:p>
        </w:tc>
        <w:tc>
          <w:tcPr>
            <w:tcW w:w="119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bCs/>
                <w:sz w:val="24"/>
                <w:szCs w:val="24"/>
              </w:rPr>
              <w:t>SF</w:t>
            </w:r>
            <w:r>
              <w:rPr>
                <w:rFonts w:ascii="Times New Roman" w:hAnsi="Times New Roman" w:cs="Times New Roman" w:hint="eastAsia"/>
                <w:bCs/>
                <w:sz w:val="24"/>
                <w:szCs w:val="24"/>
              </w:rPr>
              <w:t xml:space="preserve"> (</w:t>
            </w:r>
            <w:r>
              <w:rPr>
                <w:rFonts w:ascii="Times New Roman" w:hAnsi="Times New Roman" w:cs="Times New Roman"/>
                <w:bCs/>
                <w:sz w:val="24"/>
                <w:szCs w:val="24"/>
              </w:rPr>
              <w:t>%)</w:t>
            </w:r>
          </w:p>
        </w:tc>
      </w:tr>
      <w:tr w:rsidR="00741714" w:rsidTr="00B85D69">
        <w:trPr>
          <w:trHeight w:val="254"/>
        </w:trPr>
        <w:tc>
          <w:tcPr>
            <w:tcW w:w="793" w:type="dxa"/>
            <w:vMerge w:val="restart"/>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D</w:t>
            </w:r>
            <w:r>
              <w:rPr>
                <w:rFonts w:ascii="Times New Roman" w:hAnsi="Times New Roman" w:cs="Times New Roman"/>
                <w:bCs/>
                <w:sz w:val="24"/>
                <w:szCs w:val="24"/>
              </w:rPr>
              <w:t>ose (</w:t>
            </w:r>
            <w:proofErr w:type="spellStart"/>
            <w:r>
              <w:rPr>
                <w:rFonts w:ascii="Times New Roman" w:hAnsi="Times New Roman" w:cs="Times New Roman"/>
                <w:bCs/>
                <w:sz w:val="24"/>
                <w:szCs w:val="24"/>
              </w:rPr>
              <w:t>kGy</w:t>
            </w:r>
            <w:proofErr w:type="spellEnd"/>
            <w:r>
              <w:rPr>
                <w:rFonts w:ascii="Times New Roman" w:hAnsi="Times New Roman" w:cs="Times New Roman"/>
                <w:bCs/>
                <w:sz w:val="24"/>
                <w:szCs w:val="24"/>
              </w:rPr>
              <w:t>)</w:t>
            </w:r>
          </w:p>
        </w:tc>
        <w:tc>
          <w:tcPr>
            <w:tcW w:w="69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0</w:t>
            </w:r>
          </w:p>
        </w:tc>
        <w:tc>
          <w:tcPr>
            <w:tcW w:w="134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23.3</w:t>
            </w:r>
            <w:r w:rsidRPr="00DE4371">
              <w:rPr>
                <w:rFonts w:ascii="Times New Roman" w:hAnsi="Times New Roman" w:cs="Times New Roman" w:hint="eastAsia"/>
                <w:bCs/>
                <w:sz w:val="24"/>
                <w:szCs w:val="24"/>
              </w:rPr>
              <w:t>±</w:t>
            </w:r>
            <w:r w:rsidRPr="00DE4371">
              <w:rPr>
                <w:rFonts w:ascii="Times New Roman" w:hAnsi="Times New Roman" w:cs="Times New Roman" w:hint="eastAsia"/>
                <w:bCs/>
                <w:sz w:val="24"/>
                <w:szCs w:val="24"/>
              </w:rPr>
              <w:t>0.2</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1450</w:t>
            </w:r>
            <w:r w:rsidRPr="00DE4371">
              <w:rPr>
                <w:rFonts w:ascii="Times New Roman" w:hAnsi="Times New Roman" w:cs="Times New Roman" w:hint="eastAsia"/>
                <w:bCs/>
                <w:sz w:val="24"/>
                <w:szCs w:val="24"/>
              </w:rPr>
              <w:t>±</w:t>
            </w:r>
            <w:r w:rsidRPr="00DE4371">
              <w:rPr>
                <w:rFonts w:ascii="Times New Roman" w:hAnsi="Times New Roman" w:cs="Times New Roman" w:hint="eastAsia"/>
                <w:bCs/>
                <w:sz w:val="24"/>
                <w:szCs w:val="24"/>
              </w:rPr>
              <w:t>49</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103.7</w:t>
            </w:r>
            <w:r w:rsidRPr="00DE4371">
              <w:rPr>
                <w:rFonts w:ascii="Times New Roman" w:hAnsi="Times New Roman" w:cs="Times New Roman" w:hint="eastAsia"/>
                <w:bCs/>
                <w:sz w:val="24"/>
                <w:szCs w:val="24"/>
              </w:rPr>
              <w:t>±</w:t>
            </w:r>
            <w:r w:rsidRPr="00DE4371">
              <w:rPr>
                <w:rFonts w:ascii="Times New Roman" w:hAnsi="Times New Roman" w:cs="Times New Roman" w:hint="eastAsia"/>
                <w:bCs/>
                <w:sz w:val="24"/>
                <w:szCs w:val="24"/>
              </w:rPr>
              <w:t>51.7</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4</w:t>
            </w:r>
            <w:r>
              <w:rPr>
                <w:rFonts w:ascii="Times New Roman" w:hAnsi="Times New Roman" w:cs="Times New Roman"/>
                <w:bCs/>
                <w:sz w:val="24"/>
                <w:szCs w:val="24"/>
              </w:rPr>
              <w:t>.</w:t>
            </w:r>
            <w:r w:rsidRPr="004F3743">
              <w:rPr>
                <w:rFonts w:ascii="Times New Roman" w:hAnsi="Times New Roman" w:cs="Times New Roman" w:hint="eastAsia"/>
                <w:bCs/>
                <w:sz w:val="24"/>
                <w:szCs w:val="24"/>
              </w:rPr>
              <w:t>13</w:t>
            </w:r>
            <w:r w:rsidRPr="004F3743">
              <w:rPr>
                <w:rFonts w:ascii="Times New Roman" w:hAnsi="Times New Roman" w:cs="Times New Roman" w:hint="eastAsia"/>
                <w:bCs/>
                <w:sz w:val="24"/>
                <w:szCs w:val="24"/>
              </w:rPr>
              <w:t>±</w:t>
            </w:r>
            <w:r>
              <w:rPr>
                <w:rFonts w:ascii="Times New Roman" w:hAnsi="Times New Roman" w:cs="Times New Roman"/>
                <w:bCs/>
                <w:sz w:val="24"/>
                <w:szCs w:val="24"/>
              </w:rPr>
              <w:t>0.</w:t>
            </w:r>
            <w:r w:rsidRPr="004F3743">
              <w:rPr>
                <w:rFonts w:ascii="Times New Roman" w:hAnsi="Times New Roman" w:cs="Times New Roman" w:hint="eastAsia"/>
                <w:bCs/>
                <w:sz w:val="24"/>
                <w:szCs w:val="24"/>
              </w:rPr>
              <w:t>75</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241</w:t>
            </w:r>
            <w:r>
              <w:rPr>
                <w:rFonts w:ascii="Times New Roman" w:hAnsi="Times New Roman" w:cs="Times New Roman"/>
                <w:bCs/>
                <w:sz w:val="24"/>
                <w:szCs w:val="24"/>
              </w:rPr>
              <w:t>.8</w:t>
            </w:r>
            <w:r w:rsidRPr="004F3743">
              <w:rPr>
                <w:rFonts w:ascii="Times New Roman" w:hAnsi="Times New Roman" w:cs="Times New Roman" w:hint="eastAsia"/>
                <w:bCs/>
                <w:sz w:val="24"/>
                <w:szCs w:val="24"/>
              </w:rPr>
              <w:t>±</w:t>
            </w:r>
            <w:r>
              <w:rPr>
                <w:rFonts w:ascii="Times New Roman" w:hAnsi="Times New Roman" w:cs="Times New Roman" w:hint="eastAsia"/>
                <w:bCs/>
                <w:sz w:val="24"/>
                <w:szCs w:val="24"/>
              </w:rPr>
              <w:t>7</w:t>
            </w:r>
            <w:r>
              <w:rPr>
                <w:rFonts w:ascii="Times New Roman" w:hAnsi="Times New Roman" w:cs="Times New Roman"/>
                <w:bCs/>
                <w:sz w:val="24"/>
                <w:szCs w:val="24"/>
              </w:rPr>
              <w:t>.4</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1.8</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0.3</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134</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1</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17500</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622</w:t>
            </w:r>
          </w:p>
        </w:tc>
        <w:tc>
          <w:tcPr>
            <w:tcW w:w="119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1.8</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0.1</w:t>
            </w:r>
          </w:p>
        </w:tc>
      </w:tr>
      <w:tr w:rsidR="00741714" w:rsidTr="00B85D69">
        <w:trPr>
          <w:trHeight w:val="266"/>
        </w:trPr>
        <w:tc>
          <w:tcPr>
            <w:tcW w:w="793" w:type="dxa"/>
            <w:vMerge/>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p>
        </w:tc>
        <w:tc>
          <w:tcPr>
            <w:tcW w:w="69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400</w:t>
            </w:r>
          </w:p>
        </w:tc>
        <w:tc>
          <w:tcPr>
            <w:tcW w:w="134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24.6</w:t>
            </w:r>
            <w:r w:rsidRPr="00DE4371">
              <w:rPr>
                <w:rFonts w:ascii="Times New Roman" w:hAnsi="Times New Roman" w:cs="Times New Roman" w:hint="eastAsia"/>
                <w:bCs/>
                <w:sz w:val="24"/>
                <w:szCs w:val="24"/>
              </w:rPr>
              <w:t>±</w:t>
            </w:r>
            <w:r w:rsidRPr="00DE4371">
              <w:rPr>
                <w:rFonts w:ascii="Times New Roman" w:hAnsi="Times New Roman" w:cs="Times New Roman" w:hint="eastAsia"/>
                <w:bCs/>
                <w:sz w:val="24"/>
                <w:szCs w:val="24"/>
              </w:rPr>
              <w:t>0.1</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1420</w:t>
            </w:r>
            <w:r w:rsidRPr="00DE4371">
              <w:rPr>
                <w:rFonts w:ascii="Times New Roman" w:hAnsi="Times New Roman" w:cs="Times New Roman" w:hint="eastAsia"/>
                <w:bCs/>
                <w:sz w:val="24"/>
                <w:szCs w:val="24"/>
              </w:rPr>
              <w:t>±</w:t>
            </w:r>
            <w:r w:rsidRPr="00DE4371">
              <w:rPr>
                <w:rFonts w:ascii="Times New Roman" w:hAnsi="Times New Roman" w:cs="Times New Roman"/>
                <w:bCs/>
                <w:sz w:val="24"/>
                <w:szCs w:val="24"/>
              </w:rPr>
              <w:t>61</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98.8</w:t>
            </w:r>
            <w:r w:rsidRPr="00DE4371">
              <w:rPr>
                <w:rFonts w:ascii="Times New Roman" w:hAnsi="Times New Roman" w:cs="Times New Roman" w:hint="eastAsia"/>
                <w:bCs/>
                <w:sz w:val="24"/>
                <w:szCs w:val="24"/>
              </w:rPr>
              <w:t>±</w:t>
            </w:r>
            <w:r w:rsidRPr="00DE4371">
              <w:rPr>
                <w:rFonts w:ascii="Times New Roman" w:hAnsi="Times New Roman" w:cs="Times New Roman"/>
                <w:bCs/>
                <w:sz w:val="24"/>
                <w:szCs w:val="24"/>
              </w:rPr>
              <w:t>11.2</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4</w:t>
            </w:r>
            <w:r>
              <w:rPr>
                <w:rFonts w:ascii="Times New Roman" w:hAnsi="Times New Roman" w:cs="Times New Roman"/>
                <w:bCs/>
                <w:sz w:val="24"/>
                <w:szCs w:val="24"/>
              </w:rPr>
              <w:t>.0</w:t>
            </w:r>
            <w:r w:rsidRPr="004F3743">
              <w:rPr>
                <w:rFonts w:ascii="Times New Roman" w:hAnsi="Times New Roman" w:cs="Times New Roman" w:hint="eastAsia"/>
                <w:bCs/>
                <w:sz w:val="24"/>
                <w:szCs w:val="24"/>
              </w:rPr>
              <w:t>8</w:t>
            </w:r>
            <w:r w:rsidRPr="004F3743">
              <w:rPr>
                <w:rFonts w:ascii="Times New Roman" w:hAnsi="Times New Roman" w:cs="Times New Roman" w:hint="eastAsia"/>
                <w:bCs/>
                <w:sz w:val="24"/>
                <w:szCs w:val="24"/>
              </w:rPr>
              <w:t>±</w:t>
            </w:r>
            <w:r>
              <w:rPr>
                <w:rFonts w:ascii="Times New Roman" w:hAnsi="Times New Roman" w:cs="Times New Roman"/>
                <w:bCs/>
                <w:sz w:val="24"/>
                <w:szCs w:val="24"/>
              </w:rPr>
              <w:t>0.</w:t>
            </w:r>
            <w:r w:rsidRPr="004F3743">
              <w:rPr>
                <w:rFonts w:ascii="Times New Roman" w:hAnsi="Times New Roman" w:cs="Times New Roman" w:hint="eastAsia"/>
                <w:bCs/>
                <w:sz w:val="24"/>
                <w:szCs w:val="24"/>
              </w:rPr>
              <w:t>7</w:t>
            </w:r>
            <w:r>
              <w:rPr>
                <w:rFonts w:ascii="Times New Roman" w:hAnsi="Times New Roman" w:cs="Times New Roman"/>
                <w:bCs/>
                <w:sz w:val="24"/>
                <w:szCs w:val="24"/>
              </w:rPr>
              <w:t>4</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2</w:t>
            </w:r>
            <w:r>
              <w:rPr>
                <w:rFonts w:ascii="Times New Roman" w:hAnsi="Times New Roman" w:cs="Times New Roman"/>
                <w:bCs/>
                <w:sz w:val="24"/>
                <w:szCs w:val="24"/>
              </w:rPr>
              <w:t>49.4</w:t>
            </w:r>
            <w:r w:rsidRPr="004F3743">
              <w:rPr>
                <w:rFonts w:ascii="Times New Roman" w:hAnsi="Times New Roman" w:cs="Times New Roman" w:hint="eastAsia"/>
                <w:bCs/>
                <w:sz w:val="24"/>
                <w:szCs w:val="24"/>
              </w:rPr>
              <w:t>±</w:t>
            </w:r>
            <w:r>
              <w:rPr>
                <w:rFonts w:ascii="Times New Roman" w:hAnsi="Times New Roman" w:cs="Times New Roman" w:hint="eastAsia"/>
                <w:bCs/>
                <w:sz w:val="24"/>
                <w:szCs w:val="24"/>
              </w:rPr>
              <w:t>7</w:t>
            </w:r>
            <w:r>
              <w:rPr>
                <w:rFonts w:ascii="Times New Roman" w:hAnsi="Times New Roman" w:cs="Times New Roman"/>
                <w:bCs/>
                <w:sz w:val="24"/>
                <w:szCs w:val="24"/>
              </w:rPr>
              <w:t>.2</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1.8</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0.3</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156</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4</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18000</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778</w:t>
            </w:r>
          </w:p>
        </w:tc>
        <w:tc>
          <w:tcPr>
            <w:tcW w:w="119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w:t>
            </w:r>
            <w:r>
              <w:rPr>
                <w:rFonts w:ascii="Times New Roman" w:hAnsi="Times New Roman" w:cs="Times New Roman"/>
                <w:bCs/>
                <w:sz w:val="24"/>
                <w:szCs w:val="24"/>
              </w:rPr>
              <w:t>9</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0.1</w:t>
            </w:r>
          </w:p>
        </w:tc>
      </w:tr>
      <w:tr w:rsidR="00741714" w:rsidTr="00B85D69">
        <w:trPr>
          <w:trHeight w:val="266"/>
        </w:trPr>
        <w:tc>
          <w:tcPr>
            <w:tcW w:w="793" w:type="dxa"/>
            <w:vMerge/>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p>
        </w:tc>
        <w:tc>
          <w:tcPr>
            <w:tcW w:w="69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1200</w:t>
            </w:r>
          </w:p>
        </w:tc>
        <w:tc>
          <w:tcPr>
            <w:tcW w:w="134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25.9</w:t>
            </w:r>
            <w:r w:rsidRPr="00DE4371">
              <w:rPr>
                <w:rFonts w:ascii="Times New Roman" w:hAnsi="Times New Roman" w:cs="Times New Roman" w:hint="eastAsia"/>
                <w:bCs/>
                <w:sz w:val="24"/>
                <w:szCs w:val="24"/>
              </w:rPr>
              <w:t>±</w:t>
            </w:r>
            <w:r w:rsidRPr="00DE4371">
              <w:rPr>
                <w:rFonts w:ascii="Times New Roman" w:hAnsi="Times New Roman" w:cs="Times New Roman"/>
                <w:bCs/>
                <w:sz w:val="24"/>
                <w:szCs w:val="24"/>
              </w:rPr>
              <w:t>0.1</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1480</w:t>
            </w:r>
            <w:r w:rsidRPr="00DE4371">
              <w:rPr>
                <w:rFonts w:ascii="Times New Roman" w:hAnsi="Times New Roman" w:cs="Times New Roman" w:hint="eastAsia"/>
                <w:bCs/>
                <w:sz w:val="24"/>
                <w:szCs w:val="24"/>
              </w:rPr>
              <w:t>±</w:t>
            </w:r>
            <w:r w:rsidRPr="00DE4371">
              <w:rPr>
                <w:rFonts w:ascii="Times New Roman" w:hAnsi="Times New Roman" w:cs="Times New Roman"/>
                <w:bCs/>
                <w:sz w:val="24"/>
                <w:szCs w:val="24"/>
              </w:rPr>
              <w:t>200</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75.3</w:t>
            </w:r>
            <w:r w:rsidRPr="00DE4371">
              <w:rPr>
                <w:rFonts w:ascii="Times New Roman" w:hAnsi="Times New Roman" w:cs="Times New Roman" w:hint="eastAsia"/>
                <w:bCs/>
                <w:sz w:val="24"/>
                <w:szCs w:val="24"/>
              </w:rPr>
              <w:t>±</w:t>
            </w:r>
            <w:r w:rsidRPr="00DE4371">
              <w:rPr>
                <w:rFonts w:ascii="Times New Roman" w:hAnsi="Times New Roman" w:cs="Times New Roman" w:hint="eastAsia"/>
                <w:bCs/>
                <w:sz w:val="24"/>
                <w:szCs w:val="24"/>
              </w:rPr>
              <w:t>5.0</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4</w:t>
            </w:r>
            <w:r>
              <w:rPr>
                <w:rFonts w:ascii="Times New Roman" w:hAnsi="Times New Roman" w:cs="Times New Roman"/>
                <w:bCs/>
                <w:sz w:val="24"/>
                <w:szCs w:val="24"/>
              </w:rPr>
              <w:t>.07</w:t>
            </w:r>
            <w:r w:rsidRPr="004F3743">
              <w:rPr>
                <w:rFonts w:ascii="Times New Roman" w:hAnsi="Times New Roman" w:cs="Times New Roman" w:hint="eastAsia"/>
                <w:bCs/>
                <w:sz w:val="24"/>
                <w:szCs w:val="24"/>
              </w:rPr>
              <w:t>±</w:t>
            </w:r>
            <w:r>
              <w:rPr>
                <w:rFonts w:ascii="Times New Roman" w:hAnsi="Times New Roman" w:cs="Times New Roman"/>
                <w:bCs/>
                <w:sz w:val="24"/>
                <w:szCs w:val="24"/>
              </w:rPr>
              <w:t>0.62</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25</w:t>
            </w:r>
            <w:r>
              <w:rPr>
                <w:rFonts w:ascii="Times New Roman" w:hAnsi="Times New Roman" w:cs="Times New Roman"/>
                <w:bCs/>
                <w:sz w:val="24"/>
                <w:szCs w:val="24"/>
              </w:rPr>
              <w:t>5.8</w:t>
            </w:r>
            <w:r w:rsidRPr="004F3743">
              <w:rPr>
                <w:rFonts w:ascii="Times New Roman" w:hAnsi="Times New Roman" w:cs="Times New Roman" w:hint="eastAsia"/>
                <w:bCs/>
                <w:sz w:val="24"/>
                <w:szCs w:val="24"/>
              </w:rPr>
              <w:t>±</w:t>
            </w:r>
            <w:r>
              <w:rPr>
                <w:rFonts w:ascii="Times New Roman" w:hAnsi="Times New Roman" w:cs="Times New Roman" w:hint="eastAsia"/>
                <w:bCs/>
                <w:sz w:val="24"/>
                <w:szCs w:val="24"/>
              </w:rPr>
              <w:t>9</w:t>
            </w:r>
            <w:r>
              <w:rPr>
                <w:rFonts w:ascii="Times New Roman" w:hAnsi="Times New Roman" w:cs="Times New Roman"/>
                <w:bCs/>
                <w:sz w:val="24"/>
                <w:szCs w:val="24"/>
              </w:rPr>
              <w:t>.1</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1.</w:t>
            </w:r>
            <w:r>
              <w:rPr>
                <w:rFonts w:ascii="Times New Roman" w:hAnsi="Times New Roman" w:cs="Times New Roman"/>
                <w:bCs/>
                <w:sz w:val="24"/>
                <w:szCs w:val="24"/>
              </w:rPr>
              <w:t>7</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w:t>
            </w:r>
            <w:r>
              <w:rPr>
                <w:rFonts w:ascii="Times New Roman" w:hAnsi="Times New Roman" w:cs="Times New Roman"/>
                <w:bCs/>
                <w:sz w:val="24"/>
                <w:szCs w:val="24"/>
              </w:rPr>
              <w:t>2</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167</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3</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18000</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632</w:t>
            </w:r>
          </w:p>
        </w:tc>
        <w:tc>
          <w:tcPr>
            <w:tcW w:w="119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1.8</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0.1</w:t>
            </w:r>
          </w:p>
        </w:tc>
      </w:tr>
      <w:tr w:rsidR="00741714" w:rsidTr="00B85D69">
        <w:trPr>
          <w:trHeight w:val="266"/>
        </w:trPr>
        <w:tc>
          <w:tcPr>
            <w:tcW w:w="793" w:type="dxa"/>
            <w:vMerge/>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p>
        </w:tc>
        <w:tc>
          <w:tcPr>
            <w:tcW w:w="69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Pr>
                <w:rFonts w:ascii="Times New Roman" w:hAnsi="Times New Roman" w:cs="Times New Roman" w:hint="eastAsia"/>
                <w:bCs/>
                <w:sz w:val="24"/>
                <w:szCs w:val="24"/>
              </w:rPr>
              <w:t>2000</w:t>
            </w:r>
          </w:p>
        </w:tc>
        <w:tc>
          <w:tcPr>
            <w:tcW w:w="134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27.3</w:t>
            </w:r>
            <w:r w:rsidRPr="00DE4371">
              <w:rPr>
                <w:rFonts w:ascii="Times New Roman" w:hAnsi="Times New Roman" w:cs="Times New Roman" w:hint="eastAsia"/>
                <w:bCs/>
                <w:sz w:val="24"/>
                <w:szCs w:val="24"/>
              </w:rPr>
              <w:t>±</w:t>
            </w:r>
            <w:r w:rsidRPr="00DE4371">
              <w:rPr>
                <w:rFonts w:ascii="Times New Roman" w:hAnsi="Times New Roman" w:cs="Times New Roman"/>
                <w:bCs/>
                <w:sz w:val="24"/>
                <w:szCs w:val="24"/>
              </w:rPr>
              <w:t>0.5</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1510</w:t>
            </w:r>
            <w:r w:rsidRPr="00DE4371">
              <w:rPr>
                <w:rFonts w:ascii="Times New Roman" w:hAnsi="Times New Roman" w:cs="Times New Roman" w:hint="eastAsia"/>
                <w:bCs/>
                <w:sz w:val="24"/>
                <w:szCs w:val="24"/>
              </w:rPr>
              <w:t>±</w:t>
            </w:r>
            <w:r w:rsidRPr="00DE4371">
              <w:rPr>
                <w:rFonts w:ascii="Times New Roman" w:hAnsi="Times New Roman" w:cs="Times New Roman"/>
                <w:bCs/>
                <w:sz w:val="24"/>
                <w:szCs w:val="24"/>
              </w:rPr>
              <w:t>99</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DE4371">
              <w:rPr>
                <w:rFonts w:ascii="Times New Roman" w:hAnsi="Times New Roman" w:cs="Times New Roman"/>
                <w:bCs/>
                <w:sz w:val="24"/>
                <w:szCs w:val="24"/>
              </w:rPr>
              <w:t>52.4</w:t>
            </w:r>
            <w:r w:rsidRPr="00DE4371">
              <w:rPr>
                <w:rFonts w:ascii="Times New Roman" w:hAnsi="Times New Roman" w:cs="Times New Roman" w:hint="eastAsia"/>
                <w:bCs/>
                <w:sz w:val="24"/>
                <w:szCs w:val="24"/>
              </w:rPr>
              <w:t>±</w:t>
            </w:r>
            <w:r w:rsidRPr="00DE4371">
              <w:rPr>
                <w:rFonts w:ascii="Times New Roman" w:hAnsi="Times New Roman" w:cs="Times New Roman" w:hint="eastAsia"/>
                <w:bCs/>
                <w:sz w:val="24"/>
                <w:szCs w:val="24"/>
              </w:rPr>
              <w:t>5.0</w:t>
            </w:r>
          </w:p>
        </w:tc>
        <w:tc>
          <w:tcPr>
            <w:tcW w:w="1418"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4</w:t>
            </w:r>
            <w:r>
              <w:rPr>
                <w:rFonts w:ascii="Times New Roman" w:hAnsi="Times New Roman" w:cs="Times New Roman"/>
                <w:bCs/>
                <w:sz w:val="24"/>
                <w:szCs w:val="24"/>
              </w:rPr>
              <w:t>.24</w:t>
            </w:r>
            <w:r w:rsidRPr="004F3743">
              <w:rPr>
                <w:rFonts w:ascii="Times New Roman" w:hAnsi="Times New Roman" w:cs="Times New Roman" w:hint="eastAsia"/>
                <w:bCs/>
                <w:sz w:val="24"/>
                <w:szCs w:val="24"/>
              </w:rPr>
              <w:t>±</w:t>
            </w:r>
            <w:r>
              <w:rPr>
                <w:rFonts w:ascii="Times New Roman" w:hAnsi="Times New Roman" w:cs="Times New Roman"/>
                <w:bCs/>
                <w:sz w:val="24"/>
                <w:szCs w:val="24"/>
              </w:rPr>
              <w:t>0.</w:t>
            </w:r>
            <w:r w:rsidRPr="004F3743">
              <w:rPr>
                <w:rFonts w:ascii="Times New Roman" w:hAnsi="Times New Roman" w:cs="Times New Roman" w:hint="eastAsia"/>
                <w:bCs/>
                <w:sz w:val="24"/>
                <w:szCs w:val="24"/>
              </w:rPr>
              <w:t>7</w:t>
            </w:r>
            <w:r>
              <w:rPr>
                <w:rFonts w:ascii="Times New Roman" w:hAnsi="Times New Roman" w:cs="Times New Roman"/>
                <w:bCs/>
                <w:sz w:val="24"/>
                <w:szCs w:val="24"/>
              </w:rPr>
              <w:t>2</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2</w:t>
            </w:r>
            <w:r>
              <w:rPr>
                <w:rFonts w:ascii="Times New Roman" w:hAnsi="Times New Roman" w:cs="Times New Roman"/>
                <w:bCs/>
                <w:sz w:val="24"/>
                <w:szCs w:val="24"/>
              </w:rPr>
              <w:t>56.2</w:t>
            </w:r>
            <w:r w:rsidRPr="004F3743">
              <w:rPr>
                <w:rFonts w:ascii="Times New Roman" w:hAnsi="Times New Roman" w:cs="Times New Roman" w:hint="eastAsia"/>
                <w:bCs/>
                <w:sz w:val="24"/>
                <w:szCs w:val="24"/>
              </w:rPr>
              <w:t>±</w:t>
            </w:r>
            <w:r>
              <w:rPr>
                <w:rFonts w:ascii="Times New Roman" w:hAnsi="Times New Roman" w:cs="Times New Roman" w:hint="eastAsia"/>
                <w:bCs/>
                <w:sz w:val="24"/>
                <w:szCs w:val="24"/>
              </w:rPr>
              <w:t>13</w:t>
            </w:r>
            <w:r>
              <w:rPr>
                <w:rFonts w:ascii="Times New Roman" w:hAnsi="Times New Roman" w:cs="Times New Roman"/>
                <w:bCs/>
                <w:sz w:val="24"/>
                <w:szCs w:val="24"/>
              </w:rPr>
              <w:t>.9</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hint="eastAsia"/>
                <w:bCs/>
                <w:sz w:val="24"/>
                <w:szCs w:val="24"/>
              </w:rPr>
              <w:t>1.</w:t>
            </w:r>
            <w:r>
              <w:rPr>
                <w:rFonts w:ascii="Times New Roman" w:hAnsi="Times New Roman" w:cs="Times New Roman"/>
                <w:bCs/>
                <w:sz w:val="24"/>
                <w:szCs w:val="24"/>
              </w:rPr>
              <w:t>8</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0.3</w:t>
            </w:r>
          </w:p>
        </w:tc>
        <w:tc>
          <w:tcPr>
            <w:tcW w:w="1276"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172</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4</w:t>
            </w:r>
          </w:p>
        </w:tc>
        <w:tc>
          <w:tcPr>
            <w:tcW w:w="1417"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17600</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634</w:t>
            </w:r>
          </w:p>
        </w:tc>
        <w:tc>
          <w:tcPr>
            <w:tcW w:w="1191" w:type="dxa"/>
            <w:vAlign w:val="center"/>
          </w:tcPr>
          <w:p w:rsidR="00741714" w:rsidRDefault="00741714" w:rsidP="00B85D69">
            <w:pPr>
              <w:widowControl/>
              <w:wordWrap/>
              <w:autoSpaceDE/>
              <w:autoSpaceDN/>
              <w:spacing w:line="480" w:lineRule="auto"/>
              <w:jc w:val="center"/>
              <w:rPr>
                <w:rFonts w:ascii="Times New Roman" w:hAnsi="Times New Roman" w:cs="Times New Roman"/>
                <w:bCs/>
                <w:sz w:val="24"/>
                <w:szCs w:val="24"/>
              </w:rPr>
            </w:pPr>
            <w:r w:rsidRPr="004F3743">
              <w:rPr>
                <w:rFonts w:ascii="Times New Roman" w:hAnsi="Times New Roman" w:cs="Times New Roman"/>
                <w:bCs/>
                <w:sz w:val="24"/>
                <w:szCs w:val="24"/>
              </w:rPr>
              <w:t>1.8</w:t>
            </w:r>
            <w:r w:rsidRPr="004F3743">
              <w:rPr>
                <w:rFonts w:ascii="Times New Roman" w:hAnsi="Times New Roman" w:cs="Times New Roman" w:hint="eastAsia"/>
                <w:bCs/>
                <w:sz w:val="24"/>
                <w:szCs w:val="24"/>
              </w:rPr>
              <w:t>±</w:t>
            </w:r>
            <w:r w:rsidRPr="004F3743">
              <w:rPr>
                <w:rFonts w:ascii="Times New Roman" w:hAnsi="Times New Roman" w:cs="Times New Roman" w:hint="eastAsia"/>
                <w:bCs/>
                <w:sz w:val="24"/>
                <w:szCs w:val="24"/>
              </w:rPr>
              <w:t>0.1</w:t>
            </w:r>
          </w:p>
        </w:tc>
      </w:tr>
    </w:tbl>
    <w:p w:rsidR="00741714" w:rsidRDefault="00741714" w:rsidP="00741714">
      <w:pPr>
        <w:jc w:val="right"/>
        <w:rPr>
          <w:rFonts w:ascii="Times New Roman" w:hAnsi="Times New Roman" w:cs="Times New Roman"/>
          <w:sz w:val="24"/>
          <w:szCs w:val="24"/>
        </w:rPr>
      </w:pPr>
      <w:r>
        <w:rPr>
          <w:rFonts w:ascii="Times New Roman" w:hAnsi="Times New Roman" w:cs="Times New Roman"/>
          <w:sz w:val="24"/>
          <w:szCs w:val="24"/>
        </w:rPr>
        <w:t>*TS: tensile strength, YM: Young’s modulus, SF: strain-to-failure</w:t>
      </w:r>
    </w:p>
    <w:p w:rsidR="00741714" w:rsidRDefault="00741714" w:rsidP="00741714">
      <w:pPr>
        <w:jc w:val="right"/>
        <w:rPr>
          <w:rFonts w:ascii="Times New Roman" w:hAnsi="Times New Roman" w:cs="Times New Roman"/>
          <w:sz w:val="24"/>
          <w:szCs w:val="24"/>
        </w:rPr>
      </w:pPr>
    </w:p>
    <w:p w:rsidR="00741714" w:rsidRPr="005B0D8C" w:rsidRDefault="00741714" w:rsidP="00741714">
      <w:pPr>
        <w:spacing w:line="480" w:lineRule="auto"/>
        <w:rPr>
          <w:rFonts w:ascii="Times New Roman" w:hAnsi="Times New Roman" w:cs="Times New Roman"/>
          <w:sz w:val="24"/>
          <w:szCs w:val="24"/>
        </w:rPr>
      </w:pPr>
    </w:p>
    <w:p w:rsidR="00741714" w:rsidRDefault="00741714" w:rsidP="00741714">
      <w:pPr>
        <w:ind w:right="480"/>
        <w:jc w:val="center"/>
        <w:rPr>
          <w:rFonts w:ascii="Times New Roman" w:hAnsi="Times New Roman" w:cs="Times New Roman"/>
          <w:sz w:val="24"/>
          <w:szCs w:val="24"/>
        </w:rPr>
        <w:sectPr w:rsidR="00741714" w:rsidSect="00DE4371">
          <w:type w:val="continuous"/>
          <w:pgSz w:w="16838" w:h="11906" w:orient="landscape" w:code="9"/>
          <w:pgMar w:top="1440" w:right="1701" w:bottom="1440" w:left="1440" w:header="851" w:footer="992" w:gutter="0"/>
          <w:cols w:space="425"/>
          <w:docGrid w:linePitch="360"/>
        </w:sectPr>
      </w:pPr>
      <w:r>
        <w:rPr>
          <w:rFonts w:ascii="Times New Roman" w:hAnsi="Times New Roman" w:cs="Times New Roman" w:hint="eastAsia"/>
          <w:sz w:val="24"/>
          <w:szCs w:val="24"/>
        </w:rPr>
        <w:t xml:space="preserve">   </w:t>
      </w:r>
    </w:p>
    <w:p w:rsidR="00741714" w:rsidRDefault="00741714" w:rsidP="00741714">
      <w:pPr>
        <w:spacing w:line="480" w:lineRule="auto"/>
        <w:rPr>
          <w:rFonts w:ascii="Times New Roman" w:hAnsi="Times New Roman" w:cs="Times New Roman"/>
          <w:sz w:val="24"/>
          <w:szCs w:val="24"/>
        </w:rPr>
      </w:pPr>
      <w:r>
        <w:rPr>
          <w:rFonts w:ascii="Times New Roman" w:hAnsi="Times New Roman" w:cs="Times New Roman" w:hint="eastAsia"/>
          <w:sz w:val="24"/>
          <w:szCs w:val="24"/>
        </w:rPr>
        <w:lastRenderedPageBreak/>
        <w:t xml:space="preserve">The </w:t>
      </w:r>
      <w:r>
        <w:rPr>
          <w:rFonts w:ascii="Times New Roman" w:hAnsi="Times New Roman" w:cs="Times New Roman"/>
          <w:sz w:val="24"/>
          <w:szCs w:val="24"/>
        </w:rPr>
        <w:t>Young’s modulus of CFRP could be expressed by the following equations:</w:t>
      </w:r>
    </w:p>
    <w:p w:rsidR="00741714" w:rsidRDefault="00741714" w:rsidP="00741714">
      <w:pPr>
        <w:spacing w:line="480" w:lineRule="auto"/>
        <w:rPr>
          <w:rFonts w:ascii="Times New Roman" w:hAnsi="Times New Roman" w:cs="Times New Roman"/>
          <w:sz w:val="24"/>
          <w:szCs w:val="24"/>
        </w:rPr>
      </w:pPr>
      <w:proofErr w:type="spellStart"/>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c</w:t>
      </w:r>
      <w:proofErr w:type="spellEnd"/>
      <w:r>
        <w:rPr>
          <w:rFonts w:ascii="Times New Roman" w:hAnsi="Times New Roman" w:cs="Times New Roman"/>
          <w:sz w:val="24"/>
          <w:szCs w:val="24"/>
        </w:rPr>
        <w:t xml:space="preserve"> = </w:t>
      </w:r>
      <w:proofErr w:type="spellStart"/>
      <w:r w:rsidRPr="00017730">
        <w:rPr>
          <w:rFonts w:ascii="Times New Roman" w:hAnsi="Times New Roman" w:cs="Times New Roman"/>
          <w:i/>
          <w:sz w:val="24"/>
          <w:szCs w:val="24"/>
        </w:rPr>
        <w:t>V</w:t>
      </w:r>
      <w:r w:rsidRPr="00017730">
        <w:rPr>
          <w:rFonts w:ascii="Times New Roman" w:hAnsi="Times New Roman" w:cs="Times New Roman"/>
          <w:i/>
          <w:sz w:val="24"/>
          <w:szCs w:val="24"/>
          <w:vertAlign w:val="subscript"/>
        </w:rPr>
        <w:t>m</w:t>
      </w:r>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m</w:t>
      </w:r>
      <w:proofErr w:type="spellEnd"/>
      <w:r>
        <w:rPr>
          <w:rFonts w:ascii="Times New Roman" w:hAnsi="Times New Roman" w:cs="Times New Roman"/>
          <w:sz w:val="24"/>
          <w:szCs w:val="24"/>
        </w:rPr>
        <w:t xml:space="preserve"> + </w:t>
      </w:r>
      <w:proofErr w:type="spellStart"/>
      <w:r w:rsidRPr="00017730">
        <w:rPr>
          <w:rFonts w:ascii="Times New Roman" w:hAnsi="Times New Roman" w:cs="Times New Roman"/>
          <w:i/>
          <w:sz w:val="24"/>
          <w:szCs w:val="24"/>
        </w:rPr>
        <w:t>V</w:t>
      </w:r>
      <w:r w:rsidRPr="00017730">
        <w:rPr>
          <w:rFonts w:ascii="Times New Roman" w:hAnsi="Times New Roman" w:cs="Times New Roman"/>
          <w:i/>
          <w:sz w:val="24"/>
          <w:szCs w:val="24"/>
          <w:vertAlign w:val="subscript"/>
        </w:rPr>
        <w:t>f</w:t>
      </w:r>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f</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(1)</w:t>
      </w:r>
    </w:p>
    <w:p w:rsidR="00741714" w:rsidRDefault="00741714" w:rsidP="00741714">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and</w:t>
      </w:r>
      <w:proofErr w:type="gramEnd"/>
    </w:p>
    <w:p w:rsidR="00741714" w:rsidRDefault="00741714" w:rsidP="00741714">
      <w:pPr>
        <w:spacing w:line="480" w:lineRule="auto"/>
        <w:rPr>
          <w:rFonts w:ascii="Times New Roman" w:hAnsi="Times New Roman" w:cs="Times New Roman"/>
          <w:sz w:val="24"/>
          <w:szCs w:val="24"/>
        </w:rPr>
      </w:pPr>
      <w:proofErr w:type="spellStart"/>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c</w:t>
      </w:r>
      <w:proofErr w:type="spellEnd"/>
      <w:r>
        <w:rPr>
          <w:rFonts w:ascii="Times New Roman" w:hAnsi="Times New Roman" w:cs="Times New Roman"/>
          <w:sz w:val="24"/>
          <w:szCs w:val="24"/>
        </w:rPr>
        <w:t xml:space="preserve"> = (</w:t>
      </w:r>
      <w:r w:rsidRPr="00017730">
        <w:rPr>
          <w:rFonts w:ascii="Times New Roman" w:hAnsi="Times New Roman" w:cs="Times New Roman"/>
          <w:i/>
          <w:sz w:val="24"/>
          <w:szCs w:val="24"/>
        </w:rPr>
        <w:t>V</w:t>
      </w:r>
      <w:r w:rsidRPr="00017730">
        <w:rPr>
          <w:rFonts w:ascii="Times New Roman" w:hAnsi="Times New Roman" w:cs="Times New Roman"/>
          <w:i/>
          <w:sz w:val="24"/>
          <w:szCs w:val="24"/>
          <w:vertAlign w:val="subscript"/>
        </w:rPr>
        <w:t>m</w:t>
      </w:r>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m</w:t>
      </w:r>
      <w:r w:rsidRPr="00017730">
        <w:rPr>
          <w:rFonts w:ascii="Times New Roman" w:hAnsi="Times New Roman" w:cs="Times New Roman"/>
          <w:sz w:val="24"/>
          <w:szCs w:val="24"/>
          <w:vertAlign w:val="superscript"/>
        </w:rPr>
        <w:t>-1</w:t>
      </w:r>
      <w:r>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 </w:t>
      </w:r>
      <w:r w:rsidRPr="00017730">
        <w:rPr>
          <w:rFonts w:ascii="Times New Roman" w:hAnsi="Times New Roman" w:cs="Times New Roman"/>
          <w:i/>
          <w:sz w:val="24"/>
          <w:szCs w:val="24"/>
        </w:rPr>
        <w:t>V</w:t>
      </w:r>
      <w:r w:rsidRPr="00017730">
        <w:rPr>
          <w:rFonts w:ascii="Times New Roman" w:hAnsi="Times New Roman" w:cs="Times New Roman"/>
          <w:i/>
          <w:sz w:val="24"/>
          <w:szCs w:val="24"/>
          <w:vertAlign w:val="subscript"/>
        </w:rPr>
        <w:t>f</w:t>
      </w:r>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f</w:t>
      </w:r>
      <w:r w:rsidRPr="00017730">
        <w:rPr>
          <w:rFonts w:ascii="Times New Roman" w:hAnsi="Times New Roman" w:cs="Times New Roman"/>
          <w:sz w:val="24"/>
          <w:szCs w:val="24"/>
          <w:vertAlign w:val="superscript"/>
        </w:rPr>
        <w:t>-1</w:t>
      </w:r>
      <w:r>
        <w:rPr>
          <w:rFonts w:ascii="Times New Roman" w:hAnsi="Times New Roman" w:cs="Times New Roman"/>
          <w:sz w:val="24"/>
          <w:szCs w:val="24"/>
        </w:rPr>
        <w:t>)</w:t>
      </w:r>
      <w:r w:rsidRPr="0001773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(2)</w:t>
      </w:r>
    </w:p>
    <w:p w:rsidR="00741714" w:rsidRDefault="00741714" w:rsidP="00741714">
      <w:pPr>
        <w:widowControl/>
        <w:wordWrap/>
        <w:autoSpaceDE/>
        <w:autoSpaceDN/>
        <w:spacing w:line="480" w:lineRule="auto"/>
        <w:rPr>
          <w:rFonts w:ascii="Times New Roman" w:hAnsi="Times New Roman" w:cs="Times New Roman"/>
          <w:bCs/>
          <w:sz w:val="24"/>
          <w:szCs w:val="24"/>
        </w:rPr>
      </w:pPr>
      <w:r>
        <w:rPr>
          <w:rFonts w:ascii="Times New Roman" w:hAnsi="Times New Roman" w:cs="Times New Roman"/>
          <w:sz w:val="24"/>
          <w:szCs w:val="24"/>
        </w:rPr>
        <w:t xml:space="preserve">where, </w:t>
      </w:r>
      <w:proofErr w:type="spellStart"/>
      <w:r w:rsidRPr="00017730">
        <w:rPr>
          <w:rFonts w:ascii="Times New Roman" w:hAnsi="Times New Roman" w:cs="Times New Roman"/>
          <w:i/>
          <w:sz w:val="24"/>
          <w:szCs w:val="24"/>
        </w:rPr>
        <w:t>E</w:t>
      </w:r>
      <w:r w:rsidRPr="00017730">
        <w:rPr>
          <w:rFonts w:ascii="Times New Roman" w:hAnsi="Times New Roman" w:cs="Times New Roman"/>
          <w:i/>
          <w:sz w:val="24"/>
          <w:szCs w:val="24"/>
          <w:vertAlign w:val="subscript"/>
        </w:rPr>
        <w:t>c</w:t>
      </w:r>
      <w:proofErr w:type="spellEnd"/>
      <w:r>
        <w:rPr>
          <w:rFonts w:ascii="Times New Roman" w:hAnsi="Times New Roman" w:cs="Times New Roman"/>
          <w:sz w:val="24"/>
          <w:szCs w:val="24"/>
        </w:rPr>
        <w:t xml:space="preserve"> is the total composite modulus, </w:t>
      </w:r>
      <w:proofErr w:type="spellStart"/>
      <w:r w:rsidRPr="00017730">
        <w:rPr>
          <w:rFonts w:ascii="Times New Roman" w:hAnsi="Times New Roman" w:cs="Times New Roman"/>
          <w:i/>
          <w:sz w:val="24"/>
          <w:szCs w:val="24"/>
        </w:rPr>
        <w:t>V</w:t>
      </w:r>
      <w:r w:rsidRPr="00017730">
        <w:rPr>
          <w:rFonts w:ascii="Times New Roman" w:hAnsi="Times New Roman" w:cs="Times New Roman"/>
          <w:i/>
          <w:sz w:val="24"/>
          <w:szCs w:val="24"/>
          <w:vertAlign w:val="subscript"/>
        </w:rPr>
        <w:t>m</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and </w:t>
      </w:r>
      <w:proofErr w:type="spellStart"/>
      <w:r w:rsidRPr="00017730">
        <w:rPr>
          <w:rFonts w:ascii="Times New Roman" w:hAnsi="Times New Roman" w:cs="Times New Roman"/>
          <w:i/>
          <w:sz w:val="24"/>
          <w:szCs w:val="24"/>
        </w:rPr>
        <w:t>V</w:t>
      </w:r>
      <w:r w:rsidRPr="00017730">
        <w:rPr>
          <w:rFonts w:ascii="Times New Roman" w:hAnsi="Times New Roman" w:cs="Times New Roman"/>
          <w:i/>
          <w:sz w:val="24"/>
          <w:szCs w:val="24"/>
          <w:vertAlign w:val="subscript"/>
        </w:rPr>
        <w:t>f</w:t>
      </w:r>
      <w:proofErr w:type="spellEnd"/>
      <w:r>
        <w:rPr>
          <w:rFonts w:ascii="Times New Roman" w:hAnsi="Times New Roman" w:cs="Times New Roman"/>
          <w:i/>
          <w:sz w:val="24"/>
          <w:szCs w:val="24"/>
          <w:vertAlign w:val="subscript"/>
        </w:rPr>
        <w:t xml:space="preserve"> </w:t>
      </w:r>
      <w:r w:rsidRPr="005B0D8C">
        <w:rPr>
          <w:rFonts w:ascii="Times New Roman" w:hAnsi="Times New Roman" w:cs="Times New Roman"/>
          <w:sz w:val="24"/>
          <w:szCs w:val="24"/>
        </w:rPr>
        <w:t xml:space="preserve">are the volume fractions of the matrix and fiber respectively in the composite, and </w:t>
      </w:r>
      <w:proofErr w:type="spellStart"/>
      <w:r w:rsidRPr="005B0D8C">
        <w:rPr>
          <w:rFonts w:ascii="Times New Roman" w:hAnsi="Times New Roman" w:cs="Times New Roman"/>
          <w:i/>
          <w:sz w:val="24"/>
          <w:szCs w:val="24"/>
        </w:rPr>
        <w:t>E</w:t>
      </w:r>
      <w:r w:rsidRPr="005B0D8C">
        <w:rPr>
          <w:rFonts w:ascii="Times New Roman" w:hAnsi="Times New Roman" w:cs="Times New Roman"/>
          <w:i/>
          <w:sz w:val="24"/>
          <w:szCs w:val="24"/>
          <w:vertAlign w:val="subscript"/>
        </w:rPr>
        <w:t>m</w:t>
      </w:r>
      <w:proofErr w:type="spellEnd"/>
      <w:r w:rsidRPr="005B0D8C">
        <w:rPr>
          <w:rFonts w:ascii="Times New Roman" w:hAnsi="Times New Roman" w:cs="Times New Roman"/>
          <w:sz w:val="24"/>
          <w:szCs w:val="24"/>
        </w:rPr>
        <w:t xml:space="preserve"> and </w:t>
      </w:r>
      <w:proofErr w:type="spellStart"/>
      <w:r w:rsidRPr="005B0D8C">
        <w:rPr>
          <w:rFonts w:ascii="Times New Roman" w:hAnsi="Times New Roman" w:cs="Times New Roman"/>
          <w:i/>
          <w:sz w:val="24"/>
          <w:szCs w:val="24"/>
        </w:rPr>
        <w:t>E</w:t>
      </w:r>
      <w:r w:rsidRPr="005B0D8C">
        <w:rPr>
          <w:rFonts w:ascii="Times New Roman" w:hAnsi="Times New Roman" w:cs="Times New Roman"/>
          <w:i/>
          <w:sz w:val="24"/>
          <w:szCs w:val="24"/>
          <w:vertAlign w:val="subscript"/>
        </w:rPr>
        <w:t>f</w:t>
      </w:r>
      <w:proofErr w:type="spellEnd"/>
      <w:r w:rsidRPr="007A7692">
        <w:rPr>
          <w:rFonts w:ascii="Times New Roman" w:hAnsi="Times New Roman" w:cs="Times New Roman"/>
          <w:sz w:val="24"/>
          <w:szCs w:val="24"/>
        </w:rPr>
        <w:t xml:space="preserve"> </w:t>
      </w:r>
      <w:r w:rsidRPr="005B0D8C">
        <w:rPr>
          <w:rFonts w:ascii="Times New Roman" w:hAnsi="Times New Roman" w:cs="Times New Roman"/>
          <w:sz w:val="24"/>
          <w:szCs w:val="24"/>
        </w:rPr>
        <w:t>are the Young’s modulus of the matrix and fibers respectively.</w:t>
      </w:r>
      <w:r>
        <w:rPr>
          <w:rFonts w:ascii="Times New Roman" w:hAnsi="Times New Roman" w:cs="Times New Roman"/>
          <w:i/>
          <w:sz w:val="24"/>
          <w:szCs w:val="24"/>
          <w:vertAlign w:val="subscript"/>
        </w:rPr>
        <w:t xml:space="preserve"> </w:t>
      </w:r>
      <w:r>
        <w:rPr>
          <w:rFonts w:ascii="Times New Roman" w:hAnsi="Times New Roman" w:cs="Times New Roman"/>
          <w:sz w:val="24"/>
          <w:szCs w:val="24"/>
        </w:rPr>
        <w:t>Equation (1) and (2) applies for the case of composite materials with the fibers oriented in the direction and transverse of the applied load, respectively. Irrespective of fiber orientation, it could be seen that the Young’s modulus of CFRPs is a function of Young’s modulus and volume fraction of its constituents. In our work, the fiber orientation and volume fraction were identical for all HDPE_LFT dog-bone specimens. By conducting electron-beam irradiation on these specimens, the Young’s modulus of HDPE and CF showed statistically no significant difference for all doses. Therefore, it could be deduced that the Young’s modulus of HDPE_LFTs was not affected by electron-beam irradiation.</w:t>
      </w:r>
    </w:p>
    <w:p w:rsidR="00741714" w:rsidRDefault="00741714" w:rsidP="00741714">
      <w:pPr>
        <w:widowControl/>
        <w:wordWrap/>
        <w:autoSpaceDE/>
        <w:autoSpaceDN/>
        <w:rPr>
          <w:rFonts w:ascii="Times New Roman" w:hAnsi="Times New Roman" w:cs="Times New Roman"/>
          <w:bCs/>
          <w:sz w:val="24"/>
          <w:szCs w:val="24"/>
        </w:rPr>
      </w:pPr>
      <w:r>
        <w:rPr>
          <w:rFonts w:ascii="Times New Roman" w:hAnsi="Times New Roman" w:cs="Times New Roman"/>
          <w:b/>
          <w:sz w:val="24"/>
          <w:szCs w:val="24"/>
        </w:rPr>
        <w:br w:type="page"/>
      </w:r>
    </w:p>
    <w:p w:rsidR="00741714" w:rsidRPr="00C31326" w:rsidRDefault="00741714" w:rsidP="00741714">
      <w:pPr>
        <w:pStyle w:val="a7"/>
        <w:keepNext/>
        <w:spacing w:line="480" w:lineRule="auto"/>
        <w:rPr>
          <w:rFonts w:ascii="Times New Roman" w:hAnsi="Times New Roman" w:cs="Times New Roman"/>
          <w:b w:val="0"/>
          <w:sz w:val="24"/>
          <w:szCs w:val="24"/>
        </w:rPr>
      </w:pPr>
      <w:r w:rsidRPr="00C31326">
        <w:rPr>
          <w:rFonts w:ascii="Times New Roman" w:hAnsi="Times New Roman" w:cs="Times New Roman"/>
          <w:b w:val="0"/>
          <w:sz w:val="24"/>
          <w:szCs w:val="24"/>
        </w:rPr>
        <w:lastRenderedPageBreak/>
        <w:t>Table S</w:t>
      </w:r>
      <w:r w:rsidRPr="00C31326">
        <w:rPr>
          <w:rFonts w:ascii="Times New Roman" w:hAnsi="Times New Roman" w:cs="Times New Roman"/>
          <w:b w:val="0"/>
          <w:sz w:val="24"/>
          <w:szCs w:val="24"/>
        </w:rPr>
        <w:fldChar w:fldCharType="begin"/>
      </w:r>
      <w:r w:rsidRPr="00C31326">
        <w:rPr>
          <w:rFonts w:ascii="Times New Roman" w:hAnsi="Times New Roman" w:cs="Times New Roman"/>
          <w:b w:val="0"/>
          <w:sz w:val="24"/>
          <w:szCs w:val="24"/>
        </w:rPr>
        <w:instrText xml:space="preserve"> SEQ Table \* ARABIC </w:instrText>
      </w:r>
      <w:r w:rsidRPr="00C31326">
        <w:rPr>
          <w:rFonts w:ascii="Times New Roman" w:hAnsi="Times New Roman" w:cs="Times New Roman"/>
          <w:b w:val="0"/>
          <w:sz w:val="24"/>
          <w:szCs w:val="24"/>
        </w:rPr>
        <w:fldChar w:fldCharType="separate"/>
      </w:r>
      <w:r>
        <w:rPr>
          <w:rFonts w:ascii="Times New Roman" w:hAnsi="Times New Roman" w:cs="Times New Roman"/>
          <w:b w:val="0"/>
          <w:noProof/>
          <w:sz w:val="24"/>
          <w:szCs w:val="24"/>
        </w:rPr>
        <w:t>2</w:t>
      </w:r>
      <w:r w:rsidRPr="00C31326">
        <w:rPr>
          <w:rFonts w:ascii="Times New Roman" w:hAnsi="Times New Roman" w:cs="Times New Roman"/>
          <w:b w:val="0"/>
          <w:sz w:val="24"/>
          <w:szCs w:val="24"/>
        </w:rPr>
        <w:fldChar w:fldCharType="end"/>
      </w:r>
      <w:r w:rsidRPr="00C31326">
        <w:rPr>
          <w:rFonts w:ascii="Times New Roman" w:hAnsi="Times New Roman" w:cs="Times New Roman"/>
          <w:b w:val="0"/>
          <w:sz w:val="24"/>
          <w:szCs w:val="24"/>
        </w:rPr>
        <w:t xml:space="preserve">. Tensile strengths (MPa) of HDPE_LFTs estimated </w:t>
      </w:r>
      <w:r>
        <w:rPr>
          <w:rFonts w:ascii="Times New Roman" w:hAnsi="Times New Roman" w:cs="Times New Roman"/>
          <w:b w:val="0"/>
          <w:sz w:val="24"/>
          <w:szCs w:val="24"/>
        </w:rPr>
        <w:t>from</w:t>
      </w:r>
      <w:r w:rsidRPr="00C31326">
        <w:rPr>
          <w:rFonts w:ascii="Times New Roman" w:hAnsi="Times New Roman" w:cs="Times New Roman"/>
          <w:b w:val="0"/>
          <w:sz w:val="24"/>
          <w:szCs w:val="24"/>
        </w:rPr>
        <w:t xml:space="preserve"> subsidiary experiments.</w:t>
      </w:r>
    </w:p>
    <w:tbl>
      <w:tblPr>
        <w:tblStyle w:val="a6"/>
        <w:tblW w:w="0" w:type="auto"/>
        <w:tblLook w:val="04A0" w:firstRow="1" w:lastRow="0" w:firstColumn="1" w:lastColumn="0" w:noHBand="0" w:noVBand="1"/>
      </w:tblPr>
      <w:tblGrid>
        <w:gridCol w:w="1547"/>
        <w:gridCol w:w="1523"/>
        <w:gridCol w:w="1556"/>
        <w:gridCol w:w="1403"/>
        <w:gridCol w:w="1493"/>
        <w:gridCol w:w="1494"/>
      </w:tblGrid>
      <w:tr w:rsidR="00741714" w:rsidRPr="00BF6F7B" w:rsidTr="00B85D69">
        <w:tc>
          <w:tcPr>
            <w:tcW w:w="3070" w:type="dxa"/>
            <w:gridSpan w:val="2"/>
            <w:vAlign w:val="center"/>
          </w:tcPr>
          <w:p w:rsidR="00741714" w:rsidRPr="00BF6F7B" w:rsidRDefault="00741714" w:rsidP="00B85D69">
            <w:pPr>
              <w:spacing w:line="480" w:lineRule="auto"/>
              <w:jc w:val="center"/>
              <w:rPr>
                <w:rFonts w:ascii="Times New Roman" w:hAnsi="Times New Roman" w:cs="Times New Roman"/>
                <w:sz w:val="24"/>
                <w:szCs w:val="24"/>
              </w:rPr>
            </w:pPr>
          </w:p>
        </w:tc>
        <w:tc>
          <w:tcPr>
            <w:tcW w:w="1556"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w:t>
            </w:r>
          </w:p>
        </w:tc>
        <w:tc>
          <w:tcPr>
            <w:tcW w:w="1403" w:type="dxa"/>
            <w:vAlign w:val="center"/>
          </w:tcPr>
          <w:p w:rsidR="00741714" w:rsidRPr="00BF6F7B" w:rsidRDefault="00741714" w:rsidP="00B85D69">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49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w:t>
            </w:r>
            <w:r>
              <w:rPr>
                <w:rFonts w:ascii="Times New Roman" w:hAnsi="Times New Roman" w:cs="Times New Roman"/>
                <w:sz w:val="24"/>
                <w:szCs w:val="24"/>
              </w:rPr>
              <w:t>3</w:t>
            </w:r>
            <w:r w:rsidRPr="00BF6F7B">
              <w:rPr>
                <w:rFonts w:ascii="Times New Roman" w:hAnsi="Times New Roman" w:cs="Times New Roman"/>
                <w:sz w:val="24"/>
                <w:szCs w:val="24"/>
              </w:rPr>
              <w:t>)</w:t>
            </w:r>
          </w:p>
        </w:tc>
        <w:tc>
          <w:tcPr>
            <w:tcW w:w="1494"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w:t>
            </w:r>
            <w:r>
              <w:rPr>
                <w:rFonts w:ascii="Times New Roman" w:hAnsi="Times New Roman" w:cs="Times New Roman"/>
                <w:sz w:val="24"/>
                <w:szCs w:val="24"/>
              </w:rPr>
              <w:t>4</w:t>
            </w:r>
            <w:r w:rsidRPr="00BF6F7B">
              <w:rPr>
                <w:rFonts w:ascii="Times New Roman" w:hAnsi="Times New Roman" w:cs="Times New Roman"/>
                <w:sz w:val="24"/>
                <w:szCs w:val="24"/>
              </w:rPr>
              <w:t>)</w:t>
            </w:r>
          </w:p>
        </w:tc>
      </w:tr>
      <w:tr w:rsidR="00741714" w:rsidRPr="00BF6F7B" w:rsidTr="00B85D69">
        <w:tc>
          <w:tcPr>
            <w:tcW w:w="1547" w:type="dxa"/>
            <w:vMerge w:val="restart"/>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Dose (</w:t>
            </w:r>
            <w:proofErr w:type="spellStart"/>
            <w:r w:rsidRPr="00BF6F7B">
              <w:rPr>
                <w:rFonts w:ascii="Times New Roman" w:hAnsi="Times New Roman" w:cs="Times New Roman"/>
                <w:sz w:val="24"/>
                <w:szCs w:val="24"/>
              </w:rPr>
              <w:t>kGy</w:t>
            </w:r>
            <w:proofErr w:type="spellEnd"/>
            <w:r w:rsidRPr="00BF6F7B">
              <w:rPr>
                <w:rFonts w:ascii="Times New Roman" w:hAnsi="Times New Roman" w:cs="Times New Roman"/>
                <w:sz w:val="24"/>
                <w:szCs w:val="24"/>
              </w:rPr>
              <w:t>)</w:t>
            </w:r>
          </w:p>
        </w:tc>
        <w:tc>
          <w:tcPr>
            <w:tcW w:w="152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0</w:t>
            </w:r>
          </w:p>
        </w:tc>
        <w:tc>
          <w:tcPr>
            <w:tcW w:w="1556"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134</w:t>
            </w:r>
            <w:r>
              <w:rPr>
                <w:rFonts w:ascii="Times New Roman" w:hAnsi="Times New Roman" w:cs="Times New Roman"/>
                <w:sz w:val="24"/>
                <w:szCs w:val="24"/>
              </w:rPr>
              <w:t xml:space="preserve"> </w:t>
            </w:r>
            <w:r w:rsidRPr="00BF6F7B">
              <w:rPr>
                <w:rFonts w:ascii="Times New Roman" w:hAnsi="Times New Roman" w:cs="Times New Roman"/>
                <w:sz w:val="24"/>
                <w:szCs w:val="24"/>
              </w:rPr>
              <w:t>±</w:t>
            </w:r>
            <w:r>
              <w:rPr>
                <w:rFonts w:ascii="Times New Roman" w:hAnsi="Times New Roman" w:cs="Times New Roman"/>
                <w:sz w:val="24"/>
                <w:szCs w:val="24"/>
              </w:rPr>
              <w:t xml:space="preserve"> </w:t>
            </w:r>
            <w:r w:rsidRPr="00BF6F7B">
              <w:rPr>
                <w:rFonts w:ascii="Times New Roman" w:hAnsi="Times New Roman" w:cs="Times New Roman"/>
                <w:sz w:val="24"/>
                <w:szCs w:val="24"/>
              </w:rPr>
              <w:t>1</w:t>
            </w:r>
          </w:p>
        </w:tc>
        <w:tc>
          <w:tcPr>
            <w:tcW w:w="140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w:t>
            </w:r>
            <w:r>
              <w:rPr>
                <w:rFonts w:ascii="Times New Roman" w:hAnsi="Times New Roman" w:cs="Times New Roman"/>
                <w:sz w:val="24"/>
                <w:szCs w:val="24"/>
              </w:rPr>
              <w:t xml:space="preserve">17 </w:t>
            </w:r>
            <w:r w:rsidRPr="00BF6F7B">
              <w:rPr>
                <w:rFonts w:ascii="Times New Roman" w:hAnsi="Times New Roman" w:cs="Times New Roman"/>
                <w:sz w:val="24"/>
                <w:szCs w:val="24"/>
              </w:rPr>
              <w:t>±</w:t>
            </w:r>
            <w:r>
              <w:rPr>
                <w:rFonts w:ascii="Times New Roman" w:hAnsi="Times New Roman" w:cs="Times New Roman"/>
                <w:sz w:val="24"/>
                <w:szCs w:val="24"/>
              </w:rPr>
              <w:t xml:space="preserve"> 3</w:t>
            </w:r>
          </w:p>
        </w:tc>
        <w:tc>
          <w:tcPr>
            <w:tcW w:w="149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 xml:space="preserve">110 ± </w:t>
            </w:r>
            <w:r>
              <w:rPr>
                <w:rFonts w:ascii="Times New Roman" w:hAnsi="Times New Roman" w:cs="Times New Roman"/>
                <w:sz w:val="24"/>
                <w:szCs w:val="24"/>
              </w:rPr>
              <w:t>1</w:t>
            </w:r>
          </w:p>
        </w:tc>
        <w:tc>
          <w:tcPr>
            <w:tcW w:w="1494"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 xml:space="preserve">110 ± </w:t>
            </w:r>
            <w:r>
              <w:rPr>
                <w:rFonts w:ascii="Times New Roman" w:hAnsi="Times New Roman" w:cs="Times New Roman"/>
                <w:sz w:val="24"/>
                <w:szCs w:val="24"/>
              </w:rPr>
              <w:t>2</w:t>
            </w:r>
          </w:p>
        </w:tc>
      </w:tr>
      <w:tr w:rsidR="00741714" w:rsidRPr="00BF6F7B" w:rsidTr="00B85D69">
        <w:tc>
          <w:tcPr>
            <w:tcW w:w="1547" w:type="dxa"/>
            <w:vMerge/>
            <w:vAlign w:val="center"/>
          </w:tcPr>
          <w:p w:rsidR="00741714" w:rsidRPr="00BF6F7B" w:rsidRDefault="00741714" w:rsidP="00B85D69">
            <w:pPr>
              <w:spacing w:line="480" w:lineRule="auto"/>
              <w:jc w:val="center"/>
              <w:rPr>
                <w:rFonts w:ascii="Times New Roman" w:hAnsi="Times New Roman" w:cs="Times New Roman"/>
                <w:sz w:val="24"/>
                <w:szCs w:val="24"/>
              </w:rPr>
            </w:pPr>
          </w:p>
        </w:tc>
        <w:tc>
          <w:tcPr>
            <w:tcW w:w="152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400</w:t>
            </w:r>
          </w:p>
        </w:tc>
        <w:tc>
          <w:tcPr>
            <w:tcW w:w="1556"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156</w:t>
            </w:r>
            <w:r>
              <w:rPr>
                <w:rFonts w:ascii="Times New Roman" w:hAnsi="Times New Roman" w:cs="Times New Roman"/>
                <w:sz w:val="24"/>
                <w:szCs w:val="24"/>
              </w:rPr>
              <w:t xml:space="preserve"> </w:t>
            </w:r>
            <w:r w:rsidRPr="00BF6F7B">
              <w:rPr>
                <w:rFonts w:ascii="Times New Roman" w:hAnsi="Times New Roman" w:cs="Times New Roman"/>
                <w:sz w:val="24"/>
                <w:szCs w:val="24"/>
              </w:rPr>
              <w:t>±</w:t>
            </w:r>
            <w:r>
              <w:rPr>
                <w:rFonts w:ascii="Times New Roman" w:hAnsi="Times New Roman" w:cs="Times New Roman"/>
                <w:sz w:val="24"/>
                <w:szCs w:val="24"/>
              </w:rPr>
              <w:t xml:space="preserve"> </w:t>
            </w:r>
            <w:r w:rsidRPr="00BF6F7B">
              <w:rPr>
                <w:rFonts w:ascii="Times New Roman" w:hAnsi="Times New Roman" w:cs="Times New Roman"/>
                <w:sz w:val="24"/>
                <w:szCs w:val="24"/>
              </w:rPr>
              <w:t>4</w:t>
            </w:r>
          </w:p>
        </w:tc>
        <w:tc>
          <w:tcPr>
            <w:tcW w:w="140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w:t>
            </w:r>
            <w:r>
              <w:rPr>
                <w:rFonts w:ascii="Times New Roman" w:hAnsi="Times New Roman" w:cs="Times New Roman"/>
                <w:sz w:val="24"/>
                <w:szCs w:val="24"/>
              </w:rPr>
              <w:t xml:space="preserve">32 </w:t>
            </w:r>
            <w:r w:rsidRPr="00BF6F7B">
              <w:rPr>
                <w:rFonts w:ascii="Times New Roman" w:hAnsi="Times New Roman" w:cs="Times New Roman"/>
                <w:sz w:val="24"/>
                <w:szCs w:val="24"/>
              </w:rPr>
              <w:t>±</w:t>
            </w:r>
            <w:r>
              <w:rPr>
                <w:rFonts w:ascii="Times New Roman" w:hAnsi="Times New Roman" w:cs="Times New Roman"/>
                <w:sz w:val="24"/>
                <w:szCs w:val="24"/>
              </w:rPr>
              <w:t xml:space="preserve"> 4</w:t>
            </w:r>
          </w:p>
        </w:tc>
        <w:tc>
          <w:tcPr>
            <w:tcW w:w="149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 xml:space="preserve">149 ± </w:t>
            </w:r>
            <w:r>
              <w:rPr>
                <w:rFonts w:ascii="Times New Roman" w:hAnsi="Times New Roman" w:cs="Times New Roman"/>
                <w:sz w:val="24"/>
                <w:szCs w:val="24"/>
              </w:rPr>
              <w:t>4</w:t>
            </w:r>
          </w:p>
        </w:tc>
        <w:tc>
          <w:tcPr>
            <w:tcW w:w="1494"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 xml:space="preserve">141 ± </w:t>
            </w:r>
            <w:r>
              <w:rPr>
                <w:rFonts w:ascii="Times New Roman" w:hAnsi="Times New Roman" w:cs="Times New Roman"/>
                <w:sz w:val="24"/>
                <w:szCs w:val="24"/>
              </w:rPr>
              <w:t>3</w:t>
            </w:r>
          </w:p>
        </w:tc>
      </w:tr>
      <w:tr w:rsidR="00741714" w:rsidRPr="00BF6F7B" w:rsidTr="00B85D69">
        <w:tc>
          <w:tcPr>
            <w:tcW w:w="1547" w:type="dxa"/>
            <w:vMerge/>
            <w:vAlign w:val="center"/>
          </w:tcPr>
          <w:p w:rsidR="00741714" w:rsidRPr="00BF6F7B" w:rsidRDefault="00741714" w:rsidP="00B85D69">
            <w:pPr>
              <w:spacing w:line="480" w:lineRule="auto"/>
              <w:jc w:val="center"/>
              <w:rPr>
                <w:rFonts w:ascii="Times New Roman" w:hAnsi="Times New Roman" w:cs="Times New Roman"/>
                <w:sz w:val="24"/>
                <w:szCs w:val="24"/>
              </w:rPr>
            </w:pPr>
          </w:p>
        </w:tc>
        <w:tc>
          <w:tcPr>
            <w:tcW w:w="152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1200</w:t>
            </w:r>
          </w:p>
        </w:tc>
        <w:tc>
          <w:tcPr>
            <w:tcW w:w="1556"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167</w:t>
            </w:r>
            <w:r>
              <w:rPr>
                <w:rFonts w:ascii="Times New Roman" w:hAnsi="Times New Roman" w:cs="Times New Roman"/>
                <w:sz w:val="24"/>
                <w:szCs w:val="24"/>
              </w:rPr>
              <w:t xml:space="preserve"> </w:t>
            </w:r>
            <w:r w:rsidRPr="00BF6F7B">
              <w:rPr>
                <w:rFonts w:ascii="Times New Roman" w:hAnsi="Times New Roman" w:cs="Times New Roman"/>
                <w:sz w:val="24"/>
                <w:szCs w:val="24"/>
              </w:rPr>
              <w:t>±</w:t>
            </w:r>
            <w:r>
              <w:rPr>
                <w:rFonts w:ascii="Times New Roman" w:hAnsi="Times New Roman" w:cs="Times New Roman"/>
                <w:sz w:val="24"/>
                <w:szCs w:val="24"/>
              </w:rPr>
              <w:t xml:space="preserve"> </w:t>
            </w:r>
            <w:r w:rsidRPr="00BF6F7B">
              <w:rPr>
                <w:rFonts w:ascii="Times New Roman" w:hAnsi="Times New Roman" w:cs="Times New Roman"/>
                <w:sz w:val="24"/>
                <w:szCs w:val="24"/>
              </w:rPr>
              <w:t>3</w:t>
            </w:r>
          </w:p>
        </w:tc>
        <w:tc>
          <w:tcPr>
            <w:tcW w:w="140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w:t>
            </w:r>
            <w:r>
              <w:rPr>
                <w:rFonts w:ascii="Times New Roman" w:hAnsi="Times New Roman" w:cs="Times New Roman"/>
                <w:sz w:val="24"/>
                <w:szCs w:val="24"/>
              </w:rPr>
              <w:t xml:space="preserve">45 </w:t>
            </w:r>
            <w:r w:rsidRPr="00BF6F7B">
              <w:rPr>
                <w:rFonts w:ascii="Times New Roman" w:hAnsi="Times New Roman" w:cs="Times New Roman"/>
                <w:sz w:val="24"/>
                <w:szCs w:val="24"/>
              </w:rPr>
              <w:t>±</w:t>
            </w:r>
            <w:r>
              <w:rPr>
                <w:rFonts w:ascii="Times New Roman" w:hAnsi="Times New Roman" w:cs="Times New Roman"/>
                <w:sz w:val="24"/>
                <w:szCs w:val="24"/>
              </w:rPr>
              <w:t xml:space="preserve"> 4</w:t>
            </w:r>
          </w:p>
        </w:tc>
        <w:tc>
          <w:tcPr>
            <w:tcW w:w="149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155 ± 6</w:t>
            </w:r>
          </w:p>
        </w:tc>
        <w:tc>
          <w:tcPr>
            <w:tcW w:w="1494"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147 ± 6</w:t>
            </w:r>
          </w:p>
        </w:tc>
      </w:tr>
      <w:tr w:rsidR="00741714" w:rsidRPr="00BF6F7B" w:rsidTr="00B85D69">
        <w:tc>
          <w:tcPr>
            <w:tcW w:w="1547" w:type="dxa"/>
            <w:vMerge/>
            <w:vAlign w:val="center"/>
          </w:tcPr>
          <w:p w:rsidR="00741714" w:rsidRPr="00BF6F7B" w:rsidRDefault="00741714" w:rsidP="00B85D69">
            <w:pPr>
              <w:spacing w:line="480" w:lineRule="auto"/>
              <w:jc w:val="center"/>
              <w:rPr>
                <w:rFonts w:ascii="Times New Roman" w:hAnsi="Times New Roman" w:cs="Times New Roman"/>
                <w:sz w:val="24"/>
                <w:szCs w:val="24"/>
              </w:rPr>
            </w:pPr>
          </w:p>
        </w:tc>
        <w:tc>
          <w:tcPr>
            <w:tcW w:w="152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2000</w:t>
            </w:r>
          </w:p>
        </w:tc>
        <w:tc>
          <w:tcPr>
            <w:tcW w:w="1556"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172</w:t>
            </w:r>
            <w:r>
              <w:rPr>
                <w:rFonts w:ascii="Times New Roman" w:hAnsi="Times New Roman" w:cs="Times New Roman"/>
                <w:sz w:val="24"/>
                <w:szCs w:val="24"/>
              </w:rPr>
              <w:t xml:space="preserve"> </w:t>
            </w:r>
            <w:r w:rsidRPr="00BF6F7B">
              <w:rPr>
                <w:rFonts w:ascii="Times New Roman" w:hAnsi="Times New Roman" w:cs="Times New Roman"/>
                <w:sz w:val="24"/>
                <w:szCs w:val="24"/>
              </w:rPr>
              <w:t>±</w:t>
            </w:r>
            <w:r>
              <w:rPr>
                <w:rFonts w:ascii="Times New Roman" w:hAnsi="Times New Roman" w:cs="Times New Roman"/>
                <w:sz w:val="24"/>
                <w:szCs w:val="24"/>
              </w:rPr>
              <w:t xml:space="preserve"> </w:t>
            </w:r>
            <w:r w:rsidRPr="00BF6F7B">
              <w:rPr>
                <w:rFonts w:ascii="Times New Roman" w:hAnsi="Times New Roman" w:cs="Times New Roman"/>
                <w:sz w:val="24"/>
                <w:szCs w:val="24"/>
              </w:rPr>
              <w:t>4</w:t>
            </w:r>
          </w:p>
        </w:tc>
        <w:tc>
          <w:tcPr>
            <w:tcW w:w="140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w:t>
            </w:r>
            <w:r>
              <w:rPr>
                <w:rFonts w:ascii="Times New Roman" w:hAnsi="Times New Roman" w:cs="Times New Roman"/>
                <w:sz w:val="24"/>
                <w:szCs w:val="24"/>
              </w:rPr>
              <w:t xml:space="preserve">51 </w:t>
            </w:r>
            <w:r w:rsidRPr="00BF6F7B">
              <w:rPr>
                <w:rFonts w:ascii="Times New Roman" w:hAnsi="Times New Roman" w:cs="Times New Roman"/>
                <w:sz w:val="24"/>
                <w:szCs w:val="24"/>
              </w:rPr>
              <w:t>±</w:t>
            </w:r>
            <w:r>
              <w:rPr>
                <w:rFonts w:ascii="Times New Roman" w:hAnsi="Times New Roman" w:cs="Times New Roman"/>
                <w:sz w:val="24"/>
                <w:szCs w:val="24"/>
              </w:rPr>
              <w:t xml:space="preserve"> 5</w:t>
            </w:r>
          </w:p>
        </w:tc>
        <w:tc>
          <w:tcPr>
            <w:tcW w:w="1493"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 xml:space="preserve">153 ± </w:t>
            </w:r>
            <w:r>
              <w:rPr>
                <w:rFonts w:ascii="Times New Roman" w:hAnsi="Times New Roman" w:cs="Times New Roman"/>
                <w:sz w:val="24"/>
                <w:szCs w:val="24"/>
              </w:rPr>
              <w:t>6</w:t>
            </w:r>
          </w:p>
        </w:tc>
        <w:tc>
          <w:tcPr>
            <w:tcW w:w="1494" w:type="dxa"/>
            <w:vAlign w:val="center"/>
          </w:tcPr>
          <w:p w:rsidR="00741714" w:rsidRPr="00BF6F7B" w:rsidRDefault="00741714" w:rsidP="00B85D69">
            <w:pPr>
              <w:spacing w:line="480" w:lineRule="auto"/>
              <w:jc w:val="center"/>
              <w:rPr>
                <w:rFonts w:ascii="Times New Roman" w:hAnsi="Times New Roman" w:cs="Times New Roman"/>
                <w:sz w:val="24"/>
                <w:szCs w:val="24"/>
              </w:rPr>
            </w:pPr>
            <w:r w:rsidRPr="00BF6F7B">
              <w:rPr>
                <w:rFonts w:ascii="Times New Roman" w:hAnsi="Times New Roman" w:cs="Times New Roman"/>
                <w:sz w:val="24"/>
                <w:szCs w:val="24"/>
              </w:rPr>
              <w:t>146 ± 3</w:t>
            </w:r>
          </w:p>
        </w:tc>
      </w:tr>
    </w:tbl>
    <w:p w:rsidR="00741714" w:rsidRPr="00BF6F7B" w:rsidRDefault="00741714" w:rsidP="00741714">
      <w:pPr>
        <w:spacing w:line="480" w:lineRule="auto"/>
        <w:rPr>
          <w:rFonts w:ascii="Times New Roman" w:hAnsi="Times New Roman" w:cs="Times New Roman"/>
          <w:sz w:val="24"/>
          <w:szCs w:val="24"/>
        </w:rPr>
      </w:pPr>
    </w:p>
    <w:p w:rsidR="00741714" w:rsidRPr="00BF6F7B" w:rsidRDefault="00741714" w:rsidP="00741714">
      <w:pPr>
        <w:spacing w:line="480" w:lineRule="auto"/>
        <w:ind w:firstLine="400"/>
        <w:rPr>
          <w:rFonts w:ascii="Times New Roman" w:hAnsi="Times New Roman" w:cs="Times New Roman"/>
          <w:sz w:val="24"/>
          <w:szCs w:val="24"/>
        </w:rPr>
      </w:pPr>
      <w:r w:rsidRPr="00BF6F7B">
        <w:rPr>
          <w:rFonts w:ascii="Times New Roman" w:hAnsi="Times New Roman" w:cs="Times New Roman"/>
          <w:sz w:val="24"/>
          <w:szCs w:val="24"/>
        </w:rPr>
        <w:t>To verify our assumption that cross-linking of HDPE and formation/interaction of functional groups of CF and HDPE are critical factors to improve the tensile strength of HDPE based CFRTP, we have conducted several subsidiary experiments and the results are summarized in Table S</w:t>
      </w:r>
      <w:r>
        <w:rPr>
          <w:rFonts w:ascii="Times New Roman" w:hAnsi="Times New Roman" w:cs="Times New Roman"/>
          <w:sz w:val="24"/>
          <w:szCs w:val="24"/>
        </w:rPr>
        <w:t>2</w:t>
      </w:r>
      <w:r w:rsidRPr="00BF6F7B">
        <w:rPr>
          <w:rFonts w:ascii="Times New Roman" w:hAnsi="Times New Roman" w:cs="Times New Roman"/>
          <w:sz w:val="24"/>
          <w:szCs w:val="24"/>
        </w:rPr>
        <w:t xml:space="preserve">. The experimental conditions </w:t>
      </w:r>
      <w:r>
        <w:rPr>
          <w:rFonts w:ascii="Times New Roman" w:hAnsi="Times New Roman" w:cs="Times New Roman"/>
          <w:sz w:val="24"/>
          <w:szCs w:val="24"/>
        </w:rPr>
        <w:t>were</w:t>
      </w:r>
      <w:r w:rsidRPr="00BF6F7B">
        <w:rPr>
          <w:rFonts w:ascii="Times New Roman" w:hAnsi="Times New Roman" w:cs="Times New Roman"/>
          <w:sz w:val="24"/>
          <w:szCs w:val="24"/>
        </w:rPr>
        <w:t xml:space="preserve"> </w:t>
      </w:r>
      <w:r>
        <w:rPr>
          <w:rFonts w:ascii="Times New Roman" w:hAnsi="Times New Roman" w:cs="Times New Roman"/>
          <w:sz w:val="24"/>
          <w:szCs w:val="24"/>
        </w:rPr>
        <w:t xml:space="preserve">such </w:t>
      </w:r>
      <w:r w:rsidRPr="00BF6F7B">
        <w:rPr>
          <w:rFonts w:ascii="Times New Roman" w:hAnsi="Times New Roman" w:cs="Times New Roman"/>
          <w:sz w:val="24"/>
          <w:szCs w:val="24"/>
        </w:rPr>
        <w:t>as following</w:t>
      </w:r>
      <w:r>
        <w:rPr>
          <w:rFonts w:ascii="Times New Roman" w:hAnsi="Times New Roman" w:cs="Times New Roman"/>
          <w:sz w:val="24"/>
          <w:szCs w:val="24"/>
        </w:rPr>
        <w:t>:</w:t>
      </w:r>
    </w:p>
    <w:p w:rsidR="00741714" w:rsidRPr="009F53D4" w:rsidRDefault="00741714" w:rsidP="00741714">
      <w:pPr>
        <w:pStyle w:val="a8"/>
        <w:numPr>
          <w:ilvl w:val="0"/>
          <w:numId w:val="1"/>
        </w:numPr>
        <w:spacing w:line="480" w:lineRule="auto"/>
        <w:ind w:leftChars="0"/>
        <w:rPr>
          <w:rFonts w:ascii="Times New Roman" w:hAnsi="Times New Roman" w:cs="Times New Roman"/>
          <w:sz w:val="24"/>
          <w:szCs w:val="24"/>
        </w:rPr>
      </w:pPr>
      <w:r w:rsidRPr="009F53D4">
        <w:rPr>
          <w:rFonts w:ascii="Times New Roman" w:hAnsi="Times New Roman" w:cs="Times New Roman"/>
          <w:sz w:val="24"/>
          <w:szCs w:val="24"/>
        </w:rPr>
        <w:t>75.0% relative humidity (RH)</w:t>
      </w:r>
    </w:p>
    <w:p w:rsidR="00741714" w:rsidRPr="009F53D4" w:rsidRDefault="00741714" w:rsidP="00741714">
      <w:pPr>
        <w:pStyle w:val="a8"/>
        <w:numPr>
          <w:ilvl w:val="0"/>
          <w:numId w:val="1"/>
        </w:numPr>
        <w:spacing w:line="480" w:lineRule="auto"/>
        <w:ind w:leftChars="0"/>
        <w:rPr>
          <w:rFonts w:ascii="Times New Roman" w:hAnsi="Times New Roman" w:cs="Times New Roman"/>
          <w:sz w:val="24"/>
          <w:szCs w:val="24"/>
        </w:rPr>
      </w:pPr>
      <w:r w:rsidRPr="009F53D4">
        <w:rPr>
          <w:rFonts w:ascii="Times New Roman" w:hAnsi="Times New Roman" w:cs="Times New Roman"/>
          <w:sz w:val="24"/>
          <w:szCs w:val="24"/>
        </w:rPr>
        <w:t>57.5% RH</w:t>
      </w:r>
    </w:p>
    <w:p w:rsidR="00741714" w:rsidRPr="009F53D4" w:rsidRDefault="00741714" w:rsidP="00741714">
      <w:pPr>
        <w:pStyle w:val="a8"/>
        <w:numPr>
          <w:ilvl w:val="0"/>
          <w:numId w:val="1"/>
        </w:numPr>
        <w:spacing w:line="480" w:lineRule="auto"/>
        <w:ind w:leftChars="0"/>
        <w:rPr>
          <w:rFonts w:ascii="Times New Roman" w:hAnsi="Times New Roman" w:cs="Times New Roman"/>
          <w:sz w:val="24"/>
          <w:szCs w:val="24"/>
        </w:rPr>
      </w:pPr>
      <w:r w:rsidRPr="009F53D4">
        <w:rPr>
          <w:rFonts w:ascii="Times New Roman" w:hAnsi="Times New Roman" w:cs="Times New Roman"/>
          <w:sz w:val="24"/>
          <w:szCs w:val="24"/>
        </w:rPr>
        <w:t>57.5% RH + 4w% radiation cross-linker (</w:t>
      </w:r>
      <w:proofErr w:type="spellStart"/>
      <w:r w:rsidRPr="009F53D4">
        <w:rPr>
          <w:rFonts w:ascii="Times New Roman" w:hAnsi="Times New Roman" w:cs="Times New Roman"/>
          <w:sz w:val="24"/>
          <w:szCs w:val="24"/>
        </w:rPr>
        <w:t>triallyl</w:t>
      </w:r>
      <w:proofErr w:type="spellEnd"/>
      <w:r w:rsidRPr="009F53D4">
        <w:rPr>
          <w:rFonts w:ascii="Times New Roman" w:hAnsi="Times New Roman" w:cs="Times New Roman"/>
          <w:sz w:val="24"/>
          <w:szCs w:val="24"/>
        </w:rPr>
        <w:t xml:space="preserve"> </w:t>
      </w:r>
      <w:proofErr w:type="spellStart"/>
      <w:r w:rsidRPr="009F53D4">
        <w:rPr>
          <w:rFonts w:ascii="Times New Roman" w:hAnsi="Times New Roman" w:cs="Times New Roman"/>
          <w:sz w:val="24"/>
          <w:szCs w:val="24"/>
        </w:rPr>
        <w:t>isocyanurate</w:t>
      </w:r>
      <w:proofErr w:type="spellEnd"/>
      <w:r w:rsidRPr="009F53D4">
        <w:rPr>
          <w:rFonts w:ascii="Times New Roman" w:hAnsi="Times New Roman" w:cs="Times New Roman"/>
          <w:sz w:val="24"/>
          <w:szCs w:val="24"/>
        </w:rPr>
        <w:t>: TAIC)</w:t>
      </w:r>
    </w:p>
    <w:p w:rsidR="00741714" w:rsidRPr="009F53D4" w:rsidRDefault="00741714" w:rsidP="00741714">
      <w:pPr>
        <w:pStyle w:val="a8"/>
        <w:numPr>
          <w:ilvl w:val="0"/>
          <w:numId w:val="1"/>
        </w:numPr>
        <w:spacing w:line="480" w:lineRule="auto"/>
        <w:ind w:leftChars="0"/>
        <w:rPr>
          <w:rFonts w:ascii="Times New Roman" w:hAnsi="Times New Roman" w:cs="Times New Roman"/>
          <w:sz w:val="24"/>
          <w:szCs w:val="24"/>
        </w:rPr>
      </w:pPr>
      <w:r w:rsidRPr="009F53D4">
        <w:rPr>
          <w:rFonts w:ascii="Times New Roman" w:hAnsi="Times New Roman" w:cs="Times New Roman"/>
          <w:sz w:val="24"/>
          <w:szCs w:val="24"/>
        </w:rPr>
        <w:t>57.5% RH + 4w% radiation cross-linker (TAIC) + 1w% anti-oxidant (Irganox</w:t>
      </w:r>
      <w:r w:rsidRPr="009F53D4">
        <w:rPr>
          <w:rFonts w:ascii="Times New Roman" w:eastAsia="맑은 고딕" w:hAnsi="Times New Roman" w:cs="Times New Roman"/>
          <w:sz w:val="24"/>
          <w:szCs w:val="24"/>
        </w:rPr>
        <w:t>®</w:t>
      </w:r>
      <w:r w:rsidRPr="009F53D4">
        <w:rPr>
          <w:rFonts w:ascii="Times New Roman" w:hAnsi="Times New Roman" w:cs="Times New Roman"/>
          <w:sz w:val="24"/>
          <w:szCs w:val="24"/>
        </w:rPr>
        <w:t>1010ED)</w:t>
      </w:r>
    </w:p>
    <w:p w:rsidR="00741714" w:rsidRDefault="00741714" w:rsidP="00741714">
      <w:pPr>
        <w:pStyle w:val="a8"/>
        <w:spacing w:line="480" w:lineRule="auto"/>
        <w:ind w:leftChars="0" w:left="0" w:firstLine="400"/>
        <w:rPr>
          <w:rFonts w:ascii="Times New Roman" w:hAnsi="Times New Roman" w:cs="Times New Roman"/>
          <w:sz w:val="24"/>
          <w:szCs w:val="24"/>
        </w:rPr>
      </w:pPr>
      <w:r w:rsidRPr="00BF6F7B">
        <w:rPr>
          <w:rFonts w:ascii="Times New Roman" w:hAnsi="Times New Roman" w:cs="Times New Roman"/>
          <w:sz w:val="24"/>
          <w:szCs w:val="24"/>
        </w:rPr>
        <w:t>Experiment</w:t>
      </w:r>
      <w:r>
        <w:rPr>
          <w:rFonts w:ascii="Times New Roman" w:hAnsi="Times New Roman" w:cs="Times New Roman"/>
          <w:sz w:val="24"/>
          <w:szCs w:val="24"/>
        </w:rPr>
        <w:t xml:space="preserve"> </w:t>
      </w:r>
      <w:r w:rsidRPr="00BF6F7B">
        <w:rPr>
          <w:rFonts w:ascii="Times New Roman" w:hAnsi="Times New Roman" w:cs="Times New Roman"/>
          <w:sz w:val="24"/>
          <w:szCs w:val="24"/>
        </w:rPr>
        <w:t xml:space="preserve">(1) represents the typical condition </w:t>
      </w:r>
      <w:r>
        <w:rPr>
          <w:rFonts w:ascii="Times New Roman" w:hAnsi="Times New Roman" w:cs="Times New Roman"/>
          <w:sz w:val="24"/>
          <w:szCs w:val="24"/>
        </w:rPr>
        <w:t>performed in our</w:t>
      </w:r>
      <w:r w:rsidRPr="00BF6F7B">
        <w:rPr>
          <w:rFonts w:ascii="Times New Roman" w:hAnsi="Times New Roman" w:cs="Times New Roman"/>
          <w:sz w:val="24"/>
          <w:szCs w:val="24"/>
        </w:rPr>
        <w:t xml:space="preserve"> work</w:t>
      </w:r>
      <w:r>
        <w:rPr>
          <w:rFonts w:ascii="Times New Roman" w:hAnsi="Times New Roman" w:cs="Times New Roman"/>
          <w:sz w:val="24"/>
          <w:szCs w:val="24"/>
        </w:rPr>
        <w:t xml:space="preserve"> written in the manuscript</w:t>
      </w:r>
      <w:r w:rsidRPr="00BF6F7B">
        <w:rPr>
          <w:rFonts w:ascii="Times New Roman" w:hAnsi="Times New Roman" w:cs="Times New Roman"/>
          <w:sz w:val="24"/>
          <w:szCs w:val="24"/>
        </w:rPr>
        <w:t xml:space="preserve">, which permits free access of oxygen and water vapor included </w:t>
      </w:r>
      <w:r>
        <w:rPr>
          <w:rFonts w:ascii="Times New Roman" w:hAnsi="Times New Roman" w:cs="Times New Roman"/>
          <w:sz w:val="24"/>
          <w:szCs w:val="24"/>
        </w:rPr>
        <w:t xml:space="preserve">in </w:t>
      </w:r>
      <w:r w:rsidRPr="00BF6F7B">
        <w:rPr>
          <w:rFonts w:ascii="Times New Roman" w:hAnsi="Times New Roman" w:cs="Times New Roman"/>
          <w:sz w:val="24"/>
          <w:szCs w:val="24"/>
        </w:rPr>
        <w:t>air to the HDPE_LFT specimens du</w:t>
      </w:r>
      <w:r>
        <w:rPr>
          <w:rFonts w:ascii="Times New Roman" w:hAnsi="Times New Roman" w:cs="Times New Roman"/>
          <w:sz w:val="24"/>
          <w:szCs w:val="24"/>
        </w:rPr>
        <w:t xml:space="preserve">ring electron-beam irradiation. In experiment (2), the humidity was </w:t>
      </w:r>
      <w:r w:rsidRPr="00BF6F7B">
        <w:rPr>
          <w:rFonts w:ascii="Times New Roman" w:hAnsi="Times New Roman" w:cs="Times New Roman"/>
          <w:sz w:val="24"/>
          <w:szCs w:val="24"/>
        </w:rPr>
        <w:t>significantly lowered</w:t>
      </w:r>
      <w:r>
        <w:rPr>
          <w:rFonts w:ascii="Times New Roman" w:hAnsi="Times New Roman" w:cs="Times New Roman"/>
          <w:sz w:val="24"/>
          <w:szCs w:val="24"/>
        </w:rPr>
        <w:t xml:space="preserve"> during irradiation.</w:t>
      </w:r>
      <w:r w:rsidRPr="00BF6F7B">
        <w:rPr>
          <w:rFonts w:ascii="Times New Roman" w:hAnsi="Times New Roman" w:cs="Times New Roman"/>
          <w:sz w:val="24"/>
          <w:szCs w:val="24"/>
        </w:rPr>
        <w:t xml:space="preserve"> Experiment (</w:t>
      </w:r>
      <w:r w:rsidRPr="00D90C9A">
        <w:rPr>
          <w:rFonts w:ascii="Times New Roman" w:hAnsi="Times New Roman" w:cs="Times New Roman"/>
          <w:sz w:val="24"/>
          <w:szCs w:val="24"/>
        </w:rPr>
        <w:t>3</w:t>
      </w:r>
      <w:r w:rsidRPr="00BF6F7B">
        <w:rPr>
          <w:rFonts w:ascii="Times New Roman" w:hAnsi="Times New Roman" w:cs="Times New Roman"/>
          <w:sz w:val="24"/>
          <w:szCs w:val="24"/>
        </w:rPr>
        <w:t xml:space="preserve">) lowered the humidity </w:t>
      </w:r>
      <w:r>
        <w:rPr>
          <w:rFonts w:ascii="Times New Roman" w:hAnsi="Times New Roman" w:cs="Times New Roman"/>
          <w:sz w:val="24"/>
          <w:szCs w:val="24"/>
        </w:rPr>
        <w:t xml:space="preserve">as experiment (2) </w:t>
      </w:r>
      <w:r w:rsidRPr="00BF6F7B">
        <w:rPr>
          <w:rFonts w:ascii="Times New Roman" w:hAnsi="Times New Roman" w:cs="Times New Roman"/>
          <w:sz w:val="24"/>
          <w:szCs w:val="24"/>
        </w:rPr>
        <w:t>and added a radiation cross-linker to promote cross-linking at low doses. Finally in experiment (</w:t>
      </w:r>
      <w:r w:rsidRPr="00D90C9A">
        <w:rPr>
          <w:rFonts w:ascii="Times New Roman" w:hAnsi="Times New Roman" w:cs="Times New Roman"/>
          <w:sz w:val="24"/>
          <w:szCs w:val="24"/>
        </w:rPr>
        <w:t>4</w:t>
      </w:r>
      <w:r w:rsidRPr="00BF6F7B">
        <w:rPr>
          <w:rFonts w:ascii="Times New Roman" w:hAnsi="Times New Roman" w:cs="Times New Roman"/>
          <w:sz w:val="24"/>
          <w:szCs w:val="24"/>
        </w:rPr>
        <w:t>), an anti-oxidant was added to suppress the reaction of oxygen with irradiated HDPE_LFT</w:t>
      </w:r>
      <w:r>
        <w:rPr>
          <w:rFonts w:ascii="Times New Roman" w:hAnsi="Times New Roman" w:cs="Times New Roman"/>
          <w:sz w:val="24"/>
          <w:szCs w:val="24"/>
        </w:rPr>
        <w:t xml:space="preserve"> specimens.</w:t>
      </w:r>
    </w:p>
    <w:p w:rsidR="00741714" w:rsidRDefault="00741714" w:rsidP="00741714">
      <w:pPr>
        <w:pStyle w:val="a8"/>
        <w:spacing w:line="480" w:lineRule="auto"/>
        <w:ind w:leftChars="0" w:left="0" w:firstLine="400"/>
        <w:rPr>
          <w:rFonts w:ascii="Times New Roman" w:hAnsi="Times New Roman" w:cs="Times New Roman"/>
          <w:sz w:val="24"/>
          <w:szCs w:val="24"/>
        </w:rPr>
      </w:pPr>
      <w:r>
        <w:rPr>
          <w:rFonts w:ascii="Times New Roman" w:hAnsi="Times New Roman" w:cs="Times New Roman"/>
          <w:sz w:val="24"/>
          <w:szCs w:val="24"/>
        </w:rPr>
        <w:lastRenderedPageBreak/>
        <w:t xml:space="preserve">Compared to the results shown in the manuscript, the tensile strength of HDPE_LFTs of experiment (2) were all lower before and after irradiation. Therefore, even though radiation cross-linking occurred under same electron-beam dose, the amount of water vapor in air during irradiation was important to improve the tensile strength of HDPE_LFTs. The importance of water vapor could be </w:t>
      </w:r>
      <w:r w:rsidRPr="0016277B">
        <w:rPr>
          <w:rFonts w:ascii="Times New Roman" w:hAnsi="Times New Roman" w:cs="Times New Roman"/>
          <w:sz w:val="24"/>
          <w:szCs w:val="24"/>
        </w:rPr>
        <w:t>emphasize</w:t>
      </w:r>
      <w:r>
        <w:rPr>
          <w:rFonts w:ascii="Times New Roman" w:hAnsi="Times New Roman" w:cs="Times New Roman"/>
          <w:sz w:val="24"/>
          <w:szCs w:val="24"/>
        </w:rPr>
        <w:t>d</w:t>
      </w:r>
      <w:r w:rsidRPr="0016277B">
        <w:rPr>
          <w:rFonts w:ascii="Times New Roman" w:hAnsi="Times New Roman" w:cs="Times New Roman"/>
          <w:sz w:val="24"/>
          <w:szCs w:val="24"/>
        </w:rPr>
        <w:t xml:space="preserve"> </w:t>
      </w:r>
      <w:r>
        <w:rPr>
          <w:rFonts w:ascii="Times New Roman" w:hAnsi="Times New Roman" w:cs="Times New Roman"/>
          <w:sz w:val="24"/>
          <w:szCs w:val="24"/>
        </w:rPr>
        <w:t xml:space="preserve">that even the tensile strength at 2000 </w:t>
      </w:r>
      <w:proofErr w:type="spellStart"/>
      <w:r>
        <w:rPr>
          <w:rFonts w:ascii="Times New Roman" w:hAnsi="Times New Roman" w:cs="Times New Roman"/>
          <w:sz w:val="24"/>
          <w:szCs w:val="24"/>
        </w:rPr>
        <w:t>kGy</w:t>
      </w:r>
      <w:proofErr w:type="spellEnd"/>
      <w:r>
        <w:rPr>
          <w:rFonts w:ascii="Times New Roman" w:hAnsi="Times New Roman" w:cs="Times New Roman"/>
          <w:sz w:val="24"/>
          <w:szCs w:val="24"/>
        </w:rPr>
        <w:t xml:space="preserve"> of experiment (2) (</w:t>
      </w:r>
      <w:r w:rsidRPr="00BF6F7B">
        <w:rPr>
          <w:rFonts w:ascii="Times New Roman" w:hAnsi="Times New Roman" w:cs="Times New Roman"/>
          <w:sz w:val="24"/>
          <w:szCs w:val="24"/>
        </w:rPr>
        <w:t>1</w:t>
      </w:r>
      <w:r>
        <w:rPr>
          <w:rFonts w:ascii="Times New Roman" w:hAnsi="Times New Roman" w:cs="Times New Roman"/>
          <w:sz w:val="24"/>
          <w:szCs w:val="24"/>
        </w:rPr>
        <w:t xml:space="preserve">51 </w:t>
      </w:r>
      <w:r w:rsidRPr="00BF6F7B">
        <w:rPr>
          <w:rFonts w:ascii="Times New Roman" w:hAnsi="Times New Roman" w:cs="Times New Roman"/>
          <w:sz w:val="24"/>
          <w:szCs w:val="24"/>
        </w:rPr>
        <w:t>±</w:t>
      </w:r>
      <w:r>
        <w:rPr>
          <w:rFonts w:ascii="Times New Roman" w:hAnsi="Times New Roman" w:cs="Times New Roman"/>
          <w:sz w:val="24"/>
          <w:szCs w:val="24"/>
        </w:rPr>
        <w:t xml:space="preserve"> 5 MPa) was lower than the tensile strength at 400 </w:t>
      </w:r>
      <w:proofErr w:type="spellStart"/>
      <w:r>
        <w:rPr>
          <w:rFonts w:ascii="Times New Roman" w:hAnsi="Times New Roman" w:cs="Times New Roman"/>
          <w:sz w:val="24"/>
          <w:szCs w:val="24"/>
        </w:rPr>
        <w:t>kGy</w:t>
      </w:r>
      <w:proofErr w:type="spellEnd"/>
      <w:r>
        <w:rPr>
          <w:rFonts w:ascii="Times New Roman" w:hAnsi="Times New Roman" w:cs="Times New Roman"/>
          <w:sz w:val="24"/>
          <w:szCs w:val="24"/>
        </w:rPr>
        <w:t xml:space="preserve"> of experiment (1) (</w:t>
      </w:r>
      <w:r w:rsidRPr="00BF6F7B">
        <w:rPr>
          <w:rFonts w:ascii="Times New Roman" w:hAnsi="Times New Roman" w:cs="Times New Roman"/>
          <w:sz w:val="24"/>
          <w:szCs w:val="24"/>
        </w:rPr>
        <w:t>156</w:t>
      </w:r>
      <w:r>
        <w:rPr>
          <w:rFonts w:ascii="Times New Roman" w:hAnsi="Times New Roman" w:cs="Times New Roman"/>
          <w:sz w:val="24"/>
          <w:szCs w:val="24"/>
        </w:rPr>
        <w:t xml:space="preserve"> </w:t>
      </w:r>
      <w:r w:rsidRPr="00BF6F7B">
        <w:rPr>
          <w:rFonts w:ascii="Times New Roman" w:hAnsi="Times New Roman" w:cs="Times New Roman"/>
          <w:sz w:val="24"/>
          <w:szCs w:val="24"/>
        </w:rPr>
        <w:t>±</w:t>
      </w:r>
      <w:r>
        <w:rPr>
          <w:rFonts w:ascii="Times New Roman" w:hAnsi="Times New Roman" w:cs="Times New Roman"/>
          <w:sz w:val="24"/>
          <w:szCs w:val="24"/>
        </w:rPr>
        <w:t xml:space="preserve"> </w:t>
      </w:r>
      <w:r w:rsidRPr="00BF6F7B">
        <w:rPr>
          <w:rFonts w:ascii="Times New Roman" w:hAnsi="Times New Roman" w:cs="Times New Roman"/>
          <w:sz w:val="24"/>
          <w:szCs w:val="24"/>
        </w:rPr>
        <w:t>4</w:t>
      </w:r>
      <w:r>
        <w:rPr>
          <w:rFonts w:ascii="Times New Roman" w:hAnsi="Times New Roman" w:cs="Times New Roman"/>
          <w:sz w:val="24"/>
          <w:szCs w:val="24"/>
        </w:rPr>
        <w:t xml:space="preserve"> MPa).</w:t>
      </w:r>
      <w:r w:rsidRPr="0016277B">
        <w:rPr>
          <w:rFonts w:ascii="Times New Roman" w:hAnsi="Times New Roman" w:cs="Times New Roman"/>
          <w:sz w:val="24"/>
          <w:szCs w:val="24"/>
        </w:rPr>
        <w:t xml:space="preserve"> </w:t>
      </w:r>
      <w:r>
        <w:rPr>
          <w:rFonts w:ascii="Times New Roman" w:hAnsi="Times New Roman" w:cs="Times New Roman"/>
          <w:sz w:val="24"/>
          <w:szCs w:val="24"/>
        </w:rPr>
        <w:t>These results verified that the humidity in air played an important role to enhance the tensile strength of HDPE_LFTs by electron-beam irradiation as discussed in our work.</w:t>
      </w:r>
    </w:p>
    <w:p w:rsidR="00741714" w:rsidRDefault="00741714" w:rsidP="00741714">
      <w:pPr>
        <w:pStyle w:val="a8"/>
        <w:spacing w:line="480" w:lineRule="auto"/>
        <w:ind w:leftChars="0" w:left="0" w:firstLine="400"/>
        <w:rPr>
          <w:rFonts w:ascii="Times New Roman" w:hAnsi="Times New Roman" w:cs="Times New Roman"/>
          <w:sz w:val="24"/>
          <w:szCs w:val="24"/>
        </w:rPr>
      </w:pPr>
      <w:r>
        <w:rPr>
          <w:rFonts w:ascii="Times New Roman" w:hAnsi="Times New Roman" w:cs="Times New Roman"/>
          <w:sz w:val="24"/>
          <w:szCs w:val="24"/>
        </w:rPr>
        <w:t xml:space="preserve">By comparing the results of experiment (2) &amp; (3), it was clear that the tensile strength of HDPE_LFTs were strongly enhanced by radiation cross-linking of HDPE at low dose (400 </w:t>
      </w:r>
      <w:proofErr w:type="spellStart"/>
      <w:r>
        <w:rPr>
          <w:rFonts w:ascii="Times New Roman" w:hAnsi="Times New Roman" w:cs="Times New Roman"/>
          <w:sz w:val="24"/>
          <w:szCs w:val="24"/>
        </w:rPr>
        <w:t>kGy</w:t>
      </w:r>
      <w:proofErr w:type="spellEnd"/>
      <w:r>
        <w:rPr>
          <w:rFonts w:ascii="Times New Roman" w:hAnsi="Times New Roman" w:cs="Times New Roman"/>
          <w:sz w:val="24"/>
          <w:szCs w:val="24"/>
        </w:rPr>
        <w:t xml:space="preserve">). Further irradiation improved the tensile strength until 1200 </w:t>
      </w:r>
      <w:proofErr w:type="spellStart"/>
      <w:r>
        <w:rPr>
          <w:rFonts w:ascii="Times New Roman" w:hAnsi="Times New Roman" w:cs="Times New Roman"/>
          <w:sz w:val="24"/>
          <w:szCs w:val="24"/>
        </w:rPr>
        <w:t>kGy</w:t>
      </w:r>
      <w:proofErr w:type="spellEnd"/>
      <w:r>
        <w:rPr>
          <w:rFonts w:ascii="Times New Roman" w:hAnsi="Times New Roman" w:cs="Times New Roman"/>
          <w:sz w:val="24"/>
          <w:szCs w:val="24"/>
        </w:rPr>
        <w:t xml:space="preserve"> and seemed to saturate for further irradiation. Despite of radiation cross-linker addition, the tensile strengths of all HDPE_LFTs before and after irradiation were lower compared to those irradiated under humid air condition.</w:t>
      </w:r>
    </w:p>
    <w:p w:rsidR="00741714" w:rsidRDefault="00741714" w:rsidP="00741714">
      <w:pPr>
        <w:pStyle w:val="a8"/>
        <w:spacing w:line="480" w:lineRule="auto"/>
        <w:ind w:leftChars="0" w:left="0" w:firstLine="400"/>
        <w:rPr>
          <w:rFonts w:ascii="Times New Roman" w:hAnsi="Times New Roman" w:cs="Times New Roman"/>
          <w:sz w:val="24"/>
          <w:szCs w:val="24"/>
        </w:rPr>
      </w:pPr>
      <w:r>
        <w:rPr>
          <w:rFonts w:ascii="Times New Roman" w:hAnsi="Times New Roman" w:cs="Times New Roman"/>
          <w:sz w:val="24"/>
          <w:szCs w:val="24"/>
        </w:rPr>
        <w:t xml:space="preserve">Furthermore, by comparing the results of experiment (3) &amp; (4), similar results were shown that radiation cross-linking of HDPE at 400 </w:t>
      </w:r>
      <w:proofErr w:type="spellStart"/>
      <w:r>
        <w:rPr>
          <w:rFonts w:ascii="Times New Roman" w:hAnsi="Times New Roman" w:cs="Times New Roman"/>
          <w:sz w:val="24"/>
          <w:szCs w:val="24"/>
        </w:rPr>
        <w:t>kGy</w:t>
      </w:r>
      <w:proofErr w:type="spellEnd"/>
      <w:r>
        <w:rPr>
          <w:rFonts w:ascii="Times New Roman" w:hAnsi="Times New Roman" w:cs="Times New Roman"/>
          <w:sz w:val="24"/>
          <w:szCs w:val="24"/>
        </w:rPr>
        <w:t xml:space="preserve"> significantly improved the tensile strength of HDPE_LFT. However, by introducing an anti-oxidant in HDPE_LFT, the tensile strength improvement was suppressed to yield lower values after irradiation at same doses. These results clearly showed that oxygen also played an important role to enhance the tensile strength of HDPE_LFTs by electron-beam irradiation as discussed in our work.</w:t>
      </w:r>
    </w:p>
    <w:p w:rsidR="000B1A81" w:rsidRPr="00741714" w:rsidRDefault="00741714" w:rsidP="00741714">
      <w:pPr>
        <w:pStyle w:val="a8"/>
        <w:spacing w:line="480" w:lineRule="auto"/>
        <w:ind w:leftChars="0" w:left="0" w:firstLine="400"/>
        <w:rPr>
          <w:rFonts w:ascii="Times New Roman" w:hAnsi="Times New Roman" w:cs="Times New Roman"/>
          <w:sz w:val="24"/>
          <w:szCs w:val="24"/>
        </w:rPr>
      </w:pPr>
      <w:r>
        <w:rPr>
          <w:rFonts w:ascii="Times New Roman" w:hAnsi="Times New Roman" w:cs="Times New Roman"/>
          <w:sz w:val="24"/>
          <w:szCs w:val="24"/>
        </w:rPr>
        <w:t xml:space="preserve">Therefore, it was obvious that radiation cross-linking of HDPE contributed to improve the tensile strength of HDPE_LFTs. In addition, the oxygen-containing functional group formation in the presence of oxygen/water vapor in air during electron-beam irradiation and its interaction was crucial to further improve the mechanical property of HDPE_LFT.  </w:t>
      </w:r>
    </w:p>
    <w:sectPr w:rsidR="000B1A81" w:rsidRPr="00741714" w:rsidSect="00DE4371">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4F1" w:rsidRDefault="00EC64F1" w:rsidP="00741714">
      <w:pPr>
        <w:spacing w:after="0" w:line="240" w:lineRule="auto"/>
      </w:pPr>
      <w:r>
        <w:separator/>
      </w:r>
    </w:p>
  </w:endnote>
  <w:endnote w:type="continuationSeparator" w:id="0">
    <w:p w:rsidR="00EC64F1" w:rsidRDefault="00EC64F1" w:rsidP="00741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4F1" w:rsidRDefault="00EC64F1" w:rsidP="00741714">
      <w:pPr>
        <w:spacing w:after="0" w:line="240" w:lineRule="auto"/>
      </w:pPr>
      <w:r>
        <w:separator/>
      </w:r>
    </w:p>
  </w:footnote>
  <w:footnote w:type="continuationSeparator" w:id="0">
    <w:p w:rsidR="00EC64F1" w:rsidRDefault="00EC64F1" w:rsidP="00741714">
      <w:pPr>
        <w:spacing w:after="0" w:line="240" w:lineRule="auto"/>
      </w:pPr>
      <w:r>
        <w:continuationSeparator/>
      </w:r>
    </w:p>
  </w:footnote>
  <w:footnote w:id="1">
    <w:p w:rsidR="005646DE" w:rsidRPr="00DB6F59" w:rsidRDefault="005646DE" w:rsidP="005646DE">
      <w:pPr>
        <w:pStyle w:val="a4"/>
        <w:rPr>
          <w:rFonts w:ascii="Times New Roman" w:hAnsi="Times New Roman" w:cs="Times New Roman"/>
        </w:rPr>
      </w:pPr>
      <w:r w:rsidRPr="00DB6F59">
        <w:rPr>
          <w:rStyle w:val="a5"/>
          <w:rFonts w:ascii="Times New Roman" w:hAnsi="Times New Roman" w:cs="Times New Roman"/>
        </w:rPr>
        <w:sym w:font="Symbol" w:char="F02A"/>
      </w:r>
      <w:r w:rsidRPr="00DB6F59">
        <w:rPr>
          <w:rFonts w:ascii="Times New Roman" w:hAnsi="Times New Roman" w:cs="Times New Roman"/>
        </w:rPr>
        <w:t xml:space="preserve"> Corresponding author. Tel: +82 54 339 0524. E-mail: </w:t>
      </w:r>
      <w:hyperlink r:id="rId1" w:history="1">
        <w:r w:rsidRPr="00261B42">
          <w:rPr>
            <w:rStyle w:val="a3"/>
            <w:rFonts w:ascii="Times New Roman" w:hAnsi="Times New Roman" w:cs="Times New Roman"/>
            <w:color w:val="0000FF"/>
            <w:u w:val="none"/>
          </w:rPr>
          <w:t>shyoo@kitech.re.kr</w:t>
        </w:r>
      </w:hyperlink>
      <w:r w:rsidRPr="00261B42">
        <w:rPr>
          <w:rFonts w:ascii="Times New Roman" w:hAnsi="Times New Roman" w:cs="Times New Roman"/>
          <w:color w:val="0000FF"/>
        </w:rPr>
        <w:t xml:space="preserve"> (</w:t>
      </w:r>
      <w:proofErr w:type="spellStart"/>
      <w:r w:rsidRPr="00261B42">
        <w:rPr>
          <w:rFonts w:ascii="Times New Roman" w:hAnsi="Times New Roman" w:cs="Times New Roman"/>
          <w:color w:val="0000FF"/>
        </w:rPr>
        <w:t>Seung</w:t>
      </w:r>
      <w:proofErr w:type="spellEnd"/>
      <w:r w:rsidRPr="00261B42">
        <w:rPr>
          <w:rFonts w:ascii="Times New Roman" w:hAnsi="Times New Roman" w:cs="Times New Roman"/>
          <w:color w:val="0000FF"/>
        </w:rPr>
        <w:t xml:space="preserve"> Hwa </w:t>
      </w:r>
      <w:proofErr w:type="spellStart"/>
      <w:r w:rsidRPr="00261B42">
        <w:rPr>
          <w:rFonts w:ascii="Times New Roman" w:hAnsi="Times New Roman" w:cs="Times New Roman"/>
          <w:color w:val="0000FF"/>
        </w:rPr>
        <w:t>Yoo</w:t>
      </w:r>
      <w:proofErr w:type="spellEnd"/>
      <w:r w:rsidRPr="00261B42">
        <w:rPr>
          <w:rFonts w:ascii="Times New Roman" w:hAnsi="Times New Roman" w:cs="Times New Roman"/>
          <w:color w:val="0000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635BA"/>
    <w:multiLevelType w:val="hybridMultilevel"/>
    <w:tmpl w:val="8914414A"/>
    <w:lvl w:ilvl="0" w:tplc="288ABFA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14"/>
    <w:rsid w:val="0000582A"/>
    <w:rsid w:val="0028258D"/>
    <w:rsid w:val="003A7020"/>
    <w:rsid w:val="004761AD"/>
    <w:rsid w:val="005646DE"/>
    <w:rsid w:val="00666F07"/>
    <w:rsid w:val="006C0964"/>
    <w:rsid w:val="00706ED6"/>
    <w:rsid w:val="00741714"/>
    <w:rsid w:val="007C3535"/>
    <w:rsid w:val="008B45C0"/>
    <w:rsid w:val="009C5AB2"/>
    <w:rsid w:val="00BB24CF"/>
    <w:rsid w:val="00C7694B"/>
    <w:rsid w:val="00CD3D07"/>
    <w:rsid w:val="00EC64F1"/>
    <w:rsid w:val="00F35A10"/>
    <w:rsid w:val="00FF34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F67D97-C37B-47EA-A707-7A5C5409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71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1714"/>
    <w:rPr>
      <w:color w:val="0563C1" w:themeColor="hyperlink"/>
      <w:u w:val="single"/>
    </w:rPr>
  </w:style>
  <w:style w:type="paragraph" w:styleId="a4">
    <w:name w:val="footnote text"/>
    <w:basedOn w:val="a"/>
    <w:link w:val="Char"/>
    <w:uiPriority w:val="99"/>
    <w:semiHidden/>
    <w:unhideWhenUsed/>
    <w:rsid w:val="00741714"/>
    <w:pPr>
      <w:widowControl/>
      <w:wordWrap/>
      <w:autoSpaceDE/>
      <w:autoSpaceDN/>
      <w:spacing w:after="0" w:line="240" w:lineRule="auto"/>
      <w:jc w:val="left"/>
    </w:pPr>
    <w:rPr>
      <w:kern w:val="0"/>
      <w:szCs w:val="20"/>
    </w:rPr>
  </w:style>
  <w:style w:type="character" w:customStyle="1" w:styleId="Char">
    <w:name w:val="각주 텍스트 Char"/>
    <w:basedOn w:val="a0"/>
    <w:link w:val="a4"/>
    <w:uiPriority w:val="99"/>
    <w:semiHidden/>
    <w:rsid w:val="00741714"/>
    <w:rPr>
      <w:kern w:val="0"/>
      <w:szCs w:val="20"/>
    </w:rPr>
  </w:style>
  <w:style w:type="character" w:styleId="a5">
    <w:name w:val="footnote reference"/>
    <w:basedOn w:val="a0"/>
    <w:uiPriority w:val="99"/>
    <w:semiHidden/>
    <w:unhideWhenUsed/>
    <w:rsid w:val="00741714"/>
    <w:rPr>
      <w:vertAlign w:val="superscript"/>
    </w:rPr>
  </w:style>
  <w:style w:type="table" w:styleId="a6">
    <w:name w:val="Table Grid"/>
    <w:basedOn w:val="a1"/>
    <w:uiPriority w:val="39"/>
    <w:rsid w:val="00741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35"/>
    <w:unhideWhenUsed/>
    <w:qFormat/>
    <w:rsid w:val="00741714"/>
    <w:rPr>
      <w:b/>
      <w:bCs/>
      <w:szCs w:val="20"/>
    </w:rPr>
  </w:style>
  <w:style w:type="paragraph" w:styleId="a8">
    <w:name w:val="List Paragraph"/>
    <w:basedOn w:val="a"/>
    <w:uiPriority w:val="34"/>
    <w:qFormat/>
    <w:rsid w:val="00741714"/>
    <w:pPr>
      <w:ind w:leftChars="400" w:left="800"/>
    </w:pPr>
  </w:style>
  <w:style w:type="paragraph" w:styleId="a9">
    <w:name w:val="header"/>
    <w:basedOn w:val="a"/>
    <w:link w:val="Char0"/>
    <w:uiPriority w:val="99"/>
    <w:unhideWhenUsed/>
    <w:rsid w:val="005646DE"/>
    <w:pPr>
      <w:tabs>
        <w:tab w:val="center" w:pos="4513"/>
        <w:tab w:val="right" w:pos="9026"/>
      </w:tabs>
      <w:snapToGrid w:val="0"/>
    </w:pPr>
  </w:style>
  <w:style w:type="character" w:customStyle="1" w:styleId="Char0">
    <w:name w:val="머리글 Char"/>
    <w:basedOn w:val="a0"/>
    <w:link w:val="a9"/>
    <w:uiPriority w:val="99"/>
    <w:rsid w:val="005646DE"/>
  </w:style>
  <w:style w:type="paragraph" w:styleId="aa">
    <w:name w:val="footer"/>
    <w:basedOn w:val="a"/>
    <w:link w:val="Char1"/>
    <w:uiPriority w:val="99"/>
    <w:unhideWhenUsed/>
    <w:rsid w:val="005646DE"/>
    <w:pPr>
      <w:tabs>
        <w:tab w:val="center" w:pos="4513"/>
        <w:tab w:val="right" w:pos="9026"/>
      </w:tabs>
      <w:snapToGrid w:val="0"/>
    </w:pPr>
  </w:style>
  <w:style w:type="character" w:customStyle="1" w:styleId="Char1">
    <w:name w:val="바닥글 Char"/>
    <w:basedOn w:val="a0"/>
    <w:link w:val="aa"/>
    <w:uiPriority w:val="99"/>
    <w:rsid w:val="00564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hyoo@kitech.re.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875</Words>
  <Characters>4991</Characters>
  <Application>Microsoft Office Word</Application>
  <DocSecurity>0</DocSecurity>
  <Lines>41</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2019-07-31T05:07:00Z</dcterms:created>
  <dcterms:modified xsi:type="dcterms:W3CDTF">2019-07-31T05:46:00Z</dcterms:modified>
</cp:coreProperties>
</file>