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56C" w:rsidRDefault="0090656C" w:rsidP="0090656C">
      <w:r>
        <w:t>Supplement materials</w:t>
      </w:r>
    </w:p>
    <w:p w:rsidR="0090656C" w:rsidRDefault="0090656C" w:rsidP="0090656C">
      <w:r>
        <w:t xml:space="preserve">Prepare cyanide standards using 1:4 phosphate dilution: </w:t>
      </w:r>
    </w:p>
    <w:p w:rsidR="0090656C" w:rsidRDefault="0090656C" w:rsidP="0090656C">
      <w:r>
        <w:t xml:space="preserve">Label five 2-ml tubes as 1/10, 1/102, 1/103100ppm, /10410ppm, 1/1051ppm,     </w:t>
      </w:r>
    </w:p>
    <w:p w:rsidR="0090656C" w:rsidRDefault="0090656C" w:rsidP="0090656C">
      <w:r>
        <w:t>Add 900 µl 1:4 phosphate dilution into each tube. Add 100 µl of 10% potassium cyanide (</w:t>
      </w:r>
      <w:proofErr w:type="spellStart"/>
      <w:r>
        <w:t>Ricca</w:t>
      </w:r>
      <w:proofErr w:type="spellEnd"/>
      <w:r>
        <w:t xml:space="preserve"> Chemical, VWR Cat. No. RC6040160) in the tube 1/10 and mix, take 100 µl from tube 1/10 and add into tube 1/102and mix, take 100 µl from 1/102 tube and add into tube 1/103100ppm and mix</w:t>
      </w:r>
      <w:r w:rsidR="00F352C3">
        <w:t>.</w:t>
      </w:r>
      <w:r>
        <w:t xml:space="preserve">    </w:t>
      </w:r>
    </w:p>
    <w:p w:rsidR="0090656C" w:rsidRDefault="0090656C" w:rsidP="0090656C"/>
    <w:p w:rsidR="0090656C" w:rsidRDefault="0090656C" w:rsidP="0090656C">
      <w:r>
        <w:t>Cyanide standards used:</w:t>
      </w:r>
    </w:p>
    <w:p w:rsidR="0090656C" w:rsidRDefault="0090656C" w:rsidP="0090656C">
      <w:r>
        <w:t xml:space="preserve">100 ppm (using the </w:t>
      </w:r>
      <w:proofErr w:type="gramStart"/>
      <w:r>
        <w:t>103 time</w:t>
      </w:r>
      <w:proofErr w:type="gramEnd"/>
      <w:r>
        <w:t xml:space="preserve"> dilution of the 10% stock),</w:t>
      </w:r>
    </w:p>
    <w:p w:rsidR="0090656C" w:rsidRDefault="0090656C" w:rsidP="0090656C">
      <w:r>
        <w:t xml:space="preserve">50 ppm = 120 µl 100 ppm solution + 120 µl 1:4 phosphate dilution, </w:t>
      </w:r>
    </w:p>
    <w:p w:rsidR="0090656C" w:rsidRDefault="0090656C" w:rsidP="0090656C">
      <w:r>
        <w:t>40 ppm = 200 µl 100 ppm solution + 300 µl 1:4 phosphate dilution,</w:t>
      </w:r>
    </w:p>
    <w:p w:rsidR="0090656C" w:rsidRDefault="0090656C" w:rsidP="0090656C">
      <w:r>
        <w:t xml:space="preserve">30 ppm = 78 µl 100 ppm solution + 182 µl 1:4 phosphate dilution, </w:t>
      </w:r>
    </w:p>
    <w:p w:rsidR="0090656C" w:rsidRDefault="0090656C" w:rsidP="0090656C">
      <w:r>
        <w:t xml:space="preserve">20 ppm = 120 µl 40 ppm solution + 120 µl 1:4 phosphate dilution, </w:t>
      </w:r>
    </w:p>
    <w:p w:rsidR="0090656C" w:rsidRDefault="0090656C" w:rsidP="0090656C">
      <w:r>
        <w:t>10 ppm (use 104 times dilution of the 10% stock),</w:t>
      </w:r>
    </w:p>
    <w:p w:rsidR="0090656C" w:rsidRDefault="0090656C" w:rsidP="0090656C">
      <w:r>
        <w:t xml:space="preserve">5 ppm = 150 µl 10 ppm solution, 150 µl 1:4 phosphate dilution </w:t>
      </w:r>
    </w:p>
    <w:p w:rsidR="0090656C" w:rsidRDefault="0090656C" w:rsidP="0090656C">
      <w:r>
        <w:t xml:space="preserve">1 ppm (use </w:t>
      </w:r>
      <w:proofErr w:type="gramStart"/>
      <w:r>
        <w:t>105</w:t>
      </w:r>
      <w:r w:rsidR="00F352C3">
        <w:t xml:space="preserve"> </w:t>
      </w:r>
      <w:bookmarkStart w:id="0" w:name="_GoBack"/>
      <w:bookmarkEnd w:id="0"/>
      <w:r>
        <w:t>time</w:t>
      </w:r>
      <w:proofErr w:type="gramEnd"/>
      <w:r>
        <w:t xml:space="preserve"> dilution of the 10% stock).</w:t>
      </w:r>
    </w:p>
    <w:p w:rsidR="0090656C" w:rsidRDefault="0090656C" w:rsidP="0090656C"/>
    <w:p w:rsidR="0090656C" w:rsidRDefault="0090656C" w:rsidP="0090656C">
      <w:r>
        <w:t>Reagent preparation:</w:t>
      </w:r>
    </w:p>
    <w:p w:rsidR="0090656C" w:rsidRDefault="0090656C" w:rsidP="0090656C">
      <w:r>
        <w:t>For 100 samples:</w:t>
      </w:r>
    </w:p>
    <w:p w:rsidR="0090656C" w:rsidRDefault="0090656C" w:rsidP="0090656C">
      <w:r>
        <w:t xml:space="preserve">40 mg of beta-glucosidase dissolved in 10 ml distilled water (need 10 ml).  </w:t>
      </w:r>
    </w:p>
    <w:p w:rsidR="0090656C" w:rsidRDefault="0090656C" w:rsidP="0090656C">
      <w:r>
        <w:t xml:space="preserve"> 0.5% reagent A: add 13 mg of chloramine-T in in a 5 ml black tube, add 2.6 ml water and mix. (2.5 ml needed).</w:t>
      </w:r>
    </w:p>
    <w:p w:rsidR="0090656C" w:rsidRDefault="0090656C" w:rsidP="0090656C">
      <w:r>
        <w:t xml:space="preserve">Reagent B: add 1.65 ml distilled water in a 5 ml black tube, suspend 165 mg of 1.3-dimethyl barbituric acid in the water in the black tube, add 0.825 ml pyridine and mix after close the lid.      </w:t>
      </w:r>
    </w:p>
    <w:p w:rsidR="0090656C" w:rsidRDefault="0090656C" w:rsidP="0090656C">
      <w:r>
        <w:t xml:space="preserve">40 mg of beta-glucosidase dissolved in 10 ml distilled water (need 10 ml).  </w:t>
      </w:r>
    </w:p>
    <w:p w:rsidR="0090656C" w:rsidRDefault="0090656C" w:rsidP="0090656C">
      <w:r>
        <w:t xml:space="preserve"> 0.5% reagent A: add 13 mg of chloramine-T in in a 5 ml black tube, add 2.6 ml water and mix. (2.5 ml needed).</w:t>
      </w:r>
    </w:p>
    <w:p w:rsidR="00184F8C" w:rsidRDefault="0090656C" w:rsidP="0090656C">
      <w:r>
        <w:t xml:space="preserve">Reagent B: add 1.65 ml distilled water in a 5 ml black tube, suspend 165 mg of 1.3-dimethyl barbituric acid in the water in the black tube, add 0.825 ml pyridine and mix after close the lid.      </w:t>
      </w:r>
    </w:p>
    <w:sectPr w:rsidR="00184F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63CF" w:rsidRDefault="00D563CF" w:rsidP="0090656C">
      <w:pPr>
        <w:spacing w:after="0" w:line="240" w:lineRule="auto"/>
      </w:pPr>
      <w:r>
        <w:separator/>
      </w:r>
    </w:p>
  </w:endnote>
  <w:endnote w:type="continuationSeparator" w:id="0">
    <w:p w:rsidR="00D563CF" w:rsidRDefault="00D563CF" w:rsidP="00906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59F" w:rsidRDefault="004E05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656C" w:rsidRDefault="0090656C">
    <w:pPr>
      <w:pStyle w:val="Footer"/>
    </w:pPr>
    <w:r>
      <w:rPr>
        <w:noProof/>
        <w:lang w:eastAsia="en-CA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1" name="MSIPCM65944b2399978cc7f3532732" descr="{&quot;HashCode&quot;:-1542678785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90656C" w:rsidRPr="0090656C" w:rsidRDefault="0090656C" w:rsidP="0090656C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90656C">
                            <w:rPr>
                              <w:rFonts w:ascii="Calibri" w:hAnsi="Calibri" w:cs="Calibri"/>
                              <w:color w:val="000000"/>
                            </w:rPr>
                            <w:t>Classification: Protected 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65944b2399978cc7f3532732" o:spid="_x0000_s1026" type="#_x0000_t202" alt="{&quot;HashCode&quot;:-1542678785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" o:allowincell="f" filled="f" stroked="f" strokeweight=".5pt">
              <v:fill o:detectmouseclick="t"/>
              <v:textbox inset="20pt,0,,0">
                <w:txbxContent>
                  <w:p w:rsidR="0090656C" w:rsidRPr="0090656C" w:rsidRDefault="0090656C" w:rsidP="0090656C">
                    <w:pPr>
                      <w:spacing w:after="0"/>
                      <w:rPr>
                        <w:rFonts w:ascii="Calibri" w:hAnsi="Calibri" w:cs="Calibri"/>
                        <w:color w:val="000000"/>
                      </w:rPr>
                    </w:pPr>
                    <w:r w:rsidRPr="0090656C">
                      <w:rPr>
                        <w:rFonts w:ascii="Calibri" w:hAnsi="Calibri" w:cs="Calibri"/>
                        <w:color w:val="000000"/>
                      </w:rPr>
                      <w:t>Classification: Protected 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59F" w:rsidRDefault="004E05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63CF" w:rsidRDefault="00D563CF" w:rsidP="0090656C">
      <w:pPr>
        <w:spacing w:after="0" w:line="240" w:lineRule="auto"/>
      </w:pPr>
      <w:r>
        <w:separator/>
      </w:r>
    </w:p>
  </w:footnote>
  <w:footnote w:type="continuationSeparator" w:id="0">
    <w:p w:rsidR="00D563CF" w:rsidRDefault="00D563CF" w:rsidP="00906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59F" w:rsidRDefault="004E05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59F" w:rsidRDefault="004E05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59F" w:rsidRDefault="004E05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56C"/>
    <w:rsid w:val="002F5148"/>
    <w:rsid w:val="0047114A"/>
    <w:rsid w:val="004E059F"/>
    <w:rsid w:val="007D148D"/>
    <w:rsid w:val="0090656C"/>
    <w:rsid w:val="00C16424"/>
    <w:rsid w:val="00D563CF"/>
    <w:rsid w:val="00F3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C9D3FA"/>
  <w15:chartTrackingRefBased/>
  <w15:docId w15:val="{88FF5D17-30A5-45E8-8AC6-7C423F96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56C"/>
  </w:style>
  <w:style w:type="paragraph" w:styleId="Footer">
    <w:name w:val="footer"/>
    <w:basedOn w:val="Normal"/>
    <w:link w:val="FooterChar"/>
    <w:uiPriority w:val="99"/>
    <w:unhideWhenUsed/>
    <w:rsid w:val="0090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GoA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Zantinge</dc:creator>
  <cp:keywords/>
  <dc:description/>
  <cp:lastModifiedBy>Jennifer Zantinge</cp:lastModifiedBy>
  <cp:revision>3</cp:revision>
  <dcterms:created xsi:type="dcterms:W3CDTF">2022-03-04T21:24:00Z</dcterms:created>
  <dcterms:modified xsi:type="dcterms:W3CDTF">2022-03-04T21:25:00Z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f2ea38-542c-4b75-bd7d-582ec36a519f_Enabled">
    <vt:lpwstr>true</vt:lpwstr>
  </property>
  <property fmtid="{D5CDD505-2E9C-101B-9397-08002B2CF9AE}" pid="3" name="MSIP_Label_abf2ea38-542c-4b75-bd7d-582ec36a519f_SetDate">
    <vt:lpwstr>2020-08-14T16:27:31Z</vt:lpwstr>
  </property>
  <property fmtid="{D5CDD505-2E9C-101B-9397-08002B2CF9AE}" pid="4" name="MSIP_Label_abf2ea38-542c-4b75-bd7d-582ec36a519f_Method">
    <vt:lpwstr>Standard</vt:lpwstr>
  </property>
  <property fmtid="{D5CDD505-2E9C-101B-9397-08002B2CF9AE}" pid="5" name="MSIP_Label_abf2ea38-542c-4b75-bd7d-582ec36a519f_Name">
    <vt:lpwstr>Protected A</vt:lpwstr>
  </property>
  <property fmtid="{D5CDD505-2E9C-101B-9397-08002B2CF9AE}" pid="6" name="MSIP_Label_abf2ea38-542c-4b75-bd7d-582ec36a519f_SiteId">
    <vt:lpwstr>2bb51c06-af9b-42c5-8bf5-3c3b7b10850b</vt:lpwstr>
  </property>
  <property fmtid="{D5CDD505-2E9C-101B-9397-08002B2CF9AE}" pid="7" name="MSIP_Label_abf2ea38-542c-4b75-bd7d-582ec36a519f_ActionId">
    <vt:lpwstr>f6226e12-cac0-4fd6-99f4-0000d279471b</vt:lpwstr>
  </property>
  <property fmtid="{D5CDD505-2E9C-101B-9397-08002B2CF9AE}" pid="8" name="MSIP_Label_abf2ea38-542c-4b75-bd7d-582ec36a519f_ContentBits">
    <vt:lpwstr>2</vt:lpwstr>
  </property>
</Properties>
</file>