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AACA8">
      <w:pPr>
        <w:spacing w:before="120" w:after="240"/>
        <w:jc w:val="center"/>
        <w:rPr>
          <w:rFonts w:hint="eastAsia" w:eastAsia="宋体" w:cs="Times New Roman"/>
          <w:b/>
          <w:bCs/>
          <w:sz w:val="20"/>
          <w:szCs w:val="20"/>
          <w:lang w:eastAsia="zh-CN"/>
        </w:rPr>
      </w:pPr>
      <w:r>
        <w:rPr>
          <w:rFonts w:hint="eastAsia" w:eastAsia="宋体" w:cs="Times New Roman"/>
          <w:b/>
          <w:bCs/>
          <w:sz w:val="20"/>
          <w:szCs w:val="20"/>
          <w:lang w:eastAsia="zh-CN"/>
        </w:rPr>
        <w:drawing>
          <wp:inline distT="0" distB="0" distL="114300" distR="114300">
            <wp:extent cx="5765165" cy="4281170"/>
            <wp:effectExtent l="0" t="0" r="10795" b="1270"/>
            <wp:docPr id="5" name="图片 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5165" cy="428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7CD31">
      <w:pPr>
        <w:spacing w:before="120" w:after="240"/>
        <w:jc w:val="both"/>
        <w:rPr>
          <w:rFonts w:eastAsia="Times New Roman" w:cs="Times New Roman"/>
          <w:sz w:val="20"/>
          <w:szCs w:val="20"/>
          <w:lang w:val="en-GB" w:eastAsia="en-GB"/>
        </w:rPr>
      </w:pPr>
      <w:r>
        <w:rPr>
          <w:rFonts w:hint="eastAsia" w:eastAsia="宋体" w:cs="Times New Roman"/>
          <w:b/>
          <w:bCs/>
          <w:sz w:val="20"/>
          <w:szCs w:val="20"/>
          <w:lang w:eastAsia="zh-CN"/>
        </w:rPr>
        <w:t>Supplementary Fig. 1</w:t>
      </w:r>
      <w:r>
        <w:rPr>
          <w:rFonts w:hint="eastAsia" w:eastAsia="宋体" w:cs="Times New Roman"/>
          <w:sz w:val="20"/>
          <w:szCs w:val="20"/>
          <w:lang w:eastAsia="zh-CN"/>
        </w:rPr>
        <w:t xml:space="preserve"> Sequence analysis of anti-OX40 scFv antibodies. </w:t>
      </w:r>
      <w:r>
        <w:rPr>
          <w:rFonts w:hint="eastAsia" w:eastAsia="宋体" w:cs="Times New Roman"/>
          <w:b/>
          <w:bCs/>
          <w:sz w:val="20"/>
          <w:szCs w:val="20"/>
          <w:lang w:eastAsia="zh-CN"/>
        </w:rPr>
        <w:t>A</w:t>
      </w:r>
      <w:r>
        <w:rPr>
          <w:rFonts w:eastAsia="Times New Roman" w:cs="Times New Roman"/>
          <w:sz w:val="20"/>
          <w:szCs w:val="20"/>
          <w:lang w:val="en-GB" w:eastAsia="en-GB"/>
        </w:rPr>
        <w:t xml:space="preserve"> Sequence analysis of anti-OX40 scFv</w:t>
      </w:r>
      <w:r>
        <w:rPr>
          <w:rFonts w:hint="eastAsia" w:eastAsia="宋体" w:cs="Times New Roman"/>
          <w:sz w:val="20"/>
          <w:szCs w:val="20"/>
          <w:lang w:eastAsia="zh-CN"/>
        </w:rPr>
        <w:t xml:space="preserve"> antibodies</w:t>
      </w:r>
      <w:r>
        <w:rPr>
          <w:rFonts w:eastAsia="Times New Roman" w:cs="Times New Roman"/>
          <w:sz w:val="20"/>
          <w:szCs w:val="20"/>
          <w:lang w:val="en-GB" w:eastAsia="en-GB"/>
        </w:rPr>
        <w:t xml:space="preserve"> heavy chains. </w:t>
      </w:r>
      <w:r>
        <w:rPr>
          <w:rFonts w:hint="eastAsia" w:eastAsia="宋体" w:cs="Times New Roman"/>
          <w:b/>
          <w:bCs/>
          <w:sz w:val="20"/>
          <w:szCs w:val="20"/>
          <w:lang w:eastAsia="zh-CN"/>
        </w:rPr>
        <w:t>B</w:t>
      </w:r>
      <w:r>
        <w:rPr>
          <w:rFonts w:eastAsia="Times New Roman" w:cs="Times New Roman"/>
          <w:sz w:val="20"/>
          <w:szCs w:val="20"/>
          <w:lang w:val="en-GB" w:eastAsia="en-GB"/>
        </w:rPr>
        <w:t xml:space="preserve"> Sequence analysis of anti-OX40 scFv</w:t>
      </w:r>
      <w:r>
        <w:rPr>
          <w:rFonts w:hint="eastAsia" w:eastAsia="宋体" w:cs="Times New Roman"/>
          <w:sz w:val="20"/>
          <w:szCs w:val="20"/>
          <w:lang w:eastAsia="zh-CN"/>
        </w:rPr>
        <w:t xml:space="preserve"> antibodies</w:t>
      </w:r>
      <w:r>
        <w:rPr>
          <w:rFonts w:eastAsia="Times New Roman" w:cs="Times New Roman"/>
          <w:sz w:val="20"/>
          <w:szCs w:val="20"/>
          <w:lang w:val="en-GB" w:eastAsia="en-GB"/>
        </w:rPr>
        <w:t xml:space="preserve"> light chains. Figures created by ENDscript/ESPript.</w:t>
      </w:r>
    </w:p>
    <w:p w14:paraId="4BFBB71C">
      <w:pPr>
        <w:spacing w:before="120" w:after="240"/>
        <w:jc w:val="center"/>
        <w:rPr>
          <w:rFonts w:hint="eastAsia" w:eastAsia="宋体" w:cs="Times New Roman"/>
          <w:sz w:val="20"/>
          <w:szCs w:val="20"/>
          <w:lang w:val="en-GB" w:eastAsia="zh-CN"/>
        </w:rPr>
      </w:pPr>
      <w:r>
        <w:rPr>
          <w:rFonts w:hint="eastAsia" w:eastAsia="宋体" w:cs="Times New Roman"/>
          <w:sz w:val="20"/>
          <w:szCs w:val="20"/>
          <w:lang w:val="en-GB" w:eastAsia="zh-CN"/>
        </w:rPr>
        <w:drawing>
          <wp:inline distT="0" distB="0" distL="114300" distR="114300">
            <wp:extent cx="3611880" cy="1945005"/>
            <wp:effectExtent l="0" t="0" r="0" b="5715"/>
            <wp:docPr id="6" name="图片 6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11880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DF57A">
      <w:pPr>
        <w:spacing w:before="0" w:after="0"/>
        <w:jc w:val="both"/>
        <w:rPr>
          <w:rFonts w:eastAsia="宋体" w:cs="Times New Roman"/>
          <w:sz w:val="20"/>
          <w:szCs w:val="20"/>
          <w:lang w:eastAsia="zh-CN"/>
        </w:rPr>
      </w:pPr>
      <w:r>
        <w:rPr>
          <w:rFonts w:cs="Times New Roman"/>
          <w:b/>
          <w:bCs/>
          <w:sz w:val="20"/>
          <w:szCs w:val="20"/>
        </w:rPr>
        <w:t>Supplementary Fig</w:t>
      </w:r>
      <w:r>
        <w:rPr>
          <w:rFonts w:hint="eastAsia" w:cs="Times New Roman"/>
          <w:b/>
          <w:bCs/>
          <w:sz w:val="20"/>
          <w:szCs w:val="20"/>
          <w:lang w:eastAsia="zh-CN"/>
        </w:rPr>
        <w:t>. 2</w:t>
      </w:r>
      <w:r>
        <w:rPr>
          <w:rFonts w:hint="eastAsia" w:eastAsia="宋体" w:cs="Times New Roman"/>
          <w:sz w:val="20"/>
          <w:szCs w:val="20"/>
          <w:lang w:eastAsia="zh-CN"/>
        </w:rPr>
        <w:t xml:space="preserve"> </w:t>
      </w:r>
      <w:r>
        <w:rPr>
          <w:rFonts w:eastAsia="Times New Roman" w:cs="Times New Roman"/>
          <w:sz w:val="20"/>
          <w:szCs w:val="20"/>
          <w:lang w:val="en-GB" w:eastAsia="en-GB"/>
        </w:rPr>
        <w:t>The results of antibody SDS-PAGE.</w:t>
      </w:r>
      <w:r>
        <w:rPr>
          <w:rFonts w:hint="eastAsia" w:eastAsia="宋体" w:cs="Times New Roman"/>
          <w:sz w:val="20"/>
          <w:szCs w:val="20"/>
          <w:lang w:eastAsia="zh-CN"/>
        </w:rPr>
        <w:t xml:space="preserve"> </w:t>
      </w:r>
      <w:r>
        <w:rPr>
          <w:rFonts w:hint="eastAsia" w:eastAsia="宋体" w:cs="Times New Roman"/>
          <w:b/>
          <w:bCs/>
          <w:sz w:val="20"/>
          <w:szCs w:val="20"/>
          <w:lang w:eastAsia="zh-CN"/>
        </w:rPr>
        <w:t>A</w:t>
      </w:r>
      <w:r>
        <w:rPr>
          <w:rFonts w:eastAsia="Times New Roman" w:cs="Times New Roman"/>
          <w:sz w:val="20"/>
          <w:szCs w:val="20"/>
          <w:lang w:val="en-GB" w:eastAsia="en-GB"/>
        </w:rPr>
        <w:t xml:space="preserve"> Results of scFv protein isolation and purification. line1: A1; line2: A8; line3</w:t>
      </w:r>
      <w:r>
        <w:rPr>
          <w:rFonts w:eastAsia="宋体" w:cs="Times New Roman"/>
          <w:sz w:val="20"/>
          <w:szCs w:val="20"/>
          <w:lang w:eastAsia="zh-CN"/>
        </w:rPr>
        <w:t xml:space="preserve">: </w:t>
      </w:r>
      <w:r>
        <w:rPr>
          <w:rFonts w:eastAsia="Times New Roman" w:cs="Times New Roman"/>
          <w:sz w:val="20"/>
          <w:szCs w:val="20"/>
          <w:lang w:val="en-GB" w:eastAsia="en-GB"/>
        </w:rPr>
        <w:t>A9; line4</w:t>
      </w:r>
      <w:r>
        <w:rPr>
          <w:rFonts w:eastAsia="宋体" w:cs="Times New Roman"/>
          <w:sz w:val="20"/>
          <w:szCs w:val="20"/>
          <w:lang w:eastAsia="zh-CN"/>
        </w:rPr>
        <w:t xml:space="preserve">: </w:t>
      </w:r>
      <w:r>
        <w:rPr>
          <w:rFonts w:eastAsia="Times New Roman" w:cs="Times New Roman"/>
          <w:sz w:val="20"/>
          <w:szCs w:val="20"/>
          <w:lang w:val="en-GB" w:eastAsia="en-GB"/>
        </w:rPr>
        <w:t>C8; line5</w:t>
      </w:r>
      <w:r>
        <w:rPr>
          <w:rFonts w:eastAsia="宋体" w:cs="Times New Roman"/>
          <w:sz w:val="20"/>
          <w:szCs w:val="20"/>
          <w:lang w:eastAsia="zh-CN"/>
        </w:rPr>
        <w:t xml:space="preserve">: </w:t>
      </w:r>
      <w:r>
        <w:rPr>
          <w:rFonts w:eastAsia="Times New Roman" w:cs="Times New Roman"/>
          <w:sz w:val="20"/>
          <w:szCs w:val="20"/>
          <w:lang w:val="en-GB" w:eastAsia="en-GB"/>
        </w:rPr>
        <w:t>G2; line6</w:t>
      </w:r>
      <w:r>
        <w:rPr>
          <w:rFonts w:eastAsia="宋体" w:cs="Times New Roman"/>
          <w:sz w:val="20"/>
          <w:szCs w:val="20"/>
          <w:lang w:eastAsia="zh-CN"/>
        </w:rPr>
        <w:t xml:space="preserve">: </w:t>
      </w:r>
      <w:r>
        <w:rPr>
          <w:rFonts w:eastAsia="Times New Roman" w:cs="Times New Roman"/>
          <w:sz w:val="20"/>
          <w:szCs w:val="20"/>
          <w:lang w:val="en-GB" w:eastAsia="en-GB"/>
        </w:rPr>
        <w:t xml:space="preserve">G8; line M: protein marker. </w:t>
      </w:r>
      <w:r>
        <w:rPr>
          <w:rFonts w:hint="eastAsia" w:eastAsia="宋体" w:cs="Times New Roman"/>
          <w:b/>
          <w:bCs/>
          <w:sz w:val="20"/>
          <w:szCs w:val="20"/>
          <w:lang w:eastAsia="zh-CN"/>
        </w:rPr>
        <w:t>B</w:t>
      </w:r>
      <w:r>
        <w:rPr>
          <w:rFonts w:eastAsia="宋体" w:cs="Times New Roman"/>
          <w:sz w:val="20"/>
          <w:szCs w:val="20"/>
          <w:lang w:eastAsia="zh-CN"/>
        </w:rPr>
        <w:t xml:space="preserve"> </w:t>
      </w:r>
      <w:r>
        <w:rPr>
          <w:rFonts w:eastAsia="Times New Roman" w:cs="Times New Roman"/>
          <w:sz w:val="20"/>
          <w:szCs w:val="20"/>
          <w:lang w:val="en-GB" w:eastAsia="en-GB"/>
        </w:rPr>
        <w:t>SDS-PAGE analysis of the expression and purification processes. line M: protein marker; line</w:t>
      </w:r>
      <w:r>
        <w:rPr>
          <w:rFonts w:eastAsia="宋体" w:cs="Times New Roman"/>
          <w:sz w:val="20"/>
          <w:szCs w:val="20"/>
          <w:lang w:eastAsia="zh-CN"/>
        </w:rPr>
        <w:t xml:space="preserve"> </w:t>
      </w:r>
      <w:r>
        <w:rPr>
          <w:rFonts w:eastAsia="Times New Roman" w:cs="Times New Roman"/>
          <w:sz w:val="20"/>
          <w:szCs w:val="20"/>
          <w:lang w:val="en-GB" w:eastAsia="en-GB"/>
        </w:rPr>
        <w:t xml:space="preserve">1: </w:t>
      </w:r>
      <w:r>
        <w:rPr>
          <w:rFonts w:eastAsia="宋体" w:cs="Times New Roman"/>
          <w:sz w:val="20"/>
          <w:szCs w:val="20"/>
          <w:lang w:eastAsia="zh-CN"/>
        </w:rPr>
        <w:t>r</w:t>
      </w:r>
      <w:r>
        <w:rPr>
          <w:rFonts w:eastAsia="Times New Roman" w:cs="Times New Roman"/>
          <w:sz w:val="20"/>
          <w:szCs w:val="20"/>
          <w:lang w:val="en-GB" w:eastAsia="en-GB"/>
        </w:rPr>
        <w:t>educed SDS; line</w:t>
      </w:r>
      <w:r>
        <w:rPr>
          <w:rFonts w:eastAsia="宋体" w:cs="Times New Roman"/>
          <w:sz w:val="20"/>
          <w:szCs w:val="20"/>
          <w:lang w:eastAsia="zh-CN"/>
        </w:rPr>
        <w:t xml:space="preserve"> </w:t>
      </w:r>
      <w:r>
        <w:rPr>
          <w:rFonts w:eastAsia="Times New Roman" w:cs="Times New Roman"/>
          <w:sz w:val="20"/>
          <w:szCs w:val="20"/>
          <w:lang w:val="en-GB" w:eastAsia="en-GB"/>
        </w:rPr>
        <w:t xml:space="preserve">2: </w:t>
      </w:r>
      <w:r>
        <w:rPr>
          <w:rFonts w:eastAsia="宋体" w:cs="Times New Roman"/>
          <w:sz w:val="20"/>
          <w:szCs w:val="20"/>
          <w:lang w:eastAsia="zh-CN"/>
        </w:rPr>
        <w:t>n</w:t>
      </w:r>
      <w:r>
        <w:rPr>
          <w:rFonts w:eastAsia="Times New Roman" w:cs="Times New Roman"/>
          <w:sz w:val="20"/>
          <w:szCs w:val="20"/>
          <w:lang w:val="en-GB" w:eastAsia="en-GB"/>
        </w:rPr>
        <w:t>on-reduced SDS.</w:t>
      </w:r>
    </w:p>
    <w:p w14:paraId="33713CF9">
      <w:pPr>
        <w:jc w:val="center"/>
        <w:rPr>
          <w:rFonts w:hint="eastAsia" w:cs="Times New Roman" w:eastAsiaTheme="minorEastAsia"/>
          <w:b/>
          <w:bCs/>
          <w:sz w:val="20"/>
          <w:szCs w:val="20"/>
          <w:lang w:eastAsia="zh-CN"/>
        </w:rPr>
      </w:pPr>
      <w:r>
        <w:rPr>
          <w:rFonts w:hint="eastAsia" w:cs="Times New Roman" w:eastAsiaTheme="minorEastAsia"/>
          <w:b/>
          <w:bCs/>
          <w:sz w:val="20"/>
          <w:szCs w:val="20"/>
          <w:lang w:eastAsia="zh-CN"/>
        </w:rPr>
        <w:drawing>
          <wp:inline distT="0" distB="0" distL="114300" distR="114300">
            <wp:extent cx="4048125" cy="1492250"/>
            <wp:effectExtent l="0" t="0" r="5715" b="1270"/>
            <wp:docPr id="7" name="图片 7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53A81">
      <w:pPr>
        <w:jc w:val="both"/>
        <w:rPr>
          <w:rFonts w:eastAsia="宋体" w:cs="Times New Roman"/>
          <w:szCs w:val="24"/>
          <w:lang w:val="en-GB" w:eastAsia="zh-CN"/>
        </w:rPr>
      </w:pPr>
      <w:r>
        <w:rPr>
          <w:rFonts w:cs="Times New Roman"/>
          <w:b/>
          <w:bCs/>
          <w:sz w:val="20"/>
          <w:szCs w:val="20"/>
        </w:rPr>
        <w:t>Supplementary Fig</w:t>
      </w:r>
      <w:r>
        <w:rPr>
          <w:rFonts w:hint="eastAsia" w:cs="Times New Roman"/>
          <w:b/>
          <w:bCs/>
          <w:sz w:val="20"/>
          <w:szCs w:val="20"/>
          <w:lang w:eastAsia="zh-CN"/>
        </w:rPr>
        <w:t>.</w:t>
      </w:r>
      <w:r>
        <w:rPr>
          <w:rFonts w:cs="Times New Roman"/>
          <w:b/>
          <w:bCs/>
          <w:sz w:val="20"/>
          <w:szCs w:val="20"/>
        </w:rPr>
        <w:t xml:space="preserve"> </w:t>
      </w:r>
      <w:r>
        <w:rPr>
          <w:rFonts w:hint="eastAsia" w:cs="Times New Roman"/>
          <w:b/>
          <w:bCs/>
          <w:sz w:val="20"/>
          <w:szCs w:val="20"/>
          <w:lang w:eastAsia="zh-CN"/>
        </w:rPr>
        <w:t>3</w:t>
      </w:r>
      <w:r>
        <w:rPr>
          <w:rFonts w:eastAsia="Times New Roman" w:cs="Times New Roman"/>
          <w:sz w:val="20"/>
          <w:szCs w:val="20"/>
          <w:lang w:val="en-GB" w:eastAsia="en-GB"/>
        </w:rPr>
        <w:t xml:space="preserve"> Competitive ELISA between OX40</w:t>
      </w:r>
      <w:r>
        <w:rPr>
          <w:rFonts w:eastAsia="宋体" w:cs="Times New Roman"/>
          <w:sz w:val="20"/>
          <w:szCs w:val="20"/>
          <w:lang w:eastAsia="zh-CN"/>
        </w:rPr>
        <w:t xml:space="preserve">, </w:t>
      </w:r>
      <w:r>
        <w:rPr>
          <w:rFonts w:eastAsia="Times New Roman" w:cs="Times New Roman"/>
          <w:sz w:val="20"/>
          <w:szCs w:val="20"/>
          <w:lang w:val="en-GB" w:eastAsia="en-GB"/>
        </w:rPr>
        <w:t>JY007</w:t>
      </w:r>
      <w:r>
        <w:rPr>
          <w:rFonts w:eastAsia="宋体" w:cs="Times New Roman"/>
          <w:sz w:val="20"/>
          <w:szCs w:val="20"/>
          <w:lang w:eastAsia="zh-CN"/>
        </w:rPr>
        <w:t>,</w:t>
      </w:r>
      <w:r>
        <w:rPr>
          <w:rFonts w:eastAsia="Times New Roman" w:cs="Times New Roman"/>
          <w:sz w:val="20"/>
          <w:szCs w:val="20"/>
          <w:lang w:val="en-GB" w:eastAsia="en-GB"/>
        </w:rPr>
        <w:t xml:space="preserve"> and KHK4083. Gradient dilutions of KHK4083 were incubated with precoated JY007 and 0.2 μg/mL OX40-His. Anti-</w:t>
      </w:r>
      <w:r>
        <w:rPr>
          <w:rFonts w:cs="Times New Roman"/>
          <w:sz w:val="20"/>
          <w:szCs w:val="20"/>
          <w:lang w:val="en-GB" w:eastAsia="zh-CN"/>
        </w:rPr>
        <w:t>His</w:t>
      </w:r>
      <w:r>
        <w:rPr>
          <w:rFonts w:eastAsia="Times New Roman" w:cs="Times New Roman"/>
          <w:sz w:val="20"/>
          <w:szCs w:val="20"/>
          <w:lang w:val="en-GB" w:eastAsia="en-GB"/>
        </w:rPr>
        <w:t xml:space="preserve"> antibody was used as the secondary antibody. JY007 was used as </w:t>
      </w:r>
      <w:r>
        <w:rPr>
          <w:rFonts w:eastAsia="宋体" w:cs="Times New Roman"/>
          <w:sz w:val="20"/>
          <w:szCs w:val="20"/>
          <w:lang w:eastAsia="zh-CN"/>
        </w:rPr>
        <w:t xml:space="preserve">a </w:t>
      </w:r>
      <w:r>
        <w:rPr>
          <w:rFonts w:eastAsia="Times New Roman" w:cs="Times New Roman"/>
          <w:sz w:val="20"/>
          <w:szCs w:val="20"/>
          <w:lang w:val="en-GB" w:eastAsia="en-GB"/>
        </w:rPr>
        <w:t>control.</w:t>
      </w:r>
      <w:r>
        <w:rPr>
          <w:rFonts w:eastAsia="宋体" w:cs="Times New Roman"/>
          <w:sz w:val="20"/>
          <w:szCs w:val="20"/>
          <w:lang w:eastAsia="zh-CN"/>
        </w:rPr>
        <w:t xml:space="preserve"> </w:t>
      </w:r>
      <w:r>
        <w:rPr>
          <w:rFonts w:eastAsia="Times New Roman" w:cs="Times New Roman"/>
          <w:sz w:val="20"/>
          <w:szCs w:val="20"/>
          <w:lang w:val="en-GB" w:eastAsia="en-GB"/>
        </w:rPr>
        <w:t>Error bars represent standard deviation.</w:t>
      </w:r>
      <w:r>
        <w:rPr>
          <w:rFonts w:eastAsia="宋体" w:cs="Times New Roman"/>
          <w:sz w:val="20"/>
          <w:szCs w:val="20"/>
          <w:lang w:eastAsia="zh-CN"/>
        </w:rPr>
        <w:t xml:space="preserve"> </w:t>
      </w:r>
      <w:r>
        <w:rPr>
          <w:rFonts w:eastAsia="Times New Roman" w:cs="Times New Roman"/>
          <w:sz w:val="20"/>
          <w:szCs w:val="20"/>
          <w:lang w:val="en-GB" w:eastAsia="en-GB"/>
        </w:rPr>
        <w:t>Data are</w:t>
      </w:r>
      <w:r>
        <w:rPr>
          <w:rFonts w:eastAsia="宋体" w:cs="Times New Roman"/>
          <w:sz w:val="20"/>
          <w:szCs w:val="20"/>
          <w:lang w:eastAsia="zh-CN"/>
        </w:rPr>
        <w:t xml:space="preserve"> </w:t>
      </w:r>
      <w:r>
        <w:rPr>
          <w:rFonts w:eastAsia="Times New Roman" w:cs="Times New Roman"/>
          <w:sz w:val="20"/>
          <w:szCs w:val="20"/>
          <w:lang w:val="en-GB" w:eastAsia="en-GB"/>
        </w:rPr>
        <w:t>presented as mean ± SD</w:t>
      </w:r>
      <w:r>
        <w:rPr>
          <w:rFonts w:hint="eastAsia" w:eastAsia="宋体" w:cs="Times New Roman"/>
          <w:sz w:val="20"/>
          <w:szCs w:val="20"/>
          <w:lang w:eastAsia="zh-CN"/>
        </w:rPr>
        <w:t>, n = 6 in triplicate</w:t>
      </w:r>
      <w:r>
        <w:rPr>
          <w:rFonts w:eastAsia="Times New Roman" w:cs="Times New Roman"/>
          <w:sz w:val="20"/>
          <w:szCs w:val="20"/>
          <w:lang w:val="en-GB" w:eastAsia="en-GB"/>
        </w:rPr>
        <w:t>.</w:t>
      </w:r>
      <w:r>
        <w:rPr>
          <w:rFonts w:hint="eastAsia" w:eastAsia="宋体" w:cs="Times New Roman"/>
          <w:sz w:val="20"/>
          <w:szCs w:val="20"/>
          <w:lang w:eastAsia="zh-CN"/>
        </w:rPr>
        <w:t xml:space="preserve"> Schematic illustration created by Bio</w:t>
      </w:r>
      <w:r>
        <w:rPr>
          <w:rFonts w:eastAsia="宋体" w:cs="Times New Roman"/>
          <w:sz w:val="20"/>
          <w:szCs w:val="20"/>
          <w:lang w:eastAsia="zh-CN"/>
        </w:rPr>
        <w:t>R</w:t>
      </w:r>
      <w:r>
        <w:rPr>
          <w:rFonts w:hint="eastAsia" w:eastAsia="宋体" w:cs="Times New Roman"/>
          <w:sz w:val="20"/>
          <w:szCs w:val="20"/>
          <w:lang w:eastAsia="zh-CN"/>
        </w:rPr>
        <w:t>ender.</w:t>
      </w:r>
    </w:p>
    <w:p w14:paraId="3BB25EDE">
      <w:pPr>
        <w:jc w:val="left"/>
        <w:rPr>
          <w:rFonts w:hint="eastAsia" w:eastAsia="宋体" w:cs="Times New Roman"/>
          <w:sz w:val="20"/>
          <w:szCs w:val="20"/>
          <w:lang w:eastAsia="zh-CN"/>
        </w:rPr>
      </w:pPr>
      <w:r>
        <w:rPr>
          <w:rFonts w:cs="Times New Roman"/>
          <w:b/>
          <w:bCs/>
          <w:sz w:val="20"/>
          <w:szCs w:val="20"/>
        </w:rPr>
        <w:drawing>
          <wp:inline distT="0" distB="0" distL="114300" distR="114300">
            <wp:extent cx="6201410" cy="2626995"/>
            <wp:effectExtent l="0" t="0" r="1270" b="9525"/>
            <wp:docPr id="8" name="图片 8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01410" cy="262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b/>
          <w:bCs/>
          <w:sz w:val="20"/>
          <w:szCs w:val="20"/>
        </w:rPr>
        <w:t>Supplementary Fig</w:t>
      </w:r>
      <w:r>
        <w:rPr>
          <w:rFonts w:hint="eastAsia" w:cs="Times New Roman"/>
          <w:b/>
          <w:bCs/>
          <w:sz w:val="20"/>
          <w:szCs w:val="20"/>
          <w:lang w:eastAsia="zh-CN"/>
        </w:rPr>
        <w:t>. 4</w:t>
      </w:r>
      <w:r>
        <w:rPr>
          <w:rFonts w:hint="eastAsia" w:cs="Times New Roman"/>
          <w:szCs w:val="24"/>
          <w:lang w:eastAsia="zh-CN"/>
        </w:rPr>
        <w:t xml:space="preserve"> </w:t>
      </w:r>
      <w:r>
        <w:rPr>
          <w:rFonts w:hint="eastAsia" w:eastAsia="宋体" w:cs="Times New Roman"/>
          <w:sz w:val="20"/>
          <w:szCs w:val="20"/>
          <w:lang w:eastAsia="zh-CN"/>
        </w:rPr>
        <w:t>Schematic illustration of the discovery and functional studies of antibody JY007. Figure created by Bio</w:t>
      </w:r>
      <w:r>
        <w:rPr>
          <w:rFonts w:eastAsia="宋体" w:cs="Times New Roman"/>
          <w:sz w:val="20"/>
          <w:szCs w:val="20"/>
          <w:lang w:eastAsia="zh-CN"/>
        </w:rPr>
        <w:t>R</w:t>
      </w:r>
      <w:r>
        <w:rPr>
          <w:rFonts w:hint="eastAsia" w:eastAsia="宋体" w:cs="Times New Roman"/>
          <w:sz w:val="20"/>
          <w:szCs w:val="20"/>
          <w:lang w:eastAsia="zh-CN"/>
        </w:rPr>
        <w:t>ender.</w:t>
      </w:r>
    </w:p>
    <w:p w14:paraId="28938F82">
      <w:pPr>
        <w:jc w:val="left"/>
        <w:rPr>
          <w:rFonts w:hint="eastAsia" w:eastAsia="宋体" w:cs="Times New Roman"/>
          <w:sz w:val="20"/>
          <w:szCs w:val="20"/>
          <w:lang w:eastAsia="zh-CN"/>
        </w:rPr>
      </w:pPr>
    </w:p>
    <w:p w14:paraId="41877839">
      <w:pPr>
        <w:jc w:val="left"/>
        <w:rPr>
          <w:rFonts w:hint="eastAsia" w:eastAsia="宋体" w:cs="Times New Roman"/>
          <w:sz w:val="20"/>
          <w:szCs w:val="20"/>
          <w:lang w:eastAsia="zh-CN"/>
        </w:rPr>
      </w:pPr>
    </w:p>
    <w:p w14:paraId="2EF62FE0">
      <w:pPr>
        <w:jc w:val="left"/>
        <w:rPr>
          <w:rFonts w:hint="eastAsia" w:eastAsia="宋体" w:cs="Times New Roman"/>
          <w:sz w:val="20"/>
          <w:szCs w:val="20"/>
          <w:lang w:eastAsia="zh-CN"/>
        </w:rPr>
      </w:pPr>
    </w:p>
    <w:p w14:paraId="220D2DDC">
      <w:pPr>
        <w:pStyle w:val="4"/>
        <w:numPr>
          <w:ilvl w:val="0"/>
          <w:numId w:val="0"/>
        </w:numPr>
        <w:rPr>
          <w:rFonts w:eastAsiaTheme="minorEastAsia"/>
          <w:bCs/>
          <w:sz w:val="20"/>
          <w:szCs w:val="20"/>
        </w:rPr>
      </w:pPr>
      <w:r>
        <w:rPr>
          <w:rFonts w:hint="eastAsia" w:eastAsiaTheme="minorEastAsia"/>
          <w:bCs/>
          <w:sz w:val="20"/>
          <w:szCs w:val="20"/>
          <w:lang w:val="en-US" w:eastAsia="zh-CN"/>
        </w:rPr>
        <w:t xml:space="preserve">Supplrmrntary </w:t>
      </w:r>
      <w:r>
        <w:rPr>
          <w:rFonts w:eastAsiaTheme="minorEastAsia"/>
          <w:bCs/>
          <w:sz w:val="20"/>
          <w:szCs w:val="20"/>
        </w:rPr>
        <w:t xml:space="preserve">Table </w:t>
      </w:r>
      <w:r>
        <w:rPr>
          <w:rFonts w:hint="eastAsia" w:eastAsiaTheme="minorEastAsia"/>
          <w:bCs/>
          <w:sz w:val="20"/>
          <w:szCs w:val="20"/>
          <w:lang w:val="en-US" w:eastAsia="zh-CN"/>
        </w:rPr>
        <w:t>1</w:t>
      </w:r>
      <w:r>
        <w:rPr>
          <w:rFonts w:eastAsiaTheme="minorEastAsia"/>
          <w:bCs/>
          <w:sz w:val="20"/>
          <w:szCs w:val="20"/>
        </w:rPr>
        <w:t xml:space="preserve"> Amino acid sequence of OX40 wild-type and mutants</w:t>
      </w:r>
    </w:p>
    <w:tbl>
      <w:tblPr>
        <w:tblStyle w:val="21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2217"/>
        <w:gridCol w:w="6070"/>
      </w:tblGrid>
      <w:tr w14:paraId="14E3A8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tcBorders>
              <w:top w:val="single" w:color="auto" w:sz="12" w:space="0"/>
              <w:bottom w:val="single" w:color="auto" w:sz="4" w:space="0"/>
            </w:tcBorders>
          </w:tcPr>
          <w:p w14:paraId="2BAE04BF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9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B243FEB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Mutation Position</w:t>
            </w:r>
          </w:p>
        </w:tc>
        <w:tc>
          <w:tcPr>
            <w:tcW w:w="3037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480E352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Sequence</w:t>
            </w:r>
          </w:p>
        </w:tc>
      </w:tr>
      <w:tr w14:paraId="4D91ED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tcBorders>
              <w:top w:val="single" w:color="auto" w:sz="4" w:space="0"/>
            </w:tcBorders>
            <w:vAlign w:val="center"/>
          </w:tcPr>
          <w:p w14:paraId="36E5BB1A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WT</w:t>
            </w:r>
          </w:p>
        </w:tc>
        <w:tc>
          <w:tcPr>
            <w:tcW w:w="1109" w:type="pct"/>
            <w:tcBorders>
              <w:top w:val="single" w:color="auto" w:sz="4" w:space="0"/>
            </w:tcBorders>
            <w:vAlign w:val="center"/>
          </w:tcPr>
          <w:p w14:paraId="121707E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NA</w:t>
            </w:r>
          </w:p>
        </w:tc>
        <w:tc>
          <w:tcPr>
            <w:tcW w:w="3037" w:type="pct"/>
            <w:tcBorders>
              <w:top w:val="single" w:color="auto" w:sz="4" w:space="0"/>
            </w:tcBorders>
            <w:vAlign w:val="center"/>
          </w:tcPr>
          <w:p w14:paraId="1A52EFFF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LHCVGDTYPSNDRCCHECRPGNGMVSRCSRSQNTVCRPCGPGFYNDVVSSKPCKPCTWCNLRSGSERKQLCTATQDTVCRCRAGTQPLDSYKPGVDCAPCPPGHFSPGDNQACKPWTNCTLAGKHTLQPASNSSDAIC</w:t>
            </w:r>
          </w:p>
          <w:p w14:paraId="6F5DA6FC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14:paraId="5F4FE2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410B0D42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OX40-1</w:t>
            </w:r>
          </w:p>
        </w:tc>
        <w:tc>
          <w:tcPr>
            <w:tcW w:w="1109" w:type="pct"/>
            <w:vAlign w:val="center"/>
          </w:tcPr>
          <w:p w14:paraId="10F1016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H30A</w:t>
            </w:r>
          </w:p>
        </w:tc>
        <w:tc>
          <w:tcPr>
            <w:tcW w:w="3037" w:type="pct"/>
          </w:tcPr>
          <w:p w14:paraId="3D60D984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CVGDTYPSNDRCCHECRPGNGMVSRCSRSQNTVCRPCGPGFYNDVVSSKPCKPCTWCNLRSGSERKQLCTATQDTVCRCRAGTQPLDSYKPGVDCAPCPPGHFSPGDNQACKPWTNCTLAGKHTLQPASNSSDAICEDGSHHHHHH</w:t>
            </w:r>
          </w:p>
          <w:p w14:paraId="43F96815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</w:tr>
      <w:tr w14:paraId="4D30CD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7A7FC60C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OX40-2</w:t>
            </w:r>
          </w:p>
        </w:tc>
        <w:tc>
          <w:tcPr>
            <w:tcW w:w="1109" w:type="pct"/>
            <w:vAlign w:val="center"/>
          </w:tcPr>
          <w:p w14:paraId="45536905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D34A</w:t>
            </w:r>
          </w:p>
        </w:tc>
        <w:tc>
          <w:tcPr>
            <w:tcW w:w="3037" w:type="pct"/>
          </w:tcPr>
          <w:p w14:paraId="7355E875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TYPSNDRCCHECRPGNGMVSRCSRSQNTVCRPCGPGFYNDVVSSKPCKPCTWCNLRSGSERKQLCTATQDTVCRCRAGTQPLDSYKPGVDCAPCPPGHFSPGDNQACKPWTNCTLAGKHTLQPASNSSDAICEDGSHHHHHH</w:t>
            </w:r>
          </w:p>
        </w:tc>
      </w:tr>
      <w:tr w14:paraId="00BD6D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708ED67A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OX40-3</w:t>
            </w:r>
          </w:p>
        </w:tc>
        <w:tc>
          <w:tcPr>
            <w:tcW w:w="1109" w:type="pct"/>
            <w:vAlign w:val="center"/>
          </w:tcPr>
          <w:p w14:paraId="01A15B01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T35A</w:t>
            </w:r>
          </w:p>
        </w:tc>
        <w:tc>
          <w:tcPr>
            <w:tcW w:w="3037" w:type="pct"/>
          </w:tcPr>
          <w:p w14:paraId="74415D2A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  <w:p w14:paraId="7F0A1DB0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YPSNDRCCHECRPGNGMVSRCSRSQNTVCRPCGPGFYNDVVSSKPCKPCTWCNLRSGSERKQLCTATQDTVCRCRAGTQPLDSYKPGVDCAPCPPGHFSPGDNQACKPWTNCTLAGKHTLQPASNSSDAICEDGSHHHHHH</w:t>
            </w:r>
          </w:p>
        </w:tc>
      </w:tr>
      <w:tr w14:paraId="4F0878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41FC128E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OX40-4</w:t>
            </w:r>
          </w:p>
        </w:tc>
        <w:tc>
          <w:tcPr>
            <w:tcW w:w="1109" w:type="pct"/>
            <w:vAlign w:val="center"/>
          </w:tcPr>
          <w:p w14:paraId="438DDA99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Y36A</w:t>
            </w:r>
          </w:p>
        </w:tc>
        <w:tc>
          <w:tcPr>
            <w:tcW w:w="3037" w:type="pct"/>
          </w:tcPr>
          <w:p w14:paraId="3C4D5F55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  <w:p w14:paraId="3E59185A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PSNDRCCHECRPGNGMVSRCSRSQNTVCRPCGPGFYNDVVSSKPCKPCTWCNLRSGSERKQLCTATQDTVCRCRAGTQPLDSYKPGVDCAPCPPGHFSPGDNQACKPWTNCTLAGKHTLQPASNSSDAICEDGSHHHHHH</w:t>
            </w:r>
          </w:p>
        </w:tc>
      </w:tr>
      <w:tr w14:paraId="58638C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7479E9BF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OX40-5</w:t>
            </w:r>
          </w:p>
        </w:tc>
        <w:tc>
          <w:tcPr>
            <w:tcW w:w="1109" w:type="pct"/>
            <w:vAlign w:val="center"/>
          </w:tcPr>
          <w:p w14:paraId="73580049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P37A</w:t>
            </w:r>
          </w:p>
        </w:tc>
        <w:tc>
          <w:tcPr>
            <w:tcW w:w="3037" w:type="pct"/>
          </w:tcPr>
          <w:p w14:paraId="7AE6B5EF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  <w:p w14:paraId="18B4067F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SNDRCCHECRPGNGMVSRCSRSQNTVCRPCGPGFYNDVVSSKPCKPCTWCNLRSGSERKQLCTATQDTVCRCRAGTQPLDSYKPGVDCAPCPPGHFSPGDNQACKPWTNCTLAGKHTLQPASNSSDAICEDGSHHHHHH</w:t>
            </w:r>
          </w:p>
        </w:tc>
      </w:tr>
      <w:tr w14:paraId="7D387E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7787625B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OX40-6</w:t>
            </w:r>
          </w:p>
        </w:tc>
        <w:tc>
          <w:tcPr>
            <w:tcW w:w="1109" w:type="pct"/>
            <w:vAlign w:val="center"/>
          </w:tcPr>
          <w:p w14:paraId="4DDDB33A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E45A</w:t>
            </w:r>
          </w:p>
        </w:tc>
        <w:tc>
          <w:tcPr>
            <w:tcW w:w="3037" w:type="pct"/>
          </w:tcPr>
          <w:p w14:paraId="7292D133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CRPGNGMVSRCSRSQNTVCRPCGPGFYNDVVSSKPCKPCTWCNLRSGSERKQLCTATQDTVCRCRAGTQPLDSYKPGVDCAPCPPGHFSPGDNQACKPWTNCTLAGKHTLQPASNSSDAICEDGSHHHHHH</w:t>
            </w:r>
          </w:p>
        </w:tc>
      </w:tr>
      <w:tr w14:paraId="69F915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7922756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OX40-7</w:t>
            </w:r>
          </w:p>
        </w:tc>
        <w:tc>
          <w:tcPr>
            <w:tcW w:w="1109" w:type="pct"/>
            <w:vAlign w:val="center"/>
          </w:tcPr>
          <w:p w14:paraId="6A1B5818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R55A</w:t>
            </w:r>
          </w:p>
        </w:tc>
        <w:tc>
          <w:tcPr>
            <w:tcW w:w="3037" w:type="pct"/>
          </w:tcPr>
          <w:p w14:paraId="0EC497D2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  <w:p w14:paraId="49613782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LHCVGDTYPSNDRCCHECRPGNGMVS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CSRSQNTVCRPCGPGFYNDVVSSKPCKPCTWCNLRSGSERKQLCTATQDTVCRCRAGTQPLDSYKPGVDCAPCPPGHFSPGDNQACKPWTNCTLAGKHTLQPASNSSDAICEDGSHHHHHH</w:t>
            </w:r>
          </w:p>
        </w:tc>
      </w:tr>
      <w:tr w14:paraId="3843C7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32BFB6D2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OX40-8</w:t>
            </w:r>
          </w:p>
        </w:tc>
        <w:tc>
          <w:tcPr>
            <w:tcW w:w="1109" w:type="pct"/>
            <w:vAlign w:val="center"/>
          </w:tcPr>
          <w:p w14:paraId="49D3F41C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D74A</w:t>
            </w:r>
          </w:p>
        </w:tc>
        <w:tc>
          <w:tcPr>
            <w:tcW w:w="3037" w:type="pct"/>
          </w:tcPr>
          <w:p w14:paraId="7A94B663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  <w:p w14:paraId="08674B9E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LHCVGDTYPSNDRCCHECRPGNGMVSRCSRSQNTVCRPCGPGFYN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VVSSKPCKPCTWCNLRSGSERKQLCTATQDTVCRCRAGTQPLDSYKPGVDCAPCPPGHFSPGDNQACKPWTNCTLAGKHTLQPASNSSDAICEDGSHHHHHH</w:t>
            </w:r>
          </w:p>
        </w:tc>
      </w:tr>
      <w:tr w14:paraId="098DFB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7DE08E2B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OX40-9</w:t>
            </w:r>
          </w:p>
        </w:tc>
        <w:tc>
          <w:tcPr>
            <w:tcW w:w="1109" w:type="pct"/>
            <w:vAlign w:val="center"/>
          </w:tcPr>
          <w:p w14:paraId="589D4E3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V75A</w:t>
            </w:r>
          </w:p>
        </w:tc>
        <w:tc>
          <w:tcPr>
            <w:tcW w:w="3037" w:type="pct"/>
          </w:tcPr>
          <w:p w14:paraId="1B1D982B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  <w:p w14:paraId="6A4616AD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LHCVGDTYPSNDRCCHECRPGNGMVSRCSRSQNTVCRPCGPGFYND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VSSKPCKPCTWCNLRSGSERKQLCTATQDTVCRCRAGTQPLDSYKPGVDCAPCPPGHFSPGDNQACKPWTNCTLAGKHTLQPASNSSDAICEDGSHHHHHH</w:t>
            </w:r>
          </w:p>
        </w:tc>
      </w:tr>
      <w:tr w14:paraId="1A6B95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00916A60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OX40-10</w:t>
            </w:r>
          </w:p>
        </w:tc>
        <w:tc>
          <w:tcPr>
            <w:tcW w:w="1109" w:type="pct"/>
            <w:vAlign w:val="center"/>
          </w:tcPr>
          <w:p w14:paraId="305EE5DB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V76A</w:t>
            </w:r>
          </w:p>
        </w:tc>
        <w:tc>
          <w:tcPr>
            <w:tcW w:w="3037" w:type="pct"/>
          </w:tcPr>
          <w:p w14:paraId="04E6B86D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  <w:p w14:paraId="3CC0583B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LHCVGDTYPSNDRCCHECRPGNGMVSRCSRSQNTVCRPCGPGFYNDV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SSKPCKPCTWCNLRSGSERKQLCTATQDTVCRCRAGTQPLDSYKPGVDCAPCPPGHFSPGDNQACKPWTNCTLAGKHTLQPASNSSDAICEDGSHHHHHH</w:t>
            </w:r>
          </w:p>
          <w:p w14:paraId="574013A9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</w:tr>
      <w:tr w14:paraId="289AA1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3B624744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OX40-11</w:t>
            </w:r>
          </w:p>
        </w:tc>
        <w:tc>
          <w:tcPr>
            <w:tcW w:w="1109" w:type="pct"/>
            <w:vAlign w:val="center"/>
          </w:tcPr>
          <w:p w14:paraId="174346A1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S78A</w:t>
            </w:r>
          </w:p>
        </w:tc>
        <w:tc>
          <w:tcPr>
            <w:tcW w:w="3037" w:type="pct"/>
          </w:tcPr>
          <w:p w14:paraId="5982B0AC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LHCVGDTYPSNDRCCHECRPGNGMVSRCSRSQNTVCRPCGPGFYNDVVS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KPCKPCTWCNLRSGSERKQLCTATQDTVCRCRAGTQPLDSYKPGVDCAPCPPGHFSPGDNQACKPWTNCTLAGKHTLQPASNSSDAICEDGSHHHHHH</w:t>
            </w:r>
          </w:p>
        </w:tc>
      </w:tr>
      <w:tr w14:paraId="45EF53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23845F7D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OX40-12</w:t>
            </w:r>
          </w:p>
        </w:tc>
        <w:tc>
          <w:tcPr>
            <w:tcW w:w="1109" w:type="pct"/>
            <w:vAlign w:val="center"/>
          </w:tcPr>
          <w:p w14:paraId="55C27518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K79A</w:t>
            </w:r>
          </w:p>
        </w:tc>
        <w:tc>
          <w:tcPr>
            <w:tcW w:w="3037" w:type="pct"/>
          </w:tcPr>
          <w:p w14:paraId="795E01CB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  <w:p w14:paraId="53FE50BE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LHCVGDTYPSNDRCCHECRPGNGMVSRCSRSQNTVCRPCGPGFYNDVVSS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PCKPCTWCNLRSGSERKQLCTATQDTVCRCRAGTQPLDSYKPGVDCAPCPPGHFSPGDNQACKPWTNCTLAGKHTLQPASNSSDAICEDGSHHHHHH</w:t>
            </w:r>
          </w:p>
        </w:tc>
      </w:tr>
      <w:tr w14:paraId="5B0CEA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3E56F7EE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OX40-13</w:t>
            </w:r>
          </w:p>
        </w:tc>
        <w:tc>
          <w:tcPr>
            <w:tcW w:w="1109" w:type="pct"/>
            <w:vAlign w:val="center"/>
          </w:tcPr>
          <w:p w14:paraId="741E3DF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K82A</w:t>
            </w:r>
          </w:p>
        </w:tc>
        <w:tc>
          <w:tcPr>
            <w:tcW w:w="3037" w:type="pct"/>
          </w:tcPr>
          <w:p w14:paraId="6A494573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  <w:p w14:paraId="0370266C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LHCVGDTYPSNDRCCHECRPGNGMVSRCSRSQNTVCRPCGPGFYNDVVSSKPC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PCTWCNLRSGSERKQLCTATQDTVCRCRAGTQPLDSYKPGVDCAPCPPGHFSPGDNQACKPWTNCTLAGKHTLQPASNSSDAICEDGSHHHHHH</w:t>
            </w:r>
          </w:p>
        </w:tc>
      </w:tr>
      <w:tr w14:paraId="629152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vAlign w:val="center"/>
          </w:tcPr>
          <w:p w14:paraId="35A81D38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OX40-14</w:t>
            </w:r>
          </w:p>
        </w:tc>
        <w:tc>
          <w:tcPr>
            <w:tcW w:w="1109" w:type="pct"/>
            <w:vAlign w:val="center"/>
          </w:tcPr>
          <w:p w14:paraId="73A13D1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D117A</w:t>
            </w:r>
          </w:p>
        </w:tc>
        <w:tc>
          <w:tcPr>
            <w:tcW w:w="3037" w:type="pct"/>
          </w:tcPr>
          <w:p w14:paraId="369F854B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LHCVGDTYPSNDRCCHECRPGNGMVSRCSRSQNTVCRPCGPGFYNDVVSSKPCKPCTWCNLRSGSERKQLCTATQDTVCRCRAGTQPL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SYKPGVDCAPCPPGHFSPGDNQACKPWTNCTLAGKHTLQPASNSSDAICEDGSHHHHHH</w:t>
            </w:r>
          </w:p>
          <w:p w14:paraId="0ED245B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</w:tr>
      <w:tr w14:paraId="239EDD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tcBorders>
              <w:bottom w:val="nil"/>
            </w:tcBorders>
            <w:vAlign w:val="center"/>
          </w:tcPr>
          <w:p w14:paraId="2F9E561C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OX40-15</w:t>
            </w:r>
          </w:p>
        </w:tc>
        <w:tc>
          <w:tcPr>
            <w:tcW w:w="1109" w:type="pct"/>
            <w:tcBorders>
              <w:bottom w:val="nil"/>
            </w:tcBorders>
            <w:vAlign w:val="center"/>
          </w:tcPr>
          <w:p w14:paraId="24B6523B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S118A</w:t>
            </w:r>
          </w:p>
        </w:tc>
        <w:tc>
          <w:tcPr>
            <w:tcW w:w="3037" w:type="pct"/>
            <w:tcBorders>
              <w:bottom w:val="nil"/>
            </w:tcBorders>
          </w:tcPr>
          <w:p w14:paraId="684EFB5A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LHCVGDTYPSNDRCCHECRPGNGMVSRCSRSQNTVCRPCGPGFYNDVVSSKPCKPCTWCNLRSGSERKQLCTATQDTVCRCRAGTQPLD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YKPGVDCAPCPPGHFSPGDNQACKPWTNCTLAGKHTLQPASNSSDAICEDGSHHHHHH</w:t>
            </w:r>
          </w:p>
        </w:tc>
      </w:tr>
      <w:tr w14:paraId="6EA839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1693BA16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OX40-16</w:t>
            </w:r>
          </w:p>
        </w:tc>
        <w:tc>
          <w:tcPr>
            <w:tcW w:w="1109" w:type="pct"/>
            <w:tcBorders>
              <w:top w:val="nil"/>
              <w:bottom w:val="nil"/>
            </w:tcBorders>
            <w:vAlign w:val="center"/>
          </w:tcPr>
          <w:p w14:paraId="73AE4863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Y119A</w:t>
            </w:r>
          </w:p>
        </w:tc>
        <w:tc>
          <w:tcPr>
            <w:tcW w:w="3037" w:type="pct"/>
            <w:tcBorders>
              <w:top w:val="nil"/>
              <w:bottom w:val="nil"/>
            </w:tcBorders>
          </w:tcPr>
          <w:p w14:paraId="20ED619A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  <w:p w14:paraId="44BE7F20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LHCVGDTYPSNDRCCHECRPGNGMVSRCSRSQNTVCRPCGPGFYNDVVSSKPCKPCTWCNLRSGSERKQLCTATQDTVCRCRAGTQPLDS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KPGVDCAPCPPGHFSPGDNQACKPWTNCTLAGKHTLQPASNSSDAICEDGSHHHHHH</w:t>
            </w:r>
          </w:p>
        </w:tc>
      </w:tr>
      <w:tr w14:paraId="1984BC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6386DA0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OX40-17</w:t>
            </w:r>
          </w:p>
        </w:tc>
        <w:tc>
          <w:tcPr>
            <w:tcW w:w="1109" w:type="pct"/>
            <w:tcBorders>
              <w:top w:val="nil"/>
              <w:bottom w:val="nil"/>
            </w:tcBorders>
            <w:vAlign w:val="center"/>
          </w:tcPr>
          <w:p w14:paraId="19DAF8DB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K120A</w:t>
            </w:r>
          </w:p>
        </w:tc>
        <w:tc>
          <w:tcPr>
            <w:tcW w:w="3037" w:type="pct"/>
            <w:tcBorders>
              <w:top w:val="nil"/>
              <w:bottom w:val="nil"/>
            </w:tcBorders>
          </w:tcPr>
          <w:p w14:paraId="69F14BD4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  <w:p w14:paraId="273FA565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LHCVGDTYPSNDRCCHECRPGNGMVSRCSRSQNTVCRPCGPGFYNDVVSSKPCKPCTWCNLRSGSERKQLCTATQDTVCRCRAGTQPLDSY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PGVDCAPCPPGHFSPGDNQACKPWTNCTLAGKHTLQPASNSSDAICEDGSHHHHHH</w:t>
            </w:r>
          </w:p>
          <w:p w14:paraId="3B7B393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</w:tr>
      <w:tr w14:paraId="66D022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68AB0A9D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OX40-18</w:t>
            </w:r>
          </w:p>
        </w:tc>
        <w:tc>
          <w:tcPr>
            <w:tcW w:w="1109" w:type="pct"/>
            <w:tcBorders>
              <w:top w:val="nil"/>
              <w:bottom w:val="nil"/>
            </w:tcBorders>
            <w:vAlign w:val="center"/>
          </w:tcPr>
          <w:p w14:paraId="35668F21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S38A</w:t>
            </w:r>
          </w:p>
        </w:tc>
        <w:tc>
          <w:tcPr>
            <w:tcW w:w="3037" w:type="pct"/>
            <w:tcBorders>
              <w:top w:val="nil"/>
              <w:bottom w:val="nil"/>
            </w:tcBorders>
            <w:vAlign w:val="center"/>
          </w:tcPr>
          <w:p w14:paraId="776A34F3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NDRCCHECRPGNGMVSRCSRSQNTVCRPCGPGFYNDVVSSKPCKPCTWCNLRSGSERKQLCTATQDTVCRCRAGTQPLDSYKPGVDCAPCPPGHFSPGDNQACKPWTNCTLAGKHTLQPASNSSDAICEDGSHHHHHH</w:t>
            </w:r>
          </w:p>
        </w:tc>
      </w:tr>
      <w:tr w14:paraId="399050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pct"/>
            <w:tcBorders>
              <w:top w:val="nil"/>
              <w:bottom w:val="single" w:color="auto" w:sz="12" w:space="0"/>
            </w:tcBorders>
            <w:vAlign w:val="center"/>
          </w:tcPr>
          <w:p w14:paraId="1AD8B96C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OX40-19</w:t>
            </w:r>
          </w:p>
        </w:tc>
        <w:tc>
          <w:tcPr>
            <w:tcW w:w="1109" w:type="pct"/>
            <w:tcBorders>
              <w:top w:val="nil"/>
              <w:bottom w:val="single" w:color="auto" w:sz="12" w:space="0"/>
            </w:tcBorders>
            <w:vAlign w:val="center"/>
          </w:tcPr>
          <w:p w14:paraId="553FACCC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D40A</w:t>
            </w:r>
          </w:p>
        </w:tc>
        <w:tc>
          <w:tcPr>
            <w:tcW w:w="3037" w:type="pct"/>
            <w:tcBorders>
              <w:top w:val="nil"/>
              <w:bottom w:val="single" w:color="auto" w:sz="12" w:space="0"/>
            </w:tcBorders>
          </w:tcPr>
          <w:p w14:paraId="61A35C3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  <w:p w14:paraId="1522579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LHCVGDTYPSN</w:t>
            </w:r>
            <w:r>
              <w:rPr>
                <w:rFonts w:cs="Times New Roman"/>
                <w:b/>
                <w:bCs/>
                <w:sz w:val="20"/>
                <w:szCs w:val="20"/>
                <w:u w:val="single"/>
              </w:rPr>
              <w:t>A</w:t>
            </w:r>
            <w:r>
              <w:rPr>
                <w:rFonts w:cs="Times New Roman"/>
                <w:sz w:val="20"/>
                <w:szCs w:val="20"/>
              </w:rPr>
              <w:t>RCCHECRPGNGMVSRCSRSQNTVCRPCGPGFYNDVVSSKPCKPCTWCNLRSGSERKQLCTATQDTVCRCRAGTQPLDSYKPGVDCAPCPPGHFSPGDNQACKPWTNCTLAGKHTLQPASNSSDAICEDGSHHHHHH</w:t>
            </w:r>
          </w:p>
        </w:tc>
      </w:tr>
    </w:tbl>
    <w:p w14:paraId="6AD4F910">
      <w:pPr>
        <w:pStyle w:val="4"/>
        <w:numPr>
          <w:ilvl w:val="0"/>
          <w:numId w:val="0"/>
        </w:numPr>
        <w:rPr>
          <w:rFonts w:eastAsiaTheme="minorEastAsia"/>
          <w:bCs/>
          <w:sz w:val="20"/>
          <w:szCs w:val="20"/>
        </w:rPr>
      </w:pPr>
      <w:bookmarkStart w:id="0" w:name="_Hlk142642841"/>
      <w:r>
        <w:rPr>
          <w:rFonts w:hint="eastAsia" w:eastAsiaTheme="minorEastAsia"/>
          <w:bCs/>
          <w:sz w:val="20"/>
          <w:szCs w:val="20"/>
          <w:lang w:val="en-US" w:eastAsia="zh-CN"/>
        </w:rPr>
        <w:t>Supplementary T</w:t>
      </w:r>
      <w:r>
        <w:rPr>
          <w:rFonts w:eastAsiaTheme="minorEastAsia"/>
          <w:bCs/>
          <w:sz w:val="20"/>
          <w:szCs w:val="20"/>
        </w:rPr>
        <w:t xml:space="preserve">able </w:t>
      </w:r>
      <w:r>
        <w:rPr>
          <w:rFonts w:hint="eastAsia" w:eastAsiaTheme="minorEastAsia"/>
          <w:bCs/>
          <w:sz w:val="20"/>
          <w:szCs w:val="20"/>
          <w:lang w:val="en-US" w:eastAsia="zh-CN"/>
        </w:rPr>
        <w:t>2</w:t>
      </w:r>
      <w:r>
        <w:rPr>
          <w:rFonts w:eastAsiaTheme="minorEastAsia"/>
          <w:bCs/>
          <w:sz w:val="20"/>
          <w:szCs w:val="20"/>
        </w:rPr>
        <w:t xml:space="preserve"> Fold decrease of KHK4083</w:t>
      </w:r>
    </w:p>
    <w:tbl>
      <w:tblPr>
        <w:tblStyle w:val="68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6"/>
        <w:gridCol w:w="4997"/>
      </w:tblGrid>
      <w:tr w14:paraId="70AC51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tcBorders>
              <w:top w:val="single" w:color="auto" w:sz="12" w:space="0"/>
              <w:bottom w:val="single" w:color="auto" w:sz="4" w:space="0"/>
            </w:tcBorders>
          </w:tcPr>
          <w:p w14:paraId="06730EA6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Mutant</w:t>
            </w:r>
          </w:p>
        </w:tc>
        <w:tc>
          <w:tcPr>
            <w:tcW w:w="2500" w:type="pct"/>
            <w:tcBorders>
              <w:top w:val="single" w:color="auto" w:sz="12" w:space="0"/>
              <w:bottom w:val="single" w:color="auto" w:sz="4" w:space="0"/>
            </w:tcBorders>
          </w:tcPr>
          <w:p w14:paraId="701A7FB1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F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old decrease</w:t>
            </w:r>
          </w:p>
        </w:tc>
      </w:tr>
      <w:tr w14:paraId="0D1C60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tcBorders>
              <w:top w:val="single" w:color="auto" w:sz="4" w:space="0"/>
            </w:tcBorders>
          </w:tcPr>
          <w:p w14:paraId="47738046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W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T</w:t>
            </w:r>
          </w:p>
        </w:tc>
        <w:tc>
          <w:tcPr>
            <w:tcW w:w="2500" w:type="pct"/>
            <w:tcBorders>
              <w:top w:val="single" w:color="auto" w:sz="4" w:space="0"/>
            </w:tcBorders>
          </w:tcPr>
          <w:p w14:paraId="10B5DEEF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</w:tr>
      <w:tr w14:paraId="69C16B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24FC744E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</w:t>
            </w:r>
          </w:p>
        </w:tc>
        <w:tc>
          <w:tcPr>
            <w:tcW w:w="2500" w:type="pct"/>
          </w:tcPr>
          <w:p w14:paraId="49E818C8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2.99</w:t>
            </w:r>
          </w:p>
        </w:tc>
      </w:tr>
      <w:tr w14:paraId="5290E7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4E289D12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X40-2</w:t>
            </w:r>
          </w:p>
        </w:tc>
        <w:tc>
          <w:tcPr>
            <w:tcW w:w="2500" w:type="pct"/>
          </w:tcPr>
          <w:p w14:paraId="0446D15C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0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.75</w:t>
            </w:r>
          </w:p>
        </w:tc>
      </w:tr>
      <w:tr w14:paraId="0310FE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3A518A23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X40-3</w:t>
            </w:r>
          </w:p>
        </w:tc>
        <w:tc>
          <w:tcPr>
            <w:tcW w:w="2500" w:type="pct"/>
          </w:tcPr>
          <w:p w14:paraId="3002EB28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0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.5</w:t>
            </w:r>
          </w:p>
        </w:tc>
      </w:tr>
      <w:tr w14:paraId="3035E8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0B222729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X40-4</w:t>
            </w:r>
          </w:p>
        </w:tc>
        <w:tc>
          <w:tcPr>
            <w:tcW w:w="2500" w:type="pct"/>
          </w:tcPr>
          <w:p w14:paraId="1C57E92A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1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.54</w:t>
            </w:r>
          </w:p>
        </w:tc>
      </w:tr>
      <w:tr w14:paraId="656040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23CA5A60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X40-5</w:t>
            </w:r>
          </w:p>
        </w:tc>
        <w:tc>
          <w:tcPr>
            <w:tcW w:w="2500" w:type="pct"/>
          </w:tcPr>
          <w:p w14:paraId="08B21CE0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2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.94</w:t>
            </w:r>
          </w:p>
        </w:tc>
      </w:tr>
      <w:tr w14:paraId="0493A8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3F1DBF2A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X40-6</w:t>
            </w:r>
          </w:p>
        </w:tc>
        <w:tc>
          <w:tcPr>
            <w:tcW w:w="2500" w:type="pct"/>
          </w:tcPr>
          <w:p w14:paraId="0ECEC252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46BFEF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2F876663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X40-7</w:t>
            </w:r>
          </w:p>
        </w:tc>
        <w:tc>
          <w:tcPr>
            <w:tcW w:w="2500" w:type="pct"/>
          </w:tcPr>
          <w:p w14:paraId="31E4E96A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508B9A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06FBC9BF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X40-8</w:t>
            </w:r>
          </w:p>
        </w:tc>
        <w:tc>
          <w:tcPr>
            <w:tcW w:w="2500" w:type="pct"/>
          </w:tcPr>
          <w:p w14:paraId="228CFF63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1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2.21</w:t>
            </w:r>
          </w:p>
        </w:tc>
      </w:tr>
      <w:tr w14:paraId="633E88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53F2610D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X40-9</w:t>
            </w:r>
          </w:p>
        </w:tc>
        <w:tc>
          <w:tcPr>
            <w:tcW w:w="2500" w:type="pct"/>
          </w:tcPr>
          <w:p w14:paraId="4369F161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0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.2</w:t>
            </w:r>
          </w:p>
        </w:tc>
      </w:tr>
      <w:tr w14:paraId="3BCB5B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2856E4A8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X40-10</w:t>
            </w:r>
          </w:p>
        </w:tc>
        <w:tc>
          <w:tcPr>
            <w:tcW w:w="2500" w:type="pct"/>
          </w:tcPr>
          <w:p w14:paraId="3882D2E9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6A9D23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0F9C33B1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X40-11</w:t>
            </w:r>
          </w:p>
        </w:tc>
        <w:tc>
          <w:tcPr>
            <w:tcW w:w="2500" w:type="pct"/>
          </w:tcPr>
          <w:p w14:paraId="0DE3280D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16CEC0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1EA23FFF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X40-12</w:t>
            </w:r>
          </w:p>
        </w:tc>
        <w:tc>
          <w:tcPr>
            <w:tcW w:w="2500" w:type="pct"/>
          </w:tcPr>
          <w:p w14:paraId="17AED5F2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0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.08</w:t>
            </w:r>
          </w:p>
        </w:tc>
      </w:tr>
      <w:tr w14:paraId="38A02C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460C0D97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X40-13</w:t>
            </w:r>
          </w:p>
        </w:tc>
        <w:tc>
          <w:tcPr>
            <w:tcW w:w="2500" w:type="pct"/>
          </w:tcPr>
          <w:p w14:paraId="2FE87E32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1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4.81</w:t>
            </w:r>
          </w:p>
        </w:tc>
      </w:tr>
      <w:tr w14:paraId="7C1533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6A9CA269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X40-14</w:t>
            </w:r>
          </w:p>
        </w:tc>
        <w:tc>
          <w:tcPr>
            <w:tcW w:w="2500" w:type="pct"/>
          </w:tcPr>
          <w:p w14:paraId="3A90A1C0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2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7.53</w:t>
            </w:r>
          </w:p>
        </w:tc>
      </w:tr>
      <w:tr w14:paraId="1E5E52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4E7DE77F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X40-15</w:t>
            </w:r>
          </w:p>
        </w:tc>
        <w:tc>
          <w:tcPr>
            <w:tcW w:w="2500" w:type="pct"/>
          </w:tcPr>
          <w:p w14:paraId="22DBC90E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6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.29</w:t>
            </w:r>
          </w:p>
        </w:tc>
      </w:tr>
      <w:tr w14:paraId="72A3AE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4AF5FDB7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X40-16</w:t>
            </w:r>
          </w:p>
        </w:tc>
        <w:tc>
          <w:tcPr>
            <w:tcW w:w="2500" w:type="pct"/>
          </w:tcPr>
          <w:p w14:paraId="0B57B476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2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1.23</w:t>
            </w:r>
          </w:p>
        </w:tc>
      </w:tr>
      <w:tr w14:paraId="1A090B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08C48AB8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X40-17</w:t>
            </w:r>
          </w:p>
        </w:tc>
        <w:tc>
          <w:tcPr>
            <w:tcW w:w="2500" w:type="pct"/>
          </w:tcPr>
          <w:p w14:paraId="5A25736A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1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6.3</w:t>
            </w:r>
          </w:p>
        </w:tc>
      </w:tr>
      <w:tr w14:paraId="35D6F3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2618BF05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X40-18</w:t>
            </w:r>
          </w:p>
        </w:tc>
        <w:tc>
          <w:tcPr>
            <w:tcW w:w="2500" w:type="pct"/>
          </w:tcPr>
          <w:p w14:paraId="7882C7D2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76653A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04AD7E6C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X40-19</w:t>
            </w:r>
          </w:p>
        </w:tc>
        <w:tc>
          <w:tcPr>
            <w:tcW w:w="2500" w:type="pct"/>
          </w:tcPr>
          <w:p w14:paraId="05E0265A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1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.99</w:t>
            </w:r>
          </w:p>
        </w:tc>
      </w:tr>
    </w:tbl>
    <w:p w14:paraId="4271A29B">
      <w:pPr>
        <w:rPr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en-GB"/>
        </w:rPr>
        <w:t>Note: "NA": mutants have too high affinity to be calculated.</w:t>
      </w:r>
    </w:p>
    <w:bookmarkEnd w:id="0"/>
    <w:p w14:paraId="7CD6D9F2">
      <w:pPr>
        <w:pStyle w:val="4"/>
        <w:numPr>
          <w:ilvl w:val="0"/>
          <w:numId w:val="0"/>
        </w:numPr>
        <w:rPr>
          <w:rFonts w:eastAsiaTheme="minorEastAsia"/>
          <w:bCs/>
          <w:sz w:val="20"/>
          <w:szCs w:val="20"/>
        </w:rPr>
      </w:pPr>
      <w:r>
        <w:rPr>
          <w:rFonts w:hint="eastAsia" w:eastAsiaTheme="minorEastAsia"/>
          <w:bCs/>
          <w:sz w:val="20"/>
          <w:szCs w:val="20"/>
          <w:lang w:val="en-US" w:eastAsia="zh-CN"/>
        </w:rPr>
        <w:t xml:space="preserve">Supplementary </w:t>
      </w:r>
      <w:bookmarkStart w:id="1" w:name="_GoBack"/>
      <w:bookmarkEnd w:id="1"/>
      <w:r>
        <w:rPr>
          <w:rFonts w:eastAsiaTheme="minorEastAsia"/>
          <w:bCs/>
          <w:sz w:val="20"/>
          <w:szCs w:val="20"/>
        </w:rPr>
        <w:t xml:space="preserve">Table </w:t>
      </w:r>
      <w:r>
        <w:rPr>
          <w:rFonts w:hint="eastAsia" w:eastAsiaTheme="minorEastAsia"/>
          <w:bCs/>
          <w:sz w:val="20"/>
          <w:szCs w:val="20"/>
          <w:lang w:val="en-US" w:eastAsia="zh-CN"/>
        </w:rPr>
        <w:t>3</w:t>
      </w:r>
      <w:r>
        <w:rPr>
          <w:rFonts w:eastAsiaTheme="minorEastAsia"/>
          <w:bCs/>
          <w:sz w:val="20"/>
          <w:szCs w:val="20"/>
        </w:rPr>
        <w:t xml:space="preserve"> Fold decrease of JY007</w:t>
      </w:r>
    </w:p>
    <w:tbl>
      <w:tblPr>
        <w:tblStyle w:val="68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6"/>
        <w:gridCol w:w="4997"/>
      </w:tblGrid>
      <w:tr w14:paraId="2D0DF8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tcBorders>
              <w:top w:val="single" w:color="auto" w:sz="12" w:space="0"/>
              <w:bottom w:val="single" w:color="auto" w:sz="4" w:space="0"/>
            </w:tcBorders>
          </w:tcPr>
          <w:p w14:paraId="5C0D9109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Mutant</w:t>
            </w:r>
          </w:p>
        </w:tc>
        <w:tc>
          <w:tcPr>
            <w:tcW w:w="2500" w:type="pct"/>
            <w:tcBorders>
              <w:top w:val="single" w:color="auto" w:sz="12" w:space="0"/>
              <w:bottom w:val="single" w:color="auto" w:sz="4" w:space="0"/>
            </w:tcBorders>
          </w:tcPr>
          <w:p w14:paraId="4EBC2124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F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old decrease</w:t>
            </w:r>
          </w:p>
        </w:tc>
      </w:tr>
      <w:tr w14:paraId="24AFC0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tcBorders>
              <w:top w:val="single" w:color="auto" w:sz="4" w:space="0"/>
            </w:tcBorders>
          </w:tcPr>
          <w:p w14:paraId="18CD0477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W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T</w:t>
            </w:r>
          </w:p>
        </w:tc>
        <w:tc>
          <w:tcPr>
            <w:tcW w:w="2500" w:type="pct"/>
            <w:tcBorders>
              <w:top w:val="single" w:color="auto" w:sz="4" w:space="0"/>
            </w:tcBorders>
          </w:tcPr>
          <w:p w14:paraId="26A876D2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1</w:t>
            </w:r>
          </w:p>
        </w:tc>
      </w:tr>
      <w:tr w14:paraId="2B3BEE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733446C9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</w:t>
            </w:r>
          </w:p>
        </w:tc>
        <w:tc>
          <w:tcPr>
            <w:tcW w:w="2500" w:type="pct"/>
          </w:tcPr>
          <w:p w14:paraId="1C1D6980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NA</w:t>
            </w:r>
          </w:p>
        </w:tc>
      </w:tr>
      <w:tr w14:paraId="4B8966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544DE82F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X40-2</w:t>
            </w:r>
          </w:p>
        </w:tc>
        <w:tc>
          <w:tcPr>
            <w:tcW w:w="2500" w:type="pct"/>
          </w:tcPr>
          <w:p w14:paraId="7BC368C2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NA</w:t>
            </w:r>
          </w:p>
        </w:tc>
      </w:tr>
      <w:tr w14:paraId="2B65DE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394B6117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X40-3</w:t>
            </w:r>
          </w:p>
        </w:tc>
        <w:tc>
          <w:tcPr>
            <w:tcW w:w="2500" w:type="pct"/>
          </w:tcPr>
          <w:p w14:paraId="51AF0E6F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3FFBD7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2397E344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X40-4</w:t>
            </w:r>
          </w:p>
        </w:tc>
        <w:tc>
          <w:tcPr>
            <w:tcW w:w="2500" w:type="pct"/>
          </w:tcPr>
          <w:p w14:paraId="7DA7794D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3D2A55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39FDB934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X40-5</w:t>
            </w:r>
          </w:p>
        </w:tc>
        <w:tc>
          <w:tcPr>
            <w:tcW w:w="2500" w:type="pct"/>
          </w:tcPr>
          <w:p w14:paraId="073CF93E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1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0.58</w:t>
            </w:r>
          </w:p>
        </w:tc>
      </w:tr>
      <w:tr w14:paraId="715F96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25E5BD40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X40-6</w:t>
            </w:r>
          </w:p>
        </w:tc>
        <w:tc>
          <w:tcPr>
            <w:tcW w:w="2500" w:type="pct"/>
          </w:tcPr>
          <w:p w14:paraId="5342BFEB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331DFB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2DAEE0FE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X40-7</w:t>
            </w:r>
          </w:p>
        </w:tc>
        <w:tc>
          <w:tcPr>
            <w:tcW w:w="2500" w:type="pct"/>
          </w:tcPr>
          <w:p w14:paraId="4616B318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2F87AF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09745ECE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X40-8</w:t>
            </w:r>
          </w:p>
        </w:tc>
        <w:tc>
          <w:tcPr>
            <w:tcW w:w="2500" w:type="pct"/>
          </w:tcPr>
          <w:p w14:paraId="4DFF8022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NA</w:t>
            </w:r>
          </w:p>
        </w:tc>
      </w:tr>
      <w:tr w14:paraId="60EC61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53EA815A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X40-9</w:t>
            </w:r>
          </w:p>
        </w:tc>
        <w:tc>
          <w:tcPr>
            <w:tcW w:w="2500" w:type="pct"/>
          </w:tcPr>
          <w:p w14:paraId="69D23D00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73F4EB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6F6386BE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X40-10</w:t>
            </w:r>
          </w:p>
        </w:tc>
        <w:tc>
          <w:tcPr>
            <w:tcW w:w="2500" w:type="pct"/>
          </w:tcPr>
          <w:p w14:paraId="3F3B83D4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78579F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0546D644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X40-11</w:t>
            </w:r>
          </w:p>
        </w:tc>
        <w:tc>
          <w:tcPr>
            <w:tcW w:w="2500" w:type="pct"/>
          </w:tcPr>
          <w:p w14:paraId="0BABF246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5B0CD2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6D2F8332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X40-12</w:t>
            </w:r>
          </w:p>
        </w:tc>
        <w:tc>
          <w:tcPr>
            <w:tcW w:w="2500" w:type="pct"/>
          </w:tcPr>
          <w:p w14:paraId="5AD7DEF8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N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A</w:t>
            </w:r>
          </w:p>
        </w:tc>
      </w:tr>
      <w:tr w14:paraId="7287B3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685E3F29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X40-13</w:t>
            </w:r>
          </w:p>
        </w:tc>
        <w:tc>
          <w:tcPr>
            <w:tcW w:w="2500" w:type="pct"/>
          </w:tcPr>
          <w:p w14:paraId="577F9825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3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.19</w:t>
            </w:r>
          </w:p>
        </w:tc>
      </w:tr>
      <w:tr w14:paraId="4134B9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7A2AC774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X40-14</w:t>
            </w:r>
          </w:p>
        </w:tc>
        <w:tc>
          <w:tcPr>
            <w:tcW w:w="2500" w:type="pct"/>
          </w:tcPr>
          <w:p w14:paraId="128FC187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5.27</w:t>
            </w:r>
          </w:p>
        </w:tc>
      </w:tr>
      <w:tr w14:paraId="6EEFA6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46C0E2DF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X40-15</w:t>
            </w:r>
          </w:p>
        </w:tc>
        <w:tc>
          <w:tcPr>
            <w:tcW w:w="2500" w:type="pct"/>
          </w:tcPr>
          <w:p w14:paraId="2C8A1736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3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.49</w:t>
            </w:r>
          </w:p>
        </w:tc>
      </w:tr>
      <w:tr w14:paraId="53D332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24E8508D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X40-16</w:t>
            </w:r>
          </w:p>
        </w:tc>
        <w:tc>
          <w:tcPr>
            <w:tcW w:w="2500" w:type="pct"/>
          </w:tcPr>
          <w:p w14:paraId="5153D9AD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1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.81</w:t>
            </w:r>
          </w:p>
        </w:tc>
      </w:tr>
      <w:tr w14:paraId="7D6437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71F714EE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X40-17</w:t>
            </w:r>
          </w:p>
        </w:tc>
        <w:tc>
          <w:tcPr>
            <w:tcW w:w="2500" w:type="pct"/>
          </w:tcPr>
          <w:p w14:paraId="4A40DC3A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2.21</w:t>
            </w:r>
          </w:p>
        </w:tc>
      </w:tr>
      <w:tr w14:paraId="145DB8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18FE06E4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X40-18</w:t>
            </w:r>
          </w:p>
        </w:tc>
        <w:tc>
          <w:tcPr>
            <w:tcW w:w="2500" w:type="pct"/>
          </w:tcPr>
          <w:p w14:paraId="7BE67914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12.24</w:t>
            </w:r>
          </w:p>
        </w:tc>
      </w:tr>
      <w:tr w14:paraId="08B207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5FC232DE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X40-19</w:t>
            </w:r>
          </w:p>
        </w:tc>
        <w:tc>
          <w:tcPr>
            <w:tcW w:w="2500" w:type="pct"/>
          </w:tcPr>
          <w:p w14:paraId="2FAC810E">
            <w:pPr>
              <w:jc w:val="center"/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eastAsia="宋体" w:cs="Times New Roman"/>
                <w:kern w:val="2"/>
                <w:sz w:val="20"/>
                <w:szCs w:val="20"/>
                <w:lang w:eastAsia="zh-CN"/>
              </w:rPr>
              <w:t>1</w:t>
            </w:r>
            <w:r>
              <w:rPr>
                <w:rFonts w:eastAsia="宋体" w:cs="Times New Roman"/>
                <w:kern w:val="2"/>
                <w:sz w:val="20"/>
                <w:szCs w:val="20"/>
                <w:lang w:eastAsia="zh-CN"/>
              </w:rPr>
              <w:t>2.33</w:t>
            </w:r>
          </w:p>
        </w:tc>
      </w:tr>
    </w:tbl>
    <w:p w14:paraId="421FBDC4">
      <w:r>
        <w:rPr>
          <w:rFonts w:eastAsia="Times New Roman" w:cs="Times New Roman"/>
          <w:sz w:val="20"/>
          <w:szCs w:val="20"/>
          <w:lang w:eastAsia="en-GB"/>
        </w:rPr>
        <w:t>Note: "NA": mutants have too high affinity to be calculated.</w:t>
      </w:r>
    </w:p>
    <w:p w14:paraId="3440BC2E">
      <w:pPr>
        <w:jc w:val="center"/>
        <w:rPr>
          <w:rFonts w:cs="Times New Roman"/>
          <w:szCs w:val="24"/>
          <w:lang w:eastAsia="zh-CN"/>
        </w:rPr>
      </w:pPr>
    </w:p>
    <w:p w14:paraId="7233DDD7">
      <w:pPr>
        <w:jc w:val="left"/>
        <w:rPr>
          <w:rFonts w:hint="eastAsia" w:eastAsia="宋体" w:cs="Times New Roman"/>
          <w:sz w:val="20"/>
          <w:szCs w:val="20"/>
          <w:lang w:eastAsia="zh-CN"/>
        </w:rPr>
      </w:pPr>
    </w:p>
    <w:p w14:paraId="3D8126E1">
      <w:pPr>
        <w:jc w:val="left"/>
        <w:rPr>
          <w:rFonts w:hint="eastAsia" w:eastAsia="宋体" w:cs="Times New Roman"/>
          <w:sz w:val="20"/>
          <w:szCs w:val="20"/>
          <w:lang w:eastAsia="zh-CN"/>
        </w:rPr>
      </w:pPr>
    </w:p>
    <w:sectPr>
      <w:headerReference r:id="rId4" w:type="first"/>
      <w:footerReference r:id="rId5" w:type="default"/>
      <w:footerReference r:id="rId6" w:type="even"/>
      <w:pgSz w:w="12240" w:h="15840"/>
      <w:pgMar w:top="1138" w:right="1181" w:bottom="1138" w:left="1282" w:header="283" w:footer="510" w:gutter="0"/>
      <w:lnNumType w:countBy="1" w:restart="continuous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AE6FE">
    <w:pPr>
      <w:pStyle w:val="13"/>
      <w:rPr>
        <w:b/>
        <w:sz w:val="20"/>
        <w:szCs w:val="24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BA3F499">
                          <w:pPr>
                            <w:pStyle w:val="13"/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 w:val="22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13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434.15pt;margin-top:735.1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6BA3F499">
                    <w:pPr>
                      <w:pStyle w:val="13"/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 w:val="22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13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D792C">
    <w:pPr>
      <w:pStyle w:val="13"/>
      <w:rPr>
        <w:color w:val="C00000"/>
        <w:szCs w:val="24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E1066E">
                          <w:pPr>
                            <w:pStyle w:val="13"/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 w:val="22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35.1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57E1066E">
                    <w:pPr>
                      <w:pStyle w:val="13"/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 w:val="22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A1823">
    <w:pPr>
      <w:pStyle w:val="14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attachedTemplate r:id="rId1"/>
  <w:trackRevisions w:val="1"/>
  <w:documentProtection w:enforcement="0"/>
  <w:defaultTabStop w:val="720"/>
  <w:evenAndOddHeaders w:val="1"/>
  <w:noPunctuationKerning w:val="1"/>
  <w:characterSpacingControl w:val="doNotCompress"/>
  <w:footnotePr>
    <w:footnote w:id="0"/>
    <w:footnote w:id="1"/>
  </w:foot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ExNTk0MWIwY2YyYzg2NjU3ZmQ2ODU5MzM2ZjM3MDA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nese Std GBT7714 (numeric)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p9aezvnw5zvrep5tx52rvo0daedrxzpvrd&quot;&gt;My EndNote Library&lt;record-ids&gt;&lt;item&gt;2&lt;/item&gt;&lt;item&gt;3&lt;/item&gt;&lt;item&gt;11&lt;/item&gt;&lt;item&gt;12&lt;/item&gt;&lt;item&gt;14&lt;/item&gt;&lt;item&gt;75&lt;/item&gt;&lt;item&gt;84&lt;/item&gt;&lt;item&gt;85&lt;/item&gt;&lt;item&gt;88&lt;/item&gt;&lt;item&gt;89&lt;/item&gt;&lt;item&gt;119&lt;/item&gt;&lt;item&gt;139&lt;/item&gt;&lt;item&gt;144&lt;/item&gt;&lt;item&gt;145&lt;/item&gt;&lt;item&gt;153&lt;/item&gt;&lt;item&gt;155&lt;/item&gt;&lt;item&gt;189&lt;/item&gt;&lt;item&gt;190&lt;/item&gt;&lt;item&gt;194&lt;/item&gt;&lt;item&gt;195&lt;/item&gt;&lt;item&gt;201&lt;/item&gt;&lt;item&gt;204&lt;/item&gt;&lt;item&gt;206&lt;/item&gt;&lt;item&gt;207&lt;/item&gt;&lt;item&gt;208&lt;/item&gt;&lt;item&gt;209&lt;/item&gt;&lt;item&gt;212&lt;/item&gt;&lt;item&gt;214&lt;/item&gt;&lt;item&gt;215&lt;/item&gt;&lt;item&gt;216&lt;/item&gt;&lt;item&gt;221&lt;/item&gt;&lt;item&gt;222&lt;/item&gt;&lt;item&gt;223&lt;/item&gt;&lt;item&gt;224&lt;/item&gt;&lt;item&gt;225&lt;/item&gt;&lt;item&gt;226&lt;/item&gt;&lt;item&gt;227&lt;/item&gt;&lt;item&gt;228&lt;/item&gt;&lt;item&gt;229&lt;/item&gt;&lt;/record-ids&gt;&lt;/item&gt;&lt;/Libraries&gt;"/>
  </w:docVars>
  <w:rsids>
    <w:rsidRoot w:val="00D40420"/>
    <w:rsid w:val="000001BE"/>
    <w:rsid w:val="00015D7B"/>
    <w:rsid w:val="00016971"/>
    <w:rsid w:val="00017626"/>
    <w:rsid w:val="000200B0"/>
    <w:rsid w:val="0002273A"/>
    <w:rsid w:val="0002470F"/>
    <w:rsid w:val="00025DF4"/>
    <w:rsid w:val="00025F9F"/>
    <w:rsid w:val="000304FB"/>
    <w:rsid w:val="00034304"/>
    <w:rsid w:val="000345AA"/>
    <w:rsid w:val="00035434"/>
    <w:rsid w:val="00036ECC"/>
    <w:rsid w:val="000371C2"/>
    <w:rsid w:val="00045678"/>
    <w:rsid w:val="000458E4"/>
    <w:rsid w:val="00053AB8"/>
    <w:rsid w:val="00053FD1"/>
    <w:rsid w:val="00054FC9"/>
    <w:rsid w:val="000621C9"/>
    <w:rsid w:val="00063D84"/>
    <w:rsid w:val="00065884"/>
    <w:rsid w:val="0006636D"/>
    <w:rsid w:val="000728D7"/>
    <w:rsid w:val="00077C06"/>
    <w:rsid w:val="00077D53"/>
    <w:rsid w:val="00081394"/>
    <w:rsid w:val="000862A0"/>
    <w:rsid w:val="00087BE9"/>
    <w:rsid w:val="000958AC"/>
    <w:rsid w:val="000B0CE3"/>
    <w:rsid w:val="000B34BD"/>
    <w:rsid w:val="000B5B31"/>
    <w:rsid w:val="000B7C2E"/>
    <w:rsid w:val="000C0CA5"/>
    <w:rsid w:val="000C29CA"/>
    <w:rsid w:val="000C2D9E"/>
    <w:rsid w:val="000C37D5"/>
    <w:rsid w:val="000C7E2A"/>
    <w:rsid w:val="000D4994"/>
    <w:rsid w:val="000D78C1"/>
    <w:rsid w:val="000F4CFB"/>
    <w:rsid w:val="0010003B"/>
    <w:rsid w:val="00106836"/>
    <w:rsid w:val="00114272"/>
    <w:rsid w:val="00114DED"/>
    <w:rsid w:val="00117666"/>
    <w:rsid w:val="001214C8"/>
    <w:rsid w:val="00121FB6"/>
    <w:rsid w:val="001223A7"/>
    <w:rsid w:val="00132462"/>
    <w:rsid w:val="00134256"/>
    <w:rsid w:val="00143BA5"/>
    <w:rsid w:val="00147395"/>
    <w:rsid w:val="00147F77"/>
    <w:rsid w:val="00152161"/>
    <w:rsid w:val="001552C9"/>
    <w:rsid w:val="00155551"/>
    <w:rsid w:val="00157CC2"/>
    <w:rsid w:val="00170D2E"/>
    <w:rsid w:val="0017146A"/>
    <w:rsid w:val="00177C2A"/>
    <w:rsid w:val="00177D84"/>
    <w:rsid w:val="001857C4"/>
    <w:rsid w:val="001964EF"/>
    <w:rsid w:val="001A42AD"/>
    <w:rsid w:val="001A6F16"/>
    <w:rsid w:val="001B11D8"/>
    <w:rsid w:val="001B19F3"/>
    <w:rsid w:val="001B1A2C"/>
    <w:rsid w:val="001B3861"/>
    <w:rsid w:val="001C06A6"/>
    <w:rsid w:val="001C49B1"/>
    <w:rsid w:val="001C4E98"/>
    <w:rsid w:val="001D0B27"/>
    <w:rsid w:val="001D5C23"/>
    <w:rsid w:val="001E4F08"/>
    <w:rsid w:val="001E65FE"/>
    <w:rsid w:val="001F4C07"/>
    <w:rsid w:val="00206322"/>
    <w:rsid w:val="002074CE"/>
    <w:rsid w:val="0020783A"/>
    <w:rsid w:val="00217BA1"/>
    <w:rsid w:val="00220AEA"/>
    <w:rsid w:val="00226954"/>
    <w:rsid w:val="002364FD"/>
    <w:rsid w:val="002368CB"/>
    <w:rsid w:val="0023699F"/>
    <w:rsid w:val="002372DF"/>
    <w:rsid w:val="00241D14"/>
    <w:rsid w:val="002446E0"/>
    <w:rsid w:val="00244809"/>
    <w:rsid w:val="002470ED"/>
    <w:rsid w:val="002629A3"/>
    <w:rsid w:val="00265660"/>
    <w:rsid w:val="002677A0"/>
    <w:rsid w:val="00267D18"/>
    <w:rsid w:val="002868E2"/>
    <w:rsid w:val="002869C3"/>
    <w:rsid w:val="002936E4"/>
    <w:rsid w:val="00296B88"/>
    <w:rsid w:val="002A260D"/>
    <w:rsid w:val="002B1FC4"/>
    <w:rsid w:val="002C74CA"/>
    <w:rsid w:val="002D1168"/>
    <w:rsid w:val="002D1868"/>
    <w:rsid w:val="002D2552"/>
    <w:rsid w:val="002D4603"/>
    <w:rsid w:val="002E1027"/>
    <w:rsid w:val="002E1C49"/>
    <w:rsid w:val="002F1642"/>
    <w:rsid w:val="002F36D4"/>
    <w:rsid w:val="002F4BD6"/>
    <w:rsid w:val="002F5DF4"/>
    <w:rsid w:val="002F744D"/>
    <w:rsid w:val="003011BB"/>
    <w:rsid w:val="00303DE6"/>
    <w:rsid w:val="00310124"/>
    <w:rsid w:val="00313AFF"/>
    <w:rsid w:val="00315336"/>
    <w:rsid w:val="00322306"/>
    <w:rsid w:val="00336E8E"/>
    <w:rsid w:val="003437CA"/>
    <w:rsid w:val="00344633"/>
    <w:rsid w:val="003460AF"/>
    <w:rsid w:val="00353E30"/>
    <w:rsid w:val="003544FB"/>
    <w:rsid w:val="00365D63"/>
    <w:rsid w:val="0036793B"/>
    <w:rsid w:val="00372682"/>
    <w:rsid w:val="00373FEA"/>
    <w:rsid w:val="00376CC5"/>
    <w:rsid w:val="00377CC1"/>
    <w:rsid w:val="00380FE2"/>
    <w:rsid w:val="00386A02"/>
    <w:rsid w:val="00392768"/>
    <w:rsid w:val="003963B1"/>
    <w:rsid w:val="0039693B"/>
    <w:rsid w:val="003A1149"/>
    <w:rsid w:val="003A131A"/>
    <w:rsid w:val="003A5720"/>
    <w:rsid w:val="003A5F58"/>
    <w:rsid w:val="003A65CF"/>
    <w:rsid w:val="003B29B3"/>
    <w:rsid w:val="003B3C40"/>
    <w:rsid w:val="003D18CE"/>
    <w:rsid w:val="003D2F2D"/>
    <w:rsid w:val="003D3BB8"/>
    <w:rsid w:val="003D47E2"/>
    <w:rsid w:val="003D7727"/>
    <w:rsid w:val="003E03FD"/>
    <w:rsid w:val="003E537B"/>
    <w:rsid w:val="003E7886"/>
    <w:rsid w:val="003F75A9"/>
    <w:rsid w:val="00401590"/>
    <w:rsid w:val="004136DE"/>
    <w:rsid w:val="00422C70"/>
    <w:rsid w:val="004261AF"/>
    <w:rsid w:val="00446E4C"/>
    <w:rsid w:val="00456459"/>
    <w:rsid w:val="00460DDD"/>
    <w:rsid w:val="00460FE9"/>
    <w:rsid w:val="00463CD8"/>
    <w:rsid w:val="00463E3D"/>
    <w:rsid w:val="00464524"/>
    <w:rsid w:val="004645AE"/>
    <w:rsid w:val="00470390"/>
    <w:rsid w:val="004A0716"/>
    <w:rsid w:val="004A1057"/>
    <w:rsid w:val="004A2281"/>
    <w:rsid w:val="004B18E3"/>
    <w:rsid w:val="004D3E33"/>
    <w:rsid w:val="004E41D3"/>
    <w:rsid w:val="004E5239"/>
    <w:rsid w:val="004F1ABD"/>
    <w:rsid w:val="004F4ED4"/>
    <w:rsid w:val="004F4F51"/>
    <w:rsid w:val="004F724A"/>
    <w:rsid w:val="00503058"/>
    <w:rsid w:val="00510770"/>
    <w:rsid w:val="0051595A"/>
    <w:rsid w:val="00517F8F"/>
    <w:rsid w:val="0052252B"/>
    <w:rsid w:val="005250F2"/>
    <w:rsid w:val="00532F9D"/>
    <w:rsid w:val="0053588B"/>
    <w:rsid w:val="005419B9"/>
    <w:rsid w:val="005428FC"/>
    <w:rsid w:val="00543A4F"/>
    <w:rsid w:val="005524A9"/>
    <w:rsid w:val="00566556"/>
    <w:rsid w:val="00566ED4"/>
    <w:rsid w:val="00572B47"/>
    <w:rsid w:val="0059690F"/>
    <w:rsid w:val="00597F4B"/>
    <w:rsid w:val="005A1D84"/>
    <w:rsid w:val="005A64CD"/>
    <w:rsid w:val="005A70EA"/>
    <w:rsid w:val="005B1A96"/>
    <w:rsid w:val="005B2CD9"/>
    <w:rsid w:val="005B3266"/>
    <w:rsid w:val="005B3BFD"/>
    <w:rsid w:val="005C3963"/>
    <w:rsid w:val="005C6FEF"/>
    <w:rsid w:val="005D043B"/>
    <w:rsid w:val="005D1840"/>
    <w:rsid w:val="005D35E4"/>
    <w:rsid w:val="005D7910"/>
    <w:rsid w:val="005E504B"/>
    <w:rsid w:val="00606855"/>
    <w:rsid w:val="00613BCB"/>
    <w:rsid w:val="00614C68"/>
    <w:rsid w:val="00614CA8"/>
    <w:rsid w:val="006161D7"/>
    <w:rsid w:val="00620A54"/>
    <w:rsid w:val="0062154F"/>
    <w:rsid w:val="00626026"/>
    <w:rsid w:val="00630230"/>
    <w:rsid w:val="00631A8C"/>
    <w:rsid w:val="0064520B"/>
    <w:rsid w:val="00651CA2"/>
    <w:rsid w:val="00653D60"/>
    <w:rsid w:val="00655132"/>
    <w:rsid w:val="00660961"/>
    <w:rsid w:val="00660D05"/>
    <w:rsid w:val="00663ED2"/>
    <w:rsid w:val="00671D9A"/>
    <w:rsid w:val="0067378D"/>
    <w:rsid w:val="00673952"/>
    <w:rsid w:val="00682BC8"/>
    <w:rsid w:val="00686C9D"/>
    <w:rsid w:val="006954ED"/>
    <w:rsid w:val="00696C0F"/>
    <w:rsid w:val="00697BE8"/>
    <w:rsid w:val="006A5BCA"/>
    <w:rsid w:val="006A6E2E"/>
    <w:rsid w:val="006B2D5B"/>
    <w:rsid w:val="006B7D14"/>
    <w:rsid w:val="006C186D"/>
    <w:rsid w:val="006C1BBC"/>
    <w:rsid w:val="006C4FD4"/>
    <w:rsid w:val="006D5B93"/>
    <w:rsid w:val="006E18DE"/>
    <w:rsid w:val="006E54C5"/>
    <w:rsid w:val="006F25F9"/>
    <w:rsid w:val="006F6375"/>
    <w:rsid w:val="006F73B9"/>
    <w:rsid w:val="00700A46"/>
    <w:rsid w:val="00704D66"/>
    <w:rsid w:val="00712659"/>
    <w:rsid w:val="00713785"/>
    <w:rsid w:val="00725A7D"/>
    <w:rsid w:val="00727093"/>
    <w:rsid w:val="00727392"/>
    <w:rsid w:val="0073085C"/>
    <w:rsid w:val="00737349"/>
    <w:rsid w:val="00744590"/>
    <w:rsid w:val="00746461"/>
    <w:rsid w:val="00746505"/>
    <w:rsid w:val="00752FD1"/>
    <w:rsid w:val="00753E6C"/>
    <w:rsid w:val="007603AE"/>
    <w:rsid w:val="00767D89"/>
    <w:rsid w:val="007742E5"/>
    <w:rsid w:val="00775814"/>
    <w:rsid w:val="007843E3"/>
    <w:rsid w:val="00790BB3"/>
    <w:rsid w:val="00792043"/>
    <w:rsid w:val="0079228C"/>
    <w:rsid w:val="007950AC"/>
    <w:rsid w:val="00795549"/>
    <w:rsid w:val="00797EDD"/>
    <w:rsid w:val="007A4E05"/>
    <w:rsid w:val="007B0322"/>
    <w:rsid w:val="007B0C89"/>
    <w:rsid w:val="007C02A7"/>
    <w:rsid w:val="007C0E3F"/>
    <w:rsid w:val="007C16A1"/>
    <w:rsid w:val="007C206C"/>
    <w:rsid w:val="007C3EAA"/>
    <w:rsid w:val="007C5729"/>
    <w:rsid w:val="007D57A7"/>
    <w:rsid w:val="007D74A0"/>
    <w:rsid w:val="007E1BA0"/>
    <w:rsid w:val="00803D1F"/>
    <w:rsid w:val="008104E8"/>
    <w:rsid w:val="008111E4"/>
    <w:rsid w:val="0081301C"/>
    <w:rsid w:val="00814AEB"/>
    <w:rsid w:val="008175BF"/>
    <w:rsid w:val="00817DD6"/>
    <w:rsid w:val="00817F71"/>
    <w:rsid w:val="00820DEE"/>
    <w:rsid w:val="0082797C"/>
    <w:rsid w:val="0083346B"/>
    <w:rsid w:val="008510BC"/>
    <w:rsid w:val="008569B7"/>
    <w:rsid w:val="00856C15"/>
    <w:rsid w:val="008574E3"/>
    <w:rsid w:val="008629A9"/>
    <w:rsid w:val="00863D1D"/>
    <w:rsid w:val="00875817"/>
    <w:rsid w:val="008811B0"/>
    <w:rsid w:val="0088513A"/>
    <w:rsid w:val="00887DEA"/>
    <w:rsid w:val="00893C19"/>
    <w:rsid w:val="00894F8D"/>
    <w:rsid w:val="00895308"/>
    <w:rsid w:val="008A0240"/>
    <w:rsid w:val="008A2443"/>
    <w:rsid w:val="008A4BE7"/>
    <w:rsid w:val="008A7AFE"/>
    <w:rsid w:val="008B372B"/>
    <w:rsid w:val="008C475B"/>
    <w:rsid w:val="008D3788"/>
    <w:rsid w:val="008D4788"/>
    <w:rsid w:val="008D6C8D"/>
    <w:rsid w:val="008E2B54"/>
    <w:rsid w:val="008E4404"/>
    <w:rsid w:val="008E58C7"/>
    <w:rsid w:val="008F5021"/>
    <w:rsid w:val="008F7D76"/>
    <w:rsid w:val="0091165D"/>
    <w:rsid w:val="009127C9"/>
    <w:rsid w:val="00920583"/>
    <w:rsid w:val="0092083F"/>
    <w:rsid w:val="00934FBF"/>
    <w:rsid w:val="00943573"/>
    <w:rsid w:val="0094461C"/>
    <w:rsid w:val="0095573C"/>
    <w:rsid w:val="0095628F"/>
    <w:rsid w:val="00971B61"/>
    <w:rsid w:val="00973313"/>
    <w:rsid w:val="009779BC"/>
    <w:rsid w:val="00980C31"/>
    <w:rsid w:val="009856DE"/>
    <w:rsid w:val="00987BAB"/>
    <w:rsid w:val="00990D6E"/>
    <w:rsid w:val="009955FF"/>
    <w:rsid w:val="009C18D1"/>
    <w:rsid w:val="009C6E43"/>
    <w:rsid w:val="009D0231"/>
    <w:rsid w:val="009D259D"/>
    <w:rsid w:val="009E1FDE"/>
    <w:rsid w:val="009E3C44"/>
    <w:rsid w:val="009E43EB"/>
    <w:rsid w:val="009F01EE"/>
    <w:rsid w:val="00A00487"/>
    <w:rsid w:val="00A1691E"/>
    <w:rsid w:val="00A177F0"/>
    <w:rsid w:val="00A220E1"/>
    <w:rsid w:val="00A30515"/>
    <w:rsid w:val="00A30EC9"/>
    <w:rsid w:val="00A33DC9"/>
    <w:rsid w:val="00A353B4"/>
    <w:rsid w:val="00A36F9A"/>
    <w:rsid w:val="00A43DEF"/>
    <w:rsid w:val="00A50D9D"/>
    <w:rsid w:val="00A53000"/>
    <w:rsid w:val="00A545C6"/>
    <w:rsid w:val="00A61C8D"/>
    <w:rsid w:val="00A65856"/>
    <w:rsid w:val="00A663F0"/>
    <w:rsid w:val="00A66F45"/>
    <w:rsid w:val="00A73260"/>
    <w:rsid w:val="00A73BD6"/>
    <w:rsid w:val="00A7548F"/>
    <w:rsid w:val="00A75F87"/>
    <w:rsid w:val="00A8098F"/>
    <w:rsid w:val="00A95D8B"/>
    <w:rsid w:val="00A9714E"/>
    <w:rsid w:val="00AA2B55"/>
    <w:rsid w:val="00AB1354"/>
    <w:rsid w:val="00AB2480"/>
    <w:rsid w:val="00AB4ECC"/>
    <w:rsid w:val="00AC0270"/>
    <w:rsid w:val="00AC17DB"/>
    <w:rsid w:val="00AC3EA3"/>
    <w:rsid w:val="00AC792D"/>
    <w:rsid w:val="00AF01E1"/>
    <w:rsid w:val="00B21964"/>
    <w:rsid w:val="00B2591B"/>
    <w:rsid w:val="00B27795"/>
    <w:rsid w:val="00B31A8E"/>
    <w:rsid w:val="00B44A60"/>
    <w:rsid w:val="00B463BA"/>
    <w:rsid w:val="00B478DA"/>
    <w:rsid w:val="00B657B8"/>
    <w:rsid w:val="00B745AE"/>
    <w:rsid w:val="00B80783"/>
    <w:rsid w:val="00B84920"/>
    <w:rsid w:val="00B8556A"/>
    <w:rsid w:val="00B87F3F"/>
    <w:rsid w:val="00BA07EA"/>
    <w:rsid w:val="00BA1985"/>
    <w:rsid w:val="00BA1D3B"/>
    <w:rsid w:val="00BA3657"/>
    <w:rsid w:val="00BA46A4"/>
    <w:rsid w:val="00BB181C"/>
    <w:rsid w:val="00BB41CE"/>
    <w:rsid w:val="00BB6949"/>
    <w:rsid w:val="00BE5C69"/>
    <w:rsid w:val="00BF123F"/>
    <w:rsid w:val="00C00D77"/>
    <w:rsid w:val="00C012A3"/>
    <w:rsid w:val="00C03E68"/>
    <w:rsid w:val="00C059FB"/>
    <w:rsid w:val="00C06186"/>
    <w:rsid w:val="00C074DC"/>
    <w:rsid w:val="00C07641"/>
    <w:rsid w:val="00C16F19"/>
    <w:rsid w:val="00C22AEE"/>
    <w:rsid w:val="00C30EB1"/>
    <w:rsid w:val="00C52A7B"/>
    <w:rsid w:val="00C6324C"/>
    <w:rsid w:val="00C6386D"/>
    <w:rsid w:val="00C64967"/>
    <w:rsid w:val="00C679AA"/>
    <w:rsid w:val="00C7149E"/>
    <w:rsid w:val="00C724CF"/>
    <w:rsid w:val="00C72B9A"/>
    <w:rsid w:val="00C75972"/>
    <w:rsid w:val="00C82792"/>
    <w:rsid w:val="00C84AFB"/>
    <w:rsid w:val="00C948FD"/>
    <w:rsid w:val="00CA3D6E"/>
    <w:rsid w:val="00CB2220"/>
    <w:rsid w:val="00CB43D5"/>
    <w:rsid w:val="00CC76F9"/>
    <w:rsid w:val="00CD066B"/>
    <w:rsid w:val="00CD3ECE"/>
    <w:rsid w:val="00CD46E2"/>
    <w:rsid w:val="00CE298E"/>
    <w:rsid w:val="00CE304D"/>
    <w:rsid w:val="00CE6790"/>
    <w:rsid w:val="00CE79AE"/>
    <w:rsid w:val="00D00D0B"/>
    <w:rsid w:val="00D00D5B"/>
    <w:rsid w:val="00D04B69"/>
    <w:rsid w:val="00D055A5"/>
    <w:rsid w:val="00D1019F"/>
    <w:rsid w:val="00D17FBC"/>
    <w:rsid w:val="00D20D29"/>
    <w:rsid w:val="00D20FCC"/>
    <w:rsid w:val="00D22B52"/>
    <w:rsid w:val="00D231B6"/>
    <w:rsid w:val="00D32CF9"/>
    <w:rsid w:val="00D40420"/>
    <w:rsid w:val="00D421C6"/>
    <w:rsid w:val="00D537FA"/>
    <w:rsid w:val="00D53A2F"/>
    <w:rsid w:val="00D573C4"/>
    <w:rsid w:val="00D6249F"/>
    <w:rsid w:val="00D640E4"/>
    <w:rsid w:val="00D80D99"/>
    <w:rsid w:val="00D94291"/>
    <w:rsid w:val="00D9503C"/>
    <w:rsid w:val="00DA5250"/>
    <w:rsid w:val="00DB3882"/>
    <w:rsid w:val="00DB5A06"/>
    <w:rsid w:val="00DC6B9B"/>
    <w:rsid w:val="00DD0BB8"/>
    <w:rsid w:val="00DD73EF"/>
    <w:rsid w:val="00DE23E8"/>
    <w:rsid w:val="00DE25E1"/>
    <w:rsid w:val="00DF061B"/>
    <w:rsid w:val="00DF187F"/>
    <w:rsid w:val="00DF1AAB"/>
    <w:rsid w:val="00DF2F5E"/>
    <w:rsid w:val="00DF2FFC"/>
    <w:rsid w:val="00E001D0"/>
    <w:rsid w:val="00E00D72"/>
    <w:rsid w:val="00E0128B"/>
    <w:rsid w:val="00E11C78"/>
    <w:rsid w:val="00E23760"/>
    <w:rsid w:val="00E273DB"/>
    <w:rsid w:val="00E37269"/>
    <w:rsid w:val="00E4480C"/>
    <w:rsid w:val="00E554B6"/>
    <w:rsid w:val="00E56C1F"/>
    <w:rsid w:val="00E64E17"/>
    <w:rsid w:val="00E66F8D"/>
    <w:rsid w:val="00E84DE3"/>
    <w:rsid w:val="00E852EA"/>
    <w:rsid w:val="00E90E2B"/>
    <w:rsid w:val="00E96487"/>
    <w:rsid w:val="00EA3D3C"/>
    <w:rsid w:val="00EA6284"/>
    <w:rsid w:val="00EC036F"/>
    <w:rsid w:val="00EC435D"/>
    <w:rsid w:val="00EC7CC3"/>
    <w:rsid w:val="00ED0F6E"/>
    <w:rsid w:val="00EE4D73"/>
    <w:rsid w:val="00EE4F74"/>
    <w:rsid w:val="00EF16F5"/>
    <w:rsid w:val="00EF2D53"/>
    <w:rsid w:val="00EF38D3"/>
    <w:rsid w:val="00F007AA"/>
    <w:rsid w:val="00F07421"/>
    <w:rsid w:val="00F254A4"/>
    <w:rsid w:val="00F262B1"/>
    <w:rsid w:val="00F33E36"/>
    <w:rsid w:val="00F345A9"/>
    <w:rsid w:val="00F46494"/>
    <w:rsid w:val="00F53415"/>
    <w:rsid w:val="00F558AB"/>
    <w:rsid w:val="00F61D89"/>
    <w:rsid w:val="00F63244"/>
    <w:rsid w:val="00F807E6"/>
    <w:rsid w:val="00F80F48"/>
    <w:rsid w:val="00F86ABB"/>
    <w:rsid w:val="00F9030E"/>
    <w:rsid w:val="00F90A3C"/>
    <w:rsid w:val="00F9213D"/>
    <w:rsid w:val="00F97039"/>
    <w:rsid w:val="00FA26F7"/>
    <w:rsid w:val="00FB3EEB"/>
    <w:rsid w:val="00FB56CD"/>
    <w:rsid w:val="00FC746E"/>
    <w:rsid w:val="00FD1D7F"/>
    <w:rsid w:val="00FD21C3"/>
    <w:rsid w:val="00FD574F"/>
    <w:rsid w:val="00FD7648"/>
    <w:rsid w:val="00FE2770"/>
    <w:rsid w:val="00FE2E43"/>
    <w:rsid w:val="00FF0440"/>
    <w:rsid w:val="01387B2B"/>
    <w:rsid w:val="046A335F"/>
    <w:rsid w:val="052A677E"/>
    <w:rsid w:val="056B2C03"/>
    <w:rsid w:val="067818FA"/>
    <w:rsid w:val="07E15A54"/>
    <w:rsid w:val="08232788"/>
    <w:rsid w:val="0A1D3A86"/>
    <w:rsid w:val="0B7E631E"/>
    <w:rsid w:val="0D6F5DCA"/>
    <w:rsid w:val="0E7F3893"/>
    <w:rsid w:val="10521E7A"/>
    <w:rsid w:val="118E09E3"/>
    <w:rsid w:val="12B11D90"/>
    <w:rsid w:val="19FA0E3B"/>
    <w:rsid w:val="1A9544D2"/>
    <w:rsid w:val="1B492806"/>
    <w:rsid w:val="1BAD6F77"/>
    <w:rsid w:val="1BE63238"/>
    <w:rsid w:val="1BE7734D"/>
    <w:rsid w:val="1C0E4F7E"/>
    <w:rsid w:val="1CB835DF"/>
    <w:rsid w:val="1D2430AF"/>
    <w:rsid w:val="1FAF1A57"/>
    <w:rsid w:val="232B1B30"/>
    <w:rsid w:val="27014B2D"/>
    <w:rsid w:val="27764078"/>
    <w:rsid w:val="2A7363B7"/>
    <w:rsid w:val="2B486A9B"/>
    <w:rsid w:val="2CE07F60"/>
    <w:rsid w:val="2DA0347C"/>
    <w:rsid w:val="2EA12686"/>
    <w:rsid w:val="31690003"/>
    <w:rsid w:val="33963AE4"/>
    <w:rsid w:val="35403468"/>
    <w:rsid w:val="36CE65CB"/>
    <w:rsid w:val="380F462A"/>
    <w:rsid w:val="390E24CC"/>
    <w:rsid w:val="3ED81545"/>
    <w:rsid w:val="435A1231"/>
    <w:rsid w:val="44705EE9"/>
    <w:rsid w:val="469C60B8"/>
    <w:rsid w:val="47670CAA"/>
    <w:rsid w:val="483114A4"/>
    <w:rsid w:val="48D65F23"/>
    <w:rsid w:val="4B202124"/>
    <w:rsid w:val="4C111783"/>
    <w:rsid w:val="4D0B6615"/>
    <w:rsid w:val="4DEA70D1"/>
    <w:rsid w:val="4E5F7B25"/>
    <w:rsid w:val="4E757A97"/>
    <w:rsid w:val="4EA900E6"/>
    <w:rsid w:val="4FAC0352"/>
    <w:rsid w:val="522F3B79"/>
    <w:rsid w:val="537C3F0D"/>
    <w:rsid w:val="55515999"/>
    <w:rsid w:val="558630DD"/>
    <w:rsid w:val="55AC647D"/>
    <w:rsid w:val="56337087"/>
    <w:rsid w:val="563E5DE7"/>
    <w:rsid w:val="564A4471"/>
    <w:rsid w:val="56D22989"/>
    <w:rsid w:val="56F53620"/>
    <w:rsid w:val="57247D1F"/>
    <w:rsid w:val="587E3114"/>
    <w:rsid w:val="5BF076F4"/>
    <w:rsid w:val="60C848A7"/>
    <w:rsid w:val="61234F88"/>
    <w:rsid w:val="62B31E72"/>
    <w:rsid w:val="62EE53E8"/>
    <w:rsid w:val="64E608B4"/>
    <w:rsid w:val="65EE73AB"/>
    <w:rsid w:val="6B610DD8"/>
    <w:rsid w:val="6B98413A"/>
    <w:rsid w:val="6DD46702"/>
    <w:rsid w:val="71B51DA1"/>
    <w:rsid w:val="724E6C1E"/>
    <w:rsid w:val="727529C6"/>
    <w:rsid w:val="73073921"/>
    <w:rsid w:val="762D46C3"/>
    <w:rsid w:val="7916458F"/>
    <w:rsid w:val="793810BD"/>
    <w:rsid w:val="79E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autoRedefine/>
    <w:qFormat/>
    <w:uiPriority w:val="2"/>
    <w:pPr>
      <w:numPr>
        <w:ilvl w:val="0"/>
        <w:numId w:val="0"/>
      </w:numPr>
      <w:tabs>
        <w:tab w:val="left" w:pos="567"/>
      </w:tabs>
      <w:spacing w:before="240"/>
      <w:ind w:left="567" w:hanging="567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autoRedefine/>
    <w:qFormat/>
    <w:uiPriority w:val="2"/>
    <w:pPr>
      <w:numPr>
        <w:ilvl w:val="1"/>
      </w:numPr>
      <w:spacing w:after="200"/>
      <w:ind w:left="567" w:hanging="567"/>
      <w:outlineLvl w:val="1"/>
    </w:pPr>
    <w:rPr>
      <w:rFonts w:eastAsia="宋体"/>
      <w:sz w:val="21"/>
      <w:szCs w:val="21"/>
    </w:rPr>
  </w:style>
  <w:style w:type="paragraph" w:styleId="5">
    <w:name w:val="heading 3"/>
    <w:basedOn w:val="1"/>
    <w:next w:val="1"/>
    <w:link w:val="42"/>
    <w:autoRedefine/>
    <w:qFormat/>
    <w:uiPriority w:val="2"/>
    <w:pPr>
      <w:keepNext/>
      <w:keepLines/>
      <w:tabs>
        <w:tab w:val="left" w:pos="567"/>
      </w:tabs>
      <w:spacing w:before="40" w:after="120"/>
      <w:ind w:left="567" w:hanging="567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3"/>
    <w:autoRedefine/>
    <w:qFormat/>
    <w:uiPriority w:val="2"/>
    <w:pPr>
      <w:outlineLvl w:val="3"/>
    </w:pPr>
    <w:rPr>
      <w:iCs/>
    </w:rPr>
  </w:style>
  <w:style w:type="paragraph" w:styleId="7">
    <w:name w:val="heading 5"/>
    <w:basedOn w:val="6"/>
    <w:next w:val="1"/>
    <w:link w:val="44"/>
    <w:autoRedefine/>
    <w:qFormat/>
    <w:uiPriority w:val="2"/>
    <w:p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autoRedefine/>
    <w:qFormat/>
    <w:uiPriority w:val="3"/>
    <w:pPr>
      <w:numPr>
        <w:ilvl w:val="0"/>
        <w:numId w:val="1"/>
      </w:numPr>
      <w:ind w:left="1434" w:hanging="357"/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autoRedefine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autoRedefine/>
    <w:unhideWhenUsed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8"/>
    <w:autoRedefine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7"/>
    <w:autoRedefine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6"/>
    <w:autoRedefine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34"/>
    <w:autoRedefine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33"/>
    <w:autoRedefine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41"/>
    <w:autoRedefine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35"/>
    <w:autoRedefine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40"/>
    <w:autoRedefine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9"/>
    <w:autoRedefine/>
    <w:semiHidden/>
    <w:unhideWhenUsed/>
    <w:qFormat/>
    <w:uiPriority w:val="99"/>
    <w:rPr>
      <w:b/>
      <w:bCs/>
    </w:rPr>
  </w:style>
  <w:style w:type="table" w:styleId="21">
    <w:name w:val="Table Grid"/>
    <w:basedOn w:val="20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autoRedefine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autoRedefine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autoRedefine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autoRedefine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autoRedefine/>
    <w:semiHidden/>
    <w:unhideWhenUsed/>
    <w:qFormat/>
    <w:uiPriority w:val="99"/>
  </w:style>
  <w:style w:type="character" w:styleId="28">
    <w:name w:val="Hyperlink"/>
    <w:basedOn w:val="22"/>
    <w:autoRedefine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autoRedefine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autoRedefine/>
    <w:semiHidden/>
    <w:unhideWhenUsed/>
    <w:qFormat/>
    <w:uiPriority w:val="99"/>
    <w:rPr>
      <w:vertAlign w:val="superscript"/>
    </w:rPr>
  </w:style>
  <w:style w:type="character" w:customStyle="1" w:styleId="31">
    <w:name w:val="标题 1 字符"/>
    <w:basedOn w:val="22"/>
    <w:link w:val="2"/>
    <w:autoRedefine/>
    <w:qFormat/>
    <w:uiPriority w:val="2"/>
    <w:rPr>
      <w:rFonts w:ascii="Times New Roman" w:hAnsi="Times New Roman" w:eastAsia="Cambria" w:cs="Times New Roman"/>
      <w:b/>
      <w:sz w:val="24"/>
      <w:szCs w:val="24"/>
      <w:lang w:eastAsia="en-US"/>
    </w:rPr>
  </w:style>
  <w:style w:type="character" w:customStyle="1" w:styleId="32">
    <w:name w:val="标题 2 字符"/>
    <w:basedOn w:val="22"/>
    <w:link w:val="4"/>
    <w:autoRedefine/>
    <w:qFormat/>
    <w:uiPriority w:val="2"/>
    <w:rPr>
      <w:rFonts w:ascii="Times New Roman" w:hAnsi="Times New Roman" w:eastAsia="宋体" w:cs="Times New Roman"/>
      <w:b/>
      <w:sz w:val="21"/>
      <w:szCs w:val="21"/>
    </w:rPr>
  </w:style>
  <w:style w:type="character" w:customStyle="1" w:styleId="33">
    <w:name w:val="页眉 字符"/>
    <w:basedOn w:val="22"/>
    <w:link w:val="14"/>
    <w:autoRedefine/>
    <w:qFormat/>
    <w:uiPriority w:val="99"/>
    <w:rPr>
      <w:rFonts w:ascii="Times New Roman" w:hAnsi="Times New Roman"/>
      <w:b/>
      <w:sz w:val="24"/>
    </w:rPr>
  </w:style>
  <w:style w:type="character" w:customStyle="1" w:styleId="34">
    <w:name w:val="页脚 字符"/>
    <w:basedOn w:val="22"/>
    <w:link w:val="13"/>
    <w:autoRedefine/>
    <w:qFormat/>
    <w:uiPriority w:val="99"/>
  </w:style>
  <w:style w:type="character" w:customStyle="1" w:styleId="35">
    <w:name w:val="脚注文本 字符"/>
    <w:basedOn w:val="22"/>
    <w:link w:val="16"/>
    <w:autoRedefine/>
    <w:semiHidden/>
    <w:qFormat/>
    <w:uiPriority w:val="99"/>
    <w:rPr>
      <w:sz w:val="20"/>
      <w:szCs w:val="20"/>
    </w:rPr>
  </w:style>
  <w:style w:type="character" w:customStyle="1" w:styleId="36">
    <w:name w:val="批注框文本 字符"/>
    <w:basedOn w:val="22"/>
    <w:link w:val="12"/>
    <w:autoRedefine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7">
    <w:name w:val="尾注文本 字符"/>
    <w:basedOn w:val="22"/>
    <w:link w:val="11"/>
    <w:autoRedefine/>
    <w:semiHidden/>
    <w:qFormat/>
    <w:uiPriority w:val="99"/>
    <w:rPr>
      <w:sz w:val="20"/>
      <w:szCs w:val="20"/>
    </w:rPr>
  </w:style>
  <w:style w:type="character" w:customStyle="1" w:styleId="38">
    <w:name w:val="批注文字 字符"/>
    <w:basedOn w:val="22"/>
    <w:link w:val="10"/>
    <w:autoRedefine/>
    <w:semiHidden/>
    <w:qFormat/>
    <w:uiPriority w:val="99"/>
    <w:rPr>
      <w:sz w:val="20"/>
      <w:szCs w:val="20"/>
    </w:rPr>
  </w:style>
  <w:style w:type="character" w:customStyle="1" w:styleId="39">
    <w:name w:val="批注主题 字符"/>
    <w:basedOn w:val="38"/>
    <w:link w:val="19"/>
    <w:autoRedefine/>
    <w:semiHidden/>
    <w:qFormat/>
    <w:uiPriority w:val="99"/>
    <w:rPr>
      <w:b/>
      <w:bCs/>
      <w:sz w:val="20"/>
      <w:szCs w:val="20"/>
    </w:rPr>
  </w:style>
  <w:style w:type="character" w:customStyle="1" w:styleId="40">
    <w:name w:val="标题 字符"/>
    <w:basedOn w:val="22"/>
    <w:link w:val="18"/>
    <w:autoRedefine/>
    <w:qFormat/>
    <w:uiPriority w:val="0"/>
    <w:rPr>
      <w:rFonts w:eastAsiaTheme="minorEastAsia"/>
      <w:b/>
      <w:sz w:val="32"/>
      <w:szCs w:val="32"/>
      <w:lang w:eastAsia="en-US"/>
    </w:rPr>
  </w:style>
  <w:style w:type="character" w:customStyle="1" w:styleId="41">
    <w:name w:val="副标题 字符"/>
    <w:basedOn w:val="22"/>
    <w:link w:val="15"/>
    <w:autoRedefine/>
    <w:qFormat/>
    <w:uiPriority w:val="99"/>
    <w:rPr>
      <w:rFonts w:ascii="Times New Roman" w:hAnsi="Times New Roman" w:cs="Times New Roman"/>
      <w:b/>
      <w:sz w:val="24"/>
      <w:szCs w:val="24"/>
    </w:rPr>
  </w:style>
  <w:style w:type="character" w:customStyle="1" w:styleId="42">
    <w:name w:val="标题 3 字符"/>
    <w:basedOn w:val="22"/>
    <w:link w:val="5"/>
    <w:autoRedefine/>
    <w:qFormat/>
    <w:uiPriority w:val="2"/>
    <w:rPr>
      <w:rFonts w:ascii="Times New Roman" w:hAnsi="Times New Roman" w:eastAsiaTheme="majorEastAsia" w:cstheme="majorBidi"/>
      <w:b/>
      <w:sz w:val="24"/>
      <w:szCs w:val="24"/>
      <w:lang w:eastAsia="en-US"/>
    </w:rPr>
  </w:style>
  <w:style w:type="character" w:customStyle="1" w:styleId="43">
    <w:name w:val="标题 4 字符"/>
    <w:basedOn w:val="22"/>
    <w:link w:val="6"/>
    <w:autoRedefine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4">
    <w:name w:val="标题 5 字符"/>
    <w:basedOn w:val="22"/>
    <w:link w:val="7"/>
    <w:autoRedefine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customStyle="1" w:styleId="45">
    <w:name w:val="Author List"/>
    <w:basedOn w:val="15"/>
    <w:next w:val="1"/>
    <w:autoRedefine/>
    <w:qFormat/>
    <w:uiPriority w:val="1"/>
  </w:style>
  <w:style w:type="character" w:customStyle="1" w:styleId="46">
    <w:name w:val="不明显强调1"/>
    <w:basedOn w:val="22"/>
    <w:autoRedefine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7">
    <w:name w:val="明显强调1"/>
    <w:basedOn w:val="22"/>
    <w:autoRedefine/>
    <w:unhideWhenUsed/>
    <w:qFormat/>
    <w:uiPriority w:val="21"/>
    <w:rPr>
      <w:rFonts w:ascii="Times New Roman" w:hAnsi="Times New Roman"/>
      <w:i/>
      <w:iCs/>
      <w:color w:val="auto"/>
    </w:rPr>
  </w:style>
  <w:style w:type="paragraph" w:styleId="48">
    <w:name w:val="Quote"/>
    <w:basedOn w:val="1"/>
    <w:next w:val="1"/>
    <w:link w:val="49"/>
    <w:autoRedefine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引用 字符"/>
    <w:basedOn w:val="22"/>
    <w:link w:val="48"/>
    <w:autoRedefine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明显参考1"/>
    <w:basedOn w:val="22"/>
    <w:autoRedefine/>
    <w:qFormat/>
    <w:uiPriority w:val="32"/>
    <w:rPr>
      <w:b/>
      <w:bCs/>
      <w:smallCaps/>
      <w:color w:val="auto"/>
      <w:spacing w:val="5"/>
    </w:rPr>
  </w:style>
  <w:style w:type="character" w:customStyle="1" w:styleId="51">
    <w:name w:val="书籍标题1"/>
    <w:basedOn w:val="22"/>
    <w:autoRedefine/>
    <w:qFormat/>
    <w:uiPriority w:val="33"/>
    <w:rPr>
      <w:rFonts w:ascii="Times New Roman" w:hAnsi="Times New Roman"/>
      <w:b/>
      <w:bCs/>
      <w:i/>
      <w:iCs/>
      <w:spacing w:val="5"/>
    </w:rPr>
  </w:style>
  <w:style w:type="paragraph" w:customStyle="1" w:styleId="52">
    <w:name w:val="修订1"/>
    <w:autoRedefine/>
    <w:hidden/>
    <w:semiHidden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53">
    <w:name w:val="未处理的提及1"/>
    <w:basedOn w:val="22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styleId="54">
    <w:name w:val="Placeholder Text"/>
    <w:basedOn w:val="22"/>
    <w:autoRedefine/>
    <w:semiHidden/>
    <w:qFormat/>
    <w:uiPriority w:val="99"/>
    <w:rPr>
      <w:color w:val="808080"/>
    </w:rPr>
  </w:style>
  <w:style w:type="paragraph" w:customStyle="1" w:styleId="55">
    <w:name w:val="EndNote Bibliography"/>
    <w:basedOn w:val="1"/>
    <w:link w:val="56"/>
    <w:autoRedefine/>
    <w:qFormat/>
    <w:uiPriority w:val="0"/>
    <w:pPr>
      <w:widowControl w:val="0"/>
      <w:spacing w:before="0" w:after="0"/>
      <w:ind w:left="480" w:hanging="480" w:hangingChars="200"/>
    </w:pPr>
    <w:rPr>
      <w:rFonts w:eastAsia="Times New Roman" w:cs="Times New Roman"/>
      <w:kern w:val="2"/>
      <w:lang w:eastAsia="zh-CN"/>
    </w:rPr>
  </w:style>
  <w:style w:type="character" w:customStyle="1" w:styleId="56">
    <w:name w:val="EndNote Bibliography 字符"/>
    <w:basedOn w:val="22"/>
    <w:link w:val="55"/>
    <w:autoRedefine/>
    <w:qFormat/>
    <w:uiPriority w:val="0"/>
    <w:rPr>
      <w:rFonts w:eastAsia="Times New Roman"/>
      <w:kern w:val="2"/>
      <w:sz w:val="24"/>
      <w:szCs w:val="22"/>
    </w:rPr>
  </w:style>
  <w:style w:type="paragraph" w:customStyle="1" w:styleId="57">
    <w:name w:val="EndNote Bibliography Title"/>
    <w:basedOn w:val="1"/>
    <w:link w:val="58"/>
    <w:autoRedefine/>
    <w:qFormat/>
    <w:uiPriority w:val="0"/>
    <w:pPr>
      <w:spacing w:after="0"/>
      <w:jc w:val="center"/>
    </w:pPr>
    <w:rPr>
      <w:rFonts w:cs="Times New Roman"/>
    </w:rPr>
  </w:style>
  <w:style w:type="character" w:customStyle="1" w:styleId="58">
    <w:name w:val="EndNote Bibliography Title 字符"/>
    <w:basedOn w:val="22"/>
    <w:link w:val="57"/>
    <w:autoRedefine/>
    <w:qFormat/>
    <w:uiPriority w:val="0"/>
    <w:rPr>
      <w:rFonts w:eastAsiaTheme="minorEastAsia"/>
      <w:sz w:val="24"/>
      <w:szCs w:val="22"/>
      <w:lang w:eastAsia="en-US"/>
    </w:rPr>
  </w:style>
  <w:style w:type="character" w:customStyle="1" w:styleId="59">
    <w:name w:val="content-right_8zs40"/>
    <w:basedOn w:val="22"/>
    <w:autoRedefine/>
    <w:qFormat/>
    <w:uiPriority w:val="0"/>
  </w:style>
  <w:style w:type="paragraph" w:customStyle="1" w:styleId="60">
    <w:name w:val="修订2"/>
    <w:autoRedefine/>
    <w:hidden/>
    <w:unhideWhenUsed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61">
    <w:name w:val="未处理的提及2"/>
    <w:basedOn w:val="22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62">
    <w:name w:val="修订3"/>
    <w:autoRedefine/>
    <w:hidden/>
    <w:unhideWhenUsed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customStyle="1" w:styleId="63">
    <w:name w:val="修订4"/>
    <w:autoRedefine/>
    <w:hidden/>
    <w:unhideWhenUsed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customStyle="1" w:styleId="64">
    <w:name w:val="修订5"/>
    <w:autoRedefine/>
    <w:hidden/>
    <w:unhideWhenUsed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65">
    <w:name w:val="未处理的提及3"/>
    <w:basedOn w:val="22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66">
    <w:name w:val="修订6"/>
    <w:hidden/>
    <w:unhideWhenUsed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67">
    <w:name w:val="未处理的提及4"/>
    <w:basedOn w:val="22"/>
    <w:autoRedefine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68">
    <w:name w:val="网格型1"/>
    <w:basedOn w:val="20"/>
    <w:qFormat/>
    <w:uiPriority w:val="59"/>
    <w:rPr>
      <w:kern w:val="2"/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9">
    <w:name w:val="修订7"/>
    <w:hidden/>
    <w:unhideWhenUsed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70">
    <w:name w:val="未处理的提及5"/>
    <w:basedOn w:val="2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1">
    <w:name w:val="修订8"/>
    <w:hidden/>
    <w:unhideWhenUsed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72">
    <w:name w:val="未处理的提及6"/>
    <w:basedOn w:val="2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3">
    <w:name w:val="修订9"/>
    <w:hidden/>
    <w:unhideWhenUsed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74">
    <w:name w:val="未处理的提及7"/>
    <w:basedOn w:val="2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5">
    <w:name w:val="Revision"/>
    <w:hidden/>
    <w:semiHidden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6.xml"/><Relationship Id="rId17" Type="http://schemas.openxmlformats.org/officeDocument/2006/relationships/customXml" Target="../customXml/item5.xml"/><Relationship Id="rId16" Type="http://schemas.openxmlformats.org/officeDocument/2006/relationships/customXml" Target="../customXml/item4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6fd1d3709ebdae3c6e0eeb2d23db798b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830d6d9b807b871f8ec19ed92d251fd0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FRONDOC-1086935359-10120</_dlc_DocId>
    <_dlc_DocIdUrl xmlns="26005759-6815-4540-b8ea-913958d74f23">
      <Url>https://frontiersin.sharepoint.com/Publishing/PubOps/Production/_layouts/15/DocIdRedir.aspx?ID=FRONDOC-1086935359-10120</Url>
      <Description>FRONDOC-1086935359-10120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D19558-80B8-407F-9A85-A5582859BFC5}">
  <ds:schemaRefs/>
</ds:datastoreItem>
</file>

<file path=customXml/itemProps3.xml><?xml version="1.0" encoding="utf-8"?>
<ds:datastoreItem xmlns:ds="http://schemas.openxmlformats.org/officeDocument/2006/customXml" ds:itemID="{51F9E78B-9130-4244-A349-202827F2937E}">
  <ds:schemaRefs/>
</ds:datastoreItem>
</file>

<file path=customXml/itemProps4.xml><?xml version="1.0" encoding="utf-8"?>
<ds:datastoreItem xmlns:ds="http://schemas.openxmlformats.org/officeDocument/2006/customXml" ds:itemID="{A547FD6E-73F0-4542-8474-D6680317EFD1}">
  <ds:schemaRefs/>
</ds:datastoreItem>
</file>

<file path=customXml/itemProps5.xml><?xml version="1.0" encoding="utf-8"?>
<ds:datastoreItem xmlns:ds="http://schemas.openxmlformats.org/officeDocument/2006/customXml" ds:itemID="{C80633FE-2C4D-43D3-9027-7B70B5BC8799}">
  <ds:schemaRefs/>
</ds:datastoreItem>
</file>

<file path=customXml/itemProps6.xml><?xml version="1.0" encoding="utf-8"?>
<ds:datastoreItem xmlns:ds="http://schemas.openxmlformats.org/officeDocument/2006/customXml" ds:itemID="{803C0022-5F81-4E68-A091-C96E6D9F98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Pages>6</Pages>
  <Words>161</Words>
  <Characters>925</Characters>
  <Lines>413</Lines>
  <Paragraphs>116</Paragraphs>
  <TotalTime>1</TotalTime>
  <ScaleCrop>false</ScaleCrop>
  <LinksUpToDate>false</LinksUpToDate>
  <CharactersWithSpaces>1082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2024-09-12T09:12:00Z</dcterms:created>
  <dc:creator>Frontiers</dc:creator>
  <cp:lastModifiedBy>huawei</cp:lastModifiedBy>
  <cp:lastPrinted>2023-08-11T09:37:00Z</cp:lastPrinted>
  <dcterms:modified xsi:type="dcterms:W3CDTF">2025-02-11T01:54:37Z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1f20ac40-4545-4ae8-9e88-2ffc72570862</vt:lpwstr>
  </property>
  <property fmtid="{D5CDD505-2E9C-101B-9397-08002B2CF9AE}" pid="4" name="Order">
    <vt:r8>1012000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2052-12.1.0.19770</vt:lpwstr>
  </property>
  <property fmtid="{D5CDD505-2E9C-101B-9397-08002B2CF9AE}" pid="11" name="ICV">
    <vt:lpwstr>3DAFD71D03C346D8BA684D5D4FDC3097_13</vt:lpwstr>
  </property>
  <property fmtid="{D5CDD505-2E9C-101B-9397-08002B2CF9AE}" pid="12" name="GrammarlyDocumentId">
    <vt:lpwstr>b142bccf3d5205dbc3135844197e9b7276d7e1e9b2e196f449a07470bcfe88df</vt:lpwstr>
  </property>
  <property fmtid="{D5CDD505-2E9C-101B-9397-08002B2CF9AE}" pid="13" name="KSOTemplateDocerSaveRecord">
    <vt:lpwstr>eyJoZGlkIjoiNjA4MmMxZDhmODdkNDk0ZGE3NzAxZDVlZGIyNDQ5NWMifQ==</vt:lpwstr>
  </property>
</Properties>
</file>