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9493" w14:textId="77777777" w:rsidR="005C3A1A" w:rsidRPr="00510707" w:rsidRDefault="00510707" w:rsidP="00510707">
      <w:pPr>
        <w:jc w:val="center"/>
        <w:rPr>
          <w:b/>
          <w:sz w:val="32"/>
          <w:szCs w:val="32"/>
        </w:rPr>
      </w:pPr>
      <w:r w:rsidRPr="00510707">
        <w:rPr>
          <w:b/>
          <w:sz w:val="32"/>
          <w:szCs w:val="32"/>
        </w:rPr>
        <w:t>Supporting</w:t>
      </w:r>
      <w:r w:rsidR="0099179E" w:rsidRPr="00510707">
        <w:rPr>
          <w:b/>
          <w:sz w:val="32"/>
          <w:szCs w:val="32"/>
        </w:rPr>
        <w:t xml:space="preserve"> </w:t>
      </w:r>
      <w:r w:rsidR="0099179E" w:rsidRPr="00510707">
        <w:rPr>
          <w:rFonts w:hint="eastAsia"/>
          <w:b/>
          <w:sz w:val="32"/>
          <w:szCs w:val="32"/>
        </w:rPr>
        <w:t>information</w:t>
      </w:r>
    </w:p>
    <w:p w14:paraId="3A91CAC8" w14:textId="50799D39" w:rsidR="008D18F9" w:rsidRDefault="00F86920" w:rsidP="008D18F9">
      <w:pPr>
        <w:rPr>
          <w:b/>
          <w:sz w:val="32"/>
          <w:szCs w:val="32"/>
        </w:rPr>
      </w:pPr>
      <w:r w:rsidRPr="00F86920">
        <w:rPr>
          <w:b/>
          <w:sz w:val="32"/>
          <w:szCs w:val="32"/>
        </w:rPr>
        <w:t>MR2938 reli</w:t>
      </w:r>
      <w:r w:rsidR="004B4046">
        <w:rPr>
          <w:rFonts w:hint="eastAsia"/>
          <w:b/>
          <w:sz w:val="32"/>
          <w:szCs w:val="32"/>
        </w:rPr>
        <w:t>e</w:t>
      </w:r>
      <w:r w:rsidRPr="00F86920">
        <w:rPr>
          <w:b/>
          <w:sz w:val="32"/>
          <w:szCs w:val="32"/>
        </w:rPr>
        <w:t>ves DSS-induced colitis in mice through inhibiting NF-κB signaling and improving epithelial barrier</w:t>
      </w:r>
    </w:p>
    <w:p w14:paraId="061D2C68" w14:textId="77777777" w:rsidR="00F86920" w:rsidRDefault="00F86920" w:rsidP="008D18F9"/>
    <w:p w14:paraId="283D4BC7" w14:textId="77777777" w:rsidR="008D18F9" w:rsidRPr="00EC3C05" w:rsidRDefault="008D18F9" w:rsidP="008D18F9">
      <w:pPr>
        <w:widowControl/>
        <w:rPr>
          <w:sz w:val="20"/>
          <w:szCs w:val="24"/>
        </w:rPr>
      </w:pPr>
      <w:r w:rsidRPr="00EC3C05">
        <w:rPr>
          <w:sz w:val="20"/>
          <w:szCs w:val="24"/>
        </w:rPr>
        <w:t>Ling Lv</w:t>
      </w:r>
      <w:r w:rsidRPr="00EC3C05">
        <w:rPr>
          <w:sz w:val="20"/>
          <w:szCs w:val="24"/>
          <w:vertAlign w:val="superscript"/>
        </w:rPr>
        <w:t>1,2</w:t>
      </w:r>
      <w:r w:rsidRPr="00EC3C05">
        <w:rPr>
          <w:sz w:val="20"/>
          <w:szCs w:val="24"/>
        </w:rPr>
        <w:t>, Mireguli Maimaitiming</w:t>
      </w:r>
      <w:r w:rsidRPr="00EC3C05">
        <w:rPr>
          <w:sz w:val="20"/>
          <w:szCs w:val="24"/>
          <w:vertAlign w:val="superscript"/>
        </w:rPr>
        <w:t>1,2</w:t>
      </w:r>
      <w:r w:rsidRPr="00EC3C05">
        <w:rPr>
          <w:sz w:val="20"/>
          <w:szCs w:val="24"/>
        </w:rPr>
        <w:t>, Shuli Xia</w:t>
      </w:r>
      <w:r w:rsidRPr="00EC3C05">
        <w:rPr>
          <w:sz w:val="20"/>
          <w:szCs w:val="24"/>
          <w:vertAlign w:val="superscript"/>
        </w:rPr>
        <w:t>1,2</w:t>
      </w:r>
      <w:r w:rsidRPr="00EC3C05">
        <w:rPr>
          <w:sz w:val="20"/>
          <w:szCs w:val="24"/>
        </w:rPr>
        <w:t>, Jichen Yang</w:t>
      </w:r>
      <w:r w:rsidRPr="00EC3C05">
        <w:rPr>
          <w:sz w:val="20"/>
          <w:szCs w:val="24"/>
          <w:vertAlign w:val="superscript"/>
        </w:rPr>
        <w:t>1,2</w:t>
      </w:r>
      <w:r w:rsidRPr="00EC3C05">
        <w:rPr>
          <w:sz w:val="20"/>
          <w:szCs w:val="24"/>
        </w:rPr>
        <w:t>, Tiantian Zhang</w:t>
      </w:r>
      <w:r w:rsidRPr="00EC3C05">
        <w:rPr>
          <w:sz w:val="20"/>
          <w:szCs w:val="24"/>
          <w:vertAlign w:val="superscript"/>
        </w:rPr>
        <w:t>1</w:t>
      </w:r>
      <w:r w:rsidRPr="00EC3C05">
        <w:rPr>
          <w:sz w:val="20"/>
          <w:szCs w:val="24"/>
        </w:rPr>
        <w:t>, Yuming Wang</w:t>
      </w:r>
      <w:r w:rsidRPr="00EC3C05">
        <w:rPr>
          <w:sz w:val="20"/>
          <w:szCs w:val="24"/>
          <w:vertAlign w:val="superscript"/>
        </w:rPr>
        <w:t>1</w:t>
      </w:r>
      <w:r w:rsidRPr="00EC3C05">
        <w:rPr>
          <w:sz w:val="20"/>
          <w:szCs w:val="24"/>
        </w:rPr>
        <w:t>, Xin Li</w:t>
      </w:r>
      <w:r w:rsidRPr="00EC3C05">
        <w:rPr>
          <w:sz w:val="20"/>
          <w:szCs w:val="24"/>
          <w:vertAlign w:val="superscript"/>
        </w:rPr>
        <w:t>1,2</w:t>
      </w:r>
      <w:r w:rsidRPr="00EC3C05">
        <w:rPr>
          <w:sz w:val="20"/>
          <w:szCs w:val="24"/>
        </w:rPr>
        <w:t xml:space="preserve">, </w:t>
      </w:r>
      <w:r>
        <w:rPr>
          <w:sz w:val="20"/>
          <w:szCs w:val="24"/>
        </w:rPr>
        <w:t>Iryna Pinchuk</w:t>
      </w:r>
      <w:r w:rsidRPr="00DD2990">
        <w:rPr>
          <w:sz w:val="20"/>
          <w:szCs w:val="24"/>
          <w:vertAlign w:val="superscript"/>
        </w:rPr>
        <w:t>3</w:t>
      </w:r>
      <w:r>
        <w:rPr>
          <w:sz w:val="20"/>
          <w:szCs w:val="24"/>
        </w:rPr>
        <w:t xml:space="preserve">, </w:t>
      </w:r>
      <w:r w:rsidRPr="00EC3C05">
        <w:rPr>
          <w:sz w:val="20"/>
          <w:szCs w:val="24"/>
        </w:rPr>
        <w:t>Pingyuan Wang</w:t>
      </w:r>
      <w:r w:rsidR="00D419FA">
        <w:rPr>
          <w:sz w:val="20"/>
          <w:szCs w:val="24"/>
          <w:vertAlign w:val="superscript"/>
        </w:rPr>
        <w:t>1,2</w:t>
      </w:r>
      <w:r w:rsidRPr="00EC3C05">
        <w:rPr>
          <w:sz w:val="20"/>
          <w:szCs w:val="24"/>
        </w:rPr>
        <w:t>, Chang-Yun Wang</w:t>
      </w:r>
      <w:r w:rsidR="00D419FA">
        <w:rPr>
          <w:sz w:val="20"/>
          <w:szCs w:val="24"/>
          <w:vertAlign w:val="superscript"/>
        </w:rPr>
        <w:t>1,2</w:t>
      </w:r>
      <w:r w:rsidRPr="00EC3C05">
        <w:rPr>
          <w:sz w:val="20"/>
          <w:szCs w:val="24"/>
        </w:rPr>
        <w:t>, Zhiqing Liu</w:t>
      </w:r>
      <w:r w:rsidRPr="00EC3C05">
        <w:rPr>
          <w:sz w:val="20"/>
          <w:szCs w:val="24"/>
          <w:vertAlign w:val="superscript"/>
        </w:rPr>
        <w:t>1,2*</w:t>
      </w:r>
    </w:p>
    <w:p w14:paraId="5290DB65" w14:textId="77777777" w:rsidR="008D18F9" w:rsidRPr="00DB5525" w:rsidRDefault="008D18F9" w:rsidP="008D18F9">
      <w:pPr>
        <w:widowControl/>
      </w:pPr>
    </w:p>
    <w:p w14:paraId="1A3DA42F" w14:textId="77777777" w:rsidR="008D18F9" w:rsidRDefault="008D18F9" w:rsidP="008D18F9">
      <w:pPr>
        <w:widowControl/>
      </w:pPr>
    </w:p>
    <w:p w14:paraId="49D06788" w14:textId="77777777" w:rsidR="008D18F9" w:rsidRPr="00EC3C05" w:rsidRDefault="008D18F9" w:rsidP="008D18F9">
      <w:pPr>
        <w:widowControl/>
        <w:rPr>
          <w:sz w:val="20"/>
          <w:szCs w:val="20"/>
        </w:rPr>
      </w:pPr>
      <w:r w:rsidRPr="00EC3C05">
        <w:rPr>
          <w:sz w:val="20"/>
          <w:szCs w:val="20"/>
          <w:vertAlign w:val="superscript"/>
        </w:rPr>
        <w:t>1</w:t>
      </w:r>
      <w:r w:rsidRPr="00EC3C05">
        <w:rPr>
          <w:sz w:val="20"/>
          <w:szCs w:val="20"/>
        </w:rPr>
        <w:t>Key Laboratory of Marine Drugs and Key Laboratory of Evolution and Marine Biodiversity (Ministry of Education), School of Medicine and Pharmacy, Institute of Evolution &amp; Marine Biodiversity, College of Food Science and Engineering, Ocean University of China, Qingdao 266003, China</w:t>
      </w:r>
    </w:p>
    <w:p w14:paraId="5B2098AF" w14:textId="77777777" w:rsidR="008D18F9" w:rsidRPr="00EC3C05" w:rsidRDefault="008D18F9" w:rsidP="008D18F9">
      <w:pPr>
        <w:widowControl/>
        <w:rPr>
          <w:sz w:val="20"/>
          <w:szCs w:val="20"/>
        </w:rPr>
      </w:pPr>
    </w:p>
    <w:p w14:paraId="0C8E47F8" w14:textId="77777777" w:rsidR="008D18F9" w:rsidRPr="00EC3C05" w:rsidRDefault="008D18F9" w:rsidP="008D18F9">
      <w:pPr>
        <w:widowControl/>
        <w:rPr>
          <w:sz w:val="20"/>
          <w:szCs w:val="20"/>
        </w:rPr>
      </w:pPr>
      <w:r w:rsidRPr="00EC3C05">
        <w:rPr>
          <w:sz w:val="20"/>
          <w:szCs w:val="20"/>
          <w:vertAlign w:val="superscript"/>
        </w:rPr>
        <w:t>2</w:t>
      </w:r>
      <w:r w:rsidRPr="00EC3C05">
        <w:rPr>
          <w:sz w:val="20"/>
          <w:szCs w:val="20"/>
        </w:rPr>
        <w:t>Laboratory for Marine Drugs and Bioproducts, Qingdao Marine Science and Technology</w:t>
      </w:r>
      <w:r w:rsidR="00D419FA">
        <w:rPr>
          <w:sz w:val="20"/>
          <w:szCs w:val="20"/>
        </w:rPr>
        <w:t xml:space="preserve"> Center</w:t>
      </w:r>
      <w:r w:rsidRPr="00EC3C05">
        <w:rPr>
          <w:sz w:val="20"/>
          <w:szCs w:val="20"/>
        </w:rPr>
        <w:t>, Qingdao 266237, China</w:t>
      </w:r>
    </w:p>
    <w:p w14:paraId="496BB921" w14:textId="77777777" w:rsidR="008D18F9" w:rsidRPr="00EC3C05" w:rsidRDefault="008D18F9" w:rsidP="008D18F9">
      <w:pPr>
        <w:widowControl/>
        <w:rPr>
          <w:sz w:val="20"/>
          <w:szCs w:val="20"/>
        </w:rPr>
      </w:pPr>
    </w:p>
    <w:p w14:paraId="44A9FE21" w14:textId="77777777" w:rsidR="008D18F9" w:rsidRDefault="008D18F9" w:rsidP="008D18F9">
      <w:pPr>
        <w:widowControl/>
      </w:pPr>
      <w:r w:rsidRPr="00DD2990">
        <w:rPr>
          <w:vertAlign w:val="superscript"/>
        </w:rPr>
        <w:t>3</w:t>
      </w:r>
      <w:r>
        <w:t>Division of Gastroenterology, Department of Medicine, Pennsylvania State Milton S. Hershey Medical Center, Hershey, Pennsylvania, 17033, USA</w:t>
      </w:r>
    </w:p>
    <w:p w14:paraId="48871B58" w14:textId="77777777" w:rsidR="008D18F9" w:rsidRPr="00EC3C05" w:rsidRDefault="008D18F9" w:rsidP="008D18F9">
      <w:pPr>
        <w:widowControl/>
        <w:rPr>
          <w:sz w:val="20"/>
          <w:szCs w:val="20"/>
        </w:rPr>
      </w:pPr>
    </w:p>
    <w:p w14:paraId="0230D344" w14:textId="77777777" w:rsidR="008D18F9" w:rsidRDefault="00D419FA" w:rsidP="008D18F9">
      <w:pPr>
        <w:widowControl/>
        <w:rPr>
          <w:sz w:val="20"/>
          <w:szCs w:val="20"/>
        </w:rPr>
      </w:pPr>
      <w:r>
        <w:rPr>
          <w:sz w:val="20"/>
          <w:szCs w:val="20"/>
        </w:rPr>
        <w:t>*Corresponding author</w:t>
      </w:r>
      <w:r w:rsidR="008D18F9" w:rsidRPr="00EC3C05">
        <w:rPr>
          <w:sz w:val="20"/>
          <w:szCs w:val="20"/>
        </w:rPr>
        <w:t xml:space="preserve">: </w:t>
      </w:r>
      <w:hyperlink r:id="rId7" w:history="1">
        <w:r w:rsidR="008D18F9" w:rsidRPr="00EC3C05">
          <w:rPr>
            <w:rStyle w:val="ae"/>
            <w:sz w:val="20"/>
            <w:szCs w:val="20"/>
          </w:rPr>
          <w:t>liuzhiqing@ouc.edu.cn</w:t>
        </w:r>
      </w:hyperlink>
      <w:r w:rsidR="008D18F9" w:rsidRPr="00EC3C05">
        <w:rPr>
          <w:sz w:val="20"/>
          <w:szCs w:val="20"/>
        </w:rPr>
        <w:t>.</w:t>
      </w:r>
    </w:p>
    <w:p w14:paraId="26259871" w14:textId="77777777" w:rsidR="008D18F9" w:rsidRDefault="008D18F9" w:rsidP="008D18F9">
      <w:pPr>
        <w:widowControl/>
        <w:rPr>
          <w:sz w:val="20"/>
          <w:szCs w:val="20"/>
        </w:rPr>
      </w:pPr>
    </w:p>
    <w:p w14:paraId="0B55FE7F" w14:textId="77777777" w:rsidR="008D18F9" w:rsidRDefault="008D18F9" w:rsidP="008D18F9">
      <w:pPr>
        <w:widowControl/>
        <w:rPr>
          <w:sz w:val="20"/>
          <w:szCs w:val="20"/>
        </w:rPr>
      </w:pPr>
    </w:p>
    <w:p w14:paraId="7D1117A3" w14:textId="77777777" w:rsidR="008D18F9" w:rsidRPr="00EC3C05" w:rsidRDefault="008D18F9" w:rsidP="008D18F9">
      <w:pPr>
        <w:widowControl/>
        <w:rPr>
          <w:sz w:val="20"/>
          <w:szCs w:val="20"/>
        </w:rPr>
      </w:pPr>
    </w:p>
    <w:p w14:paraId="13C4CFB0" w14:textId="77777777" w:rsidR="008D18F9" w:rsidRDefault="008D18F9">
      <w:pPr>
        <w:widowControl/>
        <w:jc w:val="left"/>
      </w:pPr>
      <w:r>
        <w:br w:type="page"/>
      </w:r>
    </w:p>
    <w:p w14:paraId="00605601" w14:textId="77777777" w:rsidR="00643DA6" w:rsidRPr="00750105" w:rsidRDefault="008D18F9" w:rsidP="008D18F9">
      <w:pPr>
        <w:jc w:val="center"/>
        <w:rPr>
          <w:b/>
          <w:sz w:val="22"/>
        </w:rPr>
      </w:pPr>
      <w:r w:rsidRPr="00750105">
        <w:rPr>
          <w:b/>
          <w:sz w:val="22"/>
        </w:rPr>
        <w:lastRenderedPageBreak/>
        <w:t xml:space="preserve">Table </w:t>
      </w:r>
      <w:r w:rsidRPr="00750105">
        <w:rPr>
          <w:rFonts w:hint="eastAsia"/>
          <w:b/>
          <w:sz w:val="22"/>
        </w:rPr>
        <w:t>of</w:t>
      </w:r>
      <w:r w:rsidRPr="00750105">
        <w:rPr>
          <w:b/>
          <w:sz w:val="22"/>
        </w:rPr>
        <w:t xml:space="preserve"> C</w:t>
      </w:r>
      <w:r w:rsidRPr="00750105">
        <w:rPr>
          <w:rFonts w:hint="eastAsia"/>
          <w:b/>
          <w:sz w:val="22"/>
        </w:rPr>
        <w:t>ontent</w:t>
      </w:r>
      <w:r w:rsidRPr="00750105">
        <w:rPr>
          <w:b/>
          <w:sz w:val="22"/>
        </w:rPr>
        <w:t>s</w:t>
      </w:r>
    </w:p>
    <w:p w14:paraId="0AD00749" w14:textId="77777777" w:rsidR="008D18F9" w:rsidRDefault="008D18F9"/>
    <w:p w14:paraId="69B4215C" w14:textId="77777777" w:rsidR="008D18F9" w:rsidRPr="008D18F9" w:rsidRDefault="008D18F9"/>
    <w:p w14:paraId="3E70A439" w14:textId="77777777" w:rsidR="00643DA6" w:rsidRPr="00E03890" w:rsidRDefault="00B654BB">
      <w:pPr>
        <w:rPr>
          <w:sz w:val="20"/>
        </w:rPr>
      </w:pPr>
      <w:r w:rsidRPr="00E03890">
        <w:rPr>
          <w:rFonts w:hint="eastAsia"/>
          <w:b/>
          <w:sz w:val="20"/>
        </w:rPr>
        <w:t>T</w:t>
      </w:r>
      <w:r w:rsidRPr="00E03890">
        <w:rPr>
          <w:b/>
          <w:sz w:val="20"/>
        </w:rPr>
        <w:t>able S1</w:t>
      </w:r>
      <w:r w:rsidRPr="00E03890">
        <w:rPr>
          <w:sz w:val="20"/>
        </w:rPr>
        <w:t>. PK profiles of MR2938 in rat after administrations</w:t>
      </w:r>
    </w:p>
    <w:p w14:paraId="0258F926" w14:textId="77777777" w:rsidR="00B654BB" w:rsidRPr="00E03890" w:rsidRDefault="00B654BB" w:rsidP="00B654BB">
      <w:pPr>
        <w:rPr>
          <w:sz w:val="20"/>
        </w:rPr>
      </w:pPr>
      <w:r w:rsidRPr="00E03890">
        <w:rPr>
          <w:b/>
          <w:sz w:val="20"/>
        </w:rPr>
        <w:t>Table S2.</w:t>
      </w:r>
      <w:r w:rsidRPr="00E03890">
        <w:rPr>
          <w:sz w:val="20"/>
        </w:rPr>
        <w:t xml:space="preserve"> Concentration of MR2938 in </w:t>
      </w:r>
      <w:r w:rsidR="00A06076" w:rsidRPr="00E03890">
        <w:rPr>
          <w:sz w:val="20"/>
        </w:rPr>
        <w:t>b</w:t>
      </w:r>
      <w:r w:rsidRPr="00E03890">
        <w:rPr>
          <w:sz w:val="20"/>
        </w:rPr>
        <w:t xml:space="preserve">rain after </w:t>
      </w:r>
      <w:r w:rsidR="00A06076" w:rsidRPr="00E03890">
        <w:rPr>
          <w:sz w:val="20"/>
        </w:rPr>
        <w:t>i</w:t>
      </w:r>
      <w:r w:rsidRPr="00E03890">
        <w:rPr>
          <w:sz w:val="20"/>
        </w:rPr>
        <w:t>ts i</w:t>
      </w:r>
      <w:r w:rsidRPr="00E03890">
        <w:rPr>
          <w:rFonts w:hint="eastAsia"/>
          <w:sz w:val="20"/>
        </w:rPr>
        <w:t>.</w:t>
      </w:r>
      <w:r w:rsidRPr="00E03890">
        <w:rPr>
          <w:sz w:val="20"/>
        </w:rPr>
        <w:t xml:space="preserve">p. </w:t>
      </w:r>
      <w:r w:rsidR="00A06076" w:rsidRPr="00E03890">
        <w:rPr>
          <w:sz w:val="20"/>
        </w:rPr>
        <w:t>a</w:t>
      </w:r>
      <w:r w:rsidRPr="00E03890">
        <w:rPr>
          <w:sz w:val="20"/>
        </w:rPr>
        <w:t>dministration</w:t>
      </w:r>
    </w:p>
    <w:p w14:paraId="2A5AE380" w14:textId="77777777" w:rsidR="00B654BB" w:rsidRPr="00E03890" w:rsidRDefault="00B654BB" w:rsidP="00B654BB">
      <w:pPr>
        <w:rPr>
          <w:sz w:val="20"/>
        </w:rPr>
      </w:pPr>
      <w:r w:rsidRPr="00E03890">
        <w:rPr>
          <w:rFonts w:hint="eastAsia"/>
          <w:b/>
          <w:sz w:val="20"/>
        </w:rPr>
        <w:t>T</w:t>
      </w:r>
      <w:r w:rsidRPr="00E03890">
        <w:rPr>
          <w:b/>
          <w:sz w:val="20"/>
        </w:rPr>
        <w:t>able S3</w:t>
      </w:r>
      <w:r w:rsidRPr="00E03890">
        <w:rPr>
          <w:sz w:val="20"/>
        </w:rPr>
        <w:t>. Primer sequences for qRT-PCR analysis.</w:t>
      </w:r>
    </w:p>
    <w:p w14:paraId="7BD65DEC" w14:textId="77777777" w:rsidR="00E03890" w:rsidRDefault="00E03890" w:rsidP="00750105">
      <w:pPr>
        <w:rPr>
          <w:sz w:val="20"/>
          <w:lang w:bidi="en-US"/>
        </w:rPr>
      </w:pPr>
      <w:r w:rsidRPr="00E03890">
        <w:rPr>
          <w:rFonts w:ascii="Times" w:hAnsi="Times" w:cs="Times"/>
          <w:b/>
          <w:bCs/>
          <w:sz w:val="20"/>
        </w:rPr>
        <w:t>Figure S1</w:t>
      </w:r>
      <w:r w:rsidRPr="00E03890">
        <w:rPr>
          <w:rFonts w:ascii="Times" w:hAnsi="Times" w:cs="Times"/>
          <w:sz w:val="20"/>
        </w:rPr>
        <w:t xml:space="preserve">. The organ weight and liver function index in </w:t>
      </w:r>
      <w:r w:rsidRPr="00E03890">
        <w:rPr>
          <w:sz w:val="20"/>
          <w:lang w:bidi="en-US"/>
        </w:rPr>
        <w:t>DSS-induced colitis.</w:t>
      </w:r>
    </w:p>
    <w:p w14:paraId="29F84AA8" w14:textId="77777777" w:rsidR="00132E5A" w:rsidRDefault="00CC7F1E" w:rsidP="00750105">
      <w:pPr>
        <w:rPr>
          <w:sz w:val="20"/>
          <w:szCs w:val="20"/>
        </w:rPr>
      </w:pPr>
      <w:r w:rsidRPr="00CC7F1E">
        <w:rPr>
          <w:b/>
          <w:sz w:val="20"/>
        </w:rPr>
        <w:t>Figure S2</w:t>
      </w:r>
      <w:r>
        <w:rPr>
          <w:sz w:val="20"/>
          <w:lang w:bidi="en-US"/>
        </w:rPr>
        <w:t xml:space="preserve">. </w:t>
      </w:r>
      <w:r w:rsidR="00132E5A" w:rsidRPr="00B77F63">
        <w:rPr>
          <w:sz w:val="20"/>
          <w:szCs w:val="20"/>
        </w:rPr>
        <w:t xml:space="preserve">MR2938 inhibited NF-κB activation </w:t>
      </w:r>
      <w:r w:rsidR="00132E5A" w:rsidRPr="00B77F63">
        <w:rPr>
          <w:i/>
          <w:sz w:val="20"/>
          <w:szCs w:val="20"/>
        </w:rPr>
        <w:t>in vitro</w:t>
      </w:r>
      <w:r w:rsidR="00132E5A" w:rsidRPr="00B77F63">
        <w:rPr>
          <w:sz w:val="20"/>
          <w:szCs w:val="20"/>
        </w:rPr>
        <w:t>.</w:t>
      </w:r>
    </w:p>
    <w:p w14:paraId="69DE0EF5" w14:textId="5DF2EC7D" w:rsidR="00CC7F1E" w:rsidRPr="00E03890" w:rsidRDefault="00132E5A" w:rsidP="00750105">
      <w:pPr>
        <w:rPr>
          <w:sz w:val="20"/>
          <w:lang w:bidi="en-US"/>
        </w:rPr>
      </w:pPr>
      <w:r w:rsidRPr="00E03890">
        <w:rPr>
          <w:b/>
          <w:sz w:val="20"/>
        </w:rPr>
        <w:t>Figure S</w:t>
      </w:r>
      <w:r>
        <w:rPr>
          <w:b/>
          <w:sz w:val="20"/>
        </w:rPr>
        <w:t>3</w:t>
      </w:r>
      <w:r w:rsidRPr="00E03890">
        <w:rPr>
          <w:rFonts w:ascii="Times" w:hAnsi="Times" w:cs="Times"/>
          <w:sz w:val="20"/>
        </w:rPr>
        <w:t>.</w:t>
      </w:r>
      <w:r>
        <w:rPr>
          <w:rFonts w:ascii="Times" w:hAnsi="Times" w:cs="Times" w:hint="eastAsia"/>
          <w:sz w:val="20"/>
        </w:rPr>
        <w:t xml:space="preserve"> </w:t>
      </w:r>
      <w:r w:rsidR="00F247B3" w:rsidRPr="00CC7F1E">
        <w:rPr>
          <w:sz w:val="20"/>
          <w:szCs w:val="20"/>
        </w:rPr>
        <w:t xml:space="preserve">Quantitative Western Blot </w:t>
      </w:r>
      <w:r w:rsidR="00F247B3">
        <w:rPr>
          <w:sz w:val="20"/>
          <w:szCs w:val="20"/>
        </w:rPr>
        <w:t>a</w:t>
      </w:r>
      <w:r w:rsidR="00F247B3" w:rsidRPr="00CC7F1E">
        <w:rPr>
          <w:sz w:val="20"/>
          <w:szCs w:val="20"/>
        </w:rPr>
        <w:t>nalysis</w:t>
      </w:r>
      <w:r w:rsidR="00F247B3">
        <w:rPr>
          <w:sz w:val="20"/>
          <w:szCs w:val="20"/>
        </w:rPr>
        <w:t xml:space="preserve"> of p-p65</w:t>
      </w:r>
      <w:r w:rsidR="00F247B3">
        <w:rPr>
          <w:rFonts w:hint="eastAsia"/>
          <w:sz w:val="20"/>
          <w:szCs w:val="20"/>
        </w:rPr>
        <w:t>/</w:t>
      </w:r>
      <w:r w:rsidR="00F247B3">
        <w:rPr>
          <w:sz w:val="20"/>
          <w:szCs w:val="20"/>
        </w:rPr>
        <w:t xml:space="preserve"> p65 levels</w:t>
      </w:r>
      <w:r w:rsidR="00F247B3" w:rsidRPr="00EC3C05">
        <w:rPr>
          <w:sz w:val="20"/>
          <w:szCs w:val="20"/>
        </w:rPr>
        <w:t xml:space="preserve"> in Raw264.7 cells.</w:t>
      </w:r>
    </w:p>
    <w:p w14:paraId="06F0C053" w14:textId="5834386F" w:rsidR="00750105" w:rsidRPr="00E03890" w:rsidRDefault="00750105" w:rsidP="00750105">
      <w:pPr>
        <w:rPr>
          <w:rFonts w:ascii="Times New Roman" w:hAnsi="Times New Roman" w:cs="Times New Roman"/>
          <w:sz w:val="20"/>
        </w:rPr>
      </w:pPr>
      <w:r w:rsidRPr="00E03890">
        <w:rPr>
          <w:b/>
          <w:sz w:val="20"/>
        </w:rPr>
        <w:t>Figure S</w:t>
      </w:r>
      <w:r w:rsidR="00132E5A">
        <w:rPr>
          <w:rFonts w:hint="eastAsia"/>
          <w:b/>
          <w:sz w:val="20"/>
        </w:rPr>
        <w:t>4</w:t>
      </w:r>
      <w:r w:rsidRPr="00E03890">
        <w:rPr>
          <w:rFonts w:ascii="Times" w:hAnsi="Times" w:cs="Times"/>
          <w:sz w:val="20"/>
        </w:rPr>
        <w:t>.</w:t>
      </w:r>
      <w:r w:rsidRPr="00E03890">
        <w:rPr>
          <w:rFonts w:ascii="Times New Roman" w:hAnsi="Times New Roman" w:cs="Times New Roman"/>
          <w:sz w:val="20"/>
        </w:rPr>
        <w:t xml:space="preserve"> </w:t>
      </w:r>
      <w:r w:rsidRPr="00E03890">
        <w:rPr>
          <w:rFonts w:ascii="Times New Roman" w:hAnsi="Times New Roman" w:cs="Times New Roman"/>
          <w:sz w:val="20"/>
          <w:vertAlign w:val="superscript"/>
        </w:rPr>
        <w:t>1</w:t>
      </w:r>
      <w:r w:rsidRPr="00E03890">
        <w:rPr>
          <w:rFonts w:ascii="Times New Roman" w:hAnsi="Times New Roman" w:cs="Times New Roman"/>
          <w:sz w:val="20"/>
        </w:rPr>
        <w:t xml:space="preserve">H NMR spectra of </w:t>
      </w:r>
      <w:r w:rsidRPr="00E03890">
        <w:rPr>
          <w:rFonts w:ascii="Times New Roman" w:eastAsia="等线" w:hAnsi="Times New Roman" w:cs="Times New Roman"/>
          <w:b/>
          <w:sz w:val="20"/>
        </w:rPr>
        <w:t>MR2938</w:t>
      </w:r>
      <w:r w:rsidRPr="00E03890">
        <w:rPr>
          <w:rFonts w:ascii="Times New Roman" w:hAnsi="Times New Roman" w:cs="Times New Roman"/>
          <w:sz w:val="20"/>
        </w:rPr>
        <w:t>.</w:t>
      </w:r>
    </w:p>
    <w:p w14:paraId="5D0ED22B" w14:textId="6E634014" w:rsidR="00B654BB" w:rsidRPr="00E03890" w:rsidRDefault="00750105">
      <w:pPr>
        <w:rPr>
          <w:rFonts w:ascii="Times New Roman" w:hAnsi="Times New Roman" w:cs="Times New Roman"/>
          <w:sz w:val="20"/>
        </w:rPr>
      </w:pPr>
      <w:r w:rsidRPr="00E03890">
        <w:rPr>
          <w:rFonts w:ascii="Times New Roman" w:hAnsi="Times New Roman" w:cs="Times New Roman"/>
          <w:b/>
          <w:sz w:val="20"/>
        </w:rPr>
        <w:t>Figure S</w:t>
      </w:r>
      <w:r w:rsidR="00132E5A">
        <w:rPr>
          <w:rFonts w:ascii="Times New Roman" w:hAnsi="Times New Roman" w:cs="Times New Roman" w:hint="eastAsia"/>
          <w:b/>
          <w:sz w:val="20"/>
        </w:rPr>
        <w:t>5</w:t>
      </w:r>
      <w:r w:rsidRPr="00E03890">
        <w:rPr>
          <w:rFonts w:ascii="Times New Roman" w:hAnsi="Times New Roman" w:cs="Times New Roman"/>
          <w:b/>
          <w:sz w:val="20"/>
        </w:rPr>
        <w:t>.</w:t>
      </w:r>
      <w:r w:rsidR="00B654BB" w:rsidRPr="00E03890">
        <w:rPr>
          <w:rFonts w:ascii="Times New Roman" w:eastAsia="等线" w:hAnsi="Times New Roman" w:cs="Times New Roman"/>
          <w:sz w:val="20"/>
        </w:rPr>
        <w:t xml:space="preserve"> </w:t>
      </w:r>
      <w:r w:rsidR="00B654BB" w:rsidRPr="00E03890">
        <w:rPr>
          <w:rFonts w:ascii="Times New Roman" w:hAnsi="Times New Roman" w:cs="Times New Roman"/>
          <w:sz w:val="20"/>
          <w:vertAlign w:val="superscript"/>
        </w:rPr>
        <w:t>13</w:t>
      </w:r>
      <w:r w:rsidR="00B654BB" w:rsidRPr="00E03890">
        <w:rPr>
          <w:rFonts w:ascii="Times New Roman" w:hAnsi="Times New Roman" w:cs="Times New Roman"/>
          <w:sz w:val="20"/>
        </w:rPr>
        <w:t xml:space="preserve">C </w:t>
      </w:r>
      <w:r w:rsidR="00B654BB" w:rsidRPr="00E03890">
        <w:rPr>
          <w:rFonts w:ascii="Times New Roman" w:eastAsia="等线" w:hAnsi="Times New Roman" w:cs="Times New Roman"/>
          <w:sz w:val="20"/>
        </w:rPr>
        <w:t xml:space="preserve">NMR </w:t>
      </w:r>
      <w:r w:rsidR="00B654BB" w:rsidRPr="00E03890">
        <w:rPr>
          <w:rFonts w:ascii="Times New Roman" w:hAnsi="Times New Roman" w:cs="Times New Roman"/>
          <w:sz w:val="20"/>
        </w:rPr>
        <w:t xml:space="preserve">spectra </w:t>
      </w:r>
      <w:r w:rsidR="00B654BB" w:rsidRPr="00E03890">
        <w:rPr>
          <w:rFonts w:ascii="Times New Roman" w:eastAsia="等线" w:hAnsi="Times New Roman" w:cs="Times New Roman"/>
          <w:sz w:val="20"/>
        </w:rPr>
        <w:t xml:space="preserve">of </w:t>
      </w:r>
      <w:r w:rsidR="00B654BB" w:rsidRPr="00E03890">
        <w:rPr>
          <w:rFonts w:ascii="Times New Roman" w:eastAsia="等线" w:hAnsi="Times New Roman" w:cs="Times New Roman"/>
          <w:b/>
          <w:sz w:val="20"/>
        </w:rPr>
        <w:t>MR2938</w:t>
      </w:r>
    </w:p>
    <w:p w14:paraId="1CA1A74C" w14:textId="0040C401" w:rsidR="00B654BB" w:rsidRPr="00E03890" w:rsidRDefault="00750105">
      <w:pPr>
        <w:rPr>
          <w:rFonts w:ascii="Times New Roman" w:hAnsi="Times New Roman" w:cs="Times New Roman"/>
          <w:sz w:val="20"/>
        </w:rPr>
      </w:pPr>
      <w:r w:rsidRPr="00E03890">
        <w:rPr>
          <w:rFonts w:ascii="Times New Roman" w:hAnsi="Times New Roman" w:cs="Times New Roman"/>
          <w:b/>
          <w:sz w:val="20"/>
        </w:rPr>
        <w:t>Figure S</w:t>
      </w:r>
      <w:r w:rsidR="00132E5A">
        <w:rPr>
          <w:rFonts w:ascii="Times New Roman" w:hAnsi="Times New Roman" w:cs="Times New Roman" w:hint="eastAsia"/>
          <w:b/>
          <w:sz w:val="20"/>
        </w:rPr>
        <w:t>6</w:t>
      </w:r>
      <w:r w:rsidRPr="00E03890">
        <w:rPr>
          <w:rFonts w:ascii="Times New Roman" w:hAnsi="Times New Roman" w:cs="Times New Roman"/>
          <w:b/>
          <w:sz w:val="20"/>
        </w:rPr>
        <w:t>.</w:t>
      </w:r>
      <w:r w:rsidRPr="00E03890">
        <w:rPr>
          <w:rFonts w:ascii="Times New Roman" w:hAnsi="Times New Roman" w:cs="Times New Roman"/>
          <w:sz w:val="20"/>
        </w:rPr>
        <w:t xml:space="preserve"> </w:t>
      </w:r>
      <w:r w:rsidR="00B654BB" w:rsidRPr="00E03890">
        <w:rPr>
          <w:rFonts w:ascii="Times New Roman" w:hAnsi="Times New Roman" w:cs="Times New Roman"/>
          <w:sz w:val="20"/>
        </w:rPr>
        <w:t xml:space="preserve">HPLC chromatograms of </w:t>
      </w:r>
      <w:r w:rsidR="00B654BB" w:rsidRPr="00E03890">
        <w:rPr>
          <w:rFonts w:ascii="Times New Roman" w:eastAsia="等线" w:hAnsi="Times New Roman" w:cs="Times New Roman"/>
          <w:b/>
          <w:sz w:val="20"/>
        </w:rPr>
        <w:t>MR2938</w:t>
      </w:r>
    </w:p>
    <w:p w14:paraId="009BC2C3" w14:textId="77777777" w:rsidR="008D18F9" w:rsidRDefault="008D18F9"/>
    <w:p w14:paraId="728B767F" w14:textId="77777777" w:rsidR="008D18F9" w:rsidRPr="00B654BB" w:rsidRDefault="008D18F9"/>
    <w:p w14:paraId="6B4DE729" w14:textId="77777777" w:rsidR="008D18F9" w:rsidRDefault="008D18F9">
      <w:pPr>
        <w:widowControl/>
        <w:jc w:val="left"/>
      </w:pPr>
      <w:r>
        <w:br w:type="page"/>
      </w:r>
    </w:p>
    <w:p w14:paraId="26AA1365" w14:textId="77777777" w:rsidR="008D18F9" w:rsidRPr="00643DA6" w:rsidRDefault="008D18F9"/>
    <w:p w14:paraId="65B6DB23" w14:textId="77777777" w:rsidR="00AE3FF7" w:rsidRDefault="00AE3FF7" w:rsidP="00AE3FF7">
      <w:pPr>
        <w:jc w:val="center"/>
        <w:rPr>
          <w:sz w:val="20"/>
          <w:szCs w:val="20"/>
          <w:vertAlign w:val="superscript"/>
        </w:rPr>
      </w:pPr>
      <w:r w:rsidRPr="00A14AF8">
        <w:rPr>
          <w:rFonts w:hint="eastAsia"/>
          <w:b/>
          <w:sz w:val="20"/>
          <w:szCs w:val="20"/>
        </w:rPr>
        <w:t>T</w:t>
      </w:r>
      <w:r w:rsidRPr="00A14AF8">
        <w:rPr>
          <w:b/>
          <w:sz w:val="20"/>
          <w:szCs w:val="20"/>
        </w:rPr>
        <w:t>able S1</w:t>
      </w:r>
      <w:r w:rsidRPr="00EC3C05">
        <w:rPr>
          <w:sz w:val="20"/>
          <w:szCs w:val="20"/>
        </w:rPr>
        <w:t xml:space="preserve">. PK profiles of MR2938 in rat after administrations </w:t>
      </w:r>
      <w:r w:rsidRPr="00EC3C05">
        <w:rPr>
          <w:sz w:val="20"/>
          <w:szCs w:val="20"/>
          <w:vertAlign w:val="superscript"/>
        </w:rPr>
        <w:t>a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890"/>
        <w:gridCol w:w="922"/>
        <w:gridCol w:w="999"/>
        <w:gridCol w:w="1094"/>
        <w:gridCol w:w="1094"/>
        <w:gridCol w:w="1305"/>
        <w:gridCol w:w="886"/>
      </w:tblGrid>
      <w:tr w:rsidR="001777CC" w14:paraId="7432B8D5" w14:textId="77777777" w:rsidTr="00510707"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1B890" w14:textId="77777777" w:rsidR="001777CC" w:rsidRPr="001777CC" w:rsidRDefault="001777CC" w:rsidP="001777CC">
            <w:pPr>
              <w:jc w:val="center"/>
              <w:rPr>
                <w:b/>
                <w:sz w:val="20"/>
                <w:szCs w:val="20"/>
              </w:rPr>
            </w:pPr>
            <w:r w:rsidRPr="001777CC">
              <w:rPr>
                <w:rFonts w:hint="eastAsia"/>
                <w:b/>
                <w:sz w:val="20"/>
                <w:szCs w:val="20"/>
              </w:rPr>
              <w:t>P</w:t>
            </w:r>
            <w:r w:rsidRPr="001777CC">
              <w:rPr>
                <w:b/>
                <w:sz w:val="20"/>
                <w:szCs w:val="20"/>
              </w:rPr>
              <w:t>K parameter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246E6" w14:textId="77777777" w:rsidR="001777CC" w:rsidRPr="001777CC" w:rsidRDefault="001777CC" w:rsidP="001777CC">
            <w:pPr>
              <w:jc w:val="center"/>
              <w:rPr>
                <w:b/>
                <w:sz w:val="20"/>
                <w:szCs w:val="20"/>
              </w:rPr>
            </w:pPr>
            <w:r w:rsidRPr="001777CC">
              <w:rPr>
                <w:rFonts w:hint="eastAsia"/>
                <w:b/>
                <w:sz w:val="20"/>
                <w:szCs w:val="20"/>
              </w:rPr>
              <w:t>T</w:t>
            </w:r>
            <w:r w:rsidRPr="001777CC">
              <w:rPr>
                <w:b/>
                <w:sz w:val="20"/>
                <w:szCs w:val="20"/>
                <w:vertAlign w:val="subscript"/>
              </w:rPr>
              <w:t xml:space="preserve">1/2 </w:t>
            </w:r>
            <w:r w:rsidRPr="001777CC">
              <w:rPr>
                <w:b/>
                <w:sz w:val="20"/>
                <w:szCs w:val="20"/>
              </w:rPr>
              <w:t>(h)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6D68C" w14:textId="77777777" w:rsidR="001777CC" w:rsidRPr="001777CC" w:rsidRDefault="001777CC" w:rsidP="001777CC">
            <w:pPr>
              <w:jc w:val="center"/>
              <w:rPr>
                <w:b/>
                <w:sz w:val="20"/>
                <w:szCs w:val="20"/>
              </w:rPr>
            </w:pPr>
            <w:r w:rsidRPr="001777CC">
              <w:rPr>
                <w:rFonts w:hint="eastAsia"/>
                <w:b/>
                <w:sz w:val="20"/>
                <w:szCs w:val="20"/>
              </w:rPr>
              <w:t>T</w:t>
            </w:r>
            <w:r w:rsidRPr="001777CC">
              <w:rPr>
                <w:b/>
                <w:sz w:val="20"/>
                <w:szCs w:val="20"/>
                <w:vertAlign w:val="subscript"/>
              </w:rPr>
              <w:t>max</w:t>
            </w:r>
            <w:r w:rsidRPr="001777CC">
              <w:rPr>
                <w:b/>
                <w:sz w:val="20"/>
                <w:szCs w:val="20"/>
              </w:rPr>
              <w:t xml:space="preserve"> (h)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18F67" w14:textId="77777777" w:rsidR="001777CC" w:rsidRPr="001777CC" w:rsidRDefault="001777CC" w:rsidP="001777CC">
            <w:pPr>
              <w:jc w:val="center"/>
              <w:rPr>
                <w:b/>
                <w:sz w:val="20"/>
                <w:szCs w:val="20"/>
              </w:rPr>
            </w:pPr>
            <w:r w:rsidRPr="001777CC">
              <w:rPr>
                <w:rFonts w:hint="eastAsia"/>
                <w:b/>
                <w:sz w:val="20"/>
                <w:szCs w:val="20"/>
              </w:rPr>
              <w:t>C</w:t>
            </w:r>
            <w:r w:rsidRPr="001777CC">
              <w:rPr>
                <w:b/>
                <w:sz w:val="20"/>
                <w:szCs w:val="20"/>
                <w:vertAlign w:val="subscript"/>
              </w:rPr>
              <w:t xml:space="preserve">max </w:t>
            </w:r>
            <w:r w:rsidRPr="001777CC">
              <w:rPr>
                <w:b/>
                <w:sz w:val="20"/>
                <w:szCs w:val="20"/>
              </w:rPr>
              <w:t>(ng/mL)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73463" w14:textId="77777777" w:rsidR="001777CC" w:rsidRPr="001777CC" w:rsidRDefault="001777CC" w:rsidP="001777CC">
            <w:pPr>
              <w:jc w:val="center"/>
              <w:rPr>
                <w:b/>
                <w:sz w:val="20"/>
                <w:szCs w:val="20"/>
              </w:rPr>
            </w:pPr>
            <w:r w:rsidRPr="001777CC">
              <w:rPr>
                <w:rFonts w:hint="eastAsia"/>
                <w:b/>
                <w:sz w:val="20"/>
                <w:szCs w:val="20"/>
              </w:rPr>
              <w:t>A</w:t>
            </w:r>
            <w:r w:rsidRPr="001777CC">
              <w:rPr>
                <w:b/>
                <w:sz w:val="20"/>
                <w:szCs w:val="20"/>
              </w:rPr>
              <w:t>UC</w:t>
            </w:r>
            <w:r w:rsidRPr="001777CC">
              <w:rPr>
                <w:b/>
                <w:sz w:val="20"/>
                <w:szCs w:val="20"/>
                <w:vertAlign w:val="subscript"/>
              </w:rPr>
              <w:t>last</w:t>
            </w:r>
            <w:r w:rsidRPr="001777CC">
              <w:rPr>
                <w:b/>
                <w:sz w:val="20"/>
                <w:szCs w:val="20"/>
              </w:rPr>
              <w:t xml:space="preserve"> (h</w:t>
            </w:r>
            <w:r w:rsidRPr="001777CC">
              <w:rPr>
                <w:rFonts w:cs="Times New Roman"/>
                <w:b/>
                <w:sz w:val="20"/>
                <w:szCs w:val="20"/>
              </w:rPr>
              <w:t>·</w:t>
            </w:r>
            <w:r w:rsidRPr="001777CC">
              <w:rPr>
                <w:rFonts w:hint="eastAsia"/>
                <w:b/>
                <w:sz w:val="20"/>
                <w:szCs w:val="20"/>
              </w:rPr>
              <w:t>ng</w:t>
            </w:r>
            <w:r w:rsidRPr="001777CC">
              <w:rPr>
                <w:b/>
                <w:sz w:val="20"/>
                <w:szCs w:val="20"/>
              </w:rPr>
              <w:t>/mL)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1AF3A" w14:textId="77777777" w:rsidR="001777CC" w:rsidRPr="001777CC" w:rsidRDefault="001777CC" w:rsidP="001777CC">
            <w:pPr>
              <w:jc w:val="center"/>
              <w:rPr>
                <w:b/>
                <w:sz w:val="20"/>
                <w:szCs w:val="20"/>
              </w:rPr>
            </w:pPr>
            <w:r w:rsidRPr="001777CC">
              <w:rPr>
                <w:rFonts w:hint="eastAsia"/>
                <w:b/>
                <w:sz w:val="20"/>
                <w:szCs w:val="20"/>
              </w:rPr>
              <w:t>A</w:t>
            </w:r>
            <w:r w:rsidRPr="001777CC">
              <w:rPr>
                <w:b/>
                <w:sz w:val="20"/>
                <w:szCs w:val="20"/>
              </w:rPr>
              <w:t>UC</w:t>
            </w:r>
            <w:r w:rsidRPr="001777CC">
              <w:rPr>
                <w:b/>
                <w:sz w:val="20"/>
                <w:szCs w:val="20"/>
                <w:vertAlign w:val="subscript"/>
              </w:rPr>
              <w:t>Inf</w:t>
            </w:r>
            <w:r w:rsidRPr="001777CC">
              <w:rPr>
                <w:b/>
                <w:sz w:val="20"/>
                <w:szCs w:val="20"/>
              </w:rPr>
              <w:t xml:space="preserve"> (h</w:t>
            </w:r>
            <w:r w:rsidRPr="001777CC">
              <w:rPr>
                <w:rFonts w:cs="Times New Roman"/>
                <w:b/>
                <w:sz w:val="20"/>
                <w:szCs w:val="20"/>
              </w:rPr>
              <w:t>·</w:t>
            </w:r>
            <w:r w:rsidRPr="001777CC">
              <w:rPr>
                <w:rFonts w:hint="eastAsia"/>
                <w:b/>
                <w:sz w:val="20"/>
                <w:szCs w:val="20"/>
              </w:rPr>
              <w:t>ng</w:t>
            </w:r>
            <w:r w:rsidRPr="001777CC">
              <w:rPr>
                <w:b/>
                <w:sz w:val="20"/>
                <w:szCs w:val="20"/>
              </w:rPr>
              <w:t>/mL)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C282C" w14:textId="77777777" w:rsidR="001777CC" w:rsidRPr="001777CC" w:rsidRDefault="001777CC" w:rsidP="001777CC">
            <w:pPr>
              <w:jc w:val="center"/>
              <w:rPr>
                <w:b/>
                <w:sz w:val="20"/>
                <w:szCs w:val="20"/>
              </w:rPr>
            </w:pPr>
            <w:r w:rsidRPr="001777CC">
              <w:rPr>
                <w:rFonts w:hint="eastAsia"/>
                <w:b/>
                <w:sz w:val="20"/>
                <w:szCs w:val="20"/>
              </w:rPr>
              <w:t>C</w:t>
            </w:r>
            <w:r w:rsidRPr="001777CC">
              <w:rPr>
                <w:b/>
                <w:sz w:val="20"/>
                <w:szCs w:val="20"/>
              </w:rPr>
              <w:t>l (mL/min/kg)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E139A" w14:textId="77777777" w:rsidR="001777CC" w:rsidRPr="001777CC" w:rsidRDefault="001777CC" w:rsidP="001777CC">
            <w:pPr>
              <w:jc w:val="center"/>
              <w:rPr>
                <w:b/>
                <w:sz w:val="20"/>
                <w:szCs w:val="20"/>
              </w:rPr>
            </w:pPr>
            <w:r w:rsidRPr="001777CC">
              <w:rPr>
                <w:rFonts w:hint="eastAsia"/>
                <w:b/>
                <w:i/>
                <w:sz w:val="20"/>
                <w:szCs w:val="20"/>
              </w:rPr>
              <w:t>F</w:t>
            </w:r>
            <w:r w:rsidRPr="001777CC">
              <w:rPr>
                <w:b/>
                <w:sz w:val="20"/>
                <w:szCs w:val="20"/>
              </w:rPr>
              <w:t xml:space="preserve"> (%)</w:t>
            </w:r>
          </w:p>
        </w:tc>
      </w:tr>
      <w:tr w:rsidR="001777CC" w14:paraId="0FBFBC4F" w14:textId="77777777" w:rsidTr="00510707"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58E9C4EE" w14:textId="77777777" w:rsidR="001777CC" w:rsidRPr="001777CC" w:rsidRDefault="001777CC" w:rsidP="001777CC">
            <w:pPr>
              <w:jc w:val="center"/>
              <w:rPr>
                <w:b/>
                <w:sz w:val="20"/>
                <w:szCs w:val="20"/>
              </w:rPr>
            </w:pPr>
            <w:r w:rsidRPr="001777CC">
              <w:rPr>
                <w:rFonts w:hint="eastAsia"/>
                <w:b/>
                <w:sz w:val="20"/>
                <w:szCs w:val="20"/>
              </w:rPr>
              <w:t>3</w:t>
            </w:r>
            <w:r w:rsidRPr="001777CC">
              <w:rPr>
                <w:b/>
                <w:sz w:val="20"/>
                <w:szCs w:val="20"/>
              </w:rPr>
              <w:t xml:space="preserve"> mg/kg i.v.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1B34BA8D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2</w:t>
            </w:r>
            <w:r w:rsidRPr="00EC3C05">
              <w:rPr>
                <w:sz w:val="20"/>
                <w:szCs w:val="20"/>
              </w:rPr>
              <w:t>.25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50E56FC4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0CFD830E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1</w:t>
            </w:r>
            <w:r w:rsidRPr="00EC3C05">
              <w:rPr>
                <w:sz w:val="20"/>
                <w:szCs w:val="20"/>
              </w:rPr>
              <w:t>,026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7499632F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1</w:t>
            </w:r>
            <w:r w:rsidRPr="00EC3C05">
              <w:rPr>
                <w:sz w:val="20"/>
                <w:szCs w:val="20"/>
              </w:rPr>
              <w:t>,059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3B7EFDA2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1</w:t>
            </w:r>
            <w:r w:rsidRPr="00EC3C05">
              <w:rPr>
                <w:sz w:val="20"/>
                <w:szCs w:val="20"/>
              </w:rPr>
              <w:t>,071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11D4F790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4</w:t>
            </w:r>
            <w:r w:rsidRPr="00EC3C05">
              <w:rPr>
                <w:sz w:val="20"/>
                <w:szCs w:val="20"/>
              </w:rPr>
              <w:t>7.2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3229FC45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-</w:t>
            </w:r>
          </w:p>
        </w:tc>
      </w:tr>
      <w:tr w:rsidR="001777CC" w14:paraId="0C00EE28" w14:textId="77777777" w:rsidTr="00510707">
        <w:tc>
          <w:tcPr>
            <w:tcW w:w="1037" w:type="dxa"/>
            <w:vAlign w:val="center"/>
          </w:tcPr>
          <w:p w14:paraId="49A7E2FD" w14:textId="77777777" w:rsidR="001777CC" w:rsidRPr="001777CC" w:rsidRDefault="001777CC" w:rsidP="001777CC">
            <w:pPr>
              <w:jc w:val="center"/>
              <w:rPr>
                <w:b/>
                <w:sz w:val="20"/>
                <w:szCs w:val="20"/>
              </w:rPr>
            </w:pPr>
            <w:r w:rsidRPr="001777CC">
              <w:rPr>
                <w:rFonts w:hint="eastAsia"/>
                <w:b/>
                <w:sz w:val="20"/>
                <w:szCs w:val="20"/>
              </w:rPr>
              <w:t>1</w:t>
            </w:r>
            <w:r w:rsidRPr="001777CC">
              <w:rPr>
                <w:b/>
                <w:sz w:val="20"/>
                <w:szCs w:val="20"/>
              </w:rPr>
              <w:t>0 mg/kg p.o.</w:t>
            </w:r>
          </w:p>
        </w:tc>
        <w:tc>
          <w:tcPr>
            <w:tcW w:w="1037" w:type="dxa"/>
            <w:vAlign w:val="center"/>
          </w:tcPr>
          <w:p w14:paraId="48BBD7E8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2</w:t>
            </w:r>
            <w:r w:rsidRPr="00EC3C05">
              <w:rPr>
                <w:sz w:val="20"/>
                <w:szCs w:val="20"/>
              </w:rPr>
              <w:t>.87</w:t>
            </w:r>
          </w:p>
        </w:tc>
        <w:tc>
          <w:tcPr>
            <w:tcW w:w="1037" w:type="dxa"/>
            <w:vAlign w:val="center"/>
          </w:tcPr>
          <w:p w14:paraId="6956AA82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0</w:t>
            </w:r>
            <w:r w:rsidRPr="00EC3C05">
              <w:rPr>
                <w:sz w:val="20"/>
                <w:szCs w:val="20"/>
              </w:rPr>
              <w:t>.667</w:t>
            </w:r>
          </w:p>
        </w:tc>
        <w:tc>
          <w:tcPr>
            <w:tcW w:w="1037" w:type="dxa"/>
            <w:vAlign w:val="center"/>
          </w:tcPr>
          <w:p w14:paraId="3CD82527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5</w:t>
            </w:r>
            <w:r w:rsidRPr="00EC3C05">
              <w:rPr>
                <w:sz w:val="20"/>
                <w:szCs w:val="20"/>
              </w:rPr>
              <w:t>92</w:t>
            </w:r>
          </w:p>
        </w:tc>
        <w:tc>
          <w:tcPr>
            <w:tcW w:w="1037" w:type="dxa"/>
            <w:vAlign w:val="center"/>
          </w:tcPr>
          <w:p w14:paraId="4B162089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2</w:t>
            </w:r>
            <w:r w:rsidRPr="00EC3C05">
              <w:rPr>
                <w:sz w:val="20"/>
                <w:szCs w:val="20"/>
              </w:rPr>
              <w:t>,075</w:t>
            </w:r>
          </w:p>
        </w:tc>
        <w:tc>
          <w:tcPr>
            <w:tcW w:w="1037" w:type="dxa"/>
            <w:vAlign w:val="center"/>
          </w:tcPr>
          <w:p w14:paraId="2AEAF9AB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2</w:t>
            </w:r>
            <w:r w:rsidRPr="00EC3C05">
              <w:rPr>
                <w:sz w:val="20"/>
                <w:szCs w:val="20"/>
              </w:rPr>
              <w:t>,107</w:t>
            </w:r>
          </w:p>
        </w:tc>
        <w:tc>
          <w:tcPr>
            <w:tcW w:w="1037" w:type="dxa"/>
            <w:vAlign w:val="center"/>
          </w:tcPr>
          <w:p w14:paraId="1378DD0E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-</w:t>
            </w:r>
          </w:p>
        </w:tc>
        <w:tc>
          <w:tcPr>
            <w:tcW w:w="1037" w:type="dxa"/>
            <w:vAlign w:val="center"/>
          </w:tcPr>
          <w:p w14:paraId="1EC523F3" w14:textId="77777777" w:rsidR="001777CC" w:rsidRPr="00EC3C05" w:rsidRDefault="001777CC" w:rsidP="001777CC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5</w:t>
            </w:r>
            <w:r w:rsidRPr="00EC3C05">
              <w:rPr>
                <w:sz w:val="20"/>
                <w:szCs w:val="20"/>
              </w:rPr>
              <w:t>9</w:t>
            </w:r>
          </w:p>
        </w:tc>
      </w:tr>
    </w:tbl>
    <w:p w14:paraId="1ABD35F2" w14:textId="77777777" w:rsidR="00AE3FF7" w:rsidRPr="00EC3C05" w:rsidRDefault="00AE3FF7" w:rsidP="00AE3FF7">
      <w:pPr>
        <w:rPr>
          <w:sz w:val="20"/>
          <w:szCs w:val="20"/>
        </w:rPr>
      </w:pPr>
      <w:r w:rsidRPr="00EC3C05">
        <w:rPr>
          <w:sz w:val="20"/>
          <w:szCs w:val="20"/>
          <w:vertAlign w:val="superscript"/>
        </w:rPr>
        <w:t>a</w:t>
      </w:r>
      <w:r w:rsidRPr="00EC3C05">
        <w:rPr>
          <w:sz w:val="20"/>
          <w:szCs w:val="20"/>
        </w:rPr>
        <w:t>Expressed as mean, n = 3. T</w:t>
      </w:r>
      <w:r w:rsidRPr="00EC3C05">
        <w:rPr>
          <w:sz w:val="20"/>
          <w:szCs w:val="20"/>
          <w:vertAlign w:val="subscript"/>
        </w:rPr>
        <w:t>1/2</w:t>
      </w:r>
      <w:r w:rsidRPr="00EC3C05">
        <w:rPr>
          <w:sz w:val="20"/>
          <w:szCs w:val="20"/>
        </w:rPr>
        <w:t>, half-life; T</w:t>
      </w:r>
      <w:r w:rsidRPr="00EC3C05">
        <w:rPr>
          <w:rFonts w:hint="eastAsia"/>
          <w:sz w:val="20"/>
          <w:szCs w:val="20"/>
          <w:vertAlign w:val="subscript"/>
        </w:rPr>
        <w:t>max</w:t>
      </w:r>
      <w:r w:rsidRPr="00EC3C05">
        <w:rPr>
          <w:sz w:val="20"/>
          <w:szCs w:val="20"/>
        </w:rPr>
        <w:t>, time for reaching C</w:t>
      </w:r>
      <w:r w:rsidRPr="00EC3C05">
        <w:rPr>
          <w:sz w:val="20"/>
          <w:szCs w:val="20"/>
          <w:vertAlign w:val="subscript"/>
        </w:rPr>
        <w:t>max</w:t>
      </w:r>
      <w:r w:rsidRPr="00EC3C05">
        <w:rPr>
          <w:sz w:val="20"/>
          <w:szCs w:val="20"/>
        </w:rPr>
        <w:t>; C</w:t>
      </w:r>
      <w:r w:rsidRPr="00EC3C05">
        <w:rPr>
          <w:sz w:val="20"/>
          <w:szCs w:val="20"/>
          <w:vertAlign w:val="subscript"/>
        </w:rPr>
        <w:t>max</w:t>
      </w:r>
      <w:r w:rsidRPr="00EC3C05">
        <w:rPr>
          <w:sz w:val="20"/>
          <w:szCs w:val="20"/>
        </w:rPr>
        <w:t xml:space="preserve">, maximum drug concentration; AUC, area under the curve; Cl, plasma clearance; </w:t>
      </w:r>
      <w:r w:rsidRPr="00EC3C05">
        <w:rPr>
          <w:i/>
          <w:sz w:val="20"/>
          <w:szCs w:val="20"/>
        </w:rPr>
        <w:t>F</w:t>
      </w:r>
      <w:r w:rsidRPr="00EC3C05">
        <w:rPr>
          <w:sz w:val="20"/>
          <w:szCs w:val="20"/>
        </w:rPr>
        <w:t>, bioavailability</w:t>
      </w:r>
    </w:p>
    <w:p w14:paraId="67CB4E57" w14:textId="77777777" w:rsidR="00AE3FF7" w:rsidRDefault="00AE3FF7"/>
    <w:p w14:paraId="7D89601B" w14:textId="77777777" w:rsidR="00750105" w:rsidRPr="00AE3FF7" w:rsidRDefault="00750105"/>
    <w:p w14:paraId="1A38D95B" w14:textId="77777777" w:rsidR="0099179E" w:rsidRDefault="0099179E" w:rsidP="00AE3FF7">
      <w:pPr>
        <w:jc w:val="center"/>
        <w:rPr>
          <w:sz w:val="20"/>
          <w:szCs w:val="20"/>
        </w:rPr>
      </w:pPr>
      <w:r w:rsidRPr="00A14AF8">
        <w:rPr>
          <w:b/>
          <w:sz w:val="20"/>
          <w:szCs w:val="20"/>
        </w:rPr>
        <w:t>Table S</w:t>
      </w:r>
      <w:r w:rsidR="00AE3FF7" w:rsidRPr="00A14AF8">
        <w:rPr>
          <w:b/>
          <w:sz w:val="20"/>
          <w:szCs w:val="20"/>
        </w:rPr>
        <w:t>2</w:t>
      </w:r>
      <w:r w:rsidR="00AE3FF7" w:rsidRPr="00AE3FF7">
        <w:rPr>
          <w:sz w:val="20"/>
          <w:szCs w:val="20"/>
        </w:rPr>
        <w:t>.</w:t>
      </w:r>
      <w:r w:rsidRPr="00AE3FF7">
        <w:rPr>
          <w:sz w:val="20"/>
          <w:szCs w:val="20"/>
        </w:rPr>
        <w:t xml:space="preserve"> Concentration of MR2938 </w:t>
      </w:r>
      <w:r w:rsidR="00A06076" w:rsidRPr="00AE3FF7">
        <w:rPr>
          <w:sz w:val="20"/>
          <w:szCs w:val="20"/>
        </w:rPr>
        <w:t xml:space="preserve">in </w:t>
      </w:r>
      <w:r w:rsidR="00A06076">
        <w:rPr>
          <w:sz w:val="20"/>
          <w:szCs w:val="20"/>
        </w:rPr>
        <w:t>b</w:t>
      </w:r>
      <w:r w:rsidR="00A06076" w:rsidRPr="00AE3FF7">
        <w:rPr>
          <w:sz w:val="20"/>
          <w:szCs w:val="20"/>
        </w:rPr>
        <w:t xml:space="preserve">rain after </w:t>
      </w:r>
      <w:r w:rsidR="00A06076">
        <w:rPr>
          <w:sz w:val="20"/>
          <w:szCs w:val="20"/>
        </w:rPr>
        <w:t>i</w:t>
      </w:r>
      <w:r w:rsidR="00A06076" w:rsidRPr="00AE3FF7">
        <w:rPr>
          <w:sz w:val="20"/>
          <w:szCs w:val="20"/>
        </w:rPr>
        <w:t>ts i</w:t>
      </w:r>
      <w:r w:rsidR="00A06076" w:rsidRPr="00AE3FF7">
        <w:rPr>
          <w:rFonts w:hint="eastAsia"/>
          <w:sz w:val="20"/>
          <w:szCs w:val="20"/>
        </w:rPr>
        <w:t>.</w:t>
      </w:r>
      <w:r w:rsidR="00A06076" w:rsidRPr="00AE3FF7">
        <w:rPr>
          <w:sz w:val="20"/>
          <w:szCs w:val="20"/>
        </w:rPr>
        <w:t xml:space="preserve">p. </w:t>
      </w:r>
      <w:r w:rsidR="00A06076">
        <w:rPr>
          <w:sz w:val="20"/>
          <w:szCs w:val="20"/>
        </w:rPr>
        <w:t>a</w:t>
      </w:r>
      <w:r w:rsidR="00A06076" w:rsidRPr="00AE3FF7">
        <w:rPr>
          <w:sz w:val="20"/>
          <w:szCs w:val="20"/>
        </w:rPr>
        <w:t>dministration</w:t>
      </w:r>
      <w:r w:rsidRPr="00AE3FF7">
        <w:rPr>
          <w:sz w:val="20"/>
          <w:szCs w:val="20"/>
        </w:rPr>
        <w:t xml:space="preserve"> (6.5 mg/kg)</w:t>
      </w:r>
    </w:p>
    <w:tbl>
      <w:tblPr>
        <w:tblStyle w:val="a7"/>
        <w:tblW w:w="0" w:type="auto"/>
        <w:tblInd w:w="14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5"/>
        <w:gridCol w:w="2651"/>
      </w:tblGrid>
      <w:tr w:rsidR="001777CC" w14:paraId="237800F4" w14:textId="77777777" w:rsidTr="00510707"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7411E" w14:textId="77777777" w:rsidR="001777CC" w:rsidRPr="00982C45" w:rsidRDefault="001777CC" w:rsidP="001777CC">
            <w:pPr>
              <w:jc w:val="center"/>
              <w:rPr>
                <w:b/>
              </w:rPr>
            </w:pPr>
            <w:r w:rsidRPr="00982C45">
              <w:rPr>
                <w:b/>
              </w:rPr>
              <w:t>Parameter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9D332" w14:textId="77777777" w:rsidR="001777CC" w:rsidRPr="00982C45" w:rsidRDefault="001777CC" w:rsidP="001777CC">
            <w:pPr>
              <w:jc w:val="center"/>
              <w:rPr>
                <w:b/>
              </w:rPr>
            </w:pPr>
            <w:r>
              <w:rPr>
                <w:b/>
              </w:rPr>
              <w:t>Value of MR2938</w:t>
            </w:r>
            <w:r w:rsidRPr="00982C45">
              <w:rPr>
                <w:b/>
              </w:rPr>
              <w:t xml:space="preserve"> (n=3)</w:t>
            </w:r>
          </w:p>
        </w:tc>
      </w:tr>
      <w:tr w:rsidR="001777CC" w14:paraId="565123E4" w14:textId="77777777" w:rsidTr="00510707">
        <w:tc>
          <w:tcPr>
            <w:tcW w:w="2735" w:type="dxa"/>
            <w:tcBorders>
              <w:top w:val="single" w:sz="4" w:space="0" w:color="auto"/>
            </w:tcBorders>
            <w:vAlign w:val="center"/>
          </w:tcPr>
          <w:p w14:paraId="4DC957AC" w14:textId="77777777" w:rsidR="001777CC" w:rsidRPr="001777CC" w:rsidRDefault="001777CC" w:rsidP="001777CC">
            <w:pPr>
              <w:jc w:val="center"/>
            </w:pPr>
            <w:r w:rsidRPr="001777CC">
              <w:rPr>
                <w:rFonts w:hint="eastAsia"/>
              </w:rPr>
              <w:t>C</w:t>
            </w:r>
            <w:r w:rsidRPr="001777CC">
              <w:t>oncentration (ng/g)</w:t>
            </w:r>
          </w:p>
        </w:tc>
        <w:tc>
          <w:tcPr>
            <w:tcW w:w="2651" w:type="dxa"/>
            <w:tcBorders>
              <w:top w:val="single" w:sz="4" w:space="0" w:color="auto"/>
            </w:tcBorders>
            <w:vAlign w:val="center"/>
          </w:tcPr>
          <w:p w14:paraId="403542D1" w14:textId="77777777" w:rsidR="001777CC" w:rsidRDefault="001777CC" w:rsidP="001777CC">
            <w:pPr>
              <w:jc w:val="center"/>
            </w:pPr>
            <w:r w:rsidRPr="001463A7">
              <w:rPr>
                <w:rFonts w:hint="eastAsia"/>
              </w:rPr>
              <w:t>2</w:t>
            </w:r>
            <w:r w:rsidRPr="001463A7">
              <w:t>22.07</w:t>
            </w:r>
          </w:p>
        </w:tc>
      </w:tr>
      <w:tr w:rsidR="001777CC" w14:paraId="695C435C" w14:textId="77777777" w:rsidTr="00510707">
        <w:tc>
          <w:tcPr>
            <w:tcW w:w="2735" w:type="dxa"/>
            <w:vAlign w:val="center"/>
          </w:tcPr>
          <w:p w14:paraId="01DAC51D" w14:textId="77777777" w:rsidR="001777CC" w:rsidRPr="001777CC" w:rsidRDefault="001777CC" w:rsidP="001777CC">
            <w:pPr>
              <w:jc w:val="center"/>
            </w:pPr>
            <w:r w:rsidRPr="001777CC">
              <w:t>Amount (ng)</w:t>
            </w:r>
          </w:p>
        </w:tc>
        <w:tc>
          <w:tcPr>
            <w:tcW w:w="2651" w:type="dxa"/>
            <w:vAlign w:val="center"/>
          </w:tcPr>
          <w:p w14:paraId="40C89080" w14:textId="77777777" w:rsidR="001777CC" w:rsidRDefault="001777CC" w:rsidP="001777CC">
            <w:pPr>
              <w:jc w:val="center"/>
            </w:pPr>
            <w:r>
              <w:rPr>
                <w:rFonts w:hint="eastAsia"/>
              </w:rPr>
              <w:t>2</w:t>
            </w:r>
            <w:r>
              <w:t>36.7</w:t>
            </w:r>
          </w:p>
        </w:tc>
      </w:tr>
      <w:tr w:rsidR="001777CC" w14:paraId="10AD30F6" w14:textId="77777777" w:rsidTr="00510707">
        <w:tc>
          <w:tcPr>
            <w:tcW w:w="2735" w:type="dxa"/>
            <w:vAlign w:val="center"/>
          </w:tcPr>
          <w:p w14:paraId="13910E7F" w14:textId="77777777" w:rsidR="001777CC" w:rsidRPr="001777CC" w:rsidRDefault="001777CC" w:rsidP="001777CC">
            <w:pPr>
              <w:jc w:val="center"/>
            </w:pPr>
            <w:r w:rsidRPr="001777CC">
              <w:rPr>
                <w:rFonts w:hint="eastAsia"/>
              </w:rPr>
              <w:t>i</w:t>
            </w:r>
            <w:r w:rsidRPr="001777CC">
              <w:t>.p. administration (</w:t>
            </w:r>
            <w:r w:rsidRPr="001777CC">
              <w:rPr>
                <w:rFonts w:eastAsia="楷体" w:cs="Times New Roman"/>
              </w:rPr>
              <w:t>μ</w:t>
            </w:r>
            <w:r w:rsidRPr="001777CC">
              <w:rPr>
                <w:rFonts w:hint="eastAsia"/>
              </w:rPr>
              <w:t>g</w:t>
            </w:r>
            <w:r w:rsidRPr="001777CC">
              <w:t>)</w:t>
            </w:r>
          </w:p>
        </w:tc>
        <w:tc>
          <w:tcPr>
            <w:tcW w:w="2651" w:type="dxa"/>
            <w:vAlign w:val="center"/>
          </w:tcPr>
          <w:p w14:paraId="3EE5CB18" w14:textId="77777777" w:rsidR="001777CC" w:rsidRDefault="001777CC" w:rsidP="001777CC">
            <w:pPr>
              <w:jc w:val="center"/>
            </w:pPr>
            <w:r>
              <w:rPr>
                <w:rFonts w:hint="eastAsia"/>
              </w:rPr>
              <w:t>1</w:t>
            </w:r>
            <w:r>
              <w:t>45</w:t>
            </w:r>
          </w:p>
        </w:tc>
      </w:tr>
    </w:tbl>
    <w:p w14:paraId="5F3C0DA7" w14:textId="77777777" w:rsidR="001777CC" w:rsidRDefault="001777CC" w:rsidP="0099179E"/>
    <w:p w14:paraId="1DE4BA07" w14:textId="77777777" w:rsidR="00750105" w:rsidRDefault="00750105" w:rsidP="0099179E"/>
    <w:p w14:paraId="6AC169C5" w14:textId="77777777" w:rsidR="00AE3FF7" w:rsidRDefault="00AE3FF7" w:rsidP="00AE3FF7">
      <w:pPr>
        <w:spacing w:line="360" w:lineRule="auto"/>
        <w:jc w:val="center"/>
        <w:rPr>
          <w:sz w:val="20"/>
          <w:szCs w:val="20"/>
        </w:rPr>
      </w:pPr>
      <w:r w:rsidRPr="00A14AF8">
        <w:rPr>
          <w:rFonts w:hint="eastAsia"/>
          <w:b/>
          <w:sz w:val="20"/>
          <w:szCs w:val="20"/>
        </w:rPr>
        <w:t>T</w:t>
      </w:r>
      <w:r w:rsidRPr="00A14AF8">
        <w:rPr>
          <w:b/>
          <w:sz w:val="20"/>
          <w:szCs w:val="20"/>
        </w:rPr>
        <w:t xml:space="preserve">able </w:t>
      </w:r>
      <w:r w:rsidR="00510707" w:rsidRPr="00A14AF8">
        <w:rPr>
          <w:b/>
          <w:sz w:val="20"/>
          <w:szCs w:val="20"/>
        </w:rPr>
        <w:t>S3</w:t>
      </w:r>
      <w:r w:rsidRPr="00EC3C05">
        <w:rPr>
          <w:sz w:val="20"/>
          <w:szCs w:val="20"/>
        </w:rPr>
        <w:t>. Primer sequences for qRT-PCR analysis.</w:t>
      </w:r>
    </w:p>
    <w:tbl>
      <w:tblPr>
        <w:tblStyle w:val="a7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827"/>
        <w:gridCol w:w="3827"/>
      </w:tblGrid>
      <w:tr w:rsidR="00510707" w14:paraId="0072F7C1" w14:textId="77777777" w:rsidTr="00510707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3927F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G</w:t>
            </w:r>
            <w:r w:rsidRPr="00EC3C05">
              <w:rPr>
                <w:sz w:val="20"/>
                <w:szCs w:val="20"/>
              </w:rPr>
              <w:t>ene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7C324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Forward Primer Sequence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60DF9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Reverse Primer Sequence</w:t>
            </w:r>
          </w:p>
        </w:tc>
      </w:tr>
      <w:tr w:rsidR="00510707" w14:paraId="7A50EBB1" w14:textId="77777777" w:rsidTr="00510707"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559768F9" w14:textId="77777777" w:rsidR="00510707" w:rsidRPr="00EC3C05" w:rsidRDefault="00510707" w:rsidP="005107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C3C05">
              <w:rPr>
                <w:rFonts w:cs="Times New Roman"/>
                <w:sz w:val="20"/>
                <w:szCs w:val="20"/>
              </w:rPr>
              <w:t>β-actin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CA30BB3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GACGTTGACATCCGTAAAGAC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6049EE8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CCACCGATCCACACAGAGTA</w:t>
            </w:r>
          </w:p>
        </w:tc>
      </w:tr>
      <w:tr w:rsidR="00510707" w14:paraId="1FAEE2DE" w14:textId="77777777" w:rsidTr="00510707">
        <w:tc>
          <w:tcPr>
            <w:tcW w:w="1413" w:type="dxa"/>
            <w:vAlign w:val="center"/>
          </w:tcPr>
          <w:p w14:paraId="0D6ED519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IL-6</w:t>
            </w:r>
          </w:p>
        </w:tc>
        <w:tc>
          <w:tcPr>
            <w:tcW w:w="3827" w:type="dxa"/>
            <w:vAlign w:val="center"/>
          </w:tcPr>
          <w:p w14:paraId="6FF1D3DB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TGGAGTCACAGAAGGAGTGGCTAAG</w:t>
            </w:r>
          </w:p>
        </w:tc>
        <w:tc>
          <w:tcPr>
            <w:tcW w:w="3827" w:type="dxa"/>
            <w:vAlign w:val="center"/>
          </w:tcPr>
          <w:p w14:paraId="2B59661B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TCTGACCACAGTGAGGAATGTCCAC</w:t>
            </w:r>
          </w:p>
        </w:tc>
      </w:tr>
      <w:tr w:rsidR="00510707" w14:paraId="6D349090" w14:textId="77777777" w:rsidTr="00510707">
        <w:tc>
          <w:tcPr>
            <w:tcW w:w="1413" w:type="dxa"/>
            <w:vAlign w:val="center"/>
          </w:tcPr>
          <w:p w14:paraId="134215F3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I</w:t>
            </w:r>
            <w:r w:rsidRPr="00EC3C05">
              <w:rPr>
                <w:sz w:val="20"/>
                <w:szCs w:val="20"/>
              </w:rPr>
              <w:t>L-1</w:t>
            </w:r>
            <w:r w:rsidRPr="00EC3C05">
              <w:rPr>
                <w:rFonts w:cs="Times New Roman"/>
                <w:sz w:val="20"/>
                <w:szCs w:val="20"/>
              </w:rPr>
              <w:t>β</w:t>
            </w:r>
          </w:p>
        </w:tc>
        <w:tc>
          <w:tcPr>
            <w:tcW w:w="3827" w:type="dxa"/>
            <w:vAlign w:val="center"/>
          </w:tcPr>
          <w:p w14:paraId="6950C0B3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AGACAACTGCACTACAGGCTC</w:t>
            </w:r>
          </w:p>
        </w:tc>
        <w:tc>
          <w:tcPr>
            <w:tcW w:w="3827" w:type="dxa"/>
            <w:vAlign w:val="center"/>
          </w:tcPr>
          <w:p w14:paraId="59FD806C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GTGGGTGTGCCGTCTTTCAT</w:t>
            </w:r>
          </w:p>
        </w:tc>
      </w:tr>
      <w:tr w:rsidR="00510707" w14:paraId="529FD0E4" w14:textId="77777777" w:rsidTr="00510707">
        <w:tc>
          <w:tcPr>
            <w:tcW w:w="1413" w:type="dxa"/>
            <w:vAlign w:val="center"/>
          </w:tcPr>
          <w:p w14:paraId="149AE2A5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T</w:t>
            </w:r>
            <w:r w:rsidRPr="00EC3C05">
              <w:rPr>
                <w:sz w:val="20"/>
                <w:szCs w:val="20"/>
              </w:rPr>
              <w:t>NF-</w:t>
            </w:r>
            <w:r w:rsidRPr="00EC3C05">
              <w:rPr>
                <w:rFonts w:cs="Times New Roman"/>
                <w:sz w:val="20"/>
                <w:szCs w:val="20"/>
              </w:rPr>
              <w:t>α</w:t>
            </w:r>
          </w:p>
        </w:tc>
        <w:tc>
          <w:tcPr>
            <w:tcW w:w="3827" w:type="dxa"/>
            <w:vAlign w:val="center"/>
          </w:tcPr>
          <w:p w14:paraId="14F59103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ACCACGCTCTTCTGTCTACT</w:t>
            </w:r>
          </w:p>
        </w:tc>
        <w:tc>
          <w:tcPr>
            <w:tcW w:w="3827" w:type="dxa"/>
            <w:vAlign w:val="center"/>
          </w:tcPr>
          <w:p w14:paraId="2BC8D4FE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GGCTACAGGCTTGTCACTC</w:t>
            </w:r>
          </w:p>
        </w:tc>
      </w:tr>
      <w:tr w:rsidR="00510707" w14:paraId="5ECB4577" w14:textId="77777777" w:rsidTr="00510707">
        <w:tc>
          <w:tcPr>
            <w:tcW w:w="1413" w:type="dxa"/>
            <w:vAlign w:val="center"/>
          </w:tcPr>
          <w:p w14:paraId="581D92A5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N</w:t>
            </w:r>
            <w:r w:rsidRPr="00EC3C05">
              <w:rPr>
                <w:sz w:val="20"/>
                <w:szCs w:val="20"/>
              </w:rPr>
              <w:t>LRP3</w:t>
            </w:r>
          </w:p>
        </w:tc>
        <w:tc>
          <w:tcPr>
            <w:tcW w:w="3827" w:type="dxa"/>
            <w:vAlign w:val="center"/>
          </w:tcPr>
          <w:p w14:paraId="018F994A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TCCCAGACACTCATGTTGCC</w:t>
            </w:r>
          </w:p>
        </w:tc>
        <w:tc>
          <w:tcPr>
            <w:tcW w:w="3827" w:type="dxa"/>
            <w:vAlign w:val="center"/>
          </w:tcPr>
          <w:p w14:paraId="7CF85B16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GTCCAGTTCAGTGAGGCTCC</w:t>
            </w:r>
          </w:p>
        </w:tc>
      </w:tr>
      <w:tr w:rsidR="00510707" w14:paraId="024B76F2" w14:textId="77777777" w:rsidTr="00510707">
        <w:tc>
          <w:tcPr>
            <w:tcW w:w="1413" w:type="dxa"/>
            <w:vAlign w:val="center"/>
          </w:tcPr>
          <w:p w14:paraId="3734CFF5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caspase-1</w:t>
            </w:r>
          </w:p>
        </w:tc>
        <w:tc>
          <w:tcPr>
            <w:tcW w:w="3827" w:type="dxa"/>
            <w:vAlign w:val="center"/>
          </w:tcPr>
          <w:p w14:paraId="001AA8CC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ACTGACTGGGACCCTCAAGT</w:t>
            </w:r>
          </w:p>
        </w:tc>
        <w:tc>
          <w:tcPr>
            <w:tcW w:w="3827" w:type="dxa"/>
            <w:vAlign w:val="center"/>
          </w:tcPr>
          <w:p w14:paraId="19CA55D4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GCAAGACGTGTACGAGTGGT</w:t>
            </w:r>
          </w:p>
        </w:tc>
      </w:tr>
      <w:tr w:rsidR="00510707" w14:paraId="185F83C1" w14:textId="77777777" w:rsidTr="00510707">
        <w:tc>
          <w:tcPr>
            <w:tcW w:w="1413" w:type="dxa"/>
            <w:vAlign w:val="center"/>
          </w:tcPr>
          <w:p w14:paraId="241EC3FD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ZO-1</w:t>
            </w:r>
          </w:p>
        </w:tc>
        <w:tc>
          <w:tcPr>
            <w:tcW w:w="3827" w:type="dxa"/>
            <w:vAlign w:val="center"/>
          </w:tcPr>
          <w:p w14:paraId="4B51950A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GCAGACCCAGCAAAGGTGTA</w:t>
            </w:r>
          </w:p>
        </w:tc>
        <w:tc>
          <w:tcPr>
            <w:tcW w:w="3827" w:type="dxa"/>
            <w:vAlign w:val="center"/>
          </w:tcPr>
          <w:p w14:paraId="13CF7245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GTATGACGGCTGCTCAAGGT</w:t>
            </w:r>
          </w:p>
        </w:tc>
      </w:tr>
      <w:tr w:rsidR="00510707" w14:paraId="0E912916" w14:textId="77777777" w:rsidTr="00510707">
        <w:tc>
          <w:tcPr>
            <w:tcW w:w="1413" w:type="dxa"/>
            <w:vAlign w:val="center"/>
          </w:tcPr>
          <w:p w14:paraId="234E4FEB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rFonts w:hint="eastAsia"/>
                <w:sz w:val="20"/>
                <w:szCs w:val="20"/>
              </w:rPr>
              <w:t>o</w:t>
            </w:r>
            <w:r w:rsidRPr="00EC3C05">
              <w:rPr>
                <w:sz w:val="20"/>
                <w:szCs w:val="20"/>
              </w:rPr>
              <w:t>ccludin</w:t>
            </w:r>
          </w:p>
        </w:tc>
        <w:tc>
          <w:tcPr>
            <w:tcW w:w="3827" w:type="dxa"/>
            <w:vAlign w:val="center"/>
          </w:tcPr>
          <w:p w14:paraId="0E5CA4D2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GGTTGATCCCCAGGAGGCTA</w:t>
            </w:r>
          </w:p>
        </w:tc>
        <w:tc>
          <w:tcPr>
            <w:tcW w:w="3827" w:type="dxa"/>
            <w:vAlign w:val="center"/>
          </w:tcPr>
          <w:p w14:paraId="132BB37B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CCGATCCATCTTTCTTCGGGT</w:t>
            </w:r>
          </w:p>
        </w:tc>
      </w:tr>
      <w:tr w:rsidR="00510707" w14:paraId="776590CC" w14:textId="77777777" w:rsidTr="00510707">
        <w:tc>
          <w:tcPr>
            <w:tcW w:w="1413" w:type="dxa"/>
            <w:vAlign w:val="center"/>
          </w:tcPr>
          <w:p w14:paraId="71E1FBB1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Claudin-1</w:t>
            </w:r>
          </w:p>
        </w:tc>
        <w:tc>
          <w:tcPr>
            <w:tcW w:w="3827" w:type="dxa"/>
            <w:vAlign w:val="center"/>
          </w:tcPr>
          <w:p w14:paraId="0581B92E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CAACCCGAGCCTTGATGGTA</w:t>
            </w:r>
          </w:p>
        </w:tc>
        <w:tc>
          <w:tcPr>
            <w:tcW w:w="3827" w:type="dxa"/>
            <w:vAlign w:val="center"/>
          </w:tcPr>
          <w:p w14:paraId="5CA9C132" w14:textId="77777777" w:rsidR="00510707" w:rsidRPr="00EC3C05" w:rsidRDefault="00510707" w:rsidP="00510707">
            <w:pPr>
              <w:jc w:val="center"/>
              <w:rPr>
                <w:sz w:val="20"/>
                <w:szCs w:val="20"/>
              </w:rPr>
            </w:pPr>
            <w:r w:rsidRPr="00EC3C05">
              <w:rPr>
                <w:sz w:val="20"/>
                <w:szCs w:val="20"/>
              </w:rPr>
              <w:t>ACTAATGTCGCCAGACCTGAAA</w:t>
            </w:r>
          </w:p>
        </w:tc>
      </w:tr>
    </w:tbl>
    <w:p w14:paraId="0E70E90F" w14:textId="77777777" w:rsidR="00AE3FF7" w:rsidRDefault="00AE3FF7" w:rsidP="0099179E"/>
    <w:p w14:paraId="1CA99D2C" w14:textId="77777777" w:rsidR="00824BE6" w:rsidRDefault="00824BE6" w:rsidP="0099179E"/>
    <w:p w14:paraId="31FF67B8" w14:textId="77777777" w:rsidR="00824BE6" w:rsidRDefault="00E03890" w:rsidP="0099179E">
      <w:r>
        <w:rPr>
          <w:noProof/>
        </w:rPr>
        <w:lastRenderedPageBreak/>
        <w:drawing>
          <wp:inline distT="0" distB="0" distL="0" distR="0" wp14:anchorId="1B3BA322" wp14:editId="59EE213F">
            <wp:extent cx="5274310" cy="2397056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9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AC34E" w14:textId="77777777" w:rsidR="00D51C49" w:rsidRDefault="00A51AC2" w:rsidP="004D09AA">
      <w:pPr>
        <w:jc w:val="center"/>
        <w:rPr>
          <w:rFonts w:ascii="Times" w:hAnsi="Times" w:cs="Times"/>
          <w:sz w:val="20"/>
          <w:szCs w:val="24"/>
        </w:rPr>
      </w:pPr>
      <w:r w:rsidRPr="004D09AA">
        <w:rPr>
          <w:rFonts w:ascii="Times" w:hAnsi="Times" w:cs="Times"/>
          <w:b/>
          <w:bCs/>
          <w:sz w:val="20"/>
        </w:rPr>
        <w:t>Figure S1</w:t>
      </w:r>
      <w:r w:rsidRPr="004D09AA">
        <w:rPr>
          <w:rFonts w:ascii="Times" w:hAnsi="Times" w:cs="Times"/>
          <w:sz w:val="20"/>
        </w:rPr>
        <w:t xml:space="preserve">. </w:t>
      </w:r>
      <w:r w:rsidR="00D51C49" w:rsidRPr="004D09AA">
        <w:rPr>
          <w:rFonts w:ascii="Times" w:hAnsi="Times" w:cs="Times"/>
          <w:sz w:val="20"/>
        </w:rPr>
        <w:t xml:space="preserve">The organ weight and liver function index in </w:t>
      </w:r>
      <w:r w:rsidR="00D51C49" w:rsidRPr="004D09AA">
        <w:rPr>
          <w:sz w:val="20"/>
          <w:szCs w:val="24"/>
          <w:lang w:bidi="en-US"/>
        </w:rPr>
        <w:t xml:space="preserve">DSS-induced colitis. </w:t>
      </w:r>
      <w:r w:rsidR="00E03890" w:rsidRPr="004D09AA">
        <w:rPr>
          <w:sz w:val="20"/>
          <w:szCs w:val="24"/>
          <w:lang w:bidi="en-US"/>
        </w:rPr>
        <w:t>(</w:t>
      </w:r>
      <w:r w:rsidR="00D51C49" w:rsidRPr="004D09AA">
        <w:rPr>
          <w:sz w:val="20"/>
          <w:szCs w:val="24"/>
          <w:lang w:bidi="en-US"/>
        </w:rPr>
        <w:t>A</w:t>
      </w:r>
      <w:r w:rsidR="00E03890" w:rsidRPr="004D09AA">
        <w:rPr>
          <w:sz w:val="20"/>
          <w:szCs w:val="24"/>
          <w:lang w:bidi="en-US"/>
        </w:rPr>
        <w:t>)</w:t>
      </w:r>
      <w:r w:rsidR="00D51C49" w:rsidRPr="004D09AA">
        <w:rPr>
          <w:rFonts w:ascii="Times" w:hAnsi="Times" w:cs="Times"/>
          <w:sz w:val="20"/>
        </w:rPr>
        <w:t xml:space="preserve"> </w:t>
      </w:r>
      <w:r w:rsidR="00E03890" w:rsidRPr="004D09AA">
        <w:rPr>
          <w:rFonts w:ascii="Times" w:hAnsi="Times" w:cs="Times"/>
          <w:sz w:val="20"/>
        </w:rPr>
        <w:t xml:space="preserve">The </w:t>
      </w:r>
      <w:r w:rsidR="00E03890" w:rsidRPr="004D09AA">
        <w:rPr>
          <w:rFonts w:ascii="Times" w:hAnsi="Times" w:cs="Times" w:hint="eastAsia"/>
          <w:sz w:val="20"/>
        </w:rPr>
        <w:t>weight</w:t>
      </w:r>
      <w:r w:rsidR="00E03890" w:rsidRPr="004D09AA">
        <w:rPr>
          <w:rFonts w:ascii="Times" w:hAnsi="Times" w:cs="Times"/>
          <w:sz w:val="20"/>
        </w:rPr>
        <w:t xml:space="preserve"> </w:t>
      </w:r>
      <w:r w:rsidR="00E03890" w:rsidRPr="004D09AA">
        <w:rPr>
          <w:rFonts w:ascii="Times" w:hAnsi="Times" w:cs="Times" w:hint="eastAsia"/>
          <w:sz w:val="20"/>
        </w:rPr>
        <w:t>of</w:t>
      </w:r>
      <w:r w:rsidR="00E03890" w:rsidRPr="004D09AA">
        <w:rPr>
          <w:rFonts w:ascii="Times" w:hAnsi="Times" w:cs="Times"/>
          <w:sz w:val="20"/>
        </w:rPr>
        <w:t xml:space="preserve"> </w:t>
      </w:r>
      <w:r w:rsidR="00E03890" w:rsidRPr="004D09AA">
        <w:rPr>
          <w:rFonts w:ascii="Times" w:hAnsi="Times" w:cs="Times" w:hint="eastAsia"/>
          <w:sz w:val="20"/>
        </w:rPr>
        <w:t>s</w:t>
      </w:r>
      <w:r w:rsidR="00E03890" w:rsidRPr="004D09AA">
        <w:rPr>
          <w:rFonts w:ascii="Times" w:hAnsi="Times" w:cs="Times"/>
          <w:sz w:val="20"/>
        </w:rPr>
        <w:t>pleen, liver and kidn</w:t>
      </w:r>
      <w:r w:rsidR="00E03890" w:rsidRPr="004D09AA">
        <w:rPr>
          <w:rFonts w:ascii="Times" w:hAnsi="Times" w:cs="Times"/>
          <w:sz w:val="20"/>
          <w:szCs w:val="24"/>
        </w:rPr>
        <w:t>ey in different groups. (B) The AST and ALT activity in serum.</w:t>
      </w:r>
    </w:p>
    <w:p w14:paraId="29B78525" w14:textId="77777777" w:rsidR="00132E5A" w:rsidRDefault="00132E5A" w:rsidP="004D09AA">
      <w:pPr>
        <w:jc w:val="center"/>
        <w:rPr>
          <w:rFonts w:ascii="Times" w:hAnsi="Times" w:cs="Times"/>
          <w:sz w:val="20"/>
          <w:szCs w:val="24"/>
        </w:rPr>
      </w:pPr>
    </w:p>
    <w:p w14:paraId="0E177948" w14:textId="1E069F9C" w:rsidR="00132E5A" w:rsidRPr="00EC3C05" w:rsidRDefault="00132E5A" w:rsidP="00132E5A">
      <w:pPr>
        <w:spacing w:line="360" w:lineRule="auto"/>
        <w:rPr>
          <w:rFonts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1D783652" wp14:editId="49456DFE">
            <wp:extent cx="5274310" cy="4751705"/>
            <wp:effectExtent l="0" t="0" r="2540" b="0"/>
            <wp:docPr id="14567652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5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E5A">
        <w:rPr>
          <w:rFonts w:ascii="Times" w:hAnsi="Times" w:cs="Times" w:hint="eastAsia"/>
          <w:b/>
          <w:bCs/>
          <w:sz w:val="20"/>
        </w:rPr>
        <w:t xml:space="preserve"> </w:t>
      </w:r>
      <w:r w:rsidRPr="00BC6D05">
        <w:rPr>
          <w:rFonts w:ascii="Times" w:hAnsi="Times" w:cs="Times" w:hint="eastAsia"/>
          <w:b/>
          <w:bCs/>
          <w:sz w:val="20"/>
        </w:rPr>
        <w:t>Fig</w:t>
      </w:r>
      <w:r w:rsidRPr="00BC6D05">
        <w:rPr>
          <w:rFonts w:ascii="Times" w:hAnsi="Times" w:cs="Times"/>
          <w:b/>
          <w:bCs/>
          <w:sz w:val="20"/>
        </w:rPr>
        <w:t xml:space="preserve">ure </w:t>
      </w:r>
      <w:r w:rsidRPr="00BC6D05">
        <w:rPr>
          <w:rFonts w:ascii="Times" w:hAnsi="Times" w:cs="Times" w:hint="eastAsia"/>
          <w:b/>
          <w:bCs/>
          <w:sz w:val="20"/>
        </w:rPr>
        <w:t>S</w:t>
      </w:r>
      <w:r>
        <w:rPr>
          <w:rFonts w:ascii="Times" w:hAnsi="Times" w:cs="Times" w:hint="eastAsia"/>
          <w:b/>
          <w:bCs/>
          <w:sz w:val="20"/>
        </w:rPr>
        <w:t>2</w:t>
      </w:r>
      <w:r w:rsidRPr="00BC6D05">
        <w:rPr>
          <w:rFonts w:ascii="Times" w:hAnsi="Times" w:cs="Times"/>
          <w:b/>
          <w:bCs/>
          <w:sz w:val="20"/>
        </w:rPr>
        <w:t>.</w:t>
      </w:r>
      <w:r w:rsidRPr="00EC3C05">
        <w:rPr>
          <w:sz w:val="20"/>
          <w:szCs w:val="20"/>
        </w:rPr>
        <w:t xml:space="preserve"> </w:t>
      </w:r>
      <w:r w:rsidRPr="00B77F63">
        <w:rPr>
          <w:sz w:val="20"/>
          <w:szCs w:val="20"/>
        </w:rPr>
        <w:t xml:space="preserve">MR2938 inhibited NF-κB activation </w:t>
      </w:r>
      <w:r w:rsidRPr="00B77F63">
        <w:rPr>
          <w:i/>
          <w:sz w:val="20"/>
          <w:szCs w:val="20"/>
        </w:rPr>
        <w:t>in vitro</w:t>
      </w:r>
      <w:r w:rsidRPr="00B77F63">
        <w:rPr>
          <w:sz w:val="20"/>
          <w:szCs w:val="20"/>
        </w:rPr>
        <w:t>. Raw264.7 cells were treated with different concentration of MR2938 and stimulated by LPS. (</w:t>
      </w:r>
      <w:r w:rsidRPr="00EC3C05">
        <w:rPr>
          <w:sz w:val="20"/>
          <w:szCs w:val="20"/>
        </w:rPr>
        <w:t>A</w:t>
      </w:r>
      <w:r>
        <w:rPr>
          <w:sz w:val="20"/>
          <w:szCs w:val="20"/>
        </w:rPr>
        <w:t>-B</w:t>
      </w:r>
      <w:r w:rsidRPr="00EC3C05">
        <w:rPr>
          <w:sz w:val="20"/>
          <w:szCs w:val="20"/>
        </w:rPr>
        <w:t xml:space="preserve">) </w:t>
      </w:r>
      <w:r>
        <w:rPr>
          <w:sz w:val="20"/>
          <w:szCs w:val="20"/>
        </w:rPr>
        <w:t>The protein levels of p65, p-p65, I</w:t>
      </w:r>
      <w:r w:rsidRPr="00EC3C05">
        <w:rPr>
          <w:sz w:val="20"/>
          <w:szCs w:val="20"/>
        </w:rPr>
        <w:t>κB</w:t>
      </w:r>
      <w:r>
        <w:rPr>
          <w:sz w:val="20"/>
          <w:szCs w:val="20"/>
        </w:rPr>
        <w:t>, p-I</w:t>
      </w:r>
      <w:r w:rsidRPr="00EC3C05">
        <w:rPr>
          <w:sz w:val="20"/>
          <w:szCs w:val="20"/>
        </w:rPr>
        <w:t>κB</w:t>
      </w:r>
      <w:r>
        <w:rPr>
          <w:sz w:val="20"/>
          <w:szCs w:val="20"/>
        </w:rPr>
        <w:t>, and TLR4 analyzed by western blot</w:t>
      </w:r>
      <w:r w:rsidRPr="00EC3C05">
        <w:rPr>
          <w:sz w:val="20"/>
          <w:szCs w:val="20"/>
        </w:rPr>
        <w:t xml:space="preserve"> in Raw264.7 cells. (C) Fluorescent microscopy image analysis of </w:t>
      </w:r>
      <w:r w:rsidRPr="00EC3C05">
        <w:rPr>
          <w:sz w:val="20"/>
          <w:szCs w:val="20"/>
        </w:rPr>
        <w:lastRenderedPageBreak/>
        <w:t>NF-κB in Raw264.7 cells with 10 μM of MR2938 pre-treatment after LPS activation.</w:t>
      </w:r>
      <w:r>
        <w:rPr>
          <w:sz w:val="20"/>
          <w:szCs w:val="20"/>
        </w:rPr>
        <w:t xml:space="preserve"> (D-E) </w:t>
      </w:r>
      <w:r w:rsidRPr="00EC3C05">
        <w:rPr>
          <w:sz w:val="20"/>
          <w:szCs w:val="20"/>
        </w:rPr>
        <w:t>Effect</w:t>
      </w:r>
      <w:r>
        <w:rPr>
          <w:sz w:val="20"/>
          <w:szCs w:val="20"/>
        </w:rPr>
        <w:t>s</w:t>
      </w:r>
      <w:r w:rsidRPr="00EC3C05">
        <w:rPr>
          <w:sz w:val="20"/>
          <w:szCs w:val="20"/>
        </w:rPr>
        <w:t xml:space="preserve"> of </w:t>
      </w:r>
      <w:r>
        <w:rPr>
          <w:sz w:val="20"/>
          <w:szCs w:val="20"/>
        </w:rPr>
        <w:t>IL-1</w:t>
      </w:r>
      <w:r>
        <w:rPr>
          <w:rFonts w:cs="Times New Roman"/>
          <w:sz w:val="20"/>
          <w:szCs w:val="20"/>
        </w:rPr>
        <w:t xml:space="preserve">β, </w:t>
      </w:r>
      <w:r w:rsidRPr="00EC3C05">
        <w:rPr>
          <w:sz w:val="20"/>
          <w:szCs w:val="20"/>
        </w:rPr>
        <w:t>NLRP3</w:t>
      </w:r>
      <w:r>
        <w:rPr>
          <w:sz w:val="20"/>
          <w:szCs w:val="20"/>
        </w:rPr>
        <w:t xml:space="preserve"> </w:t>
      </w:r>
      <w:r w:rsidRPr="00EC3C05">
        <w:rPr>
          <w:sz w:val="20"/>
          <w:szCs w:val="20"/>
        </w:rPr>
        <w:t>and caspase-1</w:t>
      </w:r>
      <w:r>
        <w:rPr>
          <w:sz w:val="20"/>
          <w:szCs w:val="20"/>
        </w:rPr>
        <w:t xml:space="preserve"> </w:t>
      </w:r>
      <w:r w:rsidRPr="00EC3C05">
        <w:rPr>
          <w:sz w:val="20"/>
          <w:szCs w:val="20"/>
        </w:rPr>
        <w:t>expression by (C) qPCR and (D) western blot</w:t>
      </w:r>
      <w:r>
        <w:rPr>
          <w:sz w:val="20"/>
          <w:szCs w:val="20"/>
        </w:rPr>
        <w:t xml:space="preserve"> </w:t>
      </w:r>
      <w:r w:rsidRPr="00EC3C05">
        <w:rPr>
          <w:sz w:val="20"/>
          <w:szCs w:val="20"/>
        </w:rPr>
        <w:t>(E).</w:t>
      </w:r>
      <w:r>
        <w:rPr>
          <w:sz w:val="20"/>
          <w:szCs w:val="20"/>
        </w:rPr>
        <w:t xml:space="preserve"> (F) The protein levels of</w:t>
      </w:r>
      <w:r w:rsidRPr="009047E6">
        <w:rPr>
          <w:sz w:val="20"/>
          <w:szCs w:val="20"/>
        </w:rPr>
        <w:t xml:space="preserve"> </w:t>
      </w:r>
      <w:r>
        <w:rPr>
          <w:sz w:val="20"/>
          <w:szCs w:val="20"/>
        </w:rPr>
        <w:t>p65, p-p65 and NLRP3 in Raw264.7 cells with IKK inhibitors</w:t>
      </w:r>
      <w:r w:rsidRPr="006A589C">
        <w:rPr>
          <w:sz w:val="20"/>
          <w:szCs w:val="20"/>
        </w:rPr>
        <w:t xml:space="preserve"> </w:t>
      </w:r>
      <w:r>
        <w:rPr>
          <w:sz w:val="20"/>
          <w:szCs w:val="20"/>
        </w:rPr>
        <w:t>to block the NF-</w:t>
      </w:r>
      <w:r w:rsidRPr="00EC3C05">
        <w:rPr>
          <w:sz w:val="20"/>
          <w:szCs w:val="20"/>
        </w:rPr>
        <w:t>κB</w:t>
      </w:r>
      <w:r>
        <w:rPr>
          <w:sz w:val="20"/>
          <w:szCs w:val="20"/>
        </w:rPr>
        <w:t xml:space="preserve"> pathway.</w:t>
      </w:r>
      <w:r w:rsidRPr="00EC3C05">
        <w:rPr>
          <w:sz w:val="20"/>
          <w:szCs w:val="20"/>
        </w:rPr>
        <w:t xml:space="preserve"> </w:t>
      </w:r>
      <w:r w:rsidRPr="00EC3C05">
        <w:rPr>
          <w:sz w:val="20"/>
          <w:szCs w:val="20"/>
          <w:vertAlign w:val="superscript"/>
        </w:rPr>
        <w:t>####</w:t>
      </w:r>
      <w:r w:rsidRPr="00EC3C05">
        <w:rPr>
          <w:sz w:val="20"/>
          <w:szCs w:val="20"/>
        </w:rPr>
        <w:t>p &lt; 0.0001 compared with control group. *p &lt; 0.05, **p &lt; 0.01, ***p &lt; 0.001 and ****p &lt; 0.0001 compared with model group.</w:t>
      </w:r>
    </w:p>
    <w:p w14:paraId="1F63496D" w14:textId="359486DD" w:rsidR="00CC7F1E" w:rsidRPr="00132E5A" w:rsidRDefault="00CC7F1E" w:rsidP="004D09AA">
      <w:pPr>
        <w:jc w:val="center"/>
        <w:rPr>
          <w:rFonts w:ascii="Times" w:hAnsi="Times" w:cs="Times"/>
          <w:sz w:val="20"/>
          <w:szCs w:val="24"/>
        </w:rPr>
      </w:pPr>
    </w:p>
    <w:p w14:paraId="3F049604" w14:textId="77777777" w:rsidR="00CC7F1E" w:rsidRDefault="00CC7F1E" w:rsidP="004D09AA">
      <w:pPr>
        <w:jc w:val="center"/>
        <w:rPr>
          <w:rFonts w:ascii="Times" w:hAnsi="Times" w:cs="Times"/>
          <w:sz w:val="20"/>
          <w:szCs w:val="24"/>
        </w:rPr>
      </w:pPr>
      <w:r>
        <w:rPr>
          <w:noProof/>
        </w:rPr>
        <w:drawing>
          <wp:inline distT="0" distB="0" distL="0" distR="0" wp14:anchorId="1F7E5C2F" wp14:editId="4DA338F0">
            <wp:extent cx="2215345" cy="1905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894" cy="190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BF2DE" w14:textId="31FC5022" w:rsidR="00CC7F1E" w:rsidRDefault="00CC7F1E" w:rsidP="004D09AA">
      <w:pPr>
        <w:jc w:val="center"/>
        <w:rPr>
          <w:rFonts w:ascii="Times" w:hAnsi="Times" w:cs="Times"/>
          <w:sz w:val="20"/>
          <w:szCs w:val="24"/>
        </w:rPr>
      </w:pPr>
      <w:r w:rsidRPr="004D09AA">
        <w:rPr>
          <w:rFonts w:ascii="Times" w:hAnsi="Times" w:cs="Times"/>
          <w:b/>
          <w:bCs/>
          <w:sz w:val="20"/>
        </w:rPr>
        <w:t>Figure S</w:t>
      </w:r>
      <w:r w:rsidR="00132E5A">
        <w:rPr>
          <w:rFonts w:ascii="Times" w:hAnsi="Times" w:cs="Times" w:hint="eastAsia"/>
          <w:b/>
          <w:bCs/>
          <w:sz w:val="20"/>
        </w:rPr>
        <w:t>3</w:t>
      </w:r>
      <w:r w:rsidRPr="004D09AA">
        <w:rPr>
          <w:rFonts w:ascii="Times" w:hAnsi="Times" w:cs="Times"/>
          <w:sz w:val="20"/>
        </w:rPr>
        <w:t xml:space="preserve">. </w:t>
      </w:r>
      <w:r w:rsidRPr="00CC7F1E">
        <w:rPr>
          <w:sz w:val="20"/>
          <w:szCs w:val="20"/>
        </w:rPr>
        <w:t xml:space="preserve">Quantitative Western Blot </w:t>
      </w:r>
      <w:r w:rsidR="00F247B3">
        <w:rPr>
          <w:sz w:val="20"/>
          <w:szCs w:val="20"/>
        </w:rPr>
        <w:t>a</w:t>
      </w:r>
      <w:r w:rsidRPr="00CC7F1E">
        <w:rPr>
          <w:sz w:val="20"/>
          <w:szCs w:val="20"/>
        </w:rPr>
        <w:t>nalysis</w:t>
      </w:r>
      <w:r>
        <w:rPr>
          <w:sz w:val="20"/>
          <w:szCs w:val="20"/>
        </w:rPr>
        <w:t xml:space="preserve"> of p-p65</w:t>
      </w:r>
      <w:r>
        <w:rPr>
          <w:rFonts w:hint="eastAsia"/>
          <w:sz w:val="20"/>
          <w:szCs w:val="20"/>
        </w:rPr>
        <w:t>/</w:t>
      </w:r>
      <w:r>
        <w:rPr>
          <w:sz w:val="20"/>
          <w:szCs w:val="20"/>
        </w:rPr>
        <w:t xml:space="preserve"> p65 levels</w:t>
      </w:r>
      <w:r w:rsidRPr="00EC3C05">
        <w:rPr>
          <w:sz w:val="20"/>
          <w:szCs w:val="20"/>
        </w:rPr>
        <w:t xml:space="preserve"> in Raw264.7 cells.</w:t>
      </w:r>
      <w:r>
        <w:rPr>
          <w:rFonts w:ascii="Times" w:hAnsi="Times" w:cs="Times"/>
          <w:sz w:val="20"/>
          <w:szCs w:val="24"/>
        </w:rPr>
        <w:t xml:space="preserve"> </w:t>
      </w:r>
    </w:p>
    <w:p w14:paraId="35A0F934" w14:textId="77777777" w:rsidR="00CC7F1E" w:rsidRDefault="00CC7F1E" w:rsidP="004D09AA">
      <w:pPr>
        <w:jc w:val="center"/>
        <w:rPr>
          <w:rFonts w:ascii="Times" w:hAnsi="Times" w:cs="Times"/>
          <w:sz w:val="20"/>
          <w:szCs w:val="24"/>
        </w:rPr>
      </w:pPr>
    </w:p>
    <w:p w14:paraId="7B850F76" w14:textId="77777777" w:rsidR="00CC7F1E" w:rsidRDefault="00CC7F1E" w:rsidP="004D09AA">
      <w:pPr>
        <w:jc w:val="center"/>
        <w:rPr>
          <w:rFonts w:ascii="Times" w:hAnsi="Times" w:cs="Times"/>
          <w:sz w:val="20"/>
          <w:szCs w:val="24"/>
        </w:rPr>
      </w:pPr>
    </w:p>
    <w:p w14:paraId="3AAF1E53" w14:textId="77777777" w:rsidR="00CC7F1E" w:rsidRDefault="00CC7F1E" w:rsidP="004D09AA">
      <w:pPr>
        <w:jc w:val="center"/>
        <w:rPr>
          <w:rFonts w:ascii="Times" w:hAnsi="Times" w:cs="Times"/>
          <w:sz w:val="20"/>
          <w:szCs w:val="24"/>
        </w:rPr>
      </w:pPr>
    </w:p>
    <w:p w14:paraId="6B2B24C0" w14:textId="77777777" w:rsidR="00CC7F1E" w:rsidRDefault="00CC7F1E" w:rsidP="004D09AA">
      <w:pPr>
        <w:jc w:val="center"/>
        <w:rPr>
          <w:rFonts w:ascii="Times" w:hAnsi="Times" w:cs="Times"/>
          <w:sz w:val="20"/>
          <w:szCs w:val="24"/>
        </w:rPr>
      </w:pPr>
    </w:p>
    <w:p w14:paraId="712DC857" w14:textId="77777777" w:rsidR="00CC7F1E" w:rsidRDefault="00CC7F1E" w:rsidP="004D09AA">
      <w:pPr>
        <w:jc w:val="center"/>
        <w:rPr>
          <w:rFonts w:ascii="Times" w:hAnsi="Times" w:cs="Times"/>
          <w:sz w:val="20"/>
          <w:szCs w:val="24"/>
        </w:rPr>
      </w:pPr>
    </w:p>
    <w:p w14:paraId="046BB5B5" w14:textId="77777777" w:rsidR="00CC7F1E" w:rsidRDefault="00CC7F1E" w:rsidP="004D09AA">
      <w:pPr>
        <w:jc w:val="center"/>
        <w:rPr>
          <w:rFonts w:ascii="Times" w:hAnsi="Times" w:cs="Times"/>
          <w:sz w:val="20"/>
          <w:szCs w:val="24"/>
        </w:rPr>
      </w:pPr>
    </w:p>
    <w:p w14:paraId="33269D39" w14:textId="77777777" w:rsidR="00CC7F1E" w:rsidRDefault="00CC7F1E" w:rsidP="004D09AA">
      <w:pPr>
        <w:jc w:val="center"/>
        <w:rPr>
          <w:rFonts w:ascii="Times" w:hAnsi="Times" w:cs="Times"/>
          <w:sz w:val="20"/>
          <w:szCs w:val="24"/>
        </w:rPr>
      </w:pPr>
    </w:p>
    <w:p w14:paraId="6B6A5D96" w14:textId="77777777" w:rsidR="00CC7F1E" w:rsidRPr="004D09AA" w:rsidRDefault="00CC7F1E" w:rsidP="004D09AA">
      <w:pPr>
        <w:jc w:val="center"/>
        <w:rPr>
          <w:rFonts w:ascii="Times" w:hAnsi="Times" w:cs="Times"/>
          <w:sz w:val="20"/>
        </w:rPr>
      </w:pPr>
    </w:p>
    <w:p w14:paraId="6A952113" w14:textId="77777777" w:rsidR="00510707" w:rsidRDefault="00510707" w:rsidP="00510707">
      <w:pPr>
        <w:rPr>
          <w:rFonts w:ascii="Times New Roman" w:eastAsia="等线" w:hAnsi="Times New Roman" w:cs="Times New Roman"/>
          <w:b/>
          <w:sz w:val="24"/>
          <w:lang w:val="en-GB"/>
        </w:rPr>
      </w:pPr>
      <w:r>
        <w:rPr>
          <w:noProof/>
        </w:rPr>
        <w:lastRenderedPageBreak/>
        <w:drawing>
          <wp:inline distT="0" distB="0" distL="114300" distR="114300" wp14:anchorId="09CC1C11" wp14:editId="765D7996">
            <wp:extent cx="5265420" cy="3674110"/>
            <wp:effectExtent l="0" t="0" r="1905" b="254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2D128" w14:textId="418FC392" w:rsidR="00750105" w:rsidRPr="004D09AA" w:rsidRDefault="00750105" w:rsidP="004D09AA">
      <w:pPr>
        <w:jc w:val="center"/>
        <w:rPr>
          <w:rFonts w:ascii="Times" w:hAnsi="Times" w:cs="Times"/>
          <w:sz w:val="20"/>
          <w:szCs w:val="20"/>
        </w:rPr>
      </w:pPr>
      <w:r w:rsidRPr="004D09AA">
        <w:rPr>
          <w:rFonts w:ascii="Times" w:hAnsi="Times" w:cs="Times"/>
          <w:b/>
          <w:bCs/>
          <w:sz w:val="20"/>
          <w:szCs w:val="20"/>
        </w:rPr>
        <w:t>Figure S</w:t>
      </w:r>
      <w:r w:rsidR="00132E5A">
        <w:rPr>
          <w:rFonts w:ascii="Times" w:hAnsi="Times" w:cs="Times" w:hint="eastAsia"/>
          <w:b/>
          <w:bCs/>
          <w:sz w:val="20"/>
          <w:szCs w:val="20"/>
        </w:rPr>
        <w:t>4</w:t>
      </w:r>
      <w:r w:rsidRPr="004D09AA">
        <w:rPr>
          <w:rFonts w:ascii="Times" w:hAnsi="Times" w:cs="Times"/>
          <w:sz w:val="20"/>
          <w:szCs w:val="20"/>
        </w:rPr>
        <w:t xml:space="preserve">. The copy of </w:t>
      </w:r>
      <w:r w:rsidRPr="004D09AA">
        <w:rPr>
          <w:rFonts w:ascii="Times" w:hAnsi="Times" w:cs="Times"/>
          <w:sz w:val="20"/>
          <w:szCs w:val="20"/>
          <w:vertAlign w:val="superscript"/>
        </w:rPr>
        <w:t>1</w:t>
      </w:r>
      <w:r w:rsidRPr="004D09AA">
        <w:rPr>
          <w:rFonts w:ascii="Times" w:hAnsi="Times" w:cs="Times"/>
          <w:sz w:val="20"/>
          <w:szCs w:val="20"/>
        </w:rPr>
        <w:t>H NMR spectrum (</w:t>
      </w:r>
      <w:r w:rsidRPr="004D09AA">
        <w:rPr>
          <w:rFonts w:ascii="Times" w:hAnsi="Times" w:cs="Times" w:hint="eastAsia"/>
          <w:sz w:val="20"/>
          <w:szCs w:val="20"/>
        </w:rPr>
        <w:t>4</w:t>
      </w:r>
      <w:r w:rsidRPr="004D09AA">
        <w:rPr>
          <w:rFonts w:ascii="Times" w:hAnsi="Times" w:cs="Times"/>
          <w:sz w:val="20"/>
          <w:szCs w:val="20"/>
        </w:rPr>
        <w:t>00 MHz, CDCl</w:t>
      </w:r>
      <w:r w:rsidRPr="004D09AA">
        <w:rPr>
          <w:rFonts w:ascii="Times" w:hAnsi="Times" w:cs="Times"/>
          <w:sz w:val="20"/>
          <w:szCs w:val="20"/>
          <w:vertAlign w:val="subscript"/>
        </w:rPr>
        <w:t>3</w:t>
      </w:r>
      <w:r w:rsidRPr="004D09AA">
        <w:rPr>
          <w:rFonts w:ascii="Times" w:hAnsi="Times" w:cs="Times"/>
          <w:sz w:val="20"/>
          <w:szCs w:val="20"/>
        </w:rPr>
        <w:t xml:space="preserve">) of </w:t>
      </w:r>
      <w:r w:rsidRPr="004D09AA">
        <w:rPr>
          <w:rFonts w:ascii="Times New Roman" w:eastAsia="等线" w:hAnsi="Times New Roman" w:cs="Times New Roman" w:hint="eastAsia"/>
          <w:b/>
          <w:sz w:val="20"/>
          <w:szCs w:val="20"/>
        </w:rPr>
        <w:t>MR2938</w:t>
      </w:r>
      <w:r w:rsidRPr="004D09AA">
        <w:rPr>
          <w:rFonts w:ascii="Times" w:hAnsi="Times" w:cs="Times" w:hint="eastAsia"/>
          <w:sz w:val="20"/>
          <w:szCs w:val="20"/>
        </w:rPr>
        <w:t>.</w:t>
      </w:r>
    </w:p>
    <w:p w14:paraId="30BEE404" w14:textId="77777777" w:rsidR="00510707" w:rsidRDefault="00510707" w:rsidP="00510707">
      <w:pPr>
        <w:jc w:val="center"/>
        <w:rPr>
          <w:rFonts w:ascii="Times New Roman" w:eastAsia="等线" w:hAnsi="Times New Roman" w:cs="Times New Roman"/>
          <w:b/>
          <w:sz w:val="24"/>
        </w:rPr>
      </w:pPr>
    </w:p>
    <w:p w14:paraId="263E4A4B" w14:textId="77777777" w:rsidR="00510707" w:rsidRDefault="00510707" w:rsidP="00510707">
      <w:pPr>
        <w:rPr>
          <w:rFonts w:ascii="Times New Roman" w:eastAsia="等线" w:hAnsi="Times New Roman" w:cs="Times New Roman"/>
          <w:b/>
          <w:sz w:val="24"/>
          <w:lang w:val="en-GB"/>
        </w:rPr>
      </w:pPr>
      <w:r>
        <w:rPr>
          <w:noProof/>
        </w:rPr>
        <w:drawing>
          <wp:inline distT="0" distB="0" distL="114300" distR="114300" wp14:anchorId="7B0E5F48" wp14:editId="716A4DA8">
            <wp:extent cx="5265420" cy="3674110"/>
            <wp:effectExtent l="0" t="0" r="1905" b="254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4D4BF" w14:textId="3636EDD2" w:rsidR="00510707" w:rsidRPr="004D09AA" w:rsidRDefault="00750105" w:rsidP="00510707">
      <w:pPr>
        <w:jc w:val="center"/>
        <w:rPr>
          <w:rFonts w:ascii="Times New Roman" w:eastAsia="等线" w:hAnsi="Times New Roman" w:cs="Times New Roman"/>
          <w:b/>
          <w:sz w:val="20"/>
        </w:rPr>
      </w:pPr>
      <w:r w:rsidRPr="004D09AA">
        <w:rPr>
          <w:rFonts w:ascii="Times" w:hAnsi="Times" w:cs="Times"/>
          <w:b/>
          <w:bCs/>
          <w:sz w:val="20"/>
        </w:rPr>
        <w:t>Figure S</w:t>
      </w:r>
      <w:r w:rsidR="00132E5A">
        <w:rPr>
          <w:rFonts w:ascii="Times" w:hAnsi="Times" w:cs="Times" w:hint="eastAsia"/>
          <w:b/>
          <w:bCs/>
          <w:sz w:val="20"/>
        </w:rPr>
        <w:t>5</w:t>
      </w:r>
      <w:r w:rsidRPr="004D09AA">
        <w:rPr>
          <w:rFonts w:ascii="Times" w:hAnsi="Times" w:cs="Times"/>
          <w:sz w:val="20"/>
        </w:rPr>
        <w:t>. The copy of</w:t>
      </w:r>
      <w:r w:rsidRPr="004D09AA">
        <w:rPr>
          <w:rFonts w:ascii="Times New Roman" w:eastAsia="等线" w:hAnsi="Times New Roman" w:cs="Times New Roman"/>
          <w:sz w:val="20"/>
          <w:szCs w:val="24"/>
          <w:vertAlign w:val="superscript"/>
        </w:rPr>
        <w:t xml:space="preserve"> </w:t>
      </w:r>
      <w:r w:rsidR="00510707" w:rsidRPr="004D09AA">
        <w:rPr>
          <w:rFonts w:ascii="Times New Roman" w:eastAsia="等线" w:hAnsi="Times New Roman" w:cs="Times New Roman"/>
          <w:sz w:val="20"/>
          <w:szCs w:val="24"/>
          <w:vertAlign w:val="superscript"/>
        </w:rPr>
        <w:t>13</w:t>
      </w:r>
      <w:r w:rsidR="00510707" w:rsidRPr="004D09AA">
        <w:rPr>
          <w:rFonts w:ascii="Times New Roman" w:eastAsia="等线" w:hAnsi="Times New Roman" w:cs="Times New Roman"/>
          <w:sz w:val="20"/>
          <w:szCs w:val="24"/>
        </w:rPr>
        <w:t xml:space="preserve">C NMR </w:t>
      </w:r>
      <w:r w:rsidRPr="004D09AA">
        <w:rPr>
          <w:rFonts w:ascii="Times" w:hAnsi="Times" w:cs="Times"/>
          <w:sz w:val="20"/>
        </w:rPr>
        <w:t xml:space="preserve">spectrum </w:t>
      </w:r>
      <w:r w:rsidR="00510707" w:rsidRPr="004D09AA">
        <w:rPr>
          <w:rFonts w:ascii="Times New Roman" w:eastAsia="宋体" w:hAnsi="Times New Roman" w:hint="eastAsia"/>
          <w:sz w:val="20"/>
          <w:szCs w:val="32"/>
        </w:rPr>
        <w:t>(100</w:t>
      </w:r>
      <w:r w:rsidR="00510707" w:rsidRPr="004D09AA">
        <w:rPr>
          <w:rFonts w:ascii="Times New Roman" w:eastAsia="宋体" w:hAnsi="Times New Roman"/>
          <w:sz w:val="20"/>
          <w:szCs w:val="32"/>
        </w:rPr>
        <w:t xml:space="preserve"> MHz</w:t>
      </w:r>
      <w:r w:rsidR="00510707" w:rsidRPr="004D09AA">
        <w:rPr>
          <w:rFonts w:ascii="Times New Roman" w:eastAsia="宋体" w:hAnsi="Times New Roman" w:hint="eastAsia"/>
          <w:sz w:val="20"/>
          <w:szCs w:val="32"/>
        </w:rPr>
        <w:t xml:space="preserve">, </w:t>
      </w:r>
      <w:r w:rsidR="00510707" w:rsidRPr="004D09AA">
        <w:rPr>
          <w:rFonts w:ascii="Times New Roman" w:hAnsi="Times New Roman" w:cs="Times New Roman"/>
          <w:sz w:val="20"/>
        </w:rPr>
        <w:t>CDCl</w:t>
      </w:r>
      <w:r w:rsidR="00510707" w:rsidRPr="004D09AA">
        <w:rPr>
          <w:rFonts w:ascii="Times New Roman" w:hAnsi="Times New Roman" w:cs="Times New Roman"/>
          <w:sz w:val="20"/>
          <w:vertAlign w:val="subscript"/>
        </w:rPr>
        <w:t>3</w:t>
      </w:r>
      <w:r w:rsidR="00510707" w:rsidRPr="004D09AA">
        <w:rPr>
          <w:rFonts w:ascii="Times New Roman" w:eastAsia="宋体" w:hAnsi="Times New Roman" w:hint="eastAsia"/>
          <w:sz w:val="20"/>
          <w:szCs w:val="32"/>
        </w:rPr>
        <w:t>)</w:t>
      </w:r>
      <w:r w:rsidR="00510707" w:rsidRPr="004D09AA">
        <w:rPr>
          <w:rFonts w:ascii="Times New Roman" w:eastAsia="等线" w:hAnsi="Times New Roman" w:cs="Times New Roman"/>
          <w:sz w:val="20"/>
          <w:szCs w:val="24"/>
        </w:rPr>
        <w:t xml:space="preserve"> of </w:t>
      </w:r>
      <w:r w:rsidR="00510707" w:rsidRPr="004D09AA">
        <w:rPr>
          <w:rFonts w:ascii="Times New Roman" w:eastAsia="等线" w:hAnsi="Times New Roman" w:cs="Times New Roman" w:hint="eastAsia"/>
          <w:b/>
          <w:sz w:val="20"/>
          <w:szCs w:val="24"/>
        </w:rPr>
        <w:t>MR2938</w:t>
      </w:r>
    </w:p>
    <w:p w14:paraId="3A527163" w14:textId="77777777" w:rsidR="00510707" w:rsidRDefault="00510707" w:rsidP="00510707"/>
    <w:p w14:paraId="07D4C02E" w14:textId="77777777" w:rsidR="00510707" w:rsidRDefault="00510707" w:rsidP="00510707">
      <w:r>
        <w:rPr>
          <w:noProof/>
        </w:rPr>
        <w:lastRenderedPageBreak/>
        <w:drawing>
          <wp:inline distT="0" distB="0" distL="0" distR="0" wp14:anchorId="163213A7" wp14:editId="1A28BD9E">
            <wp:extent cx="4777105" cy="4067175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2541"/>
        <w:gridCol w:w="2074"/>
      </w:tblGrid>
      <w:tr w:rsidR="003A650B" w14:paraId="33F3CA82" w14:textId="77777777" w:rsidTr="002A76D5">
        <w:tc>
          <w:tcPr>
            <w:tcW w:w="1555" w:type="dxa"/>
          </w:tcPr>
          <w:p w14:paraId="07DD56B1" w14:textId="77777777" w:rsidR="003A650B" w:rsidRDefault="003A650B" w:rsidP="002A76D5">
            <w:pPr>
              <w:jc w:val="center"/>
              <w:rPr>
                <w:rFonts w:ascii="Times New Roman" w:eastAsia="Times-Bold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-Bold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Peak</w:t>
            </w:r>
          </w:p>
        </w:tc>
        <w:tc>
          <w:tcPr>
            <w:tcW w:w="2126" w:type="dxa"/>
          </w:tcPr>
          <w:p w14:paraId="51537DB2" w14:textId="77777777" w:rsidR="003A650B" w:rsidRDefault="003A650B" w:rsidP="002A76D5">
            <w:pPr>
              <w:jc w:val="center"/>
              <w:rPr>
                <w:rFonts w:ascii="Times New Roman" w:eastAsia="Times-Bold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RT (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pt-BR"/>
              </w:rPr>
              <w:t>min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)</w:t>
            </w:r>
          </w:p>
        </w:tc>
        <w:tc>
          <w:tcPr>
            <w:tcW w:w="2541" w:type="dxa"/>
          </w:tcPr>
          <w:p w14:paraId="0B09F4C0" w14:textId="77777777" w:rsidR="003A650B" w:rsidRDefault="003A650B" w:rsidP="002A76D5">
            <w:pPr>
              <w:jc w:val="center"/>
              <w:rPr>
                <w:rFonts w:ascii="Times New Roman" w:eastAsia="Times-Bold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-Bold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Peak area (AU*min) </w:t>
            </w:r>
          </w:p>
        </w:tc>
        <w:tc>
          <w:tcPr>
            <w:tcW w:w="2074" w:type="dxa"/>
          </w:tcPr>
          <w:p w14:paraId="17FF307C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%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area</w:t>
            </w:r>
          </w:p>
        </w:tc>
      </w:tr>
      <w:tr w:rsidR="003A650B" w14:paraId="4272EA9B" w14:textId="77777777" w:rsidTr="002A76D5">
        <w:tc>
          <w:tcPr>
            <w:tcW w:w="1555" w:type="dxa"/>
          </w:tcPr>
          <w:p w14:paraId="2AAC9F51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  <w:tc>
          <w:tcPr>
            <w:tcW w:w="2126" w:type="dxa"/>
          </w:tcPr>
          <w:p w14:paraId="3B68A1D8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.836</w:t>
            </w:r>
          </w:p>
        </w:tc>
        <w:tc>
          <w:tcPr>
            <w:tcW w:w="2541" w:type="dxa"/>
          </w:tcPr>
          <w:p w14:paraId="3815B6E2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57446</w:t>
            </w:r>
          </w:p>
        </w:tc>
        <w:tc>
          <w:tcPr>
            <w:tcW w:w="2074" w:type="dxa"/>
          </w:tcPr>
          <w:p w14:paraId="3415C6A8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</w:tr>
      <w:tr w:rsidR="003A650B" w14:paraId="1D749D6C" w14:textId="77777777" w:rsidTr="002A76D5">
        <w:tc>
          <w:tcPr>
            <w:tcW w:w="1555" w:type="dxa"/>
          </w:tcPr>
          <w:p w14:paraId="4D9F1267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  <w:tc>
          <w:tcPr>
            <w:tcW w:w="2126" w:type="dxa"/>
          </w:tcPr>
          <w:p w14:paraId="6A91C7F1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.918</w:t>
            </w:r>
          </w:p>
        </w:tc>
        <w:tc>
          <w:tcPr>
            <w:tcW w:w="2541" w:type="dxa"/>
          </w:tcPr>
          <w:p w14:paraId="75B0502C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050</w:t>
            </w:r>
          </w:p>
        </w:tc>
        <w:tc>
          <w:tcPr>
            <w:tcW w:w="2074" w:type="dxa"/>
          </w:tcPr>
          <w:p w14:paraId="0800B035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</w:tr>
      <w:tr w:rsidR="003A650B" w14:paraId="1FF34B46" w14:textId="77777777" w:rsidTr="002A76D5">
        <w:tc>
          <w:tcPr>
            <w:tcW w:w="1555" w:type="dxa"/>
          </w:tcPr>
          <w:p w14:paraId="1DC80C9B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  <w:tc>
          <w:tcPr>
            <w:tcW w:w="2126" w:type="dxa"/>
          </w:tcPr>
          <w:p w14:paraId="1E985E04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.530</w:t>
            </w:r>
          </w:p>
        </w:tc>
        <w:tc>
          <w:tcPr>
            <w:tcW w:w="2541" w:type="dxa"/>
          </w:tcPr>
          <w:p w14:paraId="565B92C6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6161661</w:t>
            </w:r>
          </w:p>
        </w:tc>
        <w:tc>
          <w:tcPr>
            <w:tcW w:w="2074" w:type="dxa"/>
          </w:tcPr>
          <w:p w14:paraId="121A8F2C" w14:textId="77777777" w:rsidR="003A650B" w:rsidRDefault="003A650B" w:rsidP="002A76D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.17</w:t>
            </w:r>
          </w:p>
        </w:tc>
      </w:tr>
    </w:tbl>
    <w:p w14:paraId="539B906C" w14:textId="77777777" w:rsidR="00540F37" w:rsidRDefault="00540F37" w:rsidP="00510707"/>
    <w:p w14:paraId="120070D4" w14:textId="7C2C284A" w:rsidR="00510707" w:rsidRPr="004D09AA" w:rsidRDefault="00750105" w:rsidP="00510707">
      <w:pPr>
        <w:jc w:val="center"/>
        <w:rPr>
          <w:rFonts w:ascii="Times New Roman" w:eastAsia="Times-Bold" w:hAnsi="Times New Roman" w:cs="Times New Roman"/>
          <w:color w:val="000000"/>
          <w:kern w:val="0"/>
          <w:sz w:val="20"/>
          <w:lang w:bidi="ar"/>
        </w:rPr>
      </w:pPr>
      <w:r w:rsidRPr="004D09AA">
        <w:rPr>
          <w:rFonts w:ascii="Times" w:hAnsi="Times" w:cs="Times"/>
          <w:b/>
          <w:bCs/>
          <w:sz w:val="20"/>
        </w:rPr>
        <w:t>Figure S</w:t>
      </w:r>
      <w:r w:rsidR="00132E5A">
        <w:rPr>
          <w:rFonts w:ascii="Times" w:hAnsi="Times" w:cs="Times" w:hint="eastAsia"/>
          <w:b/>
          <w:bCs/>
          <w:sz w:val="20"/>
        </w:rPr>
        <w:t>6</w:t>
      </w:r>
      <w:r w:rsidRPr="004D09AA">
        <w:rPr>
          <w:rFonts w:ascii="Times" w:hAnsi="Times" w:cs="Times"/>
          <w:sz w:val="20"/>
        </w:rPr>
        <w:t>.</w:t>
      </w:r>
      <w:r w:rsidR="00510707" w:rsidRPr="004D09AA">
        <w:rPr>
          <w:rFonts w:ascii="Times New Roman" w:eastAsia="Times-Bold" w:hAnsi="Times New Roman" w:cs="Times New Roman"/>
          <w:color w:val="000000"/>
          <w:kern w:val="0"/>
          <w:sz w:val="20"/>
          <w:szCs w:val="24"/>
          <w:lang w:bidi="ar"/>
        </w:rPr>
        <w:t xml:space="preserve"> HPLC profile of MR2938</w:t>
      </w:r>
    </w:p>
    <w:p w14:paraId="35F53694" w14:textId="77777777" w:rsidR="00510707" w:rsidRDefault="00510707" w:rsidP="0099179E"/>
    <w:sectPr w:rsidR="00510707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51B82" w14:textId="77777777" w:rsidR="00F43E0F" w:rsidRDefault="00F43E0F" w:rsidP="001F6F8D">
      <w:r>
        <w:separator/>
      </w:r>
    </w:p>
  </w:endnote>
  <w:endnote w:type="continuationSeparator" w:id="0">
    <w:p w14:paraId="610CEF51" w14:textId="77777777" w:rsidR="00F43E0F" w:rsidRDefault="00F43E0F" w:rsidP="001F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-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250013"/>
      <w:docPartObj>
        <w:docPartGallery w:val="Page Numbers (Bottom of Page)"/>
        <w:docPartUnique/>
      </w:docPartObj>
    </w:sdtPr>
    <w:sdtContent>
      <w:p w14:paraId="09A6151E" w14:textId="77777777" w:rsidR="00B654BB" w:rsidRDefault="00B654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7B3" w:rsidRPr="00F247B3">
          <w:rPr>
            <w:noProof/>
            <w:lang w:val="zh-CN"/>
          </w:rPr>
          <w:t>6</w:t>
        </w:r>
        <w:r>
          <w:fldChar w:fldCharType="end"/>
        </w:r>
      </w:p>
    </w:sdtContent>
  </w:sdt>
  <w:p w14:paraId="4384CD0B" w14:textId="77777777" w:rsidR="00B654BB" w:rsidRDefault="00B654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CAF5C" w14:textId="77777777" w:rsidR="00F43E0F" w:rsidRDefault="00F43E0F" w:rsidP="001F6F8D">
      <w:r>
        <w:separator/>
      </w:r>
    </w:p>
  </w:footnote>
  <w:footnote w:type="continuationSeparator" w:id="0">
    <w:p w14:paraId="41AFF37A" w14:textId="77777777" w:rsidR="00F43E0F" w:rsidRDefault="00F43E0F" w:rsidP="001F6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C380" w14:textId="77777777" w:rsidR="008D18F9" w:rsidRPr="00EC69B7" w:rsidRDefault="008D18F9" w:rsidP="008D18F9">
    <w:pPr>
      <w:pStyle w:val="a3"/>
      <w:ind w:firstLine="643"/>
    </w:pPr>
    <w:r w:rsidRPr="00EC69B7">
      <w:rPr>
        <w:b/>
        <w:bCs/>
        <w:color w:val="5F5F5F"/>
        <w:sz w:val="32"/>
      </w:rPr>
      <w:t>Marine Life Science &amp; Technology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B7AA6"/>
    <w:multiLevelType w:val="hybridMultilevel"/>
    <w:tmpl w:val="940AE952"/>
    <w:lvl w:ilvl="0" w:tplc="61267C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10767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79E"/>
    <w:rsid w:val="00002688"/>
    <w:rsid w:val="00074F16"/>
    <w:rsid w:val="000C3C87"/>
    <w:rsid w:val="000D16B7"/>
    <w:rsid w:val="00132E5A"/>
    <w:rsid w:val="001777CC"/>
    <w:rsid w:val="001F53DF"/>
    <w:rsid w:val="001F6F8D"/>
    <w:rsid w:val="002D42E4"/>
    <w:rsid w:val="003A5C6A"/>
    <w:rsid w:val="003A650B"/>
    <w:rsid w:val="003C1E98"/>
    <w:rsid w:val="00414A76"/>
    <w:rsid w:val="004B4046"/>
    <w:rsid w:val="004D09AA"/>
    <w:rsid w:val="00510707"/>
    <w:rsid w:val="00526245"/>
    <w:rsid w:val="00540F37"/>
    <w:rsid w:val="00543A3E"/>
    <w:rsid w:val="005C3A1A"/>
    <w:rsid w:val="00643DA6"/>
    <w:rsid w:val="006830C9"/>
    <w:rsid w:val="006C2E62"/>
    <w:rsid w:val="00750105"/>
    <w:rsid w:val="007C3266"/>
    <w:rsid w:val="007D09F7"/>
    <w:rsid w:val="00824BE6"/>
    <w:rsid w:val="008D18F9"/>
    <w:rsid w:val="008F0108"/>
    <w:rsid w:val="00905010"/>
    <w:rsid w:val="00982C45"/>
    <w:rsid w:val="0099179E"/>
    <w:rsid w:val="00A06076"/>
    <w:rsid w:val="00A14AF8"/>
    <w:rsid w:val="00A51AC2"/>
    <w:rsid w:val="00A66BFB"/>
    <w:rsid w:val="00AE1529"/>
    <w:rsid w:val="00AE3FF7"/>
    <w:rsid w:val="00B654BB"/>
    <w:rsid w:val="00B94148"/>
    <w:rsid w:val="00BB64B4"/>
    <w:rsid w:val="00C04A75"/>
    <w:rsid w:val="00C56439"/>
    <w:rsid w:val="00C71742"/>
    <w:rsid w:val="00CC7F1E"/>
    <w:rsid w:val="00D419FA"/>
    <w:rsid w:val="00D51C49"/>
    <w:rsid w:val="00DC41DB"/>
    <w:rsid w:val="00E03890"/>
    <w:rsid w:val="00E12BD5"/>
    <w:rsid w:val="00F247B3"/>
    <w:rsid w:val="00F43E0F"/>
    <w:rsid w:val="00F8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63472"/>
  <w15:chartTrackingRefBased/>
  <w15:docId w15:val="{A7BB7F25-3661-4381-A583-C18963A0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6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9917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nhideWhenUsed/>
    <w:rsid w:val="001F6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F6F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6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6F8D"/>
    <w:rPr>
      <w:sz w:val="18"/>
      <w:szCs w:val="18"/>
    </w:rPr>
  </w:style>
  <w:style w:type="table" w:styleId="a7">
    <w:name w:val="Table Grid"/>
    <w:basedOn w:val="a1"/>
    <w:uiPriority w:val="59"/>
    <w:qFormat/>
    <w:rsid w:val="00982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43DA6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AE3FF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E3FF7"/>
    <w:pPr>
      <w:jc w:val="left"/>
    </w:pPr>
    <w:rPr>
      <w:rFonts w:ascii="Times New Roman" w:eastAsia="宋体" w:hAnsi="Times New Roman"/>
    </w:rPr>
  </w:style>
  <w:style w:type="character" w:customStyle="1" w:styleId="ab">
    <w:name w:val="批注文字 字符"/>
    <w:basedOn w:val="a0"/>
    <w:link w:val="aa"/>
    <w:uiPriority w:val="99"/>
    <w:semiHidden/>
    <w:rsid w:val="00AE3FF7"/>
    <w:rPr>
      <w:rFonts w:ascii="Times New Roman" w:eastAsia="宋体" w:hAnsi="Times New Roman"/>
    </w:rPr>
  </w:style>
  <w:style w:type="paragraph" w:styleId="ac">
    <w:name w:val="Balloon Text"/>
    <w:basedOn w:val="a"/>
    <w:link w:val="ad"/>
    <w:uiPriority w:val="99"/>
    <w:semiHidden/>
    <w:unhideWhenUsed/>
    <w:rsid w:val="00AE3FF7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E3FF7"/>
    <w:rPr>
      <w:sz w:val="18"/>
      <w:szCs w:val="18"/>
    </w:rPr>
  </w:style>
  <w:style w:type="character" w:styleId="ae">
    <w:name w:val="Hyperlink"/>
    <w:basedOn w:val="a0"/>
    <w:uiPriority w:val="99"/>
    <w:unhideWhenUsed/>
    <w:rsid w:val="008D1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liuzhiqing@ouc.edu.cn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3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fzl</dc:creator>
  <cp:keywords/>
  <dc:description/>
  <cp:lastModifiedBy>ling lv</cp:lastModifiedBy>
  <cp:revision>3</cp:revision>
  <dcterms:created xsi:type="dcterms:W3CDTF">2025-02-10T10:38:00Z</dcterms:created>
  <dcterms:modified xsi:type="dcterms:W3CDTF">2025-02-10T12:59:00Z</dcterms:modified>
</cp:coreProperties>
</file>