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E7E54" w14:textId="77777777" w:rsidR="00057EC0" w:rsidRPr="001D5295" w:rsidRDefault="00057EC0" w:rsidP="00057EC0">
      <w:pPr>
        <w:spacing w:line="276" w:lineRule="auto"/>
        <w:rPr>
          <w:rFonts w:cstheme="minorHAnsi"/>
          <w:b/>
          <w:bCs/>
          <w:sz w:val="20"/>
          <w:szCs w:val="20"/>
          <w:u w:val="single"/>
        </w:rPr>
      </w:pPr>
      <w:r w:rsidRPr="001D5295">
        <w:rPr>
          <w:rFonts w:cstheme="minorHAnsi"/>
          <w:b/>
          <w:bCs/>
          <w:sz w:val="20"/>
          <w:szCs w:val="20"/>
          <w:u w:val="single"/>
        </w:rPr>
        <w:t>Title</w:t>
      </w:r>
    </w:p>
    <w:p w14:paraId="78E12857" w14:textId="77777777" w:rsidR="00057EC0" w:rsidRPr="001D5295" w:rsidRDefault="00057EC0" w:rsidP="00057EC0">
      <w:pPr>
        <w:spacing w:line="480" w:lineRule="auto"/>
        <w:rPr>
          <w:rFonts w:cstheme="minorHAnsi"/>
          <w:sz w:val="20"/>
          <w:szCs w:val="20"/>
        </w:rPr>
      </w:pPr>
      <w:r w:rsidRPr="001D5295">
        <w:rPr>
          <w:rFonts w:cstheme="minorHAnsi"/>
          <w:sz w:val="20"/>
          <w:szCs w:val="20"/>
        </w:rPr>
        <w:t>Interventions for infection and inflammation-induced preterm birth: a preclinical systematic review</w:t>
      </w:r>
      <w:r w:rsidRPr="001D5295" w:rsidDel="005F00F1">
        <w:rPr>
          <w:rFonts w:cstheme="minorHAnsi"/>
          <w:sz w:val="20"/>
          <w:szCs w:val="20"/>
        </w:rPr>
        <w:t xml:space="preserve"> </w:t>
      </w:r>
    </w:p>
    <w:p w14:paraId="70D58AE9" w14:textId="77777777" w:rsidR="00057EC0" w:rsidRPr="001D5295" w:rsidRDefault="00057EC0" w:rsidP="00057EC0">
      <w:pPr>
        <w:spacing w:line="480" w:lineRule="auto"/>
        <w:rPr>
          <w:rFonts w:cstheme="minorHAnsi"/>
          <w:b/>
          <w:bCs/>
          <w:sz w:val="20"/>
          <w:szCs w:val="20"/>
          <w:u w:val="single"/>
        </w:rPr>
      </w:pPr>
      <w:r w:rsidRPr="001D5295">
        <w:rPr>
          <w:rFonts w:cstheme="minorHAnsi"/>
          <w:b/>
          <w:bCs/>
          <w:sz w:val="20"/>
          <w:szCs w:val="20"/>
          <w:u w:val="single"/>
        </w:rPr>
        <w:t>Journal</w:t>
      </w:r>
    </w:p>
    <w:p w14:paraId="4B3F0FD8" w14:textId="77777777" w:rsidR="00057EC0" w:rsidRPr="001D5295" w:rsidRDefault="00057EC0" w:rsidP="00057EC0">
      <w:pPr>
        <w:spacing w:line="480" w:lineRule="auto"/>
        <w:rPr>
          <w:rFonts w:cstheme="minorHAnsi"/>
          <w:sz w:val="20"/>
          <w:szCs w:val="20"/>
        </w:rPr>
      </w:pPr>
      <w:r w:rsidRPr="001D5295">
        <w:rPr>
          <w:rFonts w:cstheme="minorHAnsi"/>
          <w:sz w:val="20"/>
          <w:szCs w:val="20"/>
        </w:rPr>
        <w:t>Reproductive Sciences</w:t>
      </w:r>
    </w:p>
    <w:p w14:paraId="4D4FAD68" w14:textId="77777777" w:rsidR="00057EC0" w:rsidRPr="001D5295" w:rsidRDefault="00057EC0" w:rsidP="00057EC0">
      <w:pPr>
        <w:spacing w:line="480" w:lineRule="auto"/>
        <w:rPr>
          <w:rFonts w:cstheme="minorHAnsi"/>
          <w:b/>
          <w:bCs/>
          <w:sz w:val="20"/>
          <w:szCs w:val="20"/>
          <w:u w:val="single"/>
        </w:rPr>
      </w:pPr>
      <w:r w:rsidRPr="001D5295">
        <w:rPr>
          <w:rFonts w:cstheme="minorHAnsi"/>
          <w:b/>
          <w:bCs/>
          <w:sz w:val="20"/>
          <w:szCs w:val="20"/>
          <w:u w:val="single"/>
        </w:rPr>
        <w:t>Authors</w:t>
      </w:r>
    </w:p>
    <w:p w14:paraId="04BC43C1" w14:textId="77777777" w:rsidR="00057EC0" w:rsidRPr="001D5295" w:rsidRDefault="00057EC0" w:rsidP="00057EC0">
      <w:pPr>
        <w:spacing w:line="480" w:lineRule="auto"/>
        <w:rPr>
          <w:rFonts w:cstheme="minorHAnsi"/>
          <w:sz w:val="20"/>
          <w:szCs w:val="20"/>
        </w:rPr>
      </w:pPr>
      <w:r w:rsidRPr="001D5295">
        <w:rPr>
          <w:rFonts w:cstheme="minorHAnsi"/>
          <w:sz w:val="20"/>
          <w:szCs w:val="20"/>
        </w:rPr>
        <w:t>Ms Faith A MILLER</w:t>
      </w:r>
      <w:r w:rsidRPr="001D5295">
        <w:rPr>
          <w:rFonts w:cstheme="minorHAnsi"/>
          <w:sz w:val="20"/>
          <w:szCs w:val="20"/>
          <w:vertAlign w:val="superscript"/>
        </w:rPr>
        <w:t>1</w:t>
      </w:r>
      <w:r w:rsidRPr="001D5295">
        <w:rPr>
          <w:rFonts w:cstheme="minorHAnsi"/>
          <w:sz w:val="20"/>
          <w:szCs w:val="20"/>
        </w:rPr>
        <w:t>, Dr Adalina SACCO</w:t>
      </w:r>
      <w:r w:rsidRPr="001D5295">
        <w:rPr>
          <w:rFonts w:cstheme="minorHAnsi"/>
          <w:sz w:val="20"/>
          <w:szCs w:val="20"/>
          <w:vertAlign w:val="superscript"/>
        </w:rPr>
        <w:t>1</w:t>
      </w:r>
      <w:r w:rsidRPr="001D5295">
        <w:rPr>
          <w:rFonts w:cstheme="minorHAnsi"/>
          <w:sz w:val="20"/>
          <w:szCs w:val="20"/>
        </w:rPr>
        <w:t>, Professor Anna L DAVID</w:t>
      </w:r>
      <w:r w:rsidRPr="001D5295">
        <w:rPr>
          <w:rFonts w:cstheme="minorHAnsi"/>
          <w:sz w:val="20"/>
          <w:szCs w:val="20"/>
          <w:vertAlign w:val="superscript"/>
        </w:rPr>
        <w:t>1, 2</w:t>
      </w:r>
      <w:r w:rsidRPr="001D5295">
        <w:rPr>
          <w:rFonts w:cstheme="minorHAnsi"/>
          <w:sz w:val="20"/>
          <w:szCs w:val="20"/>
        </w:rPr>
        <w:t>, Dr Ashley K BOYLE</w:t>
      </w:r>
      <w:r w:rsidRPr="001D5295">
        <w:rPr>
          <w:rFonts w:cstheme="minorHAnsi"/>
          <w:sz w:val="20"/>
          <w:szCs w:val="20"/>
          <w:vertAlign w:val="superscript"/>
        </w:rPr>
        <w:t>1</w:t>
      </w:r>
    </w:p>
    <w:p w14:paraId="457FF5D7" w14:textId="77777777" w:rsidR="00057EC0" w:rsidRPr="001D5295" w:rsidRDefault="00057EC0" w:rsidP="00057EC0">
      <w:pPr>
        <w:spacing w:line="480" w:lineRule="auto"/>
        <w:rPr>
          <w:rFonts w:cstheme="minorHAnsi"/>
          <w:sz w:val="20"/>
          <w:szCs w:val="20"/>
        </w:rPr>
      </w:pPr>
      <w:r w:rsidRPr="001D5295">
        <w:rPr>
          <w:rFonts w:cstheme="minorHAnsi"/>
          <w:sz w:val="20"/>
          <w:szCs w:val="20"/>
          <w:vertAlign w:val="superscript"/>
        </w:rPr>
        <w:t>1</w:t>
      </w:r>
      <w:r w:rsidRPr="001D5295">
        <w:rPr>
          <w:rFonts w:cstheme="minorHAnsi"/>
          <w:sz w:val="20"/>
          <w:szCs w:val="20"/>
        </w:rPr>
        <w:t xml:space="preserve"> Elizabeth Garrett Anderson Institute for Women’s Health, University College London, London, UK</w:t>
      </w:r>
    </w:p>
    <w:p w14:paraId="590711D2" w14:textId="77777777" w:rsidR="00057EC0" w:rsidRPr="001D5295" w:rsidRDefault="00057EC0" w:rsidP="00057EC0">
      <w:pPr>
        <w:spacing w:line="480" w:lineRule="auto"/>
        <w:rPr>
          <w:rFonts w:cstheme="minorHAnsi"/>
          <w:sz w:val="20"/>
          <w:szCs w:val="20"/>
        </w:rPr>
      </w:pPr>
      <w:r w:rsidRPr="001D5295">
        <w:rPr>
          <w:rFonts w:cstheme="minorHAnsi"/>
          <w:sz w:val="20"/>
          <w:szCs w:val="20"/>
          <w:vertAlign w:val="superscript"/>
        </w:rPr>
        <w:t xml:space="preserve">2 </w:t>
      </w:r>
      <w:r w:rsidRPr="001D5295">
        <w:rPr>
          <w:rFonts w:cstheme="minorHAnsi"/>
          <w:sz w:val="20"/>
          <w:szCs w:val="20"/>
        </w:rPr>
        <w:t>National Institute for Health Research University College London Hospitals Biomedical Research Centre, London, UK</w:t>
      </w:r>
    </w:p>
    <w:p w14:paraId="7F438186" w14:textId="77777777" w:rsidR="00057EC0" w:rsidRPr="001D5295" w:rsidRDefault="00057EC0" w:rsidP="00057EC0">
      <w:pPr>
        <w:spacing w:line="276" w:lineRule="auto"/>
        <w:rPr>
          <w:rFonts w:cstheme="minorHAnsi"/>
          <w:b/>
          <w:bCs/>
          <w:sz w:val="20"/>
          <w:szCs w:val="20"/>
          <w:u w:val="single"/>
        </w:rPr>
      </w:pPr>
      <w:r w:rsidRPr="001D5295">
        <w:rPr>
          <w:rFonts w:cstheme="minorHAnsi"/>
          <w:b/>
          <w:bCs/>
          <w:sz w:val="20"/>
          <w:szCs w:val="20"/>
          <w:u w:val="single"/>
        </w:rPr>
        <w:t>Corresponding author</w:t>
      </w:r>
    </w:p>
    <w:p w14:paraId="5BCCE285" w14:textId="77777777" w:rsidR="00057EC0" w:rsidRPr="001D5295" w:rsidRDefault="00057EC0" w:rsidP="00057EC0">
      <w:pPr>
        <w:spacing w:line="276" w:lineRule="auto"/>
        <w:rPr>
          <w:rFonts w:cstheme="minorHAnsi"/>
          <w:sz w:val="20"/>
          <w:szCs w:val="20"/>
        </w:rPr>
      </w:pPr>
      <w:r w:rsidRPr="001D5295">
        <w:rPr>
          <w:rFonts w:cstheme="minorHAnsi"/>
          <w:sz w:val="20"/>
          <w:szCs w:val="20"/>
        </w:rPr>
        <w:t xml:space="preserve">Dr Ashley K Boyle </w:t>
      </w:r>
      <w:r w:rsidRPr="001D5295">
        <w:rPr>
          <w:rFonts w:cstheme="minorHAnsi"/>
          <w:sz w:val="20"/>
          <w:szCs w:val="20"/>
        </w:rPr>
        <w:tab/>
      </w:r>
      <w:hyperlink r:id="rId8" w:history="1">
        <w:r w:rsidRPr="001D5295">
          <w:rPr>
            <w:rStyle w:val="Hyperlink"/>
            <w:rFonts w:cstheme="minorHAnsi"/>
            <w:sz w:val="20"/>
            <w:szCs w:val="20"/>
          </w:rPr>
          <w:t>Ashley.boyle@ucl.ac.uk</w:t>
        </w:r>
      </w:hyperlink>
    </w:p>
    <w:p w14:paraId="5E1AF76F" w14:textId="77777777" w:rsidR="00057EC0" w:rsidRPr="001D5295" w:rsidRDefault="00057EC0" w:rsidP="00057EC0">
      <w:pPr>
        <w:spacing w:line="276" w:lineRule="auto"/>
        <w:rPr>
          <w:rFonts w:cstheme="minorHAnsi"/>
        </w:rPr>
      </w:pPr>
    </w:p>
    <w:p w14:paraId="185F57B8" w14:textId="28983607" w:rsidR="00F62935" w:rsidRDefault="00057EC0" w:rsidP="00057EC0">
      <w:pPr>
        <w:spacing w:line="276" w:lineRule="auto"/>
        <w:rPr>
          <w:rFonts w:ascii="Cambria" w:hAnsi="Cambria"/>
          <w:sz w:val="24"/>
          <w:szCs w:val="24"/>
        </w:rPr>
        <w:sectPr w:rsidR="00F62935" w:rsidSect="00F62935">
          <w:headerReference w:type="default" r:id="rId9"/>
          <w:pgSz w:w="11906" w:h="16838"/>
          <w:pgMar w:top="720" w:right="720" w:bottom="720" w:left="720" w:header="708" w:footer="708" w:gutter="0"/>
          <w:cols w:space="708"/>
          <w:docGrid w:linePitch="360"/>
        </w:sectPr>
      </w:pPr>
      <w:r w:rsidRPr="001D5295">
        <w:rPr>
          <w:rFonts w:cstheme="minorHAnsi"/>
          <w:b/>
          <w:bCs/>
        </w:rPr>
        <w:t>Supplementary Table 1</w:t>
      </w:r>
      <w:r w:rsidRPr="001D5295">
        <w:rPr>
          <w:rFonts w:cstheme="minorHAnsi"/>
        </w:rPr>
        <w:t xml:space="preserve"> </w:t>
      </w:r>
      <w:r w:rsidRPr="00057EC0">
        <w:rPr>
          <w:rFonts w:cstheme="minorHAnsi"/>
        </w:rPr>
        <w:t>Data extraction</w:t>
      </w:r>
    </w:p>
    <w:tbl>
      <w:tblPr>
        <w:tblpPr w:leftFromText="180" w:rightFromText="180" w:vertAnchor="text" w:horzAnchor="page" w:tblpXSpec="center" w:tblpY="679"/>
        <w:tblW w:w="10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414"/>
        <w:gridCol w:w="999"/>
        <w:gridCol w:w="2000"/>
        <w:gridCol w:w="2115"/>
      </w:tblGrid>
      <w:tr w:rsidR="00F62935" w:rsidRPr="005C5134" w14:paraId="6961971B" w14:textId="77777777" w:rsidTr="00910F53">
        <w:trPr>
          <w:trHeight w:val="281"/>
        </w:trPr>
        <w:tc>
          <w:tcPr>
            <w:tcW w:w="10771" w:type="dxa"/>
            <w:gridSpan w:val="5"/>
            <w:shd w:val="clear" w:color="auto" w:fill="D9E2F3" w:themeFill="accent1" w:themeFillTint="33"/>
            <w:vAlign w:val="center"/>
          </w:tcPr>
          <w:p w14:paraId="7D02A42F" w14:textId="49AA3A46" w:rsidR="00F62935" w:rsidRPr="00910F53" w:rsidRDefault="00F62935" w:rsidP="00910F53">
            <w:pPr>
              <w:pStyle w:val="ListParagraph"/>
              <w:numPr>
                <w:ilvl w:val="0"/>
                <w:numId w:val="20"/>
              </w:numPr>
              <w:spacing w:after="0" w:line="240" w:lineRule="auto"/>
              <w:rPr>
                <w:rFonts w:ascii="Cambria" w:eastAsia="Times New Roman" w:hAnsi="Cambria" w:cs="Calibri"/>
                <w:sz w:val="16"/>
                <w:szCs w:val="16"/>
                <w:lang w:eastAsia="en-GB"/>
              </w:rPr>
            </w:pPr>
            <w:r w:rsidRPr="00910F53">
              <w:rPr>
                <w:rFonts w:ascii="Cambria" w:eastAsia="Times New Roman" w:hAnsi="Cambria" w:cs="Calibri"/>
                <w:sz w:val="16"/>
                <w:szCs w:val="16"/>
                <w:lang w:eastAsia="en-GB"/>
              </w:rPr>
              <w:lastRenderedPageBreak/>
              <w:t>Publication details</w:t>
            </w:r>
          </w:p>
        </w:tc>
      </w:tr>
      <w:tr w:rsidR="00F62935" w:rsidRPr="005C5134" w14:paraId="32E5650C" w14:textId="77777777" w:rsidTr="003B65F4">
        <w:trPr>
          <w:trHeight w:val="96"/>
        </w:trPr>
        <w:tc>
          <w:tcPr>
            <w:tcW w:w="1243" w:type="dxa"/>
            <w:shd w:val="clear" w:color="auto" w:fill="BFBFBF" w:themeFill="background1" w:themeFillShade="BF"/>
            <w:vAlign w:val="center"/>
            <w:hideMark/>
          </w:tcPr>
          <w:p w14:paraId="5FEEE6B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Paper</w:t>
            </w:r>
          </w:p>
        </w:tc>
        <w:tc>
          <w:tcPr>
            <w:tcW w:w="4414" w:type="dxa"/>
            <w:shd w:val="clear" w:color="auto" w:fill="E7E6E6" w:themeFill="background2"/>
            <w:vAlign w:val="center"/>
            <w:hideMark/>
          </w:tcPr>
          <w:p w14:paraId="6B15B04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Authors</w:t>
            </w:r>
          </w:p>
        </w:tc>
        <w:tc>
          <w:tcPr>
            <w:tcW w:w="999" w:type="dxa"/>
            <w:shd w:val="clear" w:color="auto" w:fill="E7E6E6" w:themeFill="background2"/>
            <w:vAlign w:val="center"/>
            <w:hideMark/>
          </w:tcPr>
          <w:p w14:paraId="3A187DA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Year of publication</w:t>
            </w:r>
          </w:p>
        </w:tc>
        <w:tc>
          <w:tcPr>
            <w:tcW w:w="2000" w:type="dxa"/>
            <w:shd w:val="clear" w:color="auto" w:fill="E7E6E6" w:themeFill="background2"/>
            <w:vAlign w:val="center"/>
            <w:hideMark/>
          </w:tcPr>
          <w:p w14:paraId="5899D5E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Institution</w:t>
            </w:r>
          </w:p>
        </w:tc>
        <w:tc>
          <w:tcPr>
            <w:tcW w:w="2115" w:type="dxa"/>
            <w:shd w:val="clear" w:color="auto" w:fill="E7E6E6" w:themeFill="background2"/>
            <w:vAlign w:val="center"/>
            <w:hideMark/>
          </w:tcPr>
          <w:p w14:paraId="20B09F8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Journal</w:t>
            </w:r>
          </w:p>
        </w:tc>
      </w:tr>
      <w:tr w:rsidR="00F62935" w:rsidRPr="005C5134" w14:paraId="20B3E051" w14:textId="77777777" w:rsidTr="003B65F4">
        <w:trPr>
          <w:trHeight w:val="275"/>
        </w:trPr>
        <w:tc>
          <w:tcPr>
            <w:tcW w:w="1243" w:type="dxa"/>
            <w:shd w:val="clear" w:color="auto" w:fill="E7E6E6" w:themeFill="background2"/>
            <w:vAlign w:val="center"/>
            <w:hideMark/>
          </w:tcPr>
          <w:p w14:paraId="25625720"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Schmitz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2007</w:t>
            </w:r>
          </w:p>
        </w:tc>
        <w:tc>
          <w:tcPr>
            <w:tcW w:w="4414" w:type="dxa"/>
            <w:shd w:val="clear" w:color="auto" w:fill="auto"/>
            <w:vAlign w:val="center"/>
            <w:hideMark/>
          </w:tcPr>
          <w:p w14:paraId="48B5315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Thomas Schmitz, Evelyne </w:t>
            </w:r>
            <w:proofErr w:type="spellStart"/>
            <w:r w:rsidRPr="005C5134">
              <w:rPr>
                <w:rFonts w:ascii="Cambria" w:eastAsia="Times New Roman" w:hAnsi="Cambria" w:cs="Calibri"/>
                <w:sz w:val="16"/>
                <w:szCs w:val="16"/>
                <w:lang w:eastAsia="en-GB"/>
              </w:rPr>
              <w:t>Souil</w:t>
            </w:r>
            <w:proofErr w:type="spellEnd"/>
            <w:r w:rsidRPr="005C5134">
              <w:rPr>
                <w:rFonts w:ascii="Cambria" w:eastAsia="Times New Roman" w:hAnsi="Cambria" w:cs="Calibri"/>
                <w:sz w:val="16"/>
                <w:szCs w:val="16"/>
                <w:lang w:eastAsia="en-GB"/>
              </w:rPr>
              <w:t xml:space="preserve">, Roxane Herve´, Carole </w:t>
            </w:r>
            <w:proofErr w:type="spellStart"/>
            <w:r w:rsidRPr="005C5134">
              <w:rPr>
                <w:rFonts w:ascii="Cambria" w:eastAsia="Times New Roman" w:hAnsi="Cambria" w:cs="Calibri"/>
                <w:sz w:val="16"/>
                <w:szCs w:val="16"/>
                <w:lang w:eastAsia="en-GB"/>
              </w:rPr>
              <w:t>Nicco,Fre´de´ric</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Batteux</w:t>
            </w:r>
            <w:proofErr w:type="spellEnd"/>
            <w:r w:rsidRPr="005C5134">
              <w:rPr>
                <w:rFonts w:ascii="Cambria" w:eastAsia="Times New Roman" w:hAnsi="Cambria" w:cs="Calibri"/>
                <w:sz w:val="16"/>
                <w:szCs w:val="16"/>
                <w:lang w:eastAsia="en-GB"/>
              </w:rPr>
              <w:t>,</w:t>
            </w:r>
            <w:r>
              <w:rPr>
                <w:rFonts w:ascii="Cambria" w:eastAsia="Times New Roman" w:hAnsi="Cambria" w:cs="Calibri"/>
                <w:sz w:val="16"/>
                <w:szCs w:val="16"/>
                <w:lang w:eastAsia="en-GB"/>
              </w:rPr>
              <w:t xml:space="preserve"> </w:t>
            </w:r>
            <w:r w:rsidRPr="005C5134">
              <w:rPr>
                <w:rFonts w:ascii="Cambria" w:eastAsia="Times New Roman" w:hAnsi="Cambria" w:cs="Calibri"/>
                <w:sz w:val="16"/>
                <w:szCs w:val="16"/>
                <w:lang w:eastAsia="en-GB"/>
              </w:rPr>
              <w:t xml:space="preserve">Guy Germain, Dominique </w:t>
            </w:r>
            <w:proofErr w:type="spellStart"/>
            <w:r w:rsidRPr="005C5134">
              <w:rPr>
                <w:rFonts w:ascii="Cambria" w:eastAsia="Times New Roman" w:hAnsi="Cambria" w:cs="Calibri"/>
                <w:sz w:val="16"/>
                <w:szCs w:val="16"/>
                <w:lang w:eastAsia="en-GB"/>
              </w:rPr>
              <w:t>Cabrol,Danie`le</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Evain-Brion</w:t>
            </w:r>
            <w:proofErr w:type="spellEnd"/>
            <w:r w:rsidRPr="005C5134">
              <w:rPr>
                <w:rFonts w:ascii="Cambria" w:eastAsia="Times New Roman" w:hAnsi="Cambria" w:cs="Calibri"/>
                <w:sz w:val="16"/>
                <w:szCs w:val="16"/>
                <w:lang w:eastAsia="en-GB"/>
              </w:rPr>
              <w:t>, Marie-</w:t>
            </w:r>
            <w:proofErr w:type="spellStart"/>
            <w:r w:rsidRPr="005C5134">
              <w:rPr>
                <w:rFonts w:ascii="Cambria" w:eastAsia="Times New Roman" w:hAnsi="Cambria" w:cs="Calibri"/>
                <w:sz w:val="16"/>
                <w:szCs w:val="16"/>
                <w:lang w:eastAsia="en-GB"/>
              </w:rPr>
              <w:t>Jose`phe</w:t>
            </w:r>
            <w:proofErr w:type="spellEnd"/>
            <w:r w:rsidRPr="005C5134">
              <w:rPr>
                <w:rFonts w:ascii="Cambria" w:eastAsia="Times New Roman" w:hAnsi="Cambria" w:cs="Calibri"/>
                <w:sz w:val="16"/>
                <w:szCs w:val="16"/>
                <w:lang w:eastAsia="en-GB"/>
              </w:rPr>
              <w:t xml:space="preserve"> Leroy,</w:t>
            </w:r>
            <w:r w:rsidRPr="005C5134">
              <w:rPr>
                <w:rFonts w:ascii="Cambria" w:eastAsia="Times New Roman" w:hAnsi="Cambria" w:cs="Calibri"/>
                <w:sz w:val="16"/>
                <w:szCs w:val="16"/>
                <w:lang w:eastAsia="en-GB"/>
              </w:rPr>
              <w:br/>
              <w:t xml:space="preserve">and </w:t>
            </w:r>
            <w:proofErr w:type="spellStart"/>
            <w:r w:rsidRPr="005C5134">
              <w:rPr>
                <w:rFonts w:ascii="Cambria" w:eastAsia="Times New Roman" w:hAnsi="Cambria" w:cs="Calibri"/>
                <w:sz w:val="16"/>
                <w:szCs w:val="16"/>
                <w:lang w:eastAsia="en-GB"/>
              </w:rPr>
              <w:t>Ce´line</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Me´hats</w:t>
            </w:r>
            <w:proofErr w:type="spellEnd"/>
          </w:p>
        </w:tc>
        <w:tc>
          <w:tcPr>
            <w:tcW w:w="999" w:type="dxa"/>
            <w:shd w:val="clear" w:color="auto" w:fill="auto"/>
            <w:vAlign w:val="center"/>
            <w:hideMark/>
          </w:tcPr>
          <w:p w14:paraId="6A32410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2007</w:t>
            </w:r>
          </w:p>
        </w:tc>
        <w:tc>
          <w:tcPr>
            <w:tcW w:w="2000" w:type="dxa"/>
            <w:shd w:val="clear" w:color="auto" w:fill="auto"/>
            <w:vAlign w:val="center"/>
            <w:hideMark/>
          </w:tcPr>
          <w:p w14:paraId="24F5776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proofErr w:type="spellStart"/>
            <w:r w:rsidRPr="005C5134">
              <w:rPr>
                <w:rFonts w:ascii="Cambria" w:eastAsia="Times New Roman" w:hAnsi="Cambria" w:cs="Calibri"/>
                <w:sz w:val="16"/>
                <w:szCs w:val="16"/>
                <w:lang w:eastAsia="en-GB"/>
              </w:rPr>
              <w:t>Institut</w:t>
            </w:r>
            <w:proofErr w:type="spellEnd"/>
            <w:r w:rsidRPr="005C5134">
              <w:rPr>
                <w:rFonts w:ascii="Cambria" w:eastAsia="Times New Roman" w:hAnsi="Cambria" w:cs="Calibri"/>
                <w:sz w:val="16"/>
                <w:szCs w:val="16"/>
                <w:lang w:eastAsia="en-GB"/>
              </w:rPr>
              <w:t xml:space="preserve"> National de la </w:t>
            </w:r>
            <w:proofErr w:type="spellStart"/>
            <w:r w:rsidRPr="005C5134">
              <w:rPr>
                <w:rFonts w:ascii="Cambria" w:eastAsia="Times New Roman" w:hAnsi="Cambria" w:cs="Calibri"/>
                <w:sz w:val="16"/>
                <w:szCs w:val="16"/>
                <w:lang w:eastAsia="en-GB"/>
              </w:rPr>
              <w:t>Sante</w:t>
            </w:r>
            <w:proofErr w:type="spellEnd"/>
            <w:r w:rsidRPr="005C5134">
              <w:rPr>
                <w:rFonts w:ascii="Cambria" w:eastAsia="Times New Roman" w:hAnsi="Cambria" w:cs="Calibri"/>
                <w:sz w:val="16"/>
                <w:szCs w:val="16"/>
                <w:lang w:eastAsia="en-GB"/>
              </w:rPr>
              <w:t xml:space="preserve">´ et de la Recherche </w:t>
            </w:r>
            <w:proofErr w:type="spellStart"/>
            <w:r w:rsidRPr="005C5134">
              <w:rPr>
                <w:rFonts w:ascii="Cambria" w:eastAsia="Times New Roman" w:hAnsi="Cambria" w:cs="Calibri"/>
                <w:sz w:val="16"/>
                <w:szCs w:val="16"/>
                <w:lang w:eastAsia="en-GB"/>
              </w:rPr>
              <w:t>Me´dicale</w:t>
            </w:r>
            <w:proofErr w:type="spellEnd"/>
            <w:r w:rsidRPr="005C5134">
              <w:rPr>
                <w:rFonts w:ascii="Cambria" w:eastAsia="Times New Roman" w:hAnsi="Cambria" w:cs="Calibri"/>
                <w:sz w:val="16"/>
                <w:szCs w:val="16"/>
                <w:lang w:eastAsia="en-GB"/>
              </w:rPr>
              <w:t>, Unite´ 767, Paris, France</w:t>
            </w:r>
          </w:p>
        </w:tc>
        <w:tc>
          <w:tcPr>
            <w:tcW w:w="2115" w:type="dxa"/>
            <w:shd w:val="clear" w:color="auto" w:fill="auto"/>
            <w:vAlign w:val="center"/>
            <w:hideMark/>
          </w:tcPr>
          <w:p w14:paraId="77F22CF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The Journal of Immunology</w:t>
            </w:r>
          </w:p>
        </w:tc>
      </w:tr>
      <w:tr w:rsidR="00F62935" w:rsidRPr="005C5134" w14:paraId="6CB5B84F" w14:textId="77777777" w:rsidTr="003B65F4">
        <w:trPr>
          <w:trHeight w:val="70"/>
        </w:trPr>
        <w:tc>
          <w:tcPr>
            <w:tcW w:w="1243" w:type="dxa"/>
            <w:shd w:val="clear" w:color="auto" w:fill="E7E6E6" w:themeFill="background2"/>
            <w:vAlign w:val="center"/>
            <w:hideMark/>
          </w:tcPr>
          <w:p w14:paraId="2FB13C2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Peltier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2013</w:t>
            </w:r>
          </w:p>
        </w:tc>
        <w:tc>
          <w:tcPr>
            <w:tcW w:w="4414" w:type="dxa"/>
            <w:shd w:val="clear" w:color="auto" w:fill="auto"/>
            <w:vAlign w:val="center"/>
            <w:hideMark/>
          </w:tcPr>
          <w:p w14:paraId="3D5D448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Morgan R. Peltier, </w:t>
            </w:r>
            <w:proofErr w:type="spellStart"/>
            <w:r w:rsidRPr="005C5134">
              <w:rPr>
                <w:rFonts w:ascii="Cambria" w:eastAsia="Times New Roman" w:hAnsi="Cambria" w:cs="Calibri"/>
                <w:sz w:val="16"/>
                <w:szCs w:val="16"/>
                <w:lang w:eastAsia="en-GB"/>
              </w:rPr>
              <w:t>Hschi</w:t>
            </w:r>
            <w:proofErr w:type="spellEnd"/>
            <w:r w:rsidRPr="005C5134">
              <w:rPr>
                <w:rFonts w:ascii="Cambria" w:eastAsia="Times New Roman" w:hAnsi="Cambria" w:cs="Calibri"/>
                <w:sz w:val="16"/>
                <w:szCs w:val="16"/>
                <w:lang w:eastAsia="en-GB"/>
              </w:rPr>
              <w:t xml:space="preserve">-Chi Koo, Ellen M. </w:t>
            </w:r>
            <w:proofErr w:type="spellStart"/>
            <w:r w:rsidRPr="005C5134">
              <w:rPr>
                <w:rFonts w:ascii="Cambria" w:eastAsia="Times New Roman" w:hAnsi="Cambria" w:cs="Calibri"/>
                <w:sz w:val="16"/>
                <w:szCs w:val="16"/>
                <w:lang w:eastAsia="en-GB"/>
              </w:rPr>
              <w:t>Gurzenda</w:t>
            </w:r>
            <w:proofErr w:type="spellEnd"/>
            <w:r w:rsidRPr="005C5134">
              <w:rPr>
                <w:rFonts w:ascii="Cambria" w:eastAsia="Times New Roman" w:hAnsi="Cambria" w:cs="Calibri"/>
                <w:sz w:val="16"/>
                <w:szCs w:val="16"/>
                <w:lang w:eastAsia="en-GB"/>
              </w:rPr>
              <w:t xml:space="preserve">, Yuko </w:t>
            </w:r>
            <w:proofErr w:type="spellStart"/>
            <w:r w:rsidRPr="005C5134">
              <w:rPr>
                <w:rFonts w:ascii="Cambria" w:eastAsia="Times New Roman" w:hAnsi="Cambria" w:cs="Calibri"/>
                <w:sz w:val="16"/>
                <w:szCs w:val="16"/>
                <w:lang w:eastAsia="en-GB"/>
              </w:rPr>
              <w:t>Arita</w:t>
            </w:r>
            <w:proofErr w:type="spellEnd"/>
            <w:r w:rsidRPr="005C5134">
              <w:rPr>
                <w:rFonts w:ascii="Cambria" w:eastAsia="Times New Roman" w:hAnsi="Cambria" w:cs="Calibri"/>
                <w:sz w:val="16"/>
                <w:szCs w:val="16"/>
                <w:lang w:eastAsia="en-GB"/>
              </w:rPr>
              <w:t xml:space="preserve">, Natalia G. </w:t>
            </w:r>
            <w:proofErr w:type="spellStart"/>
            <w:r w:rsidRPr="005C5134">
              <w:rPr>
                <w:rFonts w:ascii="Cambria" w:eastAsia="Times New Roman" w:hAnsi="Cambria" w:cs="Calibri"/>
                <w:sz w:val="16"/>
                <w:szCs w:val="16"/>
                <w:lang w:eastAsia="en-GB"/>
              </w:rPr>
              <w:t>Klimova</w:t>
            </w:r>
            <w:proofErr w:type="spellEnd"/>
            <w:r w:rsidRPr="005C5134">
              <w:rPr>
                <w:rFonts w:ascii="Cambria" w:eastAsia="Times New Roman" w:hAnsi="Cambria" w:cs="Calibri"/>
                <w:sz w:val="16"/>
                <w:szCs w:val="16"/>
                <w:lang w:eastAsia="en-GB"/>
              </w:rPr>
              <w:t>,</w:t>
            </w:r>
            <w:r>
              <w:rPr>
                <w:rFonts w:ascii="Cambria" w:eastAsia="Times New Roman" w:hAnsi="Cambria" w:cs="Calibri"/>
                <w:sz w:val="16"/>
                <w:szCs w:val="16"/>
                <w:lang w:eastAsia="en-GB"/>
              </w:rPr>
              <w:t xml:space="preserve"> </w:t>
            </w:r>
            <w:r w:rsidRPr="005C5134">
              <w:rPr>
                <w:rFonts w:ascii="Cambria" w:eastAsia="Times New Roman" w:hAnsi="Cambria" w:cs="Calibri"/>
                <w:sz w:val="16"/>
                <w:szCs w:val="16"/>
                <w:lang w:eastAsia="en-GB"/>
              </w:rPr>
              <w:t xml:space="preserve">Niccole </w:t>
            </w:r>
            <w:proofErr w:type="spellStart"/>
            <w:r w:rsidRPr="005C5134">
              <w:rPr>
                <w:rFonts w:ascii="Cambria" w:eastAsia="Times New Roman" w:hAnsi="Cambria" w:cs="Calibri"/>
                <w:sz w:val="16"/>
                <w:szCs w:val="16"/>
                <w:lang w:eastAsia="en-GB"/>
              </w:rPr>
              <w:t>Olgun</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Nazeeh</w:t>
            </w:r>
            <w:proofErr w:type="spellEnd"/>
            <w:r w:rsidRPr="005C5134">
              <w:rPr>
                <w:rFonts w:ascii="Cambria" w:eastAsia="Times New Roman" w:hAnsi="Cambria" w:cs="Calibri"/>
                <w:sz w:val="16"/>
                <w:szCs w:val="16"/>
                <w:lang w:eastAsia="en-GB"/>
              </w:rPr>
              <w:t xml:space="preserve"> Hanna</w:t>
            </w:r>
          </w:p>
        </w:tc>
        <w:tc>
          <w:tcPr>
            <w:tcW w:w="999" w:type="dxa"/>
            <w:shd w:val="clear" w:color="auto" w:fill="auto"/>
            <w:vAlign w:val="center"/>
            <w:hideMark/>
          </w:tcPr>
          <w:p w14:paraId="3E1B279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2013</w:t>
            </w:r>
          </w:p>
        </w:tc>
        <w:tc>
          <w:tcPr>
            <w:tcW w:w="2000" w:type="dxa"/>
            <w:shd w:val="clear" w:color="auto" w:fill="auto"/>
            <w:vAlign w:val="center"/>
            <w:hideMark/>
          </w:tcPr>
          <w:p w14:paraId="32CAB44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Winthrop University Hospital, Mineola, NY, USA</w:t>
            </w:r>
          </w:p>
        </w:tc>
        <w:tc>
          <w:tcPr>
            <w:tcW w:w="2115" w:type="dxa"/>
            <w:shd w:val="clear" w:color="auto" w:fill="auto"/>
            <w:vAlign w:val="center"/>
            <w:hideMark/>
          </w:tcPr>
          <w:p w14:paraId="2573F61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American Journal of Reproductive Immunology</w:t>
            </w:r>
          </w:p>
        </w:tc>
      </w:tr>
      <w:tr w:rsidR="00F62935" w:rsidRPr="005C5134" w14:paraId="761DDF18" w14:textId="77777777" w:rsidTr="003B65F4">
        <w:trPr>
          <w:trHeight w:val="70"/>
        </w:trPr>
        <w:tc>
          <w:tcPr>
            <w:tcW w:w="1243" w:type="dxa"/>
            <w:shd w:val="clear" w:color="auto" w:fill="E7E6E6" w:themeFill="background2"/>
            <w:vAlign w:val="center"/>
            <w:hideMark/>
          </w:tcPr>
          <w:p w14:paraId="126C9F9F"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Sykes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2012</w:t>
            </w:r>
          </w:p>
        </w:tc>
        <w:tc>
          <w:tcPr>
            <w:tcW w:w="4414" w:type="dxa"/>
            <w:shd w:val="clear" w:color="auto" w:fill="auto"/>
            <w:vAlign w:val="center"/>
            <w:hideMark/>
          </w:tcPr>
          <w:p w14:paraId="6C34400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Lynne Sykes, Bronwen R. Herbert, David A. </w:t>
            </w:r>
            <w:proofErr w:type="spellStart"/>
            <w:r w:rsidRPr="005C5134">
              <w:rPr>
                <w:rFonts w:ascii="Cambria" w:eastAsia="Times New Roman" w:hAnsi="Cambria" w:cs="Calibri"/>
                <w:sz w:val="16"/>
                <w:szCs w:val="16"/>
                <w:lang w:eastAsia="en-GB"/>
              </w:rPr>
              <w:t>MacIntyre</w:t>
            </w:r>
            <w:proofErr w:type="spellEnd"/>
            <w:r w:rsidRPr="005C5134">
              <w:rPr>
                <w:rFonts w:ascii="Cambria" w:eastAsia="Times New Roman" w:hAnsi="Cambria" w:cs="Calibri"/>
                <w:sz w:val="16"/>
                <w:szCs w:val="16"/>
                <w:lang w:eastAsia="en-GB"/>
              </w:rPr>
              <w:t xml:space="preserve">, Emma </w:t>
            </w:r>
            <w:proofErr w:type="spellStart"/>
            <w:r w:rsidRPr="005C5134">
              <w:rPr>
                <w:rFonts w:ascii="Cambria" w:eastAsia="Times New Roman" w:hAnsi="Cambria" w:cs="Calibri"/>
                <w:sz w:val="16"/>
                <w:szCs w:val="16"/>
                <w:lang w:eastAsia="en-GB"/>
              </w:rPr>
              <w:t>Hunte</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Sathana</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Ponnampalam</w:t>
            </w:r>
            <w:proofErr w:type="spellEnd"/>
            <w:r w:rsidRPr="005C5134">
              <w:rPr>
                <w:rFonts w:ascii="Cambria" w:eastAsia="Times New Roman" w:hAnsi="Cambria" w:cs="Calibri"/>
                <w:sz w:val="16"/>
                <w:szCs w:val="16"/>
                <w:lang w:eastAsia="en-GB"/>
              </w:rPr>
              <w:t>, Mark R. Johnson, Tiong G. Teoh and Phillip R. Bennett</w:t>
            </w:r>
          </w:p>
        </w:tc>
        <w:tc>
          <w:tcPr>
            <w:tcW w:w="999" w:type="dxa"/>
            <w:shd w:val="clear" w:color="auto" w:fill="auto"/>
            <w:vAlign w:val="center"/>
            <w:hideMark/>
          </w:tcPr>
          <w:p w14:paraId="2B89E96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2012</w:t>
            </w:r>
          </w:p>
        </w:tc>
        <w:tc>
          <w:tcPr>
            <w:tcW w:w="2000" w:type="dxa"/>
            <w:shd w:val="clear" w:color="auto" w:fill="auto"/>
            <w:vAlign w:val="center"/>
            <w:hideMark/>
          </w:tcPr>
          <w:p w14:paraId="64CC9EC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Imperial College London</w:t>
            </w:r>
          </w:p>
        </w:tc>
        <w:tc>
          <w:tcPr>
            <w:tcW w:w="2115" w:type="dxa"/>
            <w:shd w:val="clear" w:color="auto" w:fill="auto"/>
            <w:vAlign w:val="center"/>
            <w:hideMark/>
          </w:tcPr>
          <w:p w14:paraId="18F47AF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Immunology</w:t>
            </w:r>
          </w:p>
        </w:tc>
      </w:tr>
      <w:tr w:rsidR="00F62935" w:rsidRPr="005C5134" w14:paraId="708A378F" w14:textId="77777777" w:rsidTr="003B65F4">
        <w:trPr>
          <w:trHeight w:val="70"/>
        </w:trPr>
        <w:tc>
          <w:tcPr>
            <w:tcW w:w="1243" w:type="dxa"/>
            <w:shd w:val="clear" w:color="auto" w:fill="E7E6E6" w:themeFill="background2"/>
            <w:vAlign w:val="center"/>
            <w:hideMark/>
          </w:tcPr>
          <w:p w14:paraId="7304909B"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Domínguez Rubio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2014</w:t>
            </w:r>
          </w:p>
        </w:tc>
        <w:tc>
          <w:tcPr>
            <w:tcW w:w="4414" w:type="dxa"/>
            <w:shd w:val="clear" w:color="auto" w:fill="auto"/>
            <w:vAlign w:val="center"/>
            <w:hideMark/>
          </w:tcPr>
          <w:p w14:paraId="112C71F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Domínguez Rubio, A. P. D.; </w:t>
            </w:r>
            <w:proofErr w:type="spellStart"/>
            <w:r w:rsidRPr="005C5134">
              <w:rPr>
                <w:rFonts w:ascii="Cambria" w:eastAsia="Times New Roman" w:hAnsi="Cambria" w:cs="Calibri"/>
                <w:sz w:val="16"/>
                <w:szCs w:val="16"/>
                <w:lang w:eastAsia="en-GB"/>
              </w:rPr>
              <w:t>Sordelli</w:t>
            </w:r>
            <w:proofErr w:type="spellEnd"/>
            <w:r w:rsidRPr="005C5134">
              <w:rPr>
                <w:rFonts w:ascii="Cambria" w:eastAsia="Times New Roman" w:hAnsi="Cambria" w:cs="Calibri"/>
                <w:sz w:val="16"/>
                <w:szCs w:val="16"/>
                <w:lang w:eastAsia="en-GB"/>
              </w:rPr>
              <w:t xml:space="preserve">, M. S.; Salazar, A. I.; </w:t>
            </w:r>
            <w:proofErr w:type="spellStart"/>
            <w:r w:rsidRPr="005C5134">
              <w:rPr>
                <w:rFonts w:ascii="Cambria" w:eastAsia="Times New Roman" w:hAnsi="Cambria" w:cs="Calibri"/>
                <w:sz w:val="16"/>
                <w:szCs w:val="16"/>
                <w:lang w:eastAsia="en-GB"/>
              </w:rPr>
              <w:t>Aisemberg</w:t>
            </w:r>
            <w:proofErr w:type="spellEnd"/>
            <w:r w:rsidRPr="005C5134">
              <w:rPr>
                <w:rFonts w:ascii="Cambria" w:eastAsia="Times New Roman" w:hAnsi="Cambria" w:cs="Calibri"/>
                <w:sz w:val="16"/>
                <w:szCs w:val="16"/>
                <w:lang w:eastAsia="en-GB"/>
              </w:rPr>
              <w:t xml:space="preserve">, J.; </w:t>
            </w:r>
            <w:proofErr w:type="spellStart"/>
            <w:r w:rsidRPr="005C5134">
              <w:rPr>
                <w:rFonts w:ascii="Cambria" w:eastAsia="Times New Roman" w:hAnsi="Cambria" w:cs="Calibri"/>
                <w:sz w:val="16"/>
                <w:szCs w:val="16"/>
                <w:lang w:eastAsia="en-GB"/>
              </w:rPr>
              <w:t>Bariani</w:t>
            </w:r>
            <w:proofErr w:type="spellEnd"/>
            <w:r w:rsidRPr="005C5134">
              <w:rPr>
                <w:rFonts w:ascii="Cambria" w:eastAsia="Times New Roman" w:hAnsi="Cambria" w:cs="Calibri"/>
                <w:sz w:val="16"/>
                <w:szCs w:val="16"/>
                <w:lang w:eastAsia="en-GB"/>
              </w:rPr>
              <w:t xml:space="preserve">, M. V.; </w:t>
            </w:r>
            <w:proofErr w:type="spellStart"/>
            <w:r w:rsidRPr="005C5134">
              <w:rPr>
                <w:rFonts w:ascii="Cambria" w:eastAsia="Times New Roman" w:hAnsi="Cambria" w:cs="Calibri"/>
                <w:sz w:val="16"/>
                <w:szCs w:val="16"/>
                <w:lang w:eastAsia="en-GB"/>
              </w:rPr>
              <w:t>Cella</w:t>
            </w:r>
            <w:proofErr w:type="spellEnd"/>
            <w:r w:rsidRPr="005C5134">
              <w:rPr>
                <w:rFonts w:ascii="Cambria" w:eastAsia="Times New Roman" w:hAnsi="Cambria" w:cs="Calibri"/>
                <w:sz w:val="16"/>
                <w:szCs w:val="16"/>
                <w:lang w:eastAsia="en-GB"/>
              </w:rPr>
              <w:t>, M.; Rosenstein, R. E.; Franchi, A. M.</w:t>
            </w:r>
          </w:p>
        </w:tc>
        <w:tc>
          <w:tcPr>
            <w:tcW w:w="999" w:type="dxa"/>
            <w:shd w:val="clear" w:color="auto" w:fill="auto"/>
            <w:vAlign w:val="center"/>
            <w:hideMark/>
          </w:tcPr>
          <w:p w14:paraId="711BBFC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2014</w:t>
            </w:r>
          </w:p>
        </w:tc>
        <w:tc>
          <w:tcPr>
            <w:tcW w:w="2000" w:type="dxa"/>
            <w:shd w:val="clear" w:color="auto" w:fill="auto"/>
            <w:vAlign w:val="center"/>
            <w:hideMark/>
          </w:tcPr>
          <w:p w14:paraId="5098387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University of Buenos Aires/CONICET</w:t>
            </w:r>
          </w:p>
        </w:tc>
        <w:tc>
          <w:tcPr>
            <w:tcW w:w="2115" w:type="dxa"/>
            <w:shd w:val="clear" w:color="auto" w:fill="auto"/>
            <w:vAlign w:val="center"/>
            <w:hideMark/>
          </w:tcPr>
          <w:p w14:paraId="7ABAEFB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Journal of Pineal Research</w:t>
            </w:r>
          </w:p>
        </w:tc>
      </w:tr>
      <w:tr w:rsidR="00F62935" w:rsidRPr="005C5134" w14:paraId="45FD9E12" w14:textId="77777777" w:rsidTr="003B65F4">
        <w:trPr>
          <w:trHeight w:val="70"/>
        </w:trPr>
        <w:tc>
          <w:tcPr>
            <w:tcW w:w="1243" w:type="dxa"/>
            <w:shd w:val="clear" w:color="auto" w:fill="E7E6E6" w:themeFill="background2"/>
            <w:vAlign w:val="center"/>
            <w:hideMark/>
          </w:tcPr>
          <w:p w14:paraId="0182564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Shynlova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2014</w:t>
            </w:r>
          </w:p>
        </w:tc>
        <w:tc>
          <w:tcPr>
            <w:tcW w:w="4414" w:type="dxa"/>
            <w:shd w:val="clear" w:color="auto" w:fill="auto"/>
            <w:vAlign w:val="center"/>
            <w:hideMark/>
          </w:tcPr>
          <w:p w14:paraId="00346F8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Shynlova, O.; </w:t>
            </w:r>
            <w:proofErr w:type="spellStart"/>
            <w:r w:rsidRPr="005C5134">
              <w:rPr>
                <w:rFonts w:ascii="Cambria" w:eastAsia="Times New Roman" w:hAnsi="Cambria" w:cs="Calibri"/>
                <w:sz w:val="16"/>
                <w:szCs w:val="16"/>
                <w:lang w:eastAsia="en-GB"/>
              </w:rPr>
              <w:t>Dorogin</w:t>
            </w:r>
            <w:proofErr w:type="spellEnd"/>
            <w:r w:rsidRPr="005C5134">
              <w:rPr>
                <w:rFonts w:ascii="Cambria" w:eastAsia="Times New Roman" w:hAnsi="Cambria" w:cs="Calibri"/>
                <w:sz w:val="16"/>
                <w:szCs w:val="16"/>
                <w:lang w:eastAsia="en-GB"/>
              </w:rPr>
              <w:t>, A.; Li, Y. Q.; Lye, S.</w:t>
            </w:r>
          </w:p>
        </w:tc>
        <w:tc>
          <w:tcPr>
            <w:tcW w:w="999" w:type="dxa"/>
            <w:shd w:val="clear" w:color="auto" w:fill="auto"/>
            <w:vAlign w:val="center"/>
            <w:hideMark/>
          </w:tcPr>
          <w:p w14:paraId="76A68AE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2014</w:t>
            </w:r>
          </w:p>
        </w:tc>
        <w:tc>
          <w:tcPr>
            <w:tcW w:w="2000" w:type="dxa"/>
            <w:shd w:val="clear" w:color="auto" w:fill="auto"/>
            <w:vAlign w:val="center"/>
            <w:hideMark/>
          </w:tcPr>
          <w:p w14:paraId="6E2C43A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Research Institute at Mount Sinai Hospital</w:t>
            </w:r>
          </w:p>
        </w:tc>
        <w:tc>
          <w:tcPr>
            <w:tcW w:w="2115" w:type="dxa"/>
            <w:shd w:val="clear" w:color="auto" w:fill="auto"/>
            <w:vAlign w:val="center"/>
            <w:hideMark/>
          </w:tcPr>
          <w:p w14:paraId="332C4FC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Journal of Cellular and Molecular Medicine</w:t>
            </w:r>
          </w:p>
        </w:tc>
      </w:tr>
      <w:tr w:rsidR="00F62935" w:rsidRPr="005C5134" w14:paraId="3FA0542E" w14:textId="77777777" w:rsidTr="003B65F4">
        <w:trPr>
          <w:trHeight w:val="70"/>
        </w:trPr>
        <w:tc>
          <w:tcPr>
            <w:tcW w:w="1243" w:type="dxa"/>
            <w:shd w:val="clear" w:color="auto" w:fill="E7E6E6" w:themeFill="background2"/>
            <w:vAlign w:val="center"/>
            <w:hideMark/>
          </w:tcPr>
          <w:p w14:paraId="2DA60064"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Yang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2014</w:t>
            </w:r>
          </w:p>
        </w:tc>
        <w:tc>
          <w:tcPr>
            <w:tcW w:w="4414" w:type="dxa"/>
            <w:shd w:val="clear" w:color="auto" w:fill="auto"/>
            <w:vAlign w:val="center"/>
            <w:hideMark/>
          </w:tcPr>
          <w:p w14:paraId="5469CCB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Yang, S. W.; Li, W.; Challis, J. R. G.; Reid, G.; Kim, S. O.; Bocking, A. D.</w:t>
            </w:r>
          </w:p>
        </w:tc>
        <w:tc>
          <w:tcPr>
            <w:tcW w:w="999" w:type="dxa"/>
            <w:shd w:val="clear" w:color="auto" w:fill="auto"/>
            <w:vAlign w:val="center"/>
            <w:hideMark/>
          </w:tcPr>
          <w:p w14:paraId="79DFD19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2014</w:t>
            </w:r>
          </w:p>
        </w:tc>
        <w:tc>
          <w:tcPr>
            <w:tcW w:w="2000" w:type="dxa"/>
            <w:shd w:val="clear" w:color="auto" w:fill="auto"/>
            <w:vAlign w:val="center"/>
            <w:hideMark/>
          </w:tcPr>
          <w:p w14:paraId="1A78556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University of Toronto Faculty of Medicine</w:t>
            </w:r>
          </w:p>
        </w:tc>
        <w:tc>
          <w:tcPr>
            <w:tcW w:w="2115" w:type="dxa"/>
            <w:shd w:val="clear" w:color="auto" w:fill="auto"/>
            <w:vAlign w:val="center"/>
            <w:hideMark/>
          </w:tcPr>
          <w:p w14:paraId="157188F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American Journal of Obstetrics and </w:t>
            </w:r>
            <w:proofErr w:type="spellStart"/>
            <w:r w:rsidRPr="005C5134">
              <w:rPr>
                <w:rFonts w:ascii="Cambria" w:eastAsia="Times New Roman" w:hAnsi="Cambria" w:cs="Calibri"/>
                <w:sz w:val="16"/>
                <w:szCs w:val="16"/>
                <w:lang w:eastAsia="en-GB"/>
              </w:rPr>
              <w:t>Gynecology</w:t>
            </w:r>
            <w:proofErr w:type="spellEnd"/>
          </w:p>
        </w:tc>
      </w:tr>
      <w:tr w:rsidR="00F62935" w:rsidRPr="005C5134" w14:paraId="58AE915D" w14:textId="77777777" w:rsidTr="003B65F4">
        <w:trPr>
          <w:trHeight w:val="70"/>
        </w:trPr>
        <w:tc>
          <w:tcPr>
            <w:tcW w:w="1243" w:type="dxa"/>
            <w:shd w:val="clear" w:color="auto" w:fill="E7E6E6" w:themeFill="background2"/>
            <w:vAlign w:val="center"/>
            <w:hideMark/>
          </w:tcPr>
          <w:p w14:paraId="04CA4A7F"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Filipovich</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2015</w:t>
            </w:r>
          </w:p>
        </w:tc>
        <w:tc>
          <w:tcPr>
            <w:tcW w:w="4414" w:type="dxa"/>
            <w:shd w:val="clear" w:color="auto" w:fill="auto"/>
            <w:vAlign w:val="center"/>
            <w:hideMark/>
          </w:tcPr>
          <w:p w14:paraId="5F989F2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Filipovich, Y.; Agrawal, V.; Crawford, S. E.; </w:t>
            </w:r>
            <w:proofErr w:type="spellStart"/>
            <w:r w:rsidRPr="005C5134">
              <w:rPr>
                <w:rFonts w:ascii="Cambria" w:eastAsia="Times New Roman" w:hAnsi="Cambria" w:cs="Calibri"/>
                <w:sz w:val="16"/>
                <w:szCs w:val="16"/>
                <w:lang w:eastAsia="en-GB"/>
              </w:rPr>
              <w:t>Fitchev</w:t>
            </w:r>
            <w:proofErr w:type="spellEnd"/>
            <w:r w:rsidRPr="005C5134">
              <w:rPr>
                <w:rFonts w:ascii="Cambria" w:eastAsia="Times New Roman" w:hAnsi="Cambria" w:cs="Calibri"/>
                <w:sz w:val="16"/>
                <w:szCs w:val="16"/>
                <w:lang w:eastAsia="en-GB"/>
              </w:rPr>
              <w:t>, P.; Qu, X. W.; Klein, J.; Hirsch, E.</w:t>
            </w:r>
          </w:p>
        </w:tc>
        <w:tc>
          <w:tcPr>
            <w:tcW w:w="999" w:type="dxa"/>
            <w:shd w:val="clear" w:color="auto" w:fill="auto"/>
            <w:vAlign w:val="center"/>
            <w:hideMark/>
          </w:tcPr>
          <w:p w14:paraId="7D1FBEF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2015</w:t>
            </w:r>
          </w:p>
        </w:tc>
        <w:tc>
          <w:tcPr>
            <w:tcW w:w="2000" w:type="dxa"/>
            <w:shd w:val="clear" w:color="auto" w:fill="auto"/>
            <w:vAlign w:val="center"/>
            <w:hideMark/>
          </w:tcPr>
          <w:p w14:paraId="45EEE5D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Pritzker School of Medicine,</w:t>
            </w:r>
          </w:p>
        </w:tc>
        <w:tc>
          <w:tcPr>
            <w:tcW w:w="2115" w:type="dxa"/>
            <w:shd w:val="clear" w:color="auto" w:fill="auto"/>
            <w:vAlign w:val="center"/>
            <w:hideMark/>
          </w:tcPr>
          <w:p w14:paraId="78F48C1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American Journal of Obstetrics and </w:t>
            </w:r>
            <w:proofErr w:type="spellStart"/>
            <w:r w:rsidRPr="005C5134">
              <w:rPr>
                <w:rFonts w:ascii="Cambria" w:eastAsia="Times New Roman" w:hAnsi="Cambria" w:cs="Calibri"/>
                <w:sz w:val="16"/>
                <w:szCs w:val="16"/>
                <w:lang w:eastAsia="en-GB"/>
              </w:rPr>
              <w:t>Gynecology</w:t>
            </w:r>
            <w:proofErr w:type="spellEnd"/>
          </w:p>
        </w:tc>
      </w:tr>
      <w:tr w:rsidR="00F62935" w:rsidRPr="005C5134" w14:paraId="1E322406" w14:textId="77777777" w:rsidTr="003B65F4">
        <w:trPr>
          <w:trHeight w:val="70"/>
        </w:trPr>
        <w:tc>
          <w:tcPr>
            <w:tcW w:w="1243" w:type="dxa"/>
            <w:shd w:val="clear" w:color="auto" w:fill="E7E6E6" w:themeFill="background2"/>
            <w:vAlign w:val="center"/>
            <w:hideMark/>
          </w:tcPr>
          <w:p w14:paraId="3C0B7C52"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Chin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2016</w:t>
            </w:r>
          </w:p>
        </w:tc>
        <w:tc>
          <w:tcPr>
            <w:tcW w:w="4414" w:type="dxa"/>
            <w:shd w:val="clear" w:color="auto" w:fill="auto"/>
            <w:vAlign w:val="center"/>
            <w:hideMark/>
          </w:tcPr>
          <w:p w14:paraId="1FAD1FF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Chin, P. Y.; Dorian, C. L.; Hutchinson, M. R.; Olson, D. M.; Rice, K. C.; Moldenhauer, L. M.; Robertson, S. A.</w:t>
            </w:r>
          </w:p>
        </w:tc>
        <w:tc>
          <w:tcPr>
            <w:tcW w:w="999" w:type="dxa"/>
            <w:shd w:val="clear" w:color="auto" w:fill="auto"/>
            <w:vAlign w:val="center"/>
            <w:hideMark/>
          </w:tcPr>
          <w:p w14:paraId="4FB0403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2016</w:t>
            </w:r>
          </w:p>
        </w:tc>
        <w:tc>
          <w:tcPr>
            <w:tcW w:w="2000" w:type="dxa"/>
            <w:shd w:val="clear" w:color="auto" w:fill="auto"/>
            <w:vAlign w:val="center"/>
            <w:hideMark/>
          </w:tcPr>
          <w:p w14:paraId="379B5C2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University of Adelaide</w:t>
            </w:r>
          </w:p>
        </w:tc>
        <w:tc>
          <w:tcPr>
            <w:tcW w:w="2115" w:type="dxa"/>
            <w:shd w:val="clear" w:color="auto" w:fill="auto"/>
            <w:vAlign w:val="center"/>
            <w:hideMark/>
          </w:tcPr>
          <w:p w14:paraId="5E2A775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Scientific reports</w:t>
            </w:r>
          </w:p>
        </w:tc>
      </w:tr>
      <w:tr w:rsidR="00F62935" w:rsidRPr="005C5134" w14:paraId="1C8DFC97" w14:textId="77777777" w:rsidTr="003B65F4">
        <w:trPr>
          <w:trHeight w:val="70"/>
        </w:trPr>
        <w:tc>
          <w:tcPr>
            <w:tcW w:w="1243" w:type="dxa"/>
            <w:shd w:val="clear" w:color="auto" w:fill="E7E6E6" w:themeFill="background2"/>
            <w:vAlign w:val="center"/>
            <w:hideMark/>
          </w:tcPr>
          <w:p w14:paraId="049CA99D"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Liu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2016</w:t>
            </w:r>
          </w:p>
        </w:tc>
        <w:tc>
          <w:tcPr>
            <w:tcW w:w="4414" w:type="dxa"/>
            <w:shd w:val="clear" w:color="auto" w:fill="auto"/>
            <w:vAlign w:val="center"/>
            <w:hideMark/>
          </w:tcPr>
          <w:p w14:paraId="09239EB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Liu, W. N.; Xu, C.; You, X. J.; Olson, D. M.; </w:t>
            </w:r>
            <w:proofErr w:type="spellStart"/>
            <w:r w:rsidRPr="005C5134">
              <w:rPr>
                <w:rFonts w:ascii="Cambria" w:eastAsia="Times New Roman" w:hAnsi="Cambria" w:cs="Calibri"/>
                <w:sz w:val="16"/>
                <w:szCs w:val="16"/>
                <w:lang w:eastAsia="en-GB"/>
              </w:rPr>
              <w:t>Chemtob</w:t>
            </w:r>
            <w:proofErr w:type="spellEnd"/>
            <w:r w:rsidRPr="005C5134">
              <w:rPr>
                <w:rFonts w:ascii="Cambria" w:eastAsia="Times New Roman" w:hAnsi="Cambria" w:cs="Calibri"/>
                <w:sz w:val="16"/>
                <w:szCs w:val="16"/>
                <w:lang w:eastAsia="en-GB"/>
              </w:rPr>
              <w:t>, S.; Gao, L.; Ni, X.</w:t>
            </w:r>
          </w:p>
        </w:tc>
        <w:tc>
          <w:tcPr>
            <w:tcW w:w="999" w:type="dxa"/>
            <w:shd w:val="clear" w:color="auto" w:fill="auto"/>
            <w:vAlign w:val="center"/>
            <w:hideMark/>
          </w:tcPr>
          <w:p w14:paraId="368B97A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2016</w:t>
            </w:r>
          </w:p>
        </w:tc>
        <w:tc>
          <w:tcPr>
            <w:tcW w:w="2000" w:type="dxa"/>
            <w:shd w:val="clear" w:color="auto" w:fill="auto"/>
            <w:vAlign w:val="center"/>
            <w:hideMark/>
          </w:tcPr>
          <w:p w14:paraId="2446F4E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Second Military Medical University, Shanghai,</w:t>
            </w:r>
          </w:p>
        </w:tc>
        <w:tc>
          <w:tcPr>
            <w:tcW w:w="2115" w:type="dxa"/>
            <w:shd w:val="clear" w:color="auto" w:fill="auto"/>
            <w:vAlign w:val="center"/>
            <w:hideMark/>
          </w:tcPr>
          <w:p w14:paraId="512F3EE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proofErr w:type="spellStart"/>
            <w:r w:rsidRPr="005C5134">
              <w:rPr>
                <w:rFonts w:ascii="Cambria" w:eastAsia="Times New Roman" w:hAnsi="Cambria" w:cs="Calibri"/>
                <w:sz w:val="16"/>
                <w:szCs w:val="16"/>
                <w:lang w:eastAsia="en-GB"/>
              </w:rPr>
              <w:t>PLoS</w:t>
            </w:r>
            <w:proofErr w:type="spellEnd"/>
            <w:r w:rsidRPr="005C5134">
              <w:rPr>
                <w:rFonts w:ascii="Cambria" w:eastAsia="Times New Roman" w:hAnsi="Cambria" w:cs="Calibri"/>
                <w:sz w:val="16"/>
                <w:szCs w:val="16"/>
                <w:lang w:eastAsia="en-GB"/>
              </w:rPr>
              <w:t xml:space="preserve"> One</w:t>
            </w:r>
          </w:p>
        </w:tc>
      </w:tr>
      <w:tr w:rsidR="00F62935" w:rsidRPr="005C5134" w14:paraId="0682A765" w14:textId="77777777" w:rsidTr="003B65F4">
        <w:trPr>
          <w:trHeight w:val="70"/>
        </w:trPr>
        <w:tc>
          <w:tcPr>
            <w:tcW w:w="1243" w:type="dxa"/>
            <w:shd w:val="clear" w:color="auto" w:fill="E7E6E6" w:themeFill="background2"/>
            <w:vAlign w:val="center"/>
            <w:hideMark/>
          </w:tcPr>
          <w:p w14:paraId="0E1FF551"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Lei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2017</w:t>
            </w:r>
          </w:p>
        </w:tc>
        <w:tc>
          <w:tcPr>
            <w:tcW w:w="4414" w:type="dxa"/>
            <w:shd w:val="clear" w:color="auto" w:fill="auto"/>
            <w:vAlign w:val="center"/>
            <w:hideMark/>
          </w:tcPr>
          <w:p w14:paraId="7B12CA5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Lei, J.; Rosenzweig, J. M.; Mishra, M. K.; </w:t>
            </w:r>
            <w:proofErr w:type="spellStart"/>
            <w:r w:rsidRPr="005C5134">
              <w:rPr>
                <w:rFonts w:ascii="Cambria" w:eastAsia="Times New Roman" w:hAnsi="Cambria" w:cs="Calibri"/>
                <w:sz w:val="16"/>
                <w:szCs w:val="16"/>
                <w:lang w:eastAsia="en-GB"/>
              </w:rPr>
              <w:t>Alshehri</w:t>
            </w:r>
            <w:proofErr w:type="spellEnd"/>
            <w:r w:rsidRPr="005C5134">
              <w:rPr>
                <w:rFonts w:ascii="Cambria" w:eastAsia="Times New Roman" w:hAnsi="Cambria" w:cs="Calibri"/>
                <w:sz w:val="16"/>
                <w:szCs w:val="16"/>
                <w:lang w:eastAsia="en-GB"/>
              </w:rPr>
              <w:t xml:space="preserve">, W.; Brancusi, F.; McLane, M.; </w:t>
            </w:r>
            <w:proofErr w:type="spellStart"/>
            <w:r w:rsidRPr="005C5134">
              <w:rPr>
                <w:rFonts w:ascii="Cambria" w:eastAsia="Times New Roman" w:hAnsi="Cambria" w:cs="Calibri"/>
                <w:sz w:val="16"/>
                <w:szCs w:val="16"/>
                <w:lang w:eastAsia="en-GB"/>
              </w:rPr>
              <w:t>Almalki</w:t>
            </w:r>
            <w:proofErr w:type="spellEnd"/>
            <w:r w:rsidRPr="005C5134">
              <w:rPr>
                <w:rFonts w:ascii="Cambria" w:eastAsia="Times New Roman" w:hAnsi="Cambria" w:cs="Calibri"/>
                <w:sz w:val="16"/>
                <w:szCs w:val="16"/>
                <w:lang w:eastAsia="en-GB"/>
              </w:rPr>
              <w:t xml:space="preserve">, A.; </w:t>
            </w:r>
            <w:proofErr w:type="spellStart"/>
            <w:r w:rsidRPr="005C5134">
              <w:rPr>
                <w:rFonts w:ascii="Cambria" w:eastAsia="Times New Roman" w:hAnsi="Cambria" w:cs="Calibri"/>
                <w:sz w:val="16"/>
                <w:szCs w:val="16"/>
                <w:lang w:eastAsia="en-GB"/>
              </w:rPr>
              <w:t>Bahabry</w:t>
            </w:r>
            <w:proofErr w:type="spellEnd"/>
            <w:r w:rsidRPr="005C5134">
              <w:rPr>
                <w:rFonts w:ascii="Cambria" w:eastAsia="Times New Roman" w:hAnsi="Cambria" w:cs="Calibri"/>
                <w:sz w:val="16"/>
                <w:szCs w:val="16"/>
                <w:lang w:eastAsia="en-GB"/>
              </w:rPr>
              <w:t xml:space="preserve">, R.; </w:t>
            </w:r>
            <w:proofErr w:type="spellStart"/>
            <w:r w:rsidRPr="005C5134">
              <w:rPr>
                <w:rFonts w:ascii="Cambria" w:eastAsia="Times New Roman" w:hAnsi="Cambria" w:cs="Calibri"/>
                <w:sz w:val="16"/>
                <w:szCs w:val="16"/>
                <w:lang w:eastAsia="en-GB"/>
              </w:rPr>
              <w:t>Arif</w:t>
            </w:r>
            <w:proofErr w:type="spellEnd"/>
            <w:r w:rsidRPr="005C5134">
              <w:rPr>
                <w:rFonts w:ascii="Cambria" w:eastAsia="Times New Roman" w:hAnsi="Cambria" w:cs="Calibri"/>
                <w:sz w:val="16"/>
                <w:szCs w:val="16"/>
                <w:lang w:eastAsia="en-GB"/>
              </w:rPr>
              <w:t xml:space="preserve">, H.; </w:t>
            </w:r>
            <w:proofErr w:type="spellStart"/>
            <w:r w:rsidRPr="005C5134">
              <w:rPr>
                <w:rFonts w:ascii="Cambria" w:eastAsia="Times New Roman" w:hAnsi="Cambria" w:cs="Calibri"/>
                <w:sz w:val="16"/>
                <w:szCs w:val="16"/>
                <w:lang w:eastAsia="en-GB"/>
              </w:rPr>
              <w:t>Rozzah</w:t>
            </w:r>
            <w:proofErr w:type="spellEnd"/>
            <w:r w:rsidRPr="005C5134">
              <w:rPr>
                <w:rFonts w:ascii="Cambria" w:eastAsia="Times New Roman" w:hAnsi="Cambria" w:cs="Calibri"/>
                <w:sz w:val="16"/>
                <w:szCs w:val="16"/>
                <w:lang w:eastAsia="en-GB"/>
              </w:rPr>
              <w:t xml:space="preserve">, R.; </w:t>
            </w:r>
            <w:proofErr w:type="spellStart"/>
            <w:r w:rsidRPr="005C5134">
              <w:rPr>
                <w:rFonts w:ascii="Cambria" w:eastAsia="Times New Roman" w:hAnsi="Cambria" w:cs="Calibri"/>
                <w:sz w:val="16"/>
                <w:szCs w:val="16"/>
                <w:lang w:eastAsia="en-GB"/>
              </w:rPr>
              <w:t>Alyousif</w:t>
            </w:r>
            <w:proofErr w:type="spellEnd"/>
            <w:r w:rsidRPr="005C5134">
              <w:rPr>
                <w:rFonts w:ascii="Cambria" w:eastAsia="Times New Roman" w:hAnsi="Cambria" w:cs="Calibri"/>
                <w:sz w:val="16"/>
                <w:szCs w:val="16"/>
                <w:lang w:eastAsia="en-GB"/>
              </w:rPr>
              <w:t xml:space="preserve">, G.; </w:t>
            </w:r>
            <w:proofErr w:type="spellStart"/>
            <w:r w:rsidRPr="005C5134">
              <w:rPr>
                <w:rFonts w:ascii="Cambria" w:eastAsia="Times New Roman" w:hAnsi="Cambria" w:cs="Calibri"/>
                <w:sz w:val="16"/>
                <w:szCs w:val="16"/>
                <w:lang w:eastAsia="en-GB"/>
              </w:rPr>
              <w:t>Shabi</w:t>
            </w:r>
            <w:proofErr w:type="spellEnd"/>
            <w:r w:rsidRPr="005C5134">
              <w:rPr>
                <w:rFonts w:ascii="Cambria" w:eastAsia="Times New Roman" w:hAnsi="Cambria" w:cs="Calibri"/>
                <w:sz w:val="16"/>
                <w:szCs w:val="16"/>
                <w:lang w:eastAsia="en-GB"/>
              </w:rPr>
              <w:t xml:space="preserve">, Y.; </w:t>
            </w:r>
            <w:proofErr w:type="spellStart"/>
            <w:r w:rsidRPr="005C5134">
              <w:rPr>
                <w:rFonts w:ascii="Cambria" w:eastAsia="Times New Roman" w:hAnsi="Cambria" w:cs="Calibri"/>
                <w:sz w:val="16"/>
                <w:szCs w:val="16"/>
                <w:lang w:eastAsia="en-GB"/>
              </w:rPr>
              <w:t>Alhehaily</w:t>
            </w:r>
            <w:proofErr w:type="spellEnd"/>
            <w:r w:rsidRPr="005C5134">
              <w:rPr>
                <w:rFonts w:ascii="Cambria" w:eastAsia="Times New Roman" w:hAnsi="Cambria" w:cs="Calibri"/>
                <w:sz w:val="16"/>
                <w:szCs w:val="16"/>
                <w:lang w:eastAsia="en-GB"/>
              </w:rPr>
              <w:t xml:space="preserve">, N.; Zhong, W. Y.; </w:t>
            </w:r>
            <w:proofErr w:type="spellStart"/>
            <w:r w:rsidRPr="005C5134">
              <w:rPr>
                <w:rFonts w:ascii="Cambria" w:eastAsia="Times New Roman" w:hAnsi="Cambria" w:cs="Calibri"/>
                <w:sz w:val="16"/>
                <w:szCs w:val="16"/>
                <w:lang w:eastAsia="en-GB"/>
              </w:rPr>
              <w:t>Facciabene</w:t>
            </w:r>
            <w:proofErr w:type="spellEnd"/>
            <w:r w:rsidRPr="005C5134">
              <w:rPr>
                <w:rFonts w:ascii="Cambria" w:eastAsia="Times New Roman" w:hAnsi="Cambria" w:cs="Calibri"/>
                <w:sz w:val="16"/>
                <w:szCs w:val="16"/>
                <w:lang w:eastAsia="en-GB"/>
              </w:rPr>
              <w:t xml:space="preserve">, A.; Kannan, S.; Kannan, R. M.; </w:t>
            </w:r>
            <w:proofErr w:type="spellStart"/>
            <w:r w:rsidRPr="005C5134">
              <w:rPr>
                <w:rFonts w:ascii="Cambria" w:eastAsia="Times New Roman" w:hAnsi="Cambria" w:cs="Calibri"/>
                <w:sz w:val="16"/>
                <w:szCs w:val="16"/>
                <w:lang w:eastAsia="en-GB"/>
              </w:rPr>
              <w:t>Burd</w:t>
            </w:r>
            <w:proofErr w:type="spellEnd"/>
            <w:r w:rsidRPr="005C5134">
              <w:rPr>
                <w:rFonts w:ascii="Cambria" w:eastAsia="Times New Roman" w:hAnsi="Cambria" w:cs="Calibri"/>
                <w:sz w:val="16"/>
                <w:szCs w:val="16"/>
                <w:lang w:eastAsia="en-GB"/>
              </w:rPr>
              <w:t>, I.</w:t>
            </w:r>
          </w:p>
        </w:tc>
        <w:tc>
          <w:tcPr>
            <w:tcW w:w="999" w:type="dxa"/>
            <w:shd w:val="clear" w:color="auto" w:fill="auto"/>
            <w:vAlign w:val="center"/>
            <w:hideMark/>
          </w:tcPr>
          <w:p w14:paraId="1AE9420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2017</w:t>
            </w:r>
          </w:p>
        </w:tc>
        <w:tc>
          <w:tcPr>
            <w:tcW w:w="2000" w:type="dxa"/>
            <w:shd w:val="clear" w:color="auto" w:fill="auto"/>
            <w:vAlign w:val="center"/>
            <w:hideMark/>
          </w:tcPr>
          <w:p w14:paraId="0195BE1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Johns Hopkins University School of Medicine, Baltimore, MD</w:t>
            </w:r>
          </w:p>
        </w:tc>
        <w:tc>
          <w:tcPr>
            <w:tcW w:w="2115" w:type="dxa"/>
            <w:shd w:val="clear" w:color="auto" w:fill="auto"/>
            <w:vAlign w:val="center"/>
            <w:hideMark/>
          </w:tcPr>
          <w:p w14:paraId="68AB164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Scientific reports</w:t>
            </w:r>
          </w:p>
        </w:tc>
      </w:tr>
      <w:tr w:rsidR="00F62935" w:rsidRPr="005C5134" w14:paraId="32A31208" w14:textId="77777777" w:rsidTr="003B65F4">
        <w:trPr>
          <w:trHeight w:val="70"/>
        </w:trPr>
        <w:tc>
          <w:tcPr>
            <w:tcW w:w="1243" w:type="dxa"/>
            <w:shd w:val="clear" w:color="auto" w:fill="E7E6E6" w:themeFill="background2"/>
            <w:vAlign w:val="center"/>
            <w:hideMark/>
          </w:tcPr>
          <w:p w14:paraId="5D5C877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Madaan</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2017</w:t>
            </w:r>
          </w:p>
        </w:tc>
        <w:tc>
          <w:tcPr>
            <w:tcW w:w="4414" w:type="dxa"/>
            <w:shd w:val="clear" w:color="auto" w:fill="auto"/>
            <w:vAlign w:val="center"/>
            <w:hideMark/>
          </w:tcPr>
          <w:p w14:paraId="41C5956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Madaan, A.; Nadeau-Vallee, M.; Rivera, J. C.; </w:t>
            </w:r>
            <w:proofErr w:type="spellStart"/>
            <w:r w:rsidRPr="005C5134">
              <w:rPr>
                <w:rFonts w:ascii="Cambria" w:eastAsia="Times New Roman" w:hAnsi="Cambria" w:cs="Calibri"/>
                <w:sz w:val="16"/>
                <w:szCs w:val="16"/>
                <w:lang w:eastAsia="en-GB"/>
              </w:rPr>
              <w:t>Obari</w:t>
            </w:r>
            <w:proofErr w:type="spellEnd"/>
            <w:r w:rsidRPr="005C5134">
              <w:rPr>
                <w:rFonts w:ascii="Cambria" w:eastAsia="Times New Roman" w:hAnsi="Cambria" w:cs="Calibri"/>
                <w:sz w:val="16"/>
                <w:szCs w:val="16"/>
                <w:lang w:eastAsia="en-GB"/>
              </w:rPr>
              <w:t xml:space="preserve">, D.; Hou, X.; Sierra, E. M.; Girard, S.; Olson, D. M.; </w:t>
            </w:r>
            <w:proofErr w:type="spellStart"/>
            <w:r w:rsidRPr="005C5134">
              <w:rPr>
                <w:rFonts w:ascii="Cambria" w:eastAsia="Times New Roman" w:hAnsi="Cambria" w:cs="Calibri"/>
                <w:sz w:val="16"/>
                <w:szCs w:val="16"/>
                <w:lang w:eastAsia="en-GB"/>
              </w:rPr>
              <w:t>Chemto</w:t>
            </w:r>
            <w:proofErr w:type="spellEnd"/>
            <w:r w:rsidRPr="005C5134">
              <w:rPr>
                <w:rFonts w:ascii="Cambria" w:eastAsia="Times New Roman" w:hAnsi="Cambria" w:cs="Calibri"/>
                <w:sz w:val="16"/>
                <w:szCs w:val="16"/>
                <w:lang w:eastAsia="en-GB"/>
              </w:rPr>
              <w:t>, S.</w:t>
            </w:r>
          </w:p>
        </w:tc>
        <w:tc>
          <w:tcPr>
            <w:tcW w:w="999" w:type="dxa"/>
            <w:shd w:val="clear" w:color="auto" w:fill="auto"/>
            <w:vAlign w:val="center"/>
            <w:hideMark/>
          </w:tcPr>
          <w:p w14:paraId="5402757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2017</w:t>
            </w:r>
          </w:p>
        </w:tc>
        <w:tc>
          <w:tcPr>
            <w:tcW w:w="2000" w:type="dxa"/>
            <w:shd w:val="clear" w:color="auto" w:fill="auto"/>
            <w:vAlign w:val="center"/>
            <w:hideMark/>
          </w:tcPr>
          <w:p w14:paraId="7D60AA7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McGill University, </w:t>
            </w:r>
            <w:proofErr w:type="spellStart"/>
            <w:r w:rsidRPr="005C5134">
              <w:rPr>
                <w:rFonts w:ascii="Cambria" w:eastAsia="Times New Roman" w:hAnsi="Cambria" w:cs="Calibri"/>
                <w:sz w:val="16"/>
                <w:szCs w:val="16"/>
                <w:lang w:eastAsia="en-GB"/>
              </w:rPr>
              <w:t>Montre</w:t>
            </w:r>
            <w:proofErr w:type="spellEnd"/>
            <w:r w:rsidRPr="005C5134">
              <w:rPr>
                <w:rFonts w:ascii="Cambria" w:eastAsia="Times New Roman" w:hAnsi="Cambria" w:cs="Calibri"/>
                <w:sz w:val="16"/>
                <w:szCs w:val="16"/>
                <w:lang w:eastAsia="en-GB"/>
              </w:rPr>
              <w:t>´ al,</w:t>
            </w:r>
            <w:r w:rsidRPr="005C5134">
              <w:rPr>
                <w:rFonts w:ascii="Cambria" w:eastAsia="Times New Roman" w:hAnsi="Cambria" w:cs="Calibri"/>
                <w:sz w:val="16"/>
                <w:szCs w:val="16"/>
                <w:lang w:eastAsia="en-GB"/>
              </w:rPr>
              <w:br/>
              <w:t xml:space="preserve">Que´ </w:t>
            </w:r>
            <w:proofErr w:type="spellStart"/>
            <w:r w:rsidRPr="005C5134">
              <w:rPr>
                <w:rFonts w:ascii="Cambria" w:eastAsia="Times New Roman" w:hAnsi="Cambria" w:cs="Calibri"/>
                <w:sz w:val="16"/>
                <w:szCs w:val="16"/>
                <w:lang w:eastAsia="en-GB"/>
              </w:rPr>
              <w:t>bec</w:t>
            </w:r>
            <w:proofErr w:type="spellEnd"/>
          </w:p>
        </w:tc>
        <w:tc>
          <w:tcPr>
            <w:tcW w:w="2115" w:type="dxa"/>
            <w:shd w:val="clear" w:color="auto" w:fill="auto"/>
            <w:vAlign w:val="center"/>
            <w:hideMark/>
          </w:tcPr>
          <w:p w14:paraId="0078BAC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American Journal of Obstetrics and </w:t>
            </w:r>
            <w:proofErr w:type="spellStart"/>
            <w:r w:rsidRPr="005C5134">
              <w:rPr>
                <w:rFonts w:ascii="Cambria" w:eastAsia="Times New Roman" w:hAnsi="Cambria" w:cs="Calibri"/>
                <w:sz w:val="16"/>
                <w:szCs w:val="16"/>
                <w:lang w:eastAsia="en-GB"/>
              </w:rPr>
              <w:t>Gynecology</w:t>
            </w:r>
            <w:proofErr w:type="spellEnd"/>
          </w:p>
        </w:tc>
      </w:tr>
      <w:tr w:rsidR="00F62935" w:rsidRPr="005C5134" w14:paraId="727E0172" w14:textId="77777777" w:rsidTr="003B65F4">
        <w:trPr>
          <w:trHeight w:val="406"/>
        </w:trPr>
        <w:tc>
          <w:tcPr>
            <w:tcW w:w="1243" w:type="dxa"/>
            <w:shd w:val="clear" w:color="auto" w:fill="E7E6E6" w:themeFill="background2"/>
            <w:vAlign w:val="center"/>
            <w:hideMark/>
          </w:tcPr>
          <w:p w14:paraId="34F7824B"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Rinaldi</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2015</w:t>
            </w:r>
          </w:p>
        </w:tc>
        <w:tc>
          <w:tcPr>
            <w:tcW w:w="4414" w:type="dxa"/>
            <w:shd w:val="clear" w:color="auto" w:fill="auto"/>
            <w:vAlign w:val="center"/>
            <w:hideMark/>
          </w:tcPr>
          <w:p w14:paraId="164E3DD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Rinaldi, S. F.; Catalano, R. D.; Wade, J.; Rossi, A. G.; Norman, J. E.</w:t>
            </w:r>
          </w:p>
        </w:tc>
        <w:tc>
          <w:tcPr>
            <w:tcW w:w="999" w:type="dxa"/>
            <w:shd w:val="clear" w:color="auto" w:fill="auto"/>
            <w:vAlign w:val="center"/>
            <w:hideMark/>
          </w:tcPr>
          <w:p w14:paraId="52A83BD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2015</w:t>
            </w:r>
          </w:p>
        </w:tc>
        <w:tc>
          <w:tcPr>
            <w:tcW w:w="2000" w:type="dxa"/>
            <w:shd w:val="clear" w:color="auto" w:fill="auto"/>
            <w:vAlign w:val="center"/>
            <w:hideMark/>
          </w:tcPr>
          <w:p w14:paraId="1B0C5C3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University of Edinburgh</w:t>
            </w:r>
          </w:p>
        </w:tc>
        <w:tc>
          <w:tcPr>
            <w:tcW w:w="2115" w:type="dxa"/>
            <w:shd w:val="clear" w:color="auto" w:fill="auto"/>
            <w:vAlign w:val="center"/>
            <w:hideMark/>
          </w:tcPr>
          <w:p w14:paraId="4439A50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Molecular Human Reproduction</w:t>
            </w:r>
          </w:p>
        </w:tc>
      </w:tr>
      <w:tr w:rsidR="00F62935" w:rsidRPr="005C5134" w14:paraId="5762771E" w14:textId="77777777" w:rsidTr="003B65F4">
        <w:trPr>
          <w:trHeight w:val="660"/>
        </w:trPr>
        <w:tc>
          <w:tcPr>
            <w:tcW w:w="1243" w:type="dxa"/>
            <w:shd w:val="clear" w:color="auto" w:fill="E7E6E6" w:themeFill="background2"/>
            <w:vAlign w:val="center"/>
            <w:hideMark/>
          </w:tcPr>
          <w:p w14:paraId="670A59D0"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Arenas-Hernandez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2019</w:t>
            </w:r>
          </w:p>
        </w:tc>
        <w:tc>
          <w:tcPr>
            <w:tcW w:w="4414" w:type="dxa"/>
            <w:shd w:val="clear" w:color="auto" w:fill="auto"/>
            <w:vAlign w:val="center"/>
            <w:hideMark/>
          </w:tcPr>
          <w:p w14:paraId="132473E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Arenas-Hernandez, M.; Romero, R.; Xu, Y.; </w:t>
            </w:r>
            <w:proofErr w:type="spellStart"/>
            <w:r w:rsidRPr="005C5134">
              <w:rPr>
                <w:rFonts w:ascii="Cambria" w:eastAsia="Times New Roman" w:hAnsi="Cambria" w:cs="Calibri"/>
                <w:sz w:val="16"/>
                <w:szCs w:val="16"/>
                <w:lang w:eastAsia="en-GB"/>
              </w:rPr>
              <w:t>Panaitescu</w:t>
            </w:r>
            <w:proofErr w:type="spellEnd"/>
            <w:r w:rsidRPr="005C5134">
              <w:rPr>
                <w:rFonts w:ascii="Cambria" w:eastAsia="Times New Roman" w:hAnsi="Cambria" w:cs="Calibri"/>
                <w:sz w:val="16"/>
                <w:szCs w:val="16"/>
                <w:lang w:eastAsia="en-GB"/>
              </w:rPr>
              <w:t xml:space="preserve">, B.; Garcia-Flores, V.; Miller, D.; </w:t>
            </w:r>
            <w:proofErr w:type="spellStart"/>
            <w:r w:rsidRPr="005C5134">
              <w:rPr>
                <w:rFonts w:ascii="Cambria" w:eastAsia="Times New Roman" w:hAnsi="Cambria" w:cs="Calibri"/>
                <w:sz w:val="16"/>
                <w:szCs w:val="16"/>
                <w:lang w:eastAsia="en-GB"/>
              </w:rPr>
              <w:t>Ahn</w:t>
            </w:r>
            <w:proofErr w:type="spellEnd"/>
            <w:r w:rsidRPr="005C5134">
              <w:rPr>
                <w:rFonts w:ascii="Cambria" w:eastAsia="Times New Roman" w:hAnsi="Cambria" w:cs="Calibri"/>
                <w:sz w:val="16"/>
                <w:szCs w:val="16"/>
                <w:lang w:eastAsia="en-GB"/>
              </w:rPr>
              <w:t xml:space="preserve">, H.; Done, B.; Hassan, S. S.; Hsu, C. D.; </w:t>
            </w:r>
            <w:proofErr w:type="spellStart"/>
            <w:r w:rsidRPr="005C5134">
              <w:rPr>
                <w:rFonts w:ascii="Cambria" w:eastAsia="Times New Roman" w:hAnsi="Cambria" w:cs="Calibri"/>
                <w:sz w:val="16"/>
                <w:szCs w:val="16"/>
                <w:lang w:eastAsia="en-GB"/>
              </w:rPr>
              <w:t>Tarca</w:t>
            </w:r>
            <w:proofErr w:type="spellEnd"/>
            <w:r w:rsidRPr="005C5134">
              <w:rPr>
                <w:rFonts w:ascii="Cambria" w:eastAsia="Times New Roman" w:hAnsi="Cambria" w:cs="Calibri"/>
                <w:sz w:val="16"/>
                <w:szCs w:val="16"/>
                <w:lang w:eastAsia="en-GB"/>
              </w:rPr>
              <w:t>, A. L.; Sanchez-Torres, C.; Gomez-Lopez, N.</w:t>
            </w:r>
          </w:p>
        </w:tc>
        <w:tc>
          <w:tcPr>
            <w:tcW w:w="999" w:type="dxa"/>
            <w:shd w:val="clear" w:color="auto" w:fill="auto"/>
            <w:vAlign w:val="center"/>
            <w:hideMark/>
          </w:tcPr>
          <w:p w14:paraId="787E471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2019</w:t>
            </w:r>
          </w:p>
        </w:tc>
        <w:tc>
          <w:tcPr>
            <w:tcW w:w="2000" w:type="dxa"/>
            <w:shd w:val="clear" w:color="auto" w:fill="auto"/>
            <w:vAlign w:val="center"/>
            <w:hideMark/>
          </w:tcPr>
          <w:p w14:paraId="1F7B359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Wayne State University School of Medicine, Detroit, MI</w:t>
            </w:r>
          </w:p>
        </w:tc>
        <w:tc>
          <w:tcPr>
            <w:tcW w:w="2115" w:type="dxa"/>
            <w:shd w:val="clear" w:color="auto" w:fill="auto"/>
            <w:vAlign w:val="center"/>
            <w:hideMark/>
          </w:tcPr>
          <w:p w14:paraId="54C2FCA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Journal of Immunology</w:t>
            </w:r>
          </w:p>
        </w:tc>
      </w:tr>
      <w:tr w:rsidR="00F62935" w:rsidRPr="005C5134" w14:paraId="685EA77F" w14:textId="77777777" w:rsidTr="003B65F4">
        <w:trPr>
          <w:trHeight w:val="406"/>
        </w:trPr>
        <w:tc>
          <w:tcPr>
            <w:tcW w:w="1243" w:type="dxa"/>
            <w:shd w:val="clear" w:color="auto" w:fill="E7E6E6" w:themeFill="background2"/>
            <w:vAlign w:val="center"/>
            <w:hideMark/>
          </w:tcPr>
          <w:p w14:paraId="77809070"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Boyle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2019</w:t>
            </w:r>
          </w:p>
        </w:tc>
        <w:tc>
          <w:tcPr>
            <w:tcW w:w="4414" w:type="dxa"/>
            <w:shd w:val="clear" w:color="auto" w:fill="auto"/>
            <w:vAlign w:val="center"/>
            <w:hideMark/>
          </w:tcPr>
          <w:p w14:paraId="1A32110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Boyle, A. K.; Rinaldi, S. F.; Rossi, A. G.; Saunders, P. T. K.; Norman, J. E.</w:t>
            </w:r>
          </w:p>
        </w:tc>
        <w:tc>
          <w:tcPr>
            <w:tcW w:w="999" w:type="dxa"/>
            <w:shd w:val="clear" w:color="auto" w:fill="auto"/>
            <w:vAlign w:val="center"/>
            <w:hideMark/>
          </w:tcPr>
          <w:p w14:paraId="0DC3E23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2019</w:t>
            </w:r>
          </w:p>
        </w:tc>
        <w:tc>
          <w:tcPr>
            <w:tcW w:w="2000" w:type="dxa"/>
            <w:shd w:val="clear" w:color="auto" w:fill="auto"/>
            <w:vAlign w:val="center"/>
            <w:hideMark/>
          </w:tcPr>
          <w:p w14:paraId="2ECABD1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University of Edinburgh</w:t>
            </w:r>
          </w:p>
        </w:tc>
        <w:tc>
          <w:tcPr>
            <w:tcW w:w="2115" w:type="dxa"/>
            <w:shd w:val="clear" w:color="auto" w:fill="auto"/>
            <w:vAlign w:val="center"/>
            <w:hideMark/>
          </w:tcPr>
          <w:p w14:paraId="32C5C68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FASEB Journal</w:t>
            </w:r>
          </w:p>
        </w:tc>
      </w:tr>
      <w:tr w:rsidR="00F62935" w:rsidRPr="005C5134" w14:paraId="1FD803A9" w14:textId="77777777" w:rsidTr="003B65F4">
        <w:trPr>
          <w:trHeight w:val="576"/>
        </w:trPr>
        <w:tc>
          <w:tcPr>
            <w:tcW w:w="1243" w:type="dxa"/>
            <w:shd w:val="clear" w:color="auto" w:fill="E7E6E6" w:themeFill="background2"/>
            <w:vAlign w:val="center"/>
            <w:hideMark/>
          </w:tcPr>
          <w:p w14:paraId="124CADA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Herbert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2019</w:t>
            </w:r>
          </w:p>
        </w:tc>
        <w:tc>
          <w:tcPr>
            <w:tcW w:w="4414" w:type="dxa"/>
            <w:shd w:val="clear" w:color="auto" w:fill="auto"/>
            <w:vAlign w:val="center"/>
            <w:hideMark/>
          </w:tcPr>
          <w:p w14:paraId="22AE6C1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Herbert, B. R.; Markovic, D.; Georgiou, E.; Lai, P. F.; Singh, N.; </w:t>
            </w:r>
            <w:proofErr w:type="spellStart"/>
            <w:r w:rsidRPr="005C5134">
              <w:rPr>
                <w:rFonts w:ascii="Cambria" w:eastAsia="Times New Roman" w:hAnsi="Cambria" w:cs="Calibri"/>
                <w:sz w:val="16"/>
                <w:szCs w:val="16"/>
                <w:lang w:eastAsia="en-GB"/>
              </w:rPr>
              <w:t>Yulia</w:t>
            </w:r>
            <w:proofErr w:type="spellEnd"/>
            <w:r w:rsidRPr="005C5134">
              <w:rPr>
                <w:rFonts w:ascii="Cambria" w:eastAsia="Times New Roman" w:hAnsi="Cambria" w:cs="Calibri"/>
                <w:sz w:val="16"/>
                <w:szCs w:val="16"/>
                <w:lang w:eastAsia="en-GB"/>
              </w:rPr>
              <w:t>, A.; Johnson, M. R.</w:t>
            </w:r>
          </w:p>
        </w:tc>
        <w:tc>
          <w:tcPr>
            <w:tcW w:w="999" w:type="dxa"/>
            <w:shd w:val="clear" w:color="auto" w:fill="auto"/>
            <w:vAlign w:val="center"/>
            <w:hideMark/>
          </w:tcPr>
          <w:p w14:paraId="1876277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2019</w:t>
            </w:r>
          </w:p>
        </w:tc>
        <w:tc>
          <w:tcPr>
            <w:tcW w:w="2000" w:type="dxa"/>
            <w:shd w:val="clear" w:color="auto" w:fill="auto"/>
            <w:vAlign w:val="center"/>
            <w:hideMark/>
          </w:tcPr>
          <w:p w14:paraId="07D5E4E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Imperial College, London</w:t>
            </w:r>
          </w:p>
        </w:tc>
        <w:tc>
          <w:tcPr>
            <w:tcW w:w="2115" w:type="dxa"/>
            <w:shd w:val="clear" w:color="auto" w:fill="auto"/>
            <w:vAlign w:val="center"/>
            <w:hideMark/>
          </w:tcPr>
          <w:p w14:paraId="33BAC9A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Biology of Reproduction</w:t>
            </w:r>
          </w:p>
        </w:tc>
      </w:tr>
      <w:tr w:rsidR="00F62935" w:rsidRPr="005C5134" w14:paraId="55619FD0" w14:textId="77777777" w:rsidTr="003B65F4">
        <w:trPr>
          <w:trHeight w:val="1548"/>
        </w:trPr>
        <w:tc>
          <w:tcPr>
            <w:tcW w:w="1243" w:type="dxa"/>
            <w:shd w:val="clear" w:color="auto" w:fill="E7E6E6" w:themeFill="background2"/>
            <w:vAlign w:val="center"/>
            <w:hideMark/>
          </w:tcPr>
          <w:p w14:paraId="3D113001"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Nadeau-Vallée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2017</w:t>
            </w:r>
          </w:p>
        </w:tc>
        <w:tc>
          <w:tcPr>
            <w:tcW w:w="4414" w:type="dxa"/>
            <w:shd w:val="clear" w:color="auto" w:fill="auto"/>
            <w:vAlign w:val="center"/>
            <w:hideMark/>
          </w:tcPr>
          <w:p w14:paraId="576B666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Mathieu Nadeau-Vallée, Peck-Yin Chin, Lydia </w:t>
            </w:r>
            <w:proofErr w:type="spellStart"/>
            <w:r w:rsidRPr="005C5134">
              <w:rPr>
                <w:rFonts w:ascii="Cambria" w:eastAsia="Times New Roman" w:hAnsi="Cambria" w:cs="Calibri"/>
                <w:sz w:val="16"/>
                <w:szCs w:val="16"/>
                <w:lang w:eastAsia="en-GB"/>
              </w:rPr>
              <w:t>Belarbi</w:t>
            </w:r>
            <w:proofErr w:type="spellEnd"/>
            <w:r w:rsidRPr="005C5134">
              <w:rPr>
                <w:rFonts w:ascii="Cambria" w:eastAsia="Times New Roman" w:hAnsi="Cambria" w:cs="Calibri"/>
                <w:sz w:val="16"/>
                <w:szCs w:val="16"/>
                <w:lang w:eastAsia="en-GB"/>
              </w:rPr>
              <w:t>, Marie-</w:t>
            </w:r>
            <w:proofErr w:type="spellStart"/>
            <w:r w:rsidRPr="005C5134">
              <w:rPr>
                <w:rFonts w:ascii="Cambria" w:eastAsia="Times New Roman" w:hAnsi="Cambria" w:cs="Calibri"/>
                <w:sz w:val="16"/>
                <w:szCs w:val="16"/>
                <w:lang w:eastAsia="en-GB"/>
              </w:rPr>
              <w:t>Ève</w:t>
            </w:r>
            <w:proofErr w:type="spellEnd"/>
            <w:r w:rsidRPr="005C5134">
              <w:rPr>
                <w:rFonts w:ascii="Cambria" w:eastAsia="Times New Roman" w:hAnsi="Cambria" w:cs="Calibri"/>
                <w:sz w:val="16"/>
                <w:szCs w:val="16"/>
                <w:lang w:eastAsia="en-GB"/>
              </w:rPr>
              <w:t xml:space="preserve"> Brien, Sheetal </w:t>
            </w:r>
            <w:proofErr w:type="spellStart"/>
            <w:r w:rsidRPr="005C5134">
              <w:rPr>
                <w:rFonts w:ascii="Cambria" w:eastAsia="Times New Roman" w:hAnsi="Cambria" w:cs="Calibri"/>
                <w:sz w:val="16"/>
                <w:szCs w:val="16"/>
                <w:lang w:eastAsia="en-GB"/>
              </w:rPr>
              <w:t>Pundir</w:t>
            </w:r>
            <w:proofErr w:type="spellEnd"/>
            <w:r w:rsidRPr="005C5134">
              <w:rPr>
                <w:rFonts w:ascii="Cambria" w:eastAsia="Times New Roman" w:hAnsi="Cambria" w:cs="Calibri"/>
                <w:sz w:val="16"/>
                <w:szCs w:val="16"/>
                <w:lang w:eastAsia="en-GB"/>
              </w:rPr>
              <w:t xml:space="preserve">, Martin H. </w:t>
            </w:r>
            <w:proofErr w:type="spellStart"/>
            <w:r w:rsidRPr="005C5134">
              <w:rPr>
                <w:rFonts w:ascii="Cambria" w:eastAsia="Times New Roman" w:hAnsi="Cambria" w:cs="Calibri"/>
                <w:sz w:val="16"/>
                <w:szCs w:val="16"/>
                <w:lang w:eastAsia="en-GB"/>
              </w:rPr>
              <w:t>Berryer</w:t>
            </w:r>
            <w:proofErr w:type="spellEnd"/>
            <w:r w:rsidRPr="005C5134">
              <w:rPr>
                <w:rFonts w:ascii="Cambria" w:eastAsia="Times New Roman" w:hAnsi="Cambria" w:cs="Calibri"/>
                <w:sz w:val="16"/>
                <w:szCs w:val="16"/>
                <w:lang w:eastAsia="en-GB"/>
              </w:rPr>
              <w:t xml:space="preserve">, Alexandra Beaudry-Richard, Ankush Madaan, David J. Sharkey, Alexis </w:t>
            </w:r>
            <w:proofErr w:type="spellStart"/>
            <w:r w:rsidRPr="005C5134">
              <w:rPr>
                <w:rFonts w:ascii="Cambria" w:eastAsia="Times New Roman" w:hAnsi="Cambria" w:cs="Calibri"/>
                <w:sz w:val="16"/>
                <w:szCs w:val="16"/>
                <w:lang w:eastAsia="en-GB"/>
              </w:rPr>
              <w:t>Lupien</w:t>
            </w:r>
            <w:proofErr w:type="spellEnd"/>
            <w:r w:rsidRPr="005C5134">
              <w:rPr>
                <w:rFonts w:ascii="Cambria" w:eastAsia="Times New Roman" w:hAnsi="Cambria" w:cs="Calibri"/>
                <w:sz w:val="16"/>
                <w:szCs w:val="16"/>
                <w:lang w:eastAsia="en-GB"/>
              </w:rPr>
              <w:t xml:space="preserve">-Meilleur, Xin Hou, Christiane </w:t>
            </w:r>
            <w:proofErr w:type="spellStart"/>
            <w:r w:rsidRPr="005C5134">
              <w:rPr>
                <w:rFonts w:ascii="Cambria" w:eastAsia="Times New Roman" w:hAnsi="Cambria" w:cs="Calibri"/>
                <w:sz w:val="16"/>
                <w:szCs w:val="16"/>
                <w:lang w:eastAsia="en-GB"/>
              </w:rPr>
              <w:t>Quiniou</w:t>
            </w:r>
            <w:proofErr w:type="spellEnd"/>
            <w:r w:rsidRPr="005C5134">
              <w:rPr>
                <w:rFonts w:ascii="Cambria" w:eastAsia="Times New Roman" w:hAnsi="Cambria" w:cs="Calibri"/>
                <w:sz w:val="16"/>
                <w:szCs w:val="16"/>
                <w:lang w:eastAsia="en-GB"/>
              </w:rPr>
              <w:t xml:space="preserve">, Alexandre </w:t>
            </w:r>
            <w:proofErr w:type="spellStart"/>
            <w:r w:rsidRPr="005C5134">
              <w:rPr>
                <w:rFonts w:ascii="Cambria" w:eastAsia="Times New Roman" w:hAnsi="Cambria" w:cs="Calibri"/>
                <w:sz w:val="16"/>
                <w:szCs w:val="16"/>
                <w:lang w:eastAsia="en-GB"/>
              </w:rPr>
              <w:t>Beaulac</w:t>
            </w:r>
            <w:proofErr w:type="spellEnd"/>
            <w:r w:rsidRPr="005C5134">
              <w:rPr>
                <w:rFonts w:ascii="Cambria" w:eastAsia="Times New Roman" w:hAnsi="Cambria" w:cs="Calibri"/>
                <w:sz w:val="16"/>
                <w:szCs w:val="16"/>
                <w:lang w:eastAsia="en-GB"/>
              </w:rPr>
              <w:t xml:space="preserve">, Ines </w:t>
            </w:r>
            <w:proofErr w:type="spellStart"/>
            <w:r w:rsidRPr="005C5134">
              <w:rPr>
                <w:rFonts w:ascii="Cambria" w:eastAsia="Times New Roman" w:hAnsi="Cambria" w:cs="Calibri"/>
                <w:sz w:val="16"/>
                <w:szCs w:val="16"/>
                <w:lang w:eastAsia="en-GB"/>
              </w:rPr>
              <w:t>Boufaied</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Amarilys</w:t>
            </w:r>
            <w:proofErr w:type="spellEnd"/>
            <w:r w:rsidRPr="005C5134">
              <w:rPr>
                <w:rFonts w:ascii="Cambria" w:eastAsia="Times New Roman" w:hAnsi="Cambria" w:cs="Calibri"/>
                <w:sz w:val="16"/>
                <w:szCs w:val="16"/>
                <w:lang w:eastAsia="en-GB"/>
              </w:rPr>
              <w:t xml:space="preserve"> Boudreault, Adriana Carbonaro, Ngoc-Duc Doan, Jean-Sebastien </w:t>
            </w:r>
            <w:proofErr w:type="spellStart"/>
            <w:r w:rsidRPr="005C5134">
              <w:rPr>
                <w:rFonts w:ascii="Cambria" w:eastAsia="Times New Roman" w:hAnsi="Cambria" w:cs="Calibri"/>
                <w:sz w:val="16"/>
                <w:szCs w:val="16"/>
                <w:lang w:eastAsia="en-GB"/>
              </w:rPr>
              <w:t>Joyal</w:t>
            </w:r>
            <w:proofErr w:type="spellEnd"/>
            <w:r w:rsidRPr="005C5134">
              <w:rPr>
                <w:rFonts w:ascii="Cambria" w:eastAsia="Times New Roman" w:hAnsi="Cambria" w:cs="Calibri"/>
                <w:sz w:val="16"/>
                <w:szCs w:val="16"/>
                <w:lang w:eastAsia="en-GB"/>
              </w:rPr>
              <w:t xml:space="preserve">, William D. </w:t>
            </w:r>
            <w:proofErr w:type="spellStart"/>
            <w:r w:rsidRPr="005C5134">
              <w:rPr>
                <w:rFonts w:ascii="Cambria" w:eastAsia="Times New Roman" w:hAnsi="Cambria" w:cs="Calibri"/>
                <w:sz w:val="16"/>
                <w:szCs w:val="16"/>
                <w:lang w:eastAsia="en-GB"/>
              </w:rPr>
              <w:t>Lubell</w:t>
            </w:r>
            <w:proofErr w:type="spellEnd"/>
            <w:r w:rsidRPr="005C5134">
              <w:rPr>
                <w:rFonts w:ascii="Cambria" w:eastAsia="Times New Roman" w:hAnsi="Cambria" w:cs="Calibri"/>
                <w:sz w:val="16"/>
                <w:szCs w:val="16"/>
                <w:lang w:eastAsia="en-GB"/>
              </w:rPr>
              <w:t xml:space="preserve">, David M. Olson, Sarah A. Robertson, Sylvie Girard and Sylvain </w:t>
            </w:r>
            <w:proofErr w:type="spellStart"/>
            <w:r w:rsidRPr="005C5134">
              <w:rPr>
                <w:rFonts w:ascii="Cambria" w:eastAsia="Times New Roman" w:hAnsi="Cambria" w:cs="Calibri"/>
                <w:sz w:val="16"/>
                <w:szCs w:val="16"/>
                <w:lang w:eastAsia="en-GB"/>
              </w:rPr>
              <w:t>Chemtob</w:t>
            </w:r>
            <w:proofErr w:type="spellEnd"/>
          </w:p>
        </w:tc>
        <w:tc>
          <w:tcPr>
            <w:tcW w:w="999" w:type="dxa"/>
            <w:shd w:val="clear" w:color="auto" w:fill="auto"/>
            <w:vAlign w:val="center"/>
            <w:hideMark/>
          </w:tcPr>
          <w:p w14:paraId="4E43BD8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2017</w:t>
            </w:r>
          </w:p>
        </w:tc>
        <w:tc>
          <w:tcPr>
            <w:tcW w:w="2000" w:type="dxa"/>
            <w:shd w:val="clear" w:color="auto" w:fill="auto"/>
            <w:vAlign w:val="center"/>
            <w:hideMark/>
          </w:tcPr>
          <w:p w14:paraId="17C9DA0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CHU Sainte-Justine Research </w:t>
            </w:r>
            <w:proofErr w:type="spellStart"/>
            <w:r w:rsidRPr="005C5134">
              <w:rPr>
                <w:rFonts w:ascii="Cambria" w:eastAsia="Times New Roman" w:hAnsi="Cambria" w:cs="Calibri"/>
                <w:sz w:val="16"/>
                <w:szCs w:val="16"/>
                <w:lang w:eastAsia="en-GB"/>
              </w:rPr>
              <w:t>Center</w:t>
            </w:r>
            <w:proofErr w:type="spellEnd"/>
            <w:r w:rsidRPr="005C5134">
              <w:rPr>
                <w:rFonts w:ascii="Cambria" w:eastAsia="Times New Roman" w:hAnsi="Cambria" w:cs="Calibri"/>
                <w:sz w:val="16"/>
                <w:szCs w:val="16"/>
                <w:lang w:eastAsia="en-GB"/>
              </w:rPr>
              <w:t>, Montreal, Quebec</w:t>
            </w:r>
          </w:p>
        </w:tc>
        <w:tc>
          <w:tcPr>
            <w:tcW w:w="2115" w:type="dxa"/>
            <w:shd w:val="clear" w:color="auto" w:fill="auto"/>
            <w:vAlign w:val="center"/>
            <w:hideMark/>
          </w:tcPr>
          <w:p w14:paraId="35BE020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The Journal of Immunology</w:t>
            </w:r>
          </w:p>
        </w:tc>
      </w:tr>
      <w:tr w:rsidR="00F62935" w:rsidRPr="005C5134" w14:paraId="6ECF205C" w14:textId="77777777" w:rsidTr="003B65F4">
        <w:trPr>
          <w:trHeight w:val="266"/>
        </w:trPr>
        <w:tc>
          <w:tcPr>
            <w:tcW w:w="1243" w:type="dxa"/>
            <w:shd w:val="clear" w:color="auto" w:fill="E7E6E6" w:themeFill="background2"/>
            <w:vAlign w:val="center"/>
            <w:hideMark/>
          </w:tcPr>
          <w:p w14:paraId="1D3CC867"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Schander</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2020</w:t>
            </w:r>
          </w:p>
        </w:tc>
        <w:tc>
          <w:tcPr>
            <w:tcW w:w="4414" w:type="dxa"/>
            <w:shd w:val="clear" w:color="auto" w:fill="auto"/>
            <w:vAlign w:val="center"/>
            <w:hideMark/>
          </w:tcPr>
          <w:p w14:paraId="3FE0E91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Schander, J. A.; </w:t>
            </w:r>
            <w:proofErr w:type="spellStart"/>
            <w:r w:rsidRPr="005C5134">
              <w:rPr>
                <w:rFonts w:ascii="Cambria" w:eastAsia="Times New Roman" w:hAnsi="Cambria" w:cs="Calibri"/>
                <w:sz w:val="16"/>
                <w:szCs w:val="16"/>
                <w:lang w:eastAsia="en-GB"/>
              </w:rPr>
              <w:t>Aisemberg</w:t>
            </w:r>
            <w:proofErr w:type="spellEnd"/>
            <w:r w:rsidRPr="005C5134">
              <w:rPr>
                <w:rFonts w:ascii="Cambria" w:eastAsia="Times New Roman" w:hAnsi="Cambria" w:cs="Calibri"/>
                <w:sz w:val="16"/>
                <w:szCs w:val="16"/>
                <w:lang w:eastAsia="en-GB"/>
              </w:rPr>
              <w:t xml:space="preserve">, J.; Correa, F.; Wolfson, M. L.; </w:t>
            </w:r>
            <w:proofErr w:type="spellStart"/>
            <w:r w:rsidRPr="005C5134">
              <w:rPr>
                <w:rFonts w:ascii="Cambria" w:eastAsia="Times New Roman" w:hAnsi="Cambria" w:cs="Calibri"/>
                <w:sz w:val="16"/>
                <w:szCs w:val="16"/>
                <w:lang w:eastAsia="en-GB"/>
              </w:rPr>
              <w:t>Juriol</w:t>
            </w:r>
            <w:proofErr w:type="spellEnd"/>
            <w:r w:rsidRPr="005C5134">
              <w:rPr>
                <w:rFonts w:ascii="Cambria" w:eastAsia="Times New Roman" w:hAnsi="Cambria" w:cs="Calibri"/>
                <w:sz w:val="16"/>
                <w:szCs w:val="16"/>
                <w:lang w:eastAsia="en-GB"/>
              </w:rPr>
              <w:t xml:space="preserve">, L.; </w:t>
            </w:r>
            <w:proofErr w:type="spellStart"/>
            <w:r w:rsidRPr="005C5134">
              <w:rPr>
                <w:rFonts w:ascii="Cambria" w:eastAsia="Times New Roman" w:hAnsi="Cambria" w:cs="Calibri"/>
                <w:sz w:val="16"/>
                <w:szCs w:val="16"/>
                <w:lang w:eastAsia="en-GB"/>
              </w:rPr>
              <w:t>Cymeryng</w:t>
            </w:r>
            <w:proofErr w:type="spellEnd"/>
            <w:r w:rsidRPr="005C5134">
              <w:rPr>
                <w:rFonts w:ascii="Cambria" w:eastAsia="Times New Roman" w:hAnsi="Cambria" w:cs="Calibri"/>
                <w:sz w:val="16"/>
                <w:szCs w:val="16"/>
                <w:lang w:eastAsia="en-GB"/>
              </w:rPr>
              <w:t>, C.; Jensen, F.; Franchi, A. M.</w:t>
            </w:r>
          </w:p>
        </w:tc>
        <w:tc>
          <w:tcPr>
            <w:tcW w:w="999" w:type="dxa"/>
            <w:shd w:val="clear" w:color="auto" w:fill="auto"/>
            <w:vAlign w:val="center"/>
            <w:hideMark/>
          </w:tcPr>
          <w:p w14:paraId="325AF0B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2020</w:t>
            </w:r>
          </w:p>
        </w:tc>
        <w:tc>
          <w:tcPr>
            <w:tcW w:w="2000" w:type="dxa"/>
            <w:shd w:val="clear" w:color="auto" w:fill="auto"/>
            <w:vAlign w:val="center"/>
            <w:hideMark/>
          </w:tcPr>
          <w:p w14:paraId="65D29D9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Centro de </w:t>
            </w:r>
            <w:proofErr w:type="spellStart"/>
            <w:r w:rsidRPr="005C5134">
              <w:rPr>
                <w:rFonts w:ascii="Cambria" w:eastAsia="Times New Roman" w:hAnsi="Cambria" w:cs="Calibri"/>
                <w:sz w:val="16"/>
                <w:szCs w:val="16"/>
                <w:lang w:eastAsia="en-GB"/>
              </w:rPr>
              <w:t>Estudios</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Farmacológicos</w:t>
            </w:r>
            <w:proofErr w:type="spellEnd"/>
            <w:r w:rsidRPr="005C5134">
              <w:rPr>
                <w:rFonts w:ascii="Cambria" w:eastAsia="Times New Roman" w:hAnsi="Cambria" w:cs="Calibri"/>
                <w:sz w:val="16"/>
                <w:szCs w:val="16"/>
                <w:lang w:eastAsia="en-GB"/>
              </w:rPr>
              <w:t xml:space="preserve"> y </w:t>
            </w:r>
            <w:proofErr w:type="spellStart"/>
            <w:r w:rsidRPr="005C5134">
              <w:rPr>
                <w:rFonts w:ascii="Cambria" w:eastAsia="Times New Roman" w:hAnsi="Cambria" w:cs="Calibri"/>
                <w:sz w:val="16"/>
                <w:szCs w:val="16"/>
                <w:lang w:eastAsia="en-GB"/>
              </w:rPr>
              <w:t>Botánicos</w:t>
            </w:r>
            <w:proofErr w:type="spellEnd"/>
            <w:r w:rsidRPr="005C5134">
              <w:rPr>
                <w:rFonts w:ascii="Cambria" w:eastAsia="Times New Roman" w:hAnsi="Cambria" w:cs="Calibri"/>
                <w:sz w:val="16"/>
                <w:szCs w:val="16"/>
                <w:lang w:eastAsia="en-GB"/>
              </w:rPr>
              <w:t>, CONICET-UBA, Buenos Aires, Argentina</w:t>
            </w:r>
          </w:p>
        </w:tc>
        <w:tc>
          <w:tcPr>
            <w:tcW w:w="2115" w:type="dxa"/>
            <w:shd w:val="clear" w:color="auto" w:fill="auto"/>
            <w:vAlign w:val="center"/>
            <w:hideMark/>
          </w:tcPr>
          <w:p w14:paraId="5BF55BC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Reproduction</w:t>
            </w:r>
          </w:p>
        </w:tc>
      </w:tr>
      <w:tr w:rsidR="00F62935" w:rsidRPr="005C5134" w14:paraId="57DBD69B" w14:textId="77777777" w:rsidTr="003B65F4">
        <w:trPr>
          <w:trHeight w:val="348"/>
        </w:trPr>
        <w:tc>
          <w:tcPr>
            <w:tcW w:w="1243" w:type="dxa"/>
            <w:shd w:val="clear" w:color="auto" w:fill="E7E6E6" w:themeFill="background2"/>
            <w:vAlign w:val="center"/>
            <w:hideMark/>
          </w:tcPr>
          <w:p w14:paraId="1B194A4F"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Wahid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2020</w:t>
            </w:r>
          </w:p>
        </w:tc>
        <w:tc>
          <w:tcPr>
            <w:tcW w:w="4414" w:type="dxa"/>
            <w:shd w:val="clear" w:color="auto" w:fill="auto"/>
            <w:vAlign w:val="center"/>
            <w:hideMark/>
          </w:tcPr>
          <w:p w14:paraId="344466E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Wahid, H. H.; Chin, P. Y.; Sharkey, D. J.; Diener, K. R.; Hutchinson, M. R.; Rice, K. C.; Moldenhauer, L. M.; Robertson, S. A.</w:t>
            </w:r>
          </w:p>
        </w:tc>
        <w:tc>
          <w:tcPr>
            <w:tcW w:w="999" w:type="dxa"/>
            <w:shd w:val="clear" w:color="auto" w:fill="auto"/>
            <w:vAlign w:val="center"/>
            <w:hideMark/>
          </w:tcPr>
          <w:p w14:paraId="3F2D951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2020</w:t>
            </w:r>
          </w:p>
        </w:tc>
        <w:tc>
          <w:tcPr>
            <w:tcW w:w="2000" w:type="dxa"/>
            <w:shd w:val="clear" w:color="auto" w:fill="auto"/>
            <w:vAlign w:val="center"/>
            <w:hideMark/>
          </w:tcPr>
          <w:p w14:paraId="52BCC0D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University of Adelaide</w:t>
            </w:r>
          </w:p>
        </w:tc>
        <w:tc>
          <w:tcPr>
            <w:tcW w:w="2115" w:type="dxa"/>
            <w:shd w:val="clear" w:color="auto" w:fill="auto"/>
            <w:vAlign w:val="center"/>
            <w:hideMark/>
          </w:tcPr>
          <w:p w14:paraId="2E3F924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American Journal of Pathology</w:t>
            </w:r>
          </w:p>
        </w:tc>
      </w:tr>
      <w:tr w:rsidR="00F62935" w:rsidRPr="005C5134" w14:paraId="6D1009DC" w14:textId="77777777" w:rsidTr="003B65F4">
        <w:trPr>
          <w:trHeight w:val="73"/>
        </w:trPr>
        <w:tc>
          <w:tcPr>
            <w:tcW w:w="1243" w:type="dxa"/>
            <w:shd w:val="clear" w:color="auto" w:fill="E7E6E6" w:themeFill="background2"/>
            <w:vAlign w:val="center"/>
            <w:hideMark/>
          </w:tcPr>
          <w:p w14:paraId="27C4DB37"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Chen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2012</w:t>
            </w:r>
          </w:p>
        </w:tc>
        <w:tc>
          <w:tcPr>
            <w:tcW w:w="4414" w:type="dxa"/>
            <w:shd w:val="clear" w:color="auto" w:fill="auto"/>
            <w:vAlign w:val="center"/>
            <w:hideMark/>
          </w:tcPr>
          <w:p w14:paraId="461A9DD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Chen, Y. H.; Zhao, M.; Chen, X.; Zhang, Y.; Wang, H.; Huang, Y. Y.; Wang, Z.; Zhang, Z. H.; Zhang, C.; Xu, D. X.</w:t>
            </w:r>
          </w:p>
        </w:tc>
        <w:tc>
          <w:tcPr>
            <w:tcW w:w="999" w:type="dxa"/>
            <w:shd w:val="clear" w:color="auto" w:fill="auto"/>
            <w:vAlign w:val="center"/>
            <w:hideMark/>
          </w:tcPr>
          <w:p w14:paraId="0625A77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2012</w:t>
            </w:r>
          </w:p>
        </w:tc>
        <w:tc>
          <w:tcPr>
            <w:tcW w:w="2000" w:type="dxa"/>
            <w:shd w:val="clear" w:color="auto" w:fill="auto"/>
            <w:vAlign w:val="center"/>
            <w:hideMark/>
          </w:tcPr>
          <w:p w14:paraId="6D96EEE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Anhui Medical University</w:t>
            </w:r>
          </w:p>
        </w:tc>
        <w:tc>
          <w:tcPr>
            <w:tcW w:w="2115" w:type="dxa"/>
            <w:shd w:val="clear" w:color="auto" w:fill="auto"/>
            <w:vAlign w:val="center"/>
            <w:hideMark/>
          </w:tcPr>
          <w:p w14:paraId="5256F55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J Immunol</w:t>
            </w:r>
          </w:p>
        </w:tc>
      </w:tr>
      <w:tr w:rsidR="00F62935" w:rsidRPr="005C5134" w14:paraId="1E57D6C1" w14:textId="77777777" w:rsidTr="003B65F4">
        <w:trPr>
          <w:trHeight w:val="107"/>
        </w:trPr>
        <w:tc>
          <w:tcPr>
            <w:tcW w:w="1243" w:type="dxa"/>
            <w:shd w:val="clear" w:color="auto" w:fill="E7E6E6" w:themeFill="background2"/>
            <w:vAlign w:val="center"/>
            <w:hideMark/>
          </w:tcPr>
          <w:p w14:paraId="1B5740A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Toda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2016</w:t>
            </w:r>
          </w:p>
        </w:tc>
        <w:tc>
          <w:tcPr>
            <w:tcW w:w="4414" w:type="dxa"/>
            <w:shd w:val="clear" w:color="auto" w:fill="auto"/>
            <w:vAlign w:val="center"/>
            <w:hideMark/>
          </w:tcPr>
          <w:p w14:paraId="7D57E05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Toda, A.; Sawada, K.; Fujikawa, T.; Wakabayashi, A.; Nakamura, K.; Sawada, I.; Yoshimura, A.; Nakatsuka, E.; </w:t>
            </w:r>
            <w:proofErr w:type="spellStart"/>
            <w:r w:rsidRPr="005C5134">
              <w:rPr>
                <w:rFonts w:ascii="Cambria" w:eastAsia="Times New Roman" w:hAnsi="Cambria" w:cs="Calibri"/>
                <w:sz w:val="16"/>
                <w:szCs w:val="16"/>
                <w:lang w:eastAsia="en-GB"/>
              </w:rPr>
              <w:t>Kinose</w:t>
            </w:r>
            <w:proofErr w:type="spellEnd"/>
            <w:r w:rsidRPr="005C5134">
              <w:rPr>
                <w:rFonts w:ascii="Cambria" w:eastAsia="Times New Roman" w:hAnsi="Cambria" w:cs="Calibri"/>
                <w:sz w:val="16"/>
                <w:szCs w:val="16"/>
                <w:lang w:eastAsia="en-GB"/>
              </w:rPr>
              <w:t xml:space="preserve">, Y.; Hashimoto, K.; Mabuchi, S.; </w:t>
            </w:r>
            <w:proofErr w:type="spellStart"/>
            <w:r w:rsidRPr="005C5134">
              <w:rPr>
                <w:rFonts w:ascii="Cambria" w:eastAsia="Times New Roman" w:hAnsi="Cambria" w:cs="Calibri"/>
                <w:sz w:val="16"/>
                <w:szCs w:val="16"/>
                <w:lang w:eastAsia="en-GB"/>
              </w:rPr>
              <w:t>Tokuhira</w:t>
            </w:r>
            <w:proofErr w:type="spellEnd"/>
            <w:r w:rsidRPr="005C5134">
              <w:rPr>
                <w:rFonts w:ascii="Cambria" w:eastAsia="Times New Roman" w:hAnsi="Cambria" w:cs="Calibri"/>
                <w:sz w:val="16"/>
                <w:szCs w:val="16"/>
                <w:lang w:eastAsia="en-GB"/>
              </w:rPr>
              <w:t xml:space="preserve">, A.; Nakayama, M.; </w:t>
            </w:r>
            <w:proofErr w:type="spellStart"/>
            <w:r w:rsidRPr="005C5134">
              <w:rPr>
                <w:rFonts w:ascii="Cambria" w:eastAsia="Times New Roman" w:hAnsi="Cambria" w:cs="Calibri"/>
                <w:sz w:val="16"/>
                <w:szCs w:val="16"/>
                <w:lang w:eastAsia="en-GB"/>
              </w:rPr>
              <w:t>Itai</w:t>
            </w:r>
            <w:proofErr w:type="spellEnd"/>
            <w:r w:rsidRPr="005C5134">
              <w:rPr>
                <w:rFonts w:ascii="Cambria" w:eastAsia="Times New Roman" w:hAnsi="Cambria" w:cs="Calibri"/>
                <w:sz w:val="16"/>
                <w:szCs w:val="16"/>
                <w:lang w:eastAsia="en-GB"/>
              </w:rPr>
              <w:t xml:space="preserve">, A.; </w:t>
            </w:r>
            <w:proofErr w:type="spellStart"/>
            <w:r w:rsidRPr="005C5134">
              <w:rPr>
                <w:rFonts w:ascii="Cambria" w:eastAsia="Times New Roman" w:hAnsi="Cambria" w:cs="Calibri"/>
                <w:sz w:val="16"/>
                <w:szCs w:val="16"/>
                <w:lang w:eastAsia="en-GB"/>
              </w:rPr>
              <w:t>Kurachi</w:t>
            </w:r>
            <w:proofErr w:type="spellEnd"/>
            <w:r w:rsidRPr="005C5134">
              <w:rPr>
                <w:rFonts w:ascii="Cambria" w:eastAsia="Times New Roman" w:hAnsi="Cambria" w:cs="Calibri"/>
                <w:sz w:val="16"/>
                <w:szCs w:val="16"/>
                <w:lang w:eastAsia="en-GB"/>
              </w:rPr>
              <w:t>, H.; Kimura, T.</w:t>
            </w:r>
          </w:p>
        </w:tc>
        <w:tc>
          <w:tcPr>
            <w:tcW w:w="999" w:type="dxa"/>
            <w:shd w:val="clear" w:color="auto" w:fill="auto"/>
            <w:vAlign w:val="center"/>
            <w:hideMark/>
          </w:tcPr>
          <w:p w14:paraId="2F475B9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2016</w:t>
            </w:r>
          </w:p>
        </w:tc>
        <w:tc>
          <w:tcPr>
            <w:tcW w:w="2000" w:type="dxa"/>
            <w:shd w:val="clear" w:color="auto" w:fill="auto"/>
            <w:vAlign w:val="center"/>
            <w:hideMark/>
          </w:tcPr>
          <w:p w14:paraId="5F91FAA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Osaka University Graduate School of Medicine, Osaka</w:t>
            </w:r>
          </w:p>
        </w:tc>
        <w:tc>
          <w:tcPr>
            <w:tcW w:w="2115" w:type="dxa"/>
            <w:shd w:val="clear" w:color="auto" w:fill="auto"/>
            <w:vAlign w:val="center"/>
            <w:hideMark/>
          </w:tcPr>
          <w:p w14:paraId="7E4B004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Am J </w:t>
            </w:r>
            <w:proofErr w:type="spellStart"/>
            <w:r w:rsidRPr="005C5134">
              <w:rPr>
                <w:rFonts w:ascii="Cambria" w:eastAsia="Times New Roman" w:hAnsi="Cambria" w:cs="Calibri"/>
                <w:sz w:val="16"/>
                <w:szCs w:val="16"/>
                <w:lang w:eastAsia="en-GB"/>
              </w:rPr>
              <w:t>Pathol</w:t>
            </w:r>
            <w:proofErr w:type="spellEnd"/>
          </w:p>
        </w:tc>
      </w:tr>
      <w:tr w:rsidR="00F62935" w:rsidRPr="005C5134" w14:paraId="7B88E14A" w14:textId="77777777" w:rsidTr="003B65F4">
        <w:trPr>
          <w:trHeight w:val="70"/>
        </w:trPr>
        <w:tc>
          <w:tcPr>
            <w:tcW w:w="1243" w:type="dxa"/>
            <w:shd w:val="clear" w:color="auto" w:fill="E7E6E6" w:themeFill="background2"/>
            <w:vAlign w:val="center"/>
            <w:hideMark/>
          </w:tcPr>
          <w:p w14:paraId="2AD66DED"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Agrawal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2018</w:t>
            </w:r>
          </w:p>
        </w:tc>
        <w:tc>
          <w:tcPr>
            <w:tcW w:w="4414" w:type="dxa"/>
            <w:shd w:val="clear" w:color="auto" w:fill="auto"/>
            <w:vAlign w:val="center"/>
            <w:hideMark/>
          </w:tcPr>
          <w:p w14:paraId="7F43DF5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Agrawal, V.; Jaiswal, M. K.; Beaman, K. D.; Hirsch, E.</w:t>
            </w:r>
          </w:p>
        </w:tc>
        <w:tc>
          <w:tcPr>
            <w:tcW w:w="999" w:type="dxa"/>
            <w:shd w:val="clear" w:color="auto" w:fill="auto"/>
            <w:vAlign w:val="center"/>
            <w:hideMark/>
          </w:tcPr>
          <w:p w14:paraId="69DBAF9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2018</w:t>
            </w:r>
          </w:p>
        </w:tc>
        <w:tc>
          <w:tcPr>
            <w:tcW w:w="2000" w:type="dxa"/>
            <w:shd w:val="clear" w:color="auto" w:fill="auto"/>
            <w:vAlign w:val="center"/>
            <w:hideMark/>
          </w:tcPr>
          <w:p w14:paraId="2BEC53D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NorthShore University </w:t>
            </w:r>
            <w:proofErr w:type="spellStart"/>
            <w:r w:rsidRPr="005C5134">
              <w:rPr>
                <w:rFonts w:ascii="Cambria" w:eastAsia="Times New Roman" w:hAnsi="Cambria" w:cs="Calibri"/>
                <w:sz w:val="16"/>
                <w:szCs w:val="16"/>
                <w:lang w:eastAsia="en-GB"/>
              </w:rPr>
              <w:t>HealthSystem</w:t>
            </w:r>
            <w:proofErr w:type="spellEnd"/>
            <w:r w:rsidRPr="005C5134">
              <w:rPr>
                <w:rFonts w:ascii="Cambria" w:eastAsia="Times New Roman" w:hAnsi="Cambria" w:cs="Calibri"/>
                <w:sz w:val="16"/>
                <w:szCs w:val="16"/>
                <w:lang w:eastAsia="en-GB"/>
              </w:rPr>
              <w:t xml:space="preserve">, Evanston, </w:t>
            </w:r>
            <w:proofErr w:type="spellStart"/>
            <w:r w:rsidRPr="005C5134">
              <w:rPr>
                <w:rFonts w:ascii="Cambria" w:eastAsia="Times New Roman" w:hAnsi="Cambria" w:cs="Calibri"/>
                <w:sz w:val="16"/>
                <w:szCs w:val="16"/>
                <w:lang w:eastAsia="en-GB"/>
              </w:rPr>
              <w:t>Illinois,USA</w:t>
            </w:r>
            <w:proofErr w:type="spellEnd"/>
          </w:p>
        </w:tc>
        <w:tc>
          <w:tcPr>
            <w:tcW w:w="2115" w:type="dxa"/>
            <w:shd w:val="clear" w:color="auto" w:fill="auto"/>
            <w:vAlign w:val="center"/>
            <w:hideMark/>
          </w:tcPr>
          <w:p w14:paraId="2458BE4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proofErr w:type="spellStart"/>
            <w:r w:rsidRPr="005C5134">
              <w:rPr>
                <w:rFonts w:ascii="Cambria" w:eastAsia="Times New Roman" w:hAnsi="Cambria" w:cs="Calibri"/>
                <w:sz w:val="16"/>
                <w:szCs w:val="16"/>
                <w:lang w:eastAsia="en-GB"/>
              </w:rPr>
              <w:t>Biol</w:t>
            </w:r>
            <w:proofErr w:type="spellEnd"/>
            <w:r w:rsidRPr="005C5134">
              <w:rPr>
                <w:rFonts w:ascii="Cambria" w:eastAsia="Times New Roman" w:hAnsi="Cambria" w:cs="Calibri"/>
                <w:sz w:val="16"/>
                <w:szCs w:val="16"/>
                <w:lang w:eastAsia="en-GB"/>
              </w:rPr>
              <w:t xml:space="preserve"> </w:t>
            </w:r>
            <w:proofErr w:type="spellStart"/>
            <w:r w:rsidRPr="005C5134">
              <w:rPr>
                <w:rFonts w:ascii="Cambria" w:eastAsia="Times New Roman" w:hAnsi="Cambria" w:cs="Calibri"/>
                <w:sz w:val="16"/>
                <w:szCs w:val="16"/>
                <w:lang w:eastAsia="en-GB"/>
              </w:rPr>
              <w:t>Reprod</w:t>
            </w:r>
            <w:proofErr w:type="spellEnd"/>
          </w:p>
        </w:tc>
      </w:tr>
      <w:tr w:rsidR="00F62935" w:rsidRPr="005C5134" w14:paraId="7A2497EA" w14:textId="77777777" w:rsidTr="003B65F4">
        <w:trPr>
          <w:trHeight w:val="70"/>
        </w:trPr>
        <w:tc>
          <w:tcPr>
            <w:tcW w:w="1243" w:type="dxa"/>
            <w:shd w:val="clear" w:color="auto" w:fill="E7E6E6" w:themeFill="background2"/>
            <w:vAlign w:val="center"/>
            <w:hideMark/>
          </w:tcPr>
          <w:p w14:paraId="4D37CDDE"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Fu</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2019</w:t>
            </w:r>
          </w:p>
        </w:tc>
        <w:tc>
          <w:tcPr>
            <w:tcW w:w="4414" w:type="dxa"/>
            <w:shd w:val="clear" w:color="auto" w:fill="auto"/>
            <w:vAlign w:val="center"/>
            <w:hideMark/>
          </w:tcPr>
          <w:p w14:paraId="70E18C6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Fu, L.; Chen, Y. H.; Xu, S.; Yu, Z.; Zhang, Z. H.; Zhang, C.; Wang, H.; Xu, D. X.</w:t>
            </w:r>
          </w:p>
        </w:tc>
        <w:tc>
          <w:tcPr>
            <w:tcW w:w="999" w:type="dxa"/>
            <w:shd w:val="clear" w:color="auto" w:fill="auto"/>
            <w:vAlign w:val="center"/>
            <w:hideMark/>
          </w:tcPr>
          <w:p w14:paraId="17D3FB3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2019</w:t>
            </w:r>
          </w:p>
        </w:tc>
        <w:tc>
          <w:tcPr>
            <w:tcW w:w="2000" w:type="dxa"/>
            <w:shd w:val="clear" w:color="auto" w:fill="auto"/>
            <w:vAlign w:val="center"/>
            <w:hideMark/>
          </w:tcPr>
          <w:p w14:paraId="3A598F5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Anhui Medical University, Hefei 230032, China</w:t>
            </w:r>
          </w:p>
        </w:tc>
        <w:tc>
          <w:tcPr>
            <w:tcW w:w="2115" w:type="dxa"/>
            <w:shd w:val="clear" w:color="auto" w:fill="auto"/>
            <w:vAlign w:val="center"/>
            <w:hideMark/>
          </w:tcPr>
          <w:p w14:paraId="18DD3AC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International Immunopharmacology</w:t>
            </w:r>
          </w:p>
        </w:tc>
      </w:tr>
      <w:tr w:rsidR="00F62935" w:rsidRPr="005C5134" w14:paraId="20386ACC" w14:textId="77777777" w:rsidTr="003B65F4">
        <w:trPr>
          <w:trHeight w:val="70"/>
        </w:trPr>
        <w:tc>
          <w:tcPr>
            <w:tcW w:w="1243" w:type="dxa"/>
            <w:shd w:val="clear" w:color="auto" w:fill="E7E6E6" w:themeFill="background2"/>
            <w:vAlign w:val="center"/>
            <w:hideMark/>
          </w:tcPr>
          <w:p w14:paraId="68E4F1FA"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Zhang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2020</w:t>
            </w:r>
          </w:p>
        </w:tc>
        <w:tc>
          <w:tcPr>
            <w:tcW w:w="4414" w:type="dxa"/>
            <w:shd w:val="clear" w:color="auto" w:fill="auto"/>
            <w:vAlign w:val="center"/>
            <w:hideMark/>
          </w:tcPr>
          <w:p w14:paraId="3223FB5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Zhang, J.; Luo, X.; Huang, C.; Pei, Z.; Xiao, H.; Luo, X.; Huang, S.; Chang, Y</w:t>
            </w:r>
          </w:p>
        </w:tc>
        <w:tc>
          <w:tcPr>
            <w:tcW w:w="999" w:type="dxa"/>
            <w:shd w:val="clear" w:color="auto" w:fill="auto"/>
            <w:vAlign w:val="center"/>
            <w:hideMark/>
          </w:tcPr>
          <w:p w14:paraId="296DBAD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2020</w:t>
            </w:r>
          </w:p>
        </w:tc>
        <w:tc>
          <w:tcPr>
            <w:tcW w:w="2000" w:type="dxa"/>
            <w:shd w:val="clear" w:color="auto" w:fill="auto"/>
            <w:vAlign w:val="center"/>
            <w:hideMark/>
          </w:tcPr>
          <w:p w14:paraId="71A6284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Guangdong Women and Children Hospital, Guangzhou,</w:t>
            </w:r>
          </w:p>
        </w:tc>
        <w:tc>
          <w:tcPr>
            <w:tcW w:w="2115" w:type="dxa"/>
            <w:shd w:val="clear" w:color="auto" w:fill="auto"/>
            <w:vAlign w:val="center"/>
            <w:hideMark/>
          </w:tcPr>
          <w:p w14:paraId="0E63A83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Am J </w:t>
            </w:r>
            <w:proofErr w:type="spellStart"/>
            <w:r w:rsidRPr="005C5134">
              <w:rPr>
                <w:rFonts w:ascii="Cambria" w:eastAsia="Times New Roman" w:hAnsi="Cambria" w:cs="Calibri"/>
                <w:sz w:val="16"/>
                <w:szCs w:val="16"/>
                <w:lang w:eastAsia="en-GB"/>
              </w:rPr>
              <w:t>Reprod</w:t>
            </w:r>
            <w:proofErr w:type="spellEnd"/>
            <w:r w:rsidRPr="005C5134">
              <w:rPr>
                <w:rFonts w:ascii="Cambria" w:eastAsia="Times New Roman" w:hAnsi="Cambria" w:cs="Calibri"/>
                <w:sz w:val="16"/>
                <w:szCs w:val="16"/>
                <w:lang w:eastAsia="en-GB"/>
              </w:rPr>
              <w:t xml:space="preserve"> Immunol</w:t>
            </w:r>
          </w:p>
        </w:tc>
      </w:tr>
    </w:tbl>
    <w:p w14:paraId="096E35DA" w14:textId="516EDDE4" w:rsidR="00F62935" w:rsidRDefault="00F62935" w:rsidP="00910F53">
      <w:pPr>
        <w:pStyle w:val="Heading1"/>
        <w:sectPr w:rsidR="00F62935" w:rsidSect="00F62935">
          <w:pgSz w:w="11906" w:h="16838"/>
          <w:pgMar w:top="720" w:right="720" w:bottom="720" w:left="720" w:header="708" w:footer="708" w:gutter="0"/>
          <w:cols w:space="708"/>
          <w:docGrid w:linePitch="360"/>
        </w:sectPr>
      </w:pPr>
    </w:p>
    <w:tbl>
      <w:tblPr>
        <w:tblW w:w="15610" w:type="dxa"/>
        <w:tblLook w:val="04A0" w:firstRow="1" w:lastRow="0" w:firstColumn="1" w:lastColumn="0" w:noHBand="0" w:noVBand="1"/>
      </w:tblPr>
      <w:tblGrid>
        <w:gridCol w:w="992"/>
        <w:gridCol w:w="725"/>
        <w:gridCol w:w="1063"/>
        <w:gridCol w:w="883"/>
        <w:gridCol w:w="1374"/>
        <w:gridCol w:w="1195"/>
        <w:gridCol w:w="1276"/>
        <w:gridCol w:w="3119"/>
        <w:gridCol w:w="1984"/>
        <w:gridCol w:w="1418"/>
        <w:gridCol w:w="1581"/>
      </w:tblGrid>
      <w:tr w:rsidR="00F62935" w:rsidRPr="005C5134" w14:paraId="48575598" w14:textId="77777777" w:rsidTr="003B65F4">
        <w:trPr>
          <w:trHeight w:val="96"/>
        </w:trPr>
        <w:tc>
          <w:tcPr>
            <w:tcW w:w="15610" w:type="dxa"/>
            <w:gridSpan w:val="11"/>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5A9480F" w14:textId="55265D48" w:rsidR="00F62935" w:rsidRPr="00910F53" w:rsidRDefault="00F62935" w:rsidP="00910F53">
            <w:pPr>
              <w:pStyle w:val="ListParagraph"/>
              <w:numPr>
                <w:ilvl w:val="0"/>
                <w:numId w:val="20"/>
              </w:numPr>
              <w:spacing w:after="0" w:line="240" w:lineRule="auto"/>
              <w:rPr>
                <w:rFonts w:ascii="Cambria" w:eastAsia="Times New Roman" w:hAnsi="Cambria" w:cs="Calibri"/>
                <w:sz w:val="16"/>
                <w:szCs w:val="16"/>
                <w:lang w:eastAsia="en-GB"/>
              </w:rPr>
            </w:pPr>
            <w:r w:rsidRPr="00910F53">
              <w:rPr>
                <w:rFonts w:ascii="Cambria" w:eastAsia="Times New Roman" w:hAnsi="Cambria" w:cs="Calibri"/>
                <w:sz w:val="16"/>
                <w:szCs w:val="16"/>
                <w:lang w:eastAsia="en-GB"/>
              </w:rPr>
              <w:lastRenderedPageBreak/>
              <w:t>PTB model details</w:t>
            </w:r>
          </w:p>
          <w:p w14:paraId="22B657E9" w14:textId="17BA0046" w:rsidR="003B65F4" w:rsidRPr="005C5134" w:rsidRDefault="003B65F4" w:rsidP="003B65F4">
            <w:pPr>
              <w:spacing w:after="0" w:line="240" w:lineRule="auto"/>
              <w:rPr>
                <w:rFonts w:ascii="Cambria" w:eastAsia="Times New Roman" w:hAnsi="Cambria" w:cs="Calibri"/>
                <w:sz w:val="16"/>
                <w:szCs w:val="16"/>
                <w:lang w:eastAsia="en-GB"/>
              </w:rPr>
            </w:pPr>
          </w:p>
        </w:tc>
      </w:tr>
      <w:tr w:rsidR="00F62935" w:rsidRPr="005C5134" w14:paraId="1954BCBF" w14:textId="77777777" w:rsidTr="003B65F4">
        <w:trPr>
          <w:trHeight w:val="139"/>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7B7ACA"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Paper</w:t>
            </w:r>
          </w:p>
        </w:tc>
        <w:tc>
          <w:tcPr>
            <w:tcW w:w="725" w:type="dxa"/>
            <w:tcBorders>
              <w:top w:val="single" w:sz="4" w:space="0" w:color="auto"/>
              <w:left w:val="nil"/>
              <w:bottom w:val="single" w:sz="4" w:space="0" w:color="auto"/>
              <w:right w:val="single" w:sz="4" w:space="0" w:color="auto"/>
            </w:tcBorders>
            <w:shd w:val="clear" w:color="auto" w:fill="E7E6E6" w:themeFill="background2"/>
            <w:vAlign w:val="center"/>
            <w:hideMark/>
          </w:tcPr>
          <w:p w14:paraId="712277A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Species</w:t>
            </w:r>
          </w:p>
        </w:tc>
        <w:tc>
          <w:tcPr>
            <w:tcW w:w="1063" w:type="dxa"/>
            <w:tcBorders>
              <w:top w:val="single" w:sz="4" w:space="0" w:color="auto"/>
              <w:left w:val="nil"/>
              <w:bottom w:val="single" w:sz="4" w:space="0" w:color="auto"/>
              <w:right w:val="single" w:sz="4" w:space="0" w:color="auto"/>
            </w:tcBorders>
            <w:shd w:val="clear" w:color="auto" w:fill="E7E6E6" w:themeFill="background2"/>
            <w:vAlign w:val="center"/>
            <w:hideMark/>
          </w:tcPr>
          <w:p w14:paraId="52559E4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Sample size</w:t>
            </w:r>
          </w:p>
        </w:tc>
        <w:tc>
          <w:tcPr>
            <w:tcW w:w="883" w:type="dxa"/>
            <w:tcBorders>
              <w:top w:val="single" w:sz="4" w:space="0" w:color="auto"/>
              <w:left w:val="nil"/>
              <w:bottom w:val="single" w:sz="4" w:space="0" w:color="auto"/>
              <w:right w:val="single" w:sz="4" w:space="0" w:color="auto"/>
            </w:tcBorders>
            <w:shd w:val="clear" w:color="auto" w:fill="E7E6E6" w:themeFill="background2"/>
            <w:vAlign w:val="center"/>
            <w:hideMark/>
          </w:tcPr>
          <w:p w14:paraId="39A51A3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Animal strain</w:t>
            </w:r>
          </w:p>
        </w:tc>
        <w:tc>
          <w:tcPr>
            <w:tcW w:w="1374" w:type="dxa"/>
            <w:tcBorders>
              <w:top w:val="single" w:sz="4" w:space="0" w:color="auto"/>
              <w:left w:val="nil"/>
              <w:bottom w:val="single" w:sz="4" w:space="0" w:color="auto"/>
              <w:right w:val="single" w:sz="4" w:space="0" w:color="auto"/>
            </w:tcBorders>
            <w:shd w:val="clear" w:color="auto" w:fill="E7E6E6" w:themeFill="background2"/>
            <w:vAlign w:val="center"/>
            <w:hideMark/>
          </w:tcPr>
          <w:p w14:paraId="0DEBEB2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Agent used</w:t>
            </w:r>
          </w:p>
        </w:tc>
        <w:tc>
          <w:tcPr>
            <w:tcW w:w="1195" w:type="dxa"/>
            <w:tcBorders>
              <w:top w:val="single" w:sz="4" w:space="0" w:color="auto"/>
              <w:left w:val="nil"/>
              <w:bottom w:val="single" w:sz="4" w:space="0" w:color="auto"/>
              <w:right w:val="single" w:sz="4" w:space="0" w:color="auto"/>
            </w:tcBorders>
            <w:shd w:val="clear" w:color="auto" w:fill="E7E6E6" w:themeFill="background2"/>
            <w:vAlign w:val="center"/>
            <w:hideMark/>
          </w:tcPr>
          <w:p w14:paraId="2EA906F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Dosage</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hideMark/>
          </w:tcPr>
          <w:p w14:paraId="257D1CB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Preparation</w:t>
            </w:r>
          </w:p>
        </w:tc>
        <w:tc>
          <w:tcPr>
            <w:tcW w:w="3119" w:type="dxa"/>
            <w:tcBorders>
              <w:top w:val="single" w:sz="4" w:space="0" w:color="auto"/>
              <w:left w:val="nil"/>
              <w:bottom w:val="single" w:sz="4" w:space="0" w:color="auto"/>
              <w:right w:val="single" w:sz="4" w:space="0" w:color="auto"/>
            </w:tcBorders>
            <w:shd w:val="clear" w:color="auto" w:fill="E7E6E6" w:themeFill="background2"/>
            <w:vAlign w:val="center"/>
            <w:hideMark/>
          </w:tcPr>
          <w:p w14:paraId="4BC3F41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Administration route</w:t>
            </w:r>
          </w:p>
        </w:tc>
        <w:tc>
          <w:tcPr>
            <w:tcW w:w="1984" w:type="dxa"/>
            <w:tcBorders>
              <w:top w:val="single" w:sz="4" w:space="0" w:color="auto"/>
              <w:left w:val="nil"/>
              <w:bottom w:val="single" w:sz="4" w:space="0" w:color="auto"/>
              <w:right w:val="single" w:sz="4" w:space="0" w:color="auto"/>
            </w:tcBorders>
            <w:shd w:val="clear" w:color="auto" w:fill="E7E6E6" w:themeFill="background2"/>
            <w:vAlign w:val="center"/>
            <w:hideMark/>
          </w:tcPr>
          <w:p w14:paraId="3778257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Control used</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hideMark/>
          </w:tcPr>
          <w:p w14:paraId="174243E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GA at PTB induction (days )</w:t>
            </w:r>
          </w:p>
        </w:tc>
        <w:tc>
          <w:tcPr>
            <w:tcW w:w="1581" w:type="dxa"/>
            <w:tcBorders>
              <w:top w:val="single" w:sz="4" w:space="0" w:color="auto"/>
              <w:left w:val="nil"/>
              <w:bottom w:val="single" w:sz="4" w:space="0" w:color="auto"/>
              <w:right w:val="single" w:sz="4" w:space="0" w:color="auto"/>
            </w:tcBorders>
            <w:shd w:val="clear" w:color="auto" w:fill="E7E6E6" w:themeFill="background2"/>
            <w:vAlign w:val="center"/>
            <w:hideMark/>
          </w:tcPr>
          <w:p w14:paraId="6433266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Plug day designation</w:t>
            </w:r>
          </w:p>
        </w:tc>
      </w:tr>
      <w:tr w:rsidR="00F62935" w:rsidRPr="005C5134" w14:paraId="20D569DA"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62D9ACDF"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Schmitz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2007</w:t>
            </w:r>
          </w:p>
        </w:tc>
        <w:tc>
          <w:tcPr>
            <w:tcW w:w="725" w:type="dxa"/>
            <w:tcBorders>
              <w:top w:val="nil"/>
              <w:left w:val="nil"/>
              <w:bottom w:val="single" w:sz="4" w:space="0" w:color="auto"/>
              <w:right w:val="single" w:sz="4" w:space="0" w:color="auto"/>
            </w:tcBorders>
            <w:shd w:val="clear" w:color="auto" w:fill="auto"/>
            <w:vAlign w:val="center"/>
            <w:hideMark/>
          </w:tcPr>
          <w:p w14:paraId="53C9DDC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024DCAF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11-13</w:t>
            </w:r>
          </w:p>
        </w:tc>
        <w:tc>
          <w:tcPr>
            <w:tcW w:w="883" w:type="dxa"/>
            <w:tcBorders>
              <w:top w:val="nil"/>
              <w:left w:val="nil"/>
              <w:bottom w:val="single" w:sz="4" w:space="0" w:color="auto"/>
              <w:right w:val="single" w:sz="4" w:space="0" w:color="auto"/>
            </w:tcBorders>
            <w:shd w:val="clear" w:color="auto" w:fill="auto"/>
            <w:vAlign w:val="center"/>
            <w:hideMark/>
          </w:tcPr>
          <w:p w14:paraId="7D6F93D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3C873E2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(O127:B8)</w:t>
            </w:r>
          </w:p>
        </w:tc>
        <w:tc>
          <w:tcPr>
            <w:tcW w:w="1195" w:type="dxa"/>
            <w:tcBorders>
              <w:top w:val="nil"/>
              <w:left w:val="nil"/>
              <w:bottom w:val="single" w:sz="4" w:space="0" w:color="auto"/>
              <w:right w:val="single" w:sz="4" w:space="0" w:color="auto"/>
            </w:tcBorders>
            <w:shd w:val="clear" w:color="auto" w:fill="auto"/>
            <w:vAlign w:val="center"/>
            <w:hideMark/>
          </w:tcPr>
          <w:p w14:paraId="2B674A3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10ug LPS</w:t>
            </w:r>
          </w:p>
        </w:tc>
        <w:tc>
          <w:tcPr>
            <w:tcW w:w="1276" w:type="dxa"/>
            <w:tcBorders>
              <w:top w:val="nil"/>
              <w:left w:val="nil"/>
              <w:bottom w:val="single" w:sz="4" w:space="0" w:color="auto"/>
              <w:right w:val="single" w:sz="4" w:space="0" w:color="auto"/>
            </w:tcBorders>
            <w:shd w:val="clear" w:color="auto" w:fill="auto"/>
            <w:vAlign w:val="center"/>
            <w:hideMark/>
          </w:tcPr>
          <w:p w14:paraId="3495D0E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PBS</w:t>
            </w:r>
          </w:p>
        </w:tc>
        <w:tc>
          <w:tcPr>
            <w:tcW w:w="3119" w:type="dxa"/>
            <w:tcBorders>
              <w:top w:val="nil"/>
              <w:left w:val="nil"/>
              <w:bottom w:val="single" w:sz="4" w:space="0" w:color="auto"/>
              <w:right w:val="single" w:sz="4" w:space="0" w:color="auto"/>
            </w:tcBorders>
            <w:shd w:val="clear" w:color="auto" w:fill="auto"/>
            <w:vAlign w:val="center"/>
            <w:hideMark/>
          </w:tcPr>
          <w:p w14:paraId="727B1F7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Injection between gestational sacs of left uterine horn</w:t>
            </w:r>
          </w:p>
        </w:tc>
        <w:tc>
          <w:tcPr>
            <w:tcW w:w="1984" w:type="dxa"/>
            <w:tcBorders>
              <w:top w:val="nil"/>
              <w:left w:val="nil"/>
              <w:bottom w:val="single" w:sz="4" w:space="0" w:color="auto"/>
              <w:right w:val="single" w:sz="4" w:space="0" w:color="auto"/>
            </w:tcBorders>
            <w:shd w:val="clear" w:color="auto" w:fill="auto"/>
            <w:vAlign w:val="center"/>
            <w:hideMark/>
          </w:tcPr>
          <w:p w14:paraId="7873800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PBS</w:t>
            </w:r>
          </w:p>
        </w:tc>
        <w:tc>
          <w:tcPr>
            <w:tcW w:w="1418" w:type="dxa"/>
            <w:tcBorders>
              <w:top w:val="nil"/>
              <w:left w:val="nil"/>
              <w:bottom w:val="single" w:sz="4" w:space="0" w:color="auto"/>
              <w:right w:val="single" w:sz="4" w:space="0" w:color="auto"/>
            </w:tcBorders>
            <w:shd w:val="clear" w:color="auto" w:fill="auto"/>
            <w:vAlign w:val="center"/>
            <w:hideMark/>
          </w:tcPr>
          <w:p w14:paraId="0204994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w:t>
            </w:r>
          </w:p>
        </w:tc>
        <w:tc>
          <w:tcPr>
            <w:tcW w:w="1581" w:type="dxa"/>
            <w:tcBorders>
              <w:top w:val="nil"/>
              <w:left w:val="nil"/>
              <w:bottom w:val="single" w:sz="4" w:space="0" w:color="auto"/>
              <w:right w:val="single" w:sz="4" w:space="0" w:color="auto"/>
            </w:tcBorders>
            <w:shd w:val="clear" w:color="auto" w:fill="auto"/>
            <w:vAlign w:val="center"/>
            <w:hideMark/>
          </w:tcPr>
          <w:p w14:paraId="05797DA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N/A</w:t>
            </w:r>
          </w:p>
        </w:tc>
      </w:tr>
      <w:tr w:rsidR="00F62935" w:rsidRPr="005C5134" w14:paraId="380011E9" w14:textId="77777777" w:rsidTr="003B65F4">
        <w:trPr>
          <w:trHeight w:val="662"/>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364A8AEE"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Peltier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2013</w:t>
            </w:r>
          </w:p>
        </w:tc>
        <w:tc>
          <w:tcPr>
            <w:tcW w:w="725" w:type="dxa"/>
            <w:tcBorders>
              <w:top w:val="nil"/>
              <w:left w:val="nil"/>
              <w:bottom w:val="single" w:sz="4" w:space="0" w:color="auto"/>
              <w:right w:val="single" w:sz="4" w:space="0" w:color="auto"/>
            </w:tcBorders>
            <w:shd w:val="clear" w:color="auto" w:fill="auto"/>
            <w:vAlign w:val="center"/>
            <w:hideMark/>
          </w:tcPr>
          <w:p w14:paraId="64C0A6A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DC5990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10-21</w:t>
            </w:r>
          </w:p>
        </w:tc>
        <w:tc>
          <w:tcPr>
            <w:tcW w:w="883" w:type="dxa"/>
            <w:tcBorders>
              <w:top w:val="nil"/>
              <w:left w:val="nil"/>
              <w:bottom w:val="single" w:sz="4" w:space="0" w:color="auto"/>
              <w:right w:val="single" w:sz="4" w:space="0" w:color="auto"/>
            </w:tcBorders>
            <w:shd w:val="clear" w:color="auto" w:fill="auto"/>
            <w:vAlign w:val="center"/>
            <w:hideMark/>
          </w:tcPr>
          <w:p w14:paraId="308C64E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1507D71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E.coli (serotype N/S)</w:t>
            </w:r>
          </w:p>
        </w:tc>
        <w:tc>
          <w:tcPr>
            <w:tcW w:w="1195" w:type="dxa"/>
            <w:tcBorders>
              <w:top w:val="nil"/>
              <w:left w:val="nil"/>
              <w:bottom w:val="single" w:sz="4" w:space="0" w:color="auto"/>
              <w:right w:val="single" w:sz="4" w:space="0" w:color="auto"/>
            </w:tcBorders>
            <w:shd w:val="clear" w:color="auto" w:fill="auto"/>
            <w:vAlign w:val="center"/>
            <w:hideMark/>
          </w:tcPr>
          <w:p w14:paraId="68D2AF9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10^6 CFU E.coli (100uL)</w:t>
            </w:r>
          </w:p>
        </w:tc>
        <w:tc>
          <w:tcPr>
            <w:tcW w:w="1276" w:type="dxa"/>
            <w:tcBorders>
              <w:top w:val="nil"/>
              <w:left w:val="nil"/>
              <w:bottom w:val="single" w:sz="4" w:space="0" w:color="auto"/>
              <w:right w:val="single" w:sz="4" w:space="0" w:color="auto"/>
            </w:tcBorders>
            <w:shd w:val="clear" w:color="auto" w:fill="auto"/>
            <w:vAlign w:val="center"/>
            <w:hideMark/>
          </w:tcPr>
          <w:p w14:paraId="75A837A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PBS</w:t>
            </w:r>
          </w:p>
        </w:tc>
        <w:tc>
          <w:tcPr>
            <w:tcW w:w="3119" w:type="dxa"/>
            <w:tcBorders>
              <w:top w:val="nil"/>
              <w:left w:val="nil"/>
              <w:bottom w:val="single" w:sz="4" w:space="0" w:color="auto"/>
              <w:right w:val="single" w:sz="4" w:space="0" w:color="auto"/>
            </w:tcBorders>
            <w:shd w:val="clear" w:color="auto" w:fill="auto"/>
            <w:vAlign w:val="center"/>
            <w:hideMark/>
          </w:tcPr>
          <w:p w14:paraId="516D150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Laparotomy and injection between gestational sacs</w:t>
            </w:r>
          </w:p>
        </w:tc>
        <w:tc>
          <w:tcPr>
            <w:tcW w:w="1984" w:type="dxa"/>
            <w:tcBorders>
              <w:top w:val="nil"/>
              <w:left w:val="nil"/>
              <w:bottom w:val="single" w:sz="4" w:space="0" w:color="auto"/>
              <w:right w:val="single" w:sz="4" w:space="0" w:color="auto"/>
            </w:tcBorders>
            <w:shd w:val="clear" w:color="auto" w:fill="auto"/>
            <w:vAlign w:val="center"/>
            <w:hideMark/>
          </w:tcPr>
          <w:p w14:paraId="60CBBED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PBS</w:t>
            </w:r>
          </w:p>
        </w:tc>
        <w:tc>
          <w:tcPr>
            <w:tcW w:w="1418" w:type="dxa"/>
            <w:tcBorders>
              <w:top w:val="nil"/>
              <w:left w:val="nil"/>
              <w:bottom w:val="single" w:sz="4" w:space="0" w:color="auto"/>
              <w:right w:val="single" w:sz="4" w:space="0" w:color="auto"/>
            </w:tcBorders>
            <w:shd w:val="clear" w:color="auto" w:fill="auto"/>
            <w:vAlign w:val="center"/>
            <w:hideMark/>
          </w:tcPr>
          <w:p w14:paraId="0366665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GD14</w:t>
            </w:r>
          </w:p>
        </w:tc>
        <w:tc>
          <w:tcPr>
            <w:tcW w:w="1581" w:type="dxa"/>
            <w:tcBorders>
              <w:top w:val="nil"/>
              <w:left w:val="nil"/>
              <w:bottom w:val="single" w:sz="4" w:space="0" w:color="auto"/>
              <w:right w:val="single" w:sz="4" w:space="0" w:color="auto"/>
            </w:tcBorders>
            <w:shd w:val="clear" w:color="auto" w:fill="auto"/>
            <w:vAlign w:val="center"/>
            <w:hideMark/>
          </w:tcPr>
          <w:p w14:paraId="0A714F6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N/A</w:t>
            </w:r>
          </w:p>
        </w:tc>
      </w:tr>
      <w:tr w:rsidR="00F62935" w:rsidRPr="005C5134" w14:paraId="05778C93"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75BBFC45"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Sykes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2012</w:t>
            </w:r>
          </w:p>
        </w:tc>
        <w:tc>
          <w:tcPr>
            <w:tcW w:w="725" w:type="dxa"/>
            <w:tcBorders>
              <w:top w:val="nil"/>
              <w:left w:val="nil"/>
              <w:bottom w:val="single" w:sz="4" w:space="0" w:color="auto"/>
              <w:right w:val="single" w:sz="4" w:space="0" w:color="auto"/>
            </w:tcBorders>
            <w:shd w:val="clear" w:color="auto" w:fill="auto"/>
            <w:vAlign w:val="center"/>
            <w:hideMark/>
          </w:tcPr>
          <w:p w14:paraId="47C9E11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26CD43A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4</w:t>
            </w:r>
          </w:p>
        </w:tc>
        <w:tc>
          <w:tcPr>
            <w:tcW w:w="883" w:type="dxa"/>
            <w:tcBorders>
              <w:top w:val="nil"/>
              <w:left w:val="nil"/>
              <w:bottom w:val="single" w:sz="4" w:space="0" w:color="auto"/>
              <w:right w:val="single" w:sz="4" w:space="0" w:color="auto"/>
            </w:tcBorders>
            <w:shd w:val="clear" w:color="auto" w:fill="auto"/>
            <w:vAlign w:val="center"/>
            <w:hideMark/>
          </w:tcPr>
          <w:p w14:paraId="2BA8AFF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017351D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LPS </w:t>
            </w:r>
            <w:r w:rsidRPr="005C5134">
              <w:rPr>
                <w:rFonts w:ascii="Cambria" w:eastAsia="Times New Roman" w:hAnsi="Cambria" w:cs="Calibri"/>
                <w:sz w:val="16"/>
                <w:szCs w:val="16"/>
                <w:lang w:eastAsia="en-GB"/>
              </w:rPr>
              <w:br/>
              <w:t>(0111:B4)</w:t>
            </w:r>
          </w:p>
        </w:tc>
        <w:tc>
          <w:tcPr>
            <w:tcW w:w="1195" w:type="dxa"/>
            <w:tcBorders>
              <w:top w:val="nil"/>
              <w:left w:val="nil"/>
              <w:bottom w:val="single" w:sz="4" w:space="0" w:color="auto"/>
              <w:right w:val="single" w:sz="4" w:space="0" w:color="auto"/>
            </w:tcBorders>
            <w:shd w:val="clear" w:color="auto" w:fill="auto"/>
            <w:vAlign w:val="center"/>
            <w:hideMark/>
          </w:tcPr>
          <w:p w14:paraId="4017D7B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20ug</w:t>
            </w:r>
          </w:p>
        </w:tc>
        <w:tc>
          <w:tcPr>
            <w:tcW w:w="1276" w:type="dxa"/>
            <w:tcBorders>
              <w:top w:val="nil"/>
              <w:left w:val="nil"/>
              <w:bottom w:val="single" w:sz="4" w:space="0" w:color="auto"/>
              <w:right w:val="single" w:sz="4" w:space="0" w:color="auto"/>
            </w:tcBorders>
            <w:shd w:val="clear" w:color="auto" w:fill="auto"/>
            <w:vAlign w:val="center"/>
            <w:hideMark/>
          </w:tcPr>
          <w:p w14:paraId="6DBC225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25uL total volume</w:t>
            </w:r>
          </w:p>
        </w:tc>
        <w:tc>
          <w:tcPr>
            <w:tcW w:w="3119" w:type="dxa"/>
            <w:tcBorders>
              <w:top w:val="nil"/>
              <w:left w:val="nil"/>
              <w:bottom w:val="single" w:sz="4" w:space="0" w:color="auto"/>
              <w:right w:val="single" w:sz="4" w:space="0" w:color="auto"/>
            </w:tcBorders>
            <w:shd w:val="clear" w:color="auto" w:fill="auto"/>
            <w:vAlign w:val="center"/>
            <w:hideMark/>
          </w:tcPr>
          <w:p w14:paraId="657E16C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Mini-laparotomy and injection into upper right uterine horn between the first and second sacs</w:t>
            </w:r>
          </w:p>
        </w:tc>
        <w:tc>
          <w:tcPr>
            <w:tcW w:w="1984" w:type="dxa"/>
            <w:tcBorders>
              <w:top w:val="nil"/>
              <w:left w:val="nil"/>
              <w:bottom w:val="single" w:sz="4" w:space="0" w:color="auto"/>
              <w:right w:val="single" w:sz="4" w:space="0" w:color="auto"/>
            </w:tcBorders>
            <w:shd w:val="clear" w:color="auto" w:fill="auto"/>
            <w:vAlign w:val="center"/>
            <w:hideMark/>
          </w:tcPr>
          <w:p w14:paraId="313CD2E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PBS</w:t>
            </w:r>
          </w:p>
        </w:tc>
        <w:tc>
          <w:tcPr>
            <w:tcW w:w="1418" w:type="dxa"/>
            <w:tcBorders>
              <w:top w:val="nil"/>
              <w:left w:val="nil"/>
              <w:bottom w:val="single" w:sz="4" w:space="0" w:color="auto"/>
              <w:right w:val="single" w:sz="4" w:space="0" w:color="auto"/>
            </w:tcBorders>
            <w:shd w:val="clear" w:color="auto" w:fill="auto"/>
            <w:vAlign w:val="center"/>
            <w:hideMark/>
          </w:tcPr>
          <w:p w14:paraId="057365A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E16</w:t>
            </w:r>
          </w:p>
        </w:tc>
        <w:tc>
          <w:tcPr>
            <w:tcW w:w="1581" w:type="dxa"/>
            <w:tcBorders>
              <w:top w:val="nil"/>
              <w:left w:val="nil"/>
              <w:bottom w:val="single" w:sz="4" w:space="0" w:color="auto"/>
              <w:right w:val="single" w:sz="4" w:space="0" w:color="auto"/>
            </w:tcBorders>
            <w:shd w:val="clear" w:color="auto" w:fill="auto"/>
            <w:vAlign w:val="center"/>
            <w:hideMark/>
          </w:tcPr>
          <w:p w14:paraId="3710401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E0</w:t>
            </w:r>
          </w:p>
        </w:tc>
      </w:tr>
      <w:tr w:rsidR="00F62935" w:rsidRPr="005C5134" w14:paraId="058E070C" w14:textId="77777777" w:rsidTr="003B65F4">
        <w:trPr>
          <w:trHeight w:val="662"/>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56588B30"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Domínguez Rubio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2014</w:t>
            </w:r>
          </w:p>
        </w:tc>
        <w:tc>
          <w:tcPr>
            <w:tcW w:w="725" w:type="dxa"/>
            <w:tcBorders>
              <w:top w:val="nil"/>
              <w:left w:val="nil"/>
              <w:bottom w:val="single" w:sz="4" w:space="0" w:color="auto"/>
              <w:right w:val="single" w:sz="4" w:space="0" w:color="auto"/>
            </w:tcBorders>
            <w:shd w:val="clear" w:color="auto" w:fill="auto"/>
            <w:vAlign w:val="center"/>
            <w:hideMark/>
          </w:tcPr>
          <w:p w14:paraId="1DE09B9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CBD999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w:t>
            </w:r>
          </w:p>
        </w:tc>
        <w:tc>
          <w:tcPr>
            <w:tcW w:w="883" w:type="dxa"/>
            <w:tcBorders>
              <w:top w:val="nil"/>
              <w:left w:val="nil"/>
              <w:bottom w:val="single" w:sz="4" w:space="0" w:color="auto"/>
              <w:right w:val="single" w:sz="4" w:space="0" w:color="auto"/>
            </w:tcBorders>
            <w:shd w:val="clear" w:color="auto" w:fill="auto"/>
            <w:vAlign w:val="center"/>
            <w:hideMark/>
          </w:tcPr>
          <w:p w14:paraId="20BA165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BALB/c</w:t>
            </w:r>
          </w:p>
        </w:tc>
        <w:tc>
          <w:tcPr>
            <w:tcW w:w="1374" w:type="dxa"/>
            <w:tcBorders>
              <w:top w:val="nil"/>
              <w:left w:val="nil"/>
              <w:bottom w:val="single" w:sz="4" w:space="0" w:color="auto"/>
              <w:right w:val="single" w:sz="4" w:space="0" w:color="auto"/>
            </w:tcBorders>
            <w:shd w:val="clear" w:color="auto" w:fill="auto"/>
            <w:vAlign w:val="center"/>
            <w:hideMark/>
          </w:tcPr>
          <w:p w14:paraId="1DF8C5D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(serotype N/S)</w:t>
            </w:r>
          </w:p>
        </w:tc>
        <w:tc>
          <w:tcPr>
            <w:tcW w:w="1195" w:type="dxa"/>
            <w:tcBorders>
              <w:top w:val="nil"/>
              <w:left w:val="nil"/>
              <w:bottom w:val="single" w:sz="4" w:space="0" w:color="auto"/>
              <w:right w:val="single" w:sz="4" w:space="0" w:color="auto"/>
            </w:tcBorders>
            <w:shd w:val="clear" w:color="auto" w:fill="auto"/>
            <w:vAlign w:val="center"/>
            <w:hideMark/>
          </w:tcPr>
          <w:p w14:paraId="6BCA19E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 doses:</w:t>
            </w:r>
            <w:r w:rsidRPr="005C5134">
              <w:rPr>
                <w:rFonts w:ascii="Cambria" w:eastAsia="Times New Roman" w:hAnsi="Cambria" w:cs="Calibri"/>
                <w:sz w:val="16"/>
                <w:szCs w:val="16"/>
                <w:lang w:eastAsia="en-GB"/>
              </w:rPr>
              <w:br/>
              <w:t>10ug (0.26mg/kg) at 10am</w:t>
            </w:r>
            <w:r w:rsidRPr="005C5134">
              <w:rPr>
                <w:rFonts w:ascii="Cambria" w:eastAsia="Times New Roman" w:hAnsi="Cambria" w:cs="Calibri"/>
                <w:sz w:val="16"/>
                <w:szCs w:val="16"/>
                <w:lang w:eastAsia="en-GB"/>
              </w:rPr>
              <w:br/>
              <w:t>20ug (0.52mg/kg) at 1pm</w:t>
            </w:r>
          </w:p>
        </w:tc>
        <w:tc>
          <w:tcPr>
            <w:tcW w:w="1276" w:type="dxa"/>
            <w:tcBorders>
              <w:top w:val="nil"/>
              <w:left w:val="nil"/>
              <w:bottom w:val="single" w:sz="4" w:space="0" w:color="auto"/>
              <w:right w:val="single" w:sz="4" w:space="0" w:color="auto"/>
            </w:tcBorders>
            <w:shd w:val="clear" w:color="auto" w:fill="auto"/>
            <w:vAlign w:val="center"/>
            <w:hideMark/>
          </w:tcPr>
          <w:p w14:paraId="43507C1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sterile saline</w:t>
            </w:r>
          </w:p>
        </w:tc>
        <w:tc>
          <w:tcPr>
            <w:tcW w:w="3119" w:type="dxa"/>
            <w:tcBorders>
              <w:top w:val="nil"/>
              <w:left w:val="nil"/>
              <w:bottom w:val="single" w:sz="4" w:space="0" w:color="auto"/>
              <w:right w:val="single" w:sz="4" w:space="0" w:color="auto"/>
            </w:tcBorders>
            <w:shd w:val="clear" w:color="auto" w:fill="auto"/>
            <w:vAlign w:val="center"/>
            <w:hideMark/>
          </w:tcPr>
          <w:p w14:paraId="01B69CF0" w14:textId="12C2C92C"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55AF575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sterile saline</w:t>
            </w:r>
          </w:p>
        </w:tc>
        <w:tc>
          <w:tcPr>
            <w:tcW w:w="1418" w:type="dxa"/>
            <w:tcBorders>
              <w:top w:val="nil"/>
              <w:left w:val="nil"/>
              <w:bottom w:val="single" w:sz="4" w:space="0" w:color="auto"/>
              <w:right w:val="single" w:sz="4" w:space="0" w:color="auto"/>
            </w:tcBorders>
            <w:shd w:val="clear" w:color="auto" w:fill="auto"/>
            <w:vAlign w:val="center"/>
            <w:hideMark/>
          </w:tcPr>
          <w:p w14:paraId="42B6684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w:t>
            </w:r>
          </w:p>
        </w:tc>
        <w:tc>
          <w:tcPr>
            <w:tcW w:w="1581" w:type="dxa"/>
            <w:tcBorders>
              <w:top w:val="nil"/>
              <w:left w:val="nil"/>
              <w:bottom w:val="single" w:sz="4" w:space="0" w:color="auto"/>
              <w:right w:val="single" w:sz="4" w:space="0" w:color="auto"/>
            </w:tcBorders>
            <w:shd w:val="clear" w:color="auto" w:fill="auto"/>
            <w:vAlign w:val="center"/>
            <w:hideMark/>
          </w:tcPr>
          <w:p w14:paraId="6ACAEA5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w:t>
            </w:r>
          </w:p>
        </w:tc>
      </w:tr>
      <w:tr w:rsidR="00F62935" w:rsidRPr="005C5134" w14:paraId="328028C9" w14:textId="77777777" w:rsidTr="003B65F4">
        <w:trPr>
          <w:trHeight w:val="241"/>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34B1043E"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Shynlova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2014</w:t>
            </w:r>
          </w:p>
        </w:tc>
        <w:tc>
          <w:tcPr>
            <w:tcW w:w="725" w:type="dxa"/>
            <w:tcBorders>
              <w:top w:val="nil"/>
              <w:left w:val="nil"/>
              <w:bottom w:val="single" w:sz="4" w:space="0" w:color="auto"/>
              <w:right w:val="single" w:sz="4" w:space="0" w:color="auto"/>
            </w:tcBorders>
            <w:shd w:val="clear" w:color="auto" w:fill="auto"/>
            <w:vAlign w:val="center"/>
            <w:hideMark/>
          </w:tcPr>
          <w:p w14:paraId="05FC90C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54BA68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6-11</w:t>
            </w:r>
          </w:p>
        </w:tc>
        <w:tc>
          <w:tcPr>
            <w:tcW w:w="883" w:type="dxa"/>
            <w:tcBorders>
              <w:top w:val="nil"/>
              <w:left w:val="nil"/>
              <w:bottom w:val="single" w:sz="4" w:space="0" w:color="auto"/>
              <w:right w:val="single" w:sz="4" w:space="0" w:color="auto"/>
            </w:tcBorders>
            <w:shd w:val="clear" w:color="auto" w:fill="auto"/>
            <w:vAlign w:val="center"/>
            <w:hideMark/>
          </w:tcPr>
          <w:p w14:paraId="02400FF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6EB038E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(055:B5)</w:t>
            </w:r>
          </w:p>
        </w:tc>
        <w:tc>
          <w:tcPr>
            <w:tcW w:w="1195" w:type="dxa"/>
            <w:tcBorders>
              <w:top w:val="nil"/>
              <w:left w:val="nil"/>
              <w:bottom w:val="single" w:sz="4" w:space="0" w:color="auto"/>
              <w:right w:val="single" w:sz="4" w:space="0" w:color="auto"/>
            </w:tcBorders>
            <w:shd w:val="clear" w:color="auto" w:fill="auto"/>
            <w:vAlign w:val="center"/>
            <w:hideMark/>
          </w:tcPr>
          <w:p w14:paraId="7985255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50ug LPS</w:t>
            </w:r>
          </w:p>
        </w:tc>
        <w:tc>
          <w:tcPr>
            <w:tcW w:w="1276" w:type="dxa"/>
            <w:tcBorders>
              <w:top w:val="nil"/>
              <w:left w:val="nil"/>
              <w:bottom w:val="single" w:sz="4" w:space="0" w:color="auto"/>
              <w:right w:val="single" w:sz="4" w:space="0" w:color="auto"/>
            </w:tcBorders>
            <w:shd w:val="clear" w:color="auto" w:fill="auto"/>
            <w:vAlign w:val="center"/>
            <w:hideMark/>
          </w:tcPr>
          <w:p w14:paraId="03F700A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sterile saline</w:t>
            </w:r>
          </w:p>
        </w:tc>
        <w:tc>
          <w:tcPr>
            <w:tcW w:w="3119" w:type="dxa"/>
            <w:tcBorders>
              <w:top w:val="nil"/>
              <w:left w:val="nil"/>
              <w:bottom w:val="single" w:sz="4" w:space="0" w:color="auto"/>
              <w:right w:val="single" w:sz="4" w:space="0" w:color="auto"/>
            </w:tcBorders>
            <w:shd w:val="clear" w:color="auto" w:fill="auto"/>
            <w:vAlign w:val="center"/>
            <w:hideMark/>
          </w:tcPr>
          <w:p w14:paraId="35E001F9" w14:textId="50AB589D"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6DB86CF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sterile saline</w:t>
            </w:r>
          </w:p>
        </w:tc>
        <w:tc>
          <w:tcPr>
            <w:tcW w:w="1418" w:type="dxa"/>
            <w:tcBorders>
              <w:top w:val="nil"/>
              <w:left w:val="nil"/>
              <w:bottom w:val="single" w:sz="4" w:space="0" w:color="auto"/>
              <w:right w:val="single" w:sz="4" w:space="0" w:color="auto"/>
            </w:tcBorders>
            <w:shd w:val="clear" w:color="auto" w:fill="auto"/>
            <w:vAlign w:val="center"/>
            <w:hideMark/>
          </w:tcPr>
          <w:p w14:paraId="573A4DA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w:t>
            </w:r>
          </w:p>
        </w:tc>
        <w:tc>
          <w:tcPr>
            <w:tcW w:w="1581" w:type="dxa"/>
            <w:tcBorders>
              <w:top w:val="nil"/>
              <w:left w:val="nil"/>
              <w:bottom w:val="single" w:sz="4" w:space="0" w:color="auto"/>
              <w:right w:val="single" w:sz="4" w:space="0" w:color="auto"/>
            </w:tcBorders>
            <w:shd w:val="clear" w:color="auto" w:fill="auto"/>
            <w:vAlign w:val="center"/>
            <w:hideMark/>
          </w:tcPr>
          <w:p w14:paraId="72C2B3F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w:t>
            </w:r>
          </w:p>
        </w:tc>
      </w:tr>
      <w:tr w:rsidR="00F62935" w:rsidRPr="005C5134" w14:paraId="166319A4" w14:textId="77777777" w:rsidTr="003B65F4">
        <w:trPr>
          <w:trHeight w:val="18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79A97744"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Yang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2014</w:t>
            </w:r>
          </w:p>
        </w:tc>
        <w:tc>
          <w:tcPr>
            <w:tcW w:w="725" w:type="dxa"/>
            <w:tcBorders>
              <w:top w:val="nil"/>
              <w:left w:val="nil"/>
              <w:bottom w:val="single" w:sz="4" w:space="0" w:color="auto"/>
              <w:right w:val="single" w:sz="4" w:space="0" w:color="auto"/>
            </w:tcBorders>
            <w:shd w:val="clear" w:color="auto" w:fill="auto"/>
            <w:vAlign w:val="center"/>
            <w:hideMark/>
          </w:tcPr>
          <w:p w14:paraId="75515A2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CFC33C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dose studies</w:t>
            </w:r>
            <w:r>
              <w:rPr>
                <w:rFonts w:ascii="Cambria" w:eastAsia="Times New Roman" w:hAnsi="Cambria" w:cs="Calibri"/>
                <w:sz w:val="16"/>
                <w:szCs w:val="16"/>
                <w:lang w:eastAsia="en-GB"/>
              </w:rPr>
              <w:t xml:space="preserve"> </w:t>
            </w:r>
            <w:r w:rsidRPr="005C5134">
              <w:rPr>
                <w:rFonts w:ascii="Cambria" w:eastAsia="Times New Roman" w:hAnsi="Cambria" w:cs="Calibri"/>
                <w:sz w:val="16"/>
                <w:szCs w:val="16"/>
                <w:lang w:eastAsia="en-GB"/>
              </w:rPr>
              <w:t>=10</w:t>
            </w:r>
            <w:r w:rsidRPr="005C5134">
              <w:rPr>
                <w:rFonts w:ascii="Cambria" w:eastAsia="Times New Roman" w:hAnsi="Cambria" w:cs="Calibri"/>
                <w:sz w:val="16"/>
                <w:szCs w:val="16"/>
                <w:lang w:eastAsia="en-GB"/>
              </w:rPr>
              <w:br/>
              <w:t>PTB studies</w:t>
            </w:r>
            <w:r>
              <w:rPr>
                <w:rFonts w:ascii="Cambria" w:eastAsia="Times New Roman" w:hAnsi="Cambria" w:cs="Calibri"/>
                <w:sz w:val="16"/>
                <w:szCs w:val="16"/>
                <w:lang w:eastAsia="en-GB"/>
              </w:rPr>
              <w:t xml:space="preserve"> </w:t>
            </w:r>
            <w:r w:rsidRPr="005C5134">
              <w:rPr>
                <w:rFonts w:ascii="Cambria" w:eastAsia="Times New Roman" w:hAnsi="Cambria" w:cs="Calibri"/>
                <w:sz w:val="16"/>
                <w:szCs w:val="16"/>
                <w:lang w:eastAsia="en-GB"/>
              </w:rPr>
              <w:t>=9-17</w:t>
            </w:r>
            <w:r w:rsidRPr="005C5134">
              <w:rPr>
                <w:rFonts w:ascii="Cambria" w:eastAsia="Times New Roman" w:hAnsi="Cambria" w:cs="Calibri"/>
                <w:sz w:val="16"/>
                <w:szCs w:val="16"/>
                <w:lang w:eastAsia="en-GB"/>
              </w:rPr>
              <w:br/>
              <w:t>Chemokine studies</w:t>
            </w:r>
            <w:r>
              <w:rPr>
                <w:rFonts w:ascii="Cambria" w:eastAsia="Times New Roman" w:hAnsi="Cambria" w:cs="Calibri"/>
                <w:sz w:val="16"/>
                <w:szCs w:val="16"/>
                <w:lang w:eastAsia="en-GB"/>
              </w:rPr>
              <w:t xml:space="preserve"> </w:t>
            </w:r>
            <w:r w:rsidRPr="005C5134">
              <w:rPr>
                <w:rFonts w:ascii="Cambria" w:eastAsia="Times New Roman" w:hAnsi="Cambria" w:cs="Calibri"/>
                <w:sz w:val="16"/>
                <w:szCs w:val="16"/>
                <w:lang w:eastAsia="en-GB"/>
              </w:rPr>
              <w:t>=10</w:t>
            </w:r>
          </w:p>
        </w:tc>
        <w:tc>
          <w:tcPr>
            <w:tcW w:w="883" w:type="dxa"/>
            <w:tcBorders>
              <w:top w:val="nil"/>
              <w:left w:val="nil"/>
              <w:bottom w:val="single" w:sz="4" w:space="0" w:color="auto"/>
              <w:right w:val="single" w:sz="4" w:space="0" w:color="auto"/>
            </w:tcBorders>
            <w:shd w:val="clear" w:color="auto" w:fill="auto"/>
            <w:vAlign w:val="center"/>
            <w:hideMark/>
          </w:tcPr>
          <w:p w14:paraId="025A45C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5C330AB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(055:B5)</w:t>
            </w:r>
          </w:p>
        </w:tc>
        <w:tc>
          <w:tcPr>
            <w:tcW w:w="1195" w:type="dxa"/>
            <w:tcBorders>
              <w:top w:val="nil"/>
              <w:left w:val="nil"/>
              <w:bottom w:val="single" w:sz="4" w:space="0" w:color="auto"/>
              <w:right w:val="single" w:sz="4" w:space="0" w:color="auto"/>
            </w:tcBorders>
            <w:shd w:val="clear" w:color="auto" w:fill="auto"/>
            <w:vAlign w:val="center"/>
            <w:hideMark/>
          </w:tcPr>
          <w:p w14:paraId="2D2F66F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125ug used</w:t>
            </w:r>
          </w:p>
        </w:tc>
        <w:tc>
          <w:tcPr>
            <w:tcW w:w="1276" w:type="dxa"/>
            <w:tcBorders>
              <w:top w:val="nil"/>
              <w:left w:val="nil"/>
              <w:bottom w:val="single" w:sz="4" w:space="0" w:color="auto"/>
              <w:right w:val="single" w:sz="4" w:space="0" w:color="auto"/>
            </w:tcBorders>
            <w:shd w:val="clear" w:color="auto" w:fill="auto"/>
            <w:vAlign w:val="center"/>
            <w:hideMark/>
          </w:tcPr>
          <w:p w14:paraId="0E8D5FE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saline</w:t>
            </w:r>
          </w:p>
        </w:tc>
        <w:tc>
          <w:tcPr>
            <w:tcW w:w="3119" w:type="dxa"/>
            <w:tcBorders>
              <w:top w:val="nil"/>
              <w:left w:val="nil"/>
              <w:bottom w:val="single" w:sz="4" w:space="0" w:color="auto"/>
              <w:right w:val="single" w:sz="4" w:space="0" w:color="auto"/>
            </w:tcBorders>
            <w:shd w:val="clear" w:color="auto" w:fill="auto"/>
            <w:vAlign w:val="center"/>
            <w:hideMark/>
          </w:tcPr>
          <w:p w14:paraId="60A502C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mini-laparotomy and injection into lowers segment of uterine horns - between 2 lowest gestational sacs of left or right horn</w:t>
            </w:r>
          </w:p>
        </w:tc>
        <w:tc>
          <w:tcPr>
            <w:tcW w:w="1984" w:type="dxa"/>
            <w:tcBorders>
              <w:top w:val="nil"/>
              <w:left w:val="nil"/>
              <w:bottom w:val="single" w:sz="4" w:space="0" w:color="auto"/>
              <w:right w:val="single" w:sz="4" w:space="0" w:color="auto"/>
            </w:tcBorders>
            <w:shd w:val="clear" w:color="auto" w:fill="auto"/>
            <w:vAlign w:val="center"/>
            <w:hideMark/>
          </w:tcPr>
          <w:p w14:paraId="3568485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saline</w:t>
            </w:r>
          </w:p>
        </w:tc>
        <w:tc>
          <w:tcPr>
            <w:tcW w:w="1418" w:type="dxa"/>
            <w:tcBorders>
              <w:top w:val="nil"/>
              <w:left w:val="nil"/>
              <w:bottom w:val="single" w:sz="4" w:space="0" w:color="auto"/>
              <w:right w:val="single" w:sz="4" w:space="0" w:color="auto"/>
            </w:tcBorders>
            <w:shd w:val="clear" w:color="auto" w:fill="auto"/>
            <w:vAlign w:val="center"/>
            <w:hideMark/>
          </w:tcPr>
          <w:p w14:paraId="7CAAEB7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w:t>
            </w:r>
          </w:p>
        </w:tc>
        <w:tc>
          <w:tcPr>
            <w:tcW w:w="1581" w:type="dxa"/>
            <w:tcBorders>
              <w:top w:val="nil"/>
              <w:left w:val="nil"/>
              <w:bottom w:val="single" w:sz="4" w:space="0" w:color="auto"/>
              <w:right w:val="single" w:sz="4" w:space="0" w:color="auto"/>
            </w:tcBorders>
            <w:shd w:val="clear" w:color="auto" w:fill="auto"/>
            <w:vAlign w:val="center"/>
            <w:hideMark/>
          </w:tcPr>
          <w:p w14:paraId="4419371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w:t>
            </w:r>
          </w:p>
        </w:tc>
      </w:tr>
      <w:tr w:rsidR="00F62935" w:rsidRPr="005C5134" w14:paraId="55825FCC"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72DB6977"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Filipovich</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2015</w:t>
            </w:r>
          </w:p>
        </w:tc>
        <w:tc>
          <w:tcPr>
            <w:tcW w:w="725" w:type="dxa"/>
            <w:tcBorders>
              <w:top w:val="nil"/>
              <w:left w:val="nil"/>
              <w:bottom w:val="single" w:sz="4" w:space="0" w:color="auto"/>
              <w:right w:val="single" w:sz="4" w:space="0" w:color="auto"/>
            </w:tcBorders>
            <w:shd w:val="clear" w:color="auto" w:fill="auto"/>
            <w:vAlign w:val="center"/>
            <w:hideMark/>
          </w:tcPr>
          <w:p w14:paraId="6669DF9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06B4346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4-10</w:t>
            </w:r>
          </w:p>
        </w:tc>
        <w:tc>
          <w:tcPr>
            <w:tcW w:w="883" w:type="dxa"/>
            <w:tcBorders>
              <w:top w:val="nil"/>
              <w:left w:val="nil"/>
              <w:bottom w:val="single" w:sz="4" w:space="0" w:color="auto"/>
              <w:right w:val="single" w:sz="4" w:space="0" w:color="auto"/>
            </w:tcBorders>
            <w:shd w:val="clear" w:color="auto" w:fill="auto"/>
            <w:vAlign w:val="center"/>
            <w:hideMark/>
          </w:tcPr>
          <w:p w14:paraId="4A49EC0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10F1191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E.coli (serotype N/S)</w:t>
            </w:r>
          </w:p>
        </w:tc>
        <w:tc>
          <w:tcPr>
            <w:tcW w:w="1195" w:type="dxa"/>
            <w:tcBorders>
              <w:top w:val="nil"/>
              <w:left w:val="nil"/>
              <w:bottom w:val="single" w:sz="4" w:space="0" w:color="auto"/>
              <w:right w:val="single" w:sz="4" w:space="0" w:color="auto"/>
            </w:tcBorders>
            <w:shd w:val="clear" w:color="auto" w:fill="auto"/>
            <w:vAlign w:val="center"/>
            <w:hideMark/>
          </w:tcPr>
          <w:p w14:paraId="0C5B8E6D" w14:textId="01FD13A4"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2x10^7 or 6x10^7 heat-killed E coli</w:t>
            </w:r>
          </w:p>
        </w:tc>
        <w:tc>
          <w:tcPr>
            <w:tcW w:w="1276" w:type="dxa"/>
            <w:tcBorders>
              <w:top w:val="nil"/>
              <w:left w:val="nil"/>
              <w:bottom w:val="single" w:sz="4" w:space="0" w:color="auto"/>
              <w:right w:val="single" w:sz="4" w:space="0" w:color="auto"/>
            </w:tcBorders>
            <w:shd w:val="clear" w:color="auto" w:fill="auto"/>
            <w:vAlign w:val="center"/>
            <w:hideMark/>
          </w:tcPr>
          <w:p w14:paraId="2F7398A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PBS</w:t>
            </w:r>
          </w:p>
        </w:tc>
        <w:tc>
          <w:tcPr>
            <w:tcW w:w="3119" w:type="dxa"/>
            <w:tcBorders>
              <w:top w:val="nil"/>
              <w:left w:val="nil"/>
              <w:bottom w:val="single" w:sz="4" w:space="0" w:color="auto"/>
              <w:right w:val="single" w:sz="4" w:space="0" w:color="auto"/>
            </w:tcBorders>
            <w:shd w:val="clear" w:color="auto" w:fill="auto"/>
            <w:vAlign w:val="center"/>
            <w:hideMark/>
          </w:tcPr>
          <w:p w14:paraId="00B338B3" w14:textId="30499296"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Mini</w:t>
            </w:r>
            <w:r w:rsidR="00E06EE4">
              <w:rPr>
                <w:rFonts w:ascii="Cambria" w:eastAsia="Times New Roman" w:hAnsi="Cambria" w:cs="Calibri"/>
                <w:sz w:val="16"/>
                <w:szCs w:val="16"/>
                <w:lang w:eastAsia="en-GB"/>
              </w:rPr>
              <w:t>-</w:t>
            </w:r>
            <w:r w:rsidRPr="005C5134">
              <w:rPr>
                <w:rFonts w:ascii="Cambria" w:eastAsia="Times New Roman" w:hAnsi="Cambria" w:cs="Calibri"/>
                <w:sz w:val="16"/>
                <w:szCs w:val="16"/>
                <w:lang w:eastAsia="en-GB"/>
              </w:rPr>
              <w:t xml:space="preserve">laparotomy and IU injection in midsection of right uterine horn on side between 2 adjacent </w:t>
            </w:r>
            <w:proofErr w:type="spellStart"/>
            <w:r w:rsidRPr="005C5134">
              <w:rPr>
                <w:rFonts w:ascii="Cambria" w:eastAsia="Times New Roman" w:hAnsi="Cambria" w:cs="Calibri"/>
                <w:sz w:val="16"/>
                <w:szCs w:val="16"/>
                <w:lang w:eastAsia="en-GB"/>
              </w:rPr>
              <w:t>fetuses</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7692E73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PBS</w:t>
            </w:r>
          </w:p>
        </w:tc>
        <w:tc>
          <w:tcPr>
            <w:tcW w:w="1418" w:type="dxa"/>
            <w:tcBorders>
              <w:top w:val="nil"/>
              <w:left w:val="nil"/>
              <w:bottom w:val="single" w:sz="4" w:space="0" w:color="auto"/>
              <w:right w:val="single" w:sz="4" w:space="0" w:color="auto"/>
            </w:tcBorders>
            <w:shd w:val="clear" w:color="auto" w:fill="auto"/>
            <w:vAlign w:val="center"/>
            <w:hideMark/>
          </w:tcPr>
          <w:p w14:paraId="7CBC3D88" w14:textId="77777777" w:rsidR="00F62935" w:rsidRPr="005C5134" w:rsidRDefault="00F62935" w:rsidP="003B65F4">
            <w:pPr>
              <w:spacing w:after="24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GD14.5 + 5hrs</w:t>
            </w:r>
          </w:p>
        </w:tc>
        <w:tc>
          <w:tcPr>
            <w:tcW w:w="1581" w:type="dxa"/>
            <w:tcBorders>
              <w:top w:val="nil"/>
              <w:left w:val="nil"/>
              <w:bottom w:val="single" w:sz="4" w:space="0" w:color="auto"/>
              <w:right w:val="single" w:sz="4" w:space="0" w:color="auto"/>
            </w:tcBorders>
            <w:shd w:val="clear" w:color="auto" w:fill="auto"/>
            <w:vAlign w:val="center"/>
            <w:hideMark/>
          </w:tcPr>
          <w:p w14:paraId="5C91840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w:t>
            </w:r>
          </w:p>
        </w:tc>
      </w:tr>
      <w:tr w:rsidR="00F62935" w:rsidRPr="005C5134" w14:paraId="680F599F" w14:textId="77777777" w:rsidTr="003B65F4">
        <w:trPr>
          <w:trHeight w:val="561"/>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05A206DB"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Chin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2016</w:t>
            </w:r>
          </w:p>
        </w:tc>
        <w:tc>
          <w:tcPr>
            <w:tcW w:w="725" w:type="dxa"/>
            <w:tcBorders>
              <w:top w:val="nil"/>
              <w:left w:val="nil"/>
              <w:bottom w:val="single" w:sz="4" w:space="0" w:color="auto"/>
              <w:right w:val="single" w:sz="4" w:space="0" w:color="auto"/>
            </w:tcBorders>
            <w:shd w:val="clear" w:color="auto" w:fill="auto"/>
            <w:vAlign w:val="center"/>
            <w:hideMark/>
          </w:tcPr>
          <w:p w14:paraId="33EDA8B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3F6D83C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10-20</w:t>
            </w:r>
          </w:p>
        </w:tc>
        <w:tc>
          <w:tcPr>
            <w:tcW w:w="883" w:type="dxa"/>
            <w:tcBorders>
              <w:top w:val="nil"/>
              <w:left w:val="nil"/>
              <w:bottom w:val="single" w:sz="4" w:space="0" w:color="auto"/>
              <w:right w:val="single" w:sz="4" w:space="0" w:color="auto"/>
            </w:tcBorders>
            <w:shd w:val="clear" w:color="auto" w:fill="auto"/>
            <w:vAlign w:val="center"/>
            <w:hideMark/>
          </w:tcPr>
          <w:p w14:paraId="6765AF0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C57BL/6 (B6)</w:t>
            </w:r>
          </w:p>
        </w:tc>
        <w:tc>
          <w:tcPr>
            <w:tcW w:w="1374" w:type="dxa"/>
            <w:tcBorders>
              <w:top w:val="nil"/>
              <w:left w:val="nil"/>
              <w:bottom w:val="single" w:sz="4" w:space="0" w:color="auto"/>
              <w:right w:val="single" w:sz="4" w:space="0" w:color="auto"/>
            </w:tcBorders>
            <w:shd w:val="clear" w:color="auto" w:fill="auto"/>
            <w:vAlign w:val="center"/>
            <w:hideMark/>
          </w:tcPr>
          <w:p w14:paraId="42F886C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(S. typhimurium)</w:t>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t>OR E.coli (o55:K59(B5):H-)</w:t>
            </w:r>
          </w:p>
        </w:tc>
        <w:tc>
          <w:tcPr>
            <w:tcW w:w="1195" w:type="dxa"/>
            <w:tcBorders>
              <w:top w:val="nil"/>
              <w:left w:val="nil"/>
              <w:bottom w:val="single" w:sz="4" w:space="0" w:color="auto"/>
              <w:right w:val="single" w:sz="4" w:space="0" w:color="auto"/>
            </w:tcBorders>
            <w:shd w:val="clear" w:color="auto" w:fill="auto"/>
            <w:vAlign w:val="center"/>
            <w:hideMark/>
          </w:tcPr>
          <w:p w14:paraId="5357FF2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0.5ug LPS - Dose to elicit 50% PTD</w:t>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t xml:space="preserve">OR </w:t>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t xml:space="preserve">5 × 10^10 </w:t>
            </w:r>
            <w:proofErr w:type="spellStart"/>
            <w:r w:rsidRPr="005C5134">
              <w:rPr>
                <w:rFonts w:ascii="Cambria" w:eastAsia="Times New Roman" w:hAnsi="Cambria" w:cs="Calibri"/>
                <w:sz w:val="16"/>
                <w:szCs w:val="16"/>
                <w:lang w:eastAsia="en-GB"/>
              </w:rPr>
              <w:t>cfu</w:t>
            </w:r>
            <w:proofErr w:type="spellEnd"/>
            <w:r w:rsidRPr="005C5134">
              <w:rPr>
                <w:rFonts w:ascii="Cambria" w:eastAsia="Times New Roman" w:hAnsi="Cambria" w:cs="Calibri"/>
                <w:sz w:val="16"/>
                <w:szCs w:val="16"/>
                <w:lang w:eastAsia="en-GB"/>
              </w:rPr>
              <w:t xml:space="preserve"> in 100 μ l E.coli - also elicit 50% PTD</w:t>
            </w:r>
          </w:p>
        </w:tc>
        <w:tc>
          <w:tcPr>
            <w:tcW w:w="1276" w:type="dxa"/>
            <w:tcBorders>
              <w:top w:val="nil"/>
              <w:left w:val="nil"/>
              <w:bottom w:val="single" w:sz="4" w:space="0" w:color="auto"/>
              <w:right w:val="single" w:sz="4" w:space="0" w:color="auto"/>
            </w:tcBorders>
            <w:shd w:val="clear" w:color="auto" w:fill="auto"/>
            <w:vAlign w:val="center"/>
            <w:hideMark/>
          </w:tcPr>
          <w:p w14:paraId="71E33F3F" w14:textId="47151BBB"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in </w:t>
            </w:r>
            <w:r w:rsidR="00241F4E">
              <w:rPr>
                <w:rFonts w:ascii="Cambria" w:eastAsia="Times New Roman" w:hAnsi="Cambria" w:cs="Calibri"/>
                <w:sz w:val="16"/>
                <w:szCs w:val="16"/>
                <w:lang w:eastAsia="en-GB"/>
              </w:rPr>
              <w:t>100/</w:t>
            </w:r>
            <w:r w:rsidRPr="005C5134">
              <w:rPr>
                <w:rFonts w:ascii="Cambria" w:eastAsia="Times New Roman" w:hAnsi="Cambria" w:cs="Calibri"/>
                <w:sz w:val="16"/>
                <w:szCs w:val="16"/>
                <w:lang w:eastAsia="en-GB"/>
              </w:rPr>
              <w:t>200ul PBS</w:t>
            </w:r>
          </w:p>
        </w:tc>
        <w:tc>
          <w:tcPr>
            <w:tcW w:w="3119" w:type="dxa"/>
            <w:tcBorders>
              <w:top w:val="nil"/>
              <w:left w:val="nil"/>
              <w:bottom w:val="single" w:sz="4" w:space="0" w:color="auto"/>
              <w:right w:val="single" w:sz="4" w:space="0" w:color="auto"/>
            </w:tcBorders>
            <w:shd w:val="clear" w:color="auto" w:fill="auto"/>
            <w:vAlign w:val="center"/>
            <w:hideMark/>
          </w:tcPr>
          <w:p w14:paraId="35FE3ECF" w14:textId="5CCEF36A"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LPS: </w:t>
            </w:r>
            <w:r w:rsidR="00A07E0B">
              <w:rPr>
                <w:rFonts w:ascii="Cambria" w:eastAsia="Times New Roman" w:hAnsi="Cambria" w:cs="Calibri"/>
                <w:sz w:val="16"/>
                <w:szCs w:val="16"/>
                <w:lang w:eastAsia="en-GB"/>
              </w:rPr>
              <w:t>I.P</w:t>
            </w:r>
            <w:r w:rsidRPr="005C5134">
              <w:rPr>
                <w:rFonts w:ascii="Cambria" w:eastAsia="Times New Roman" w:hAnsi="Cambria" w:cs="Calibri"/>
                <w:sz w:val="16"/>
                <w:szCs w:val="16"/>
                <w:lang w:eastAsia="en-GB"/>
              </w:rPr>
              <w:t>. injection</w:t>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t xml:space="preserve">E.coli: injected into midsection of left uterine horn between 2 adjacent </w:t>
            </w:r>
            <w:proofErr w:type="spellStart"/>
            <w:r w:rsidRPr="005C5134">
              <w:rPr>
                <w:rFonts w:ascii="Cambria" w:eastAsia="Times New Roman" w:hAnsi="Cambria" w:cs="Calibri"/>
                <w:sz w:val="16"/>
                <w:szCs w:val="16"/>
                <w:lang w:eastAsia="en-GB"/>
              </w:rPr>
              <w:t>fetuses</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75BC6CD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200uL PBS</w:t>
            </w:r>
          </w:p>
        </w:tc>
        <w:tc>
          <w:tcPr>
            <w:tcW w:w="1418" w:type="dxa"/>
            <w:tcBorders>
              <w:top w:val="nil"/>
              <w:left w:val="nil"/>
              <w:bottom w:val="single" w:sz="4" w:space="0" w:color="auto"/>
              <w:right w:val="single" w:sz="4" w:space="0" w:color="auto"/>
            </w:tcBorders>
            <w:shd w:val="clear" w:color="auto" w:fill="auto"/>
            <w:vAlign w:val="center"/>
            <w:hideMark/>
          </w:tcPr>
          <w:p w14:paraId="58A7F4D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GD16.5 (at 11.00h)</w:t>
            </w:r>
          </w:p>
        </w:tc>
        <w:tc>
          <w:tcPr>
            <w:tcW w:w="1581" w:type="dxa"/>
            <w:tcBorders>
              <w:top w:val="nil"/>
              <w:left w:val="nil"/>
              <w:bottom w:val="single" w:sz="4" w:space="0" w:color="auto"/>
              <w:right w:val="single" w:sz="4" w:space="0" w:color="auto"/>
            </w:tcBorders>
            <w:shd w:val="clear" w:color="auto" w:fill="auto"/>
            <w:vAlign w:val="center"/>
            <w:hideMark/>
          </w:tcPr>
          <w:p w14:paraId="3E69488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 (checked 08-10h for plug)</w:t>
            </w:r>
          </w:p>
        </w:tc>
      </w:tr>
      <w:tr w:rsidR="00F62935" w:rsidRPr="005C5134" w14:paraId="1A469701"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2FEE2405"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Liu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2016</w:t>
            </w:r>
          </w:p>
        </w:tc>
        <w:tc>
          <w:tcPr>
            <w:tcW w:w="725" w:type="dxa"/>
            <w:tcBorders>
              <w:top w:val="nil"/>
              <w:left w:val="nil"/>
              <w:bottom w:val="single" w:sz="4" w:space="0" w:color="auto"/>
              <w:right w:val="single" w:sz="4" w:space="0" w:color="auto"/>
            </w:tcBorders>
            <w:shd w:val="clear" w:color="auto" w:fill="auto"/>
            <w:vAlign w:val="center"/>
            <w:hideMark/>
          </w:tcPr>
          <w:p w14:paraId="5DE8A5F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132C50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6-12</w:t>
            </w:r>
          </w:p>
        </w:tc>
        <w:tc>
          <w:tcPr>
            <w:tcW w:w="883" w:type="dxa"/>
            <w:tcBorders>
              <w:top w:val="nil"/>
              <w:left w:val="nil"/>
              <w:bottom w:val="single" w:sz="4" w:space="0" w:color="auto"/>
              <w:right w:val="single" w:sz="4" w:space="0" w:color="auto"/>
            </w:tcBorders>
            <w:shd w:val="clear" w:color="auto" w:fill="auto"/>
            <w:vAlign w:val="center"/>
            <w:hideMark/>
          </w:tcPr>
          <w:p w14:paraId="53BD530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BALB/c</w:t>
            </w:r>
          </w:p>
        </w:tc>
        <w:tc>
          <w:tcPr>
            <w:tcW w:w="1374" w:type="dxa"/>
            <w:tcBorders>
              <w:top w:val="nil"/>
              <w:left w:val="nil"/>
              <w:bottom w:val="single" w:sz="4" w:space="0" w:color="auto"/>
              <w:right w:val="single" w:sz="4" w:space="0" w:color="auto"/>
            </w:tcBorders>
            <w:shd w:val="clear" w:color="auto" w:fill="auto"/>
            <w:vAlign w:val="center"/>
            <w:hideMark/>
          </w:tcPr>
          <w:p w14:paraId="21279B0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(0111:B4)</w:t>
            </w:r>
          </w:p>
        </w:tc>
        <w:tc>
          <w:tcPr>
            <w:tcW w:w="1195" w:type="dxa"/>
            <w:tcBorders>
              <w:top w:val="nil"/>
              <w:left w:val="nil"/>
              <w:bottom w:val="single" w:sz="4" w:space="0" w:color="auto"/>
              <w:right w:val="single" w:sz="4" w:space="0" w:color="auto"/>
            </w:tcBorders>
            <w:shd w:val="clear" w:color="auto" w:fill="auto"/>
            <w:vAlign w:val="center"/>
            <w:hideMark/>
          </w:tcPr>
          <w:p w14:paraId="077205D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0.2, 0.4 or 0.8mg/kg - 0.4 chosen for </w:t>
            </w:r>
            <w:proofErr w:type="spellStart"/>
            <w:r w:rsidRPr="005C5134">
              <w:rPr>
                <w:rFonts w:ascii="Cambria" w:eastAsia="Times New Roman" w:hAnsi="Cambria" w:cs="Calibri"/>
                <w:sz w:val="16"/>
                <w:szCs w:val="16"/>
                <w:lang w:eastAsia="en-GB"/>
              </w:rPr>
              <w:t>NaHS</w:t>
            </w:r>
            <w:proofErr w:type="spellEnd"/>
            <w:r w:rsidRPr="005C5134">
              <w:rPr>
                <w:rFonts w:ascii="Cambria" w:eastAsia="Times New Roman" w:hAnsi="Cambria" w:cs="Calibri"/>
                <w:sz w:val="16"/>
                <w:szCs w:val="16"/>
                <w:lang w:eastAsia="en-GB"/>
              </w:rPr>
              <w:t xml:space="preserve"> studies</w:t>
            </w:r>
          </w:p>
        </w:tc>
        <w:tc>
          <w:tcPr>
            <w:tcW w:w="1276" w:type="dxa"/>
            <w:tcBorders>
              <w:top w:val="nil"/>
              <w:left w:val="nil"/>
              <w:bottom w:val="single" w:sz="4" w:space="0" w:color="auto"/>
              <w:right w:val="single" w:sz="4" w:space="0" w:color="auto"/>
            </w:tcBorders>
            <w:shd w:val="clear" w:color="auto" w:fill="auto"/>
            <w:vAlign w:val="center"/>
            <w:hideMark/>
          </w:tcPr>
          <w:p w14:paraId="3C572E2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normal saline (NS)</w:t>
            </w:r>
          </w:p>
        </w:tc>
        <w:tc>
          <w:tcPr>
            <w:tcW w:w="3119" w:type="dxa"/>
            <w:tcBorders>
              <w:top w:val="nil"/>
              <w:left w:val="nil"/>
              <w:bottom w:val="single" w:sz="4" w:space="0" w:color="auto"/>
              <w:right w:val="single" w:sz="4" w:space="0" w:color="auto"/>
            </w:tcBorders>
            <w:shd w:val="clear" w:color="auto" w:fill="auto"/>
            <w:vAlign w:val="center"/>
            <w:hideMark/>
          </w:tcPr>
          <w:p w14:paraId="77932DBD" w14:textId="311373F1"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2 </w:t>
            </w:r>
            <w:r w:rsidR="00A07E0B">
              <w:rPr>
                <w:rFonts w:ascii="Cambria" w:eastAsia="Times New Roman" w:hAnsi="Cambria" w:cs="Calibri"/>
                <w:sz w:val="16"/>
                <w:szCs w:val="16"/>
                <w:lang w:eastAsia="en-GB"/>
              </w:rPr>
              <w:t>I.P</w:t>
            </w:r>
            <w:r w:rsidRPr="005C5134">
              <w:rPr>
                <w:rFonts w:ascii="Cambria" w:eastAsia="Times New Roman" w:hAnsi="Cambria" w:cs="Calibri"/>
                <w:sz w:val="16"/>
                <w:szCs w:val="16"/>
                <w:lang w:eastAsia="en-GB"/>
              </w:rPr>
              <w:t>. injections over 3 hours</w:t>
            </w:r>
          </w:p>
        </w:tc>
        <w:tc>
          <w:tcPr>
            <w:tcW w:w="1984" w:type="dxa"/>
            <w:tcBorders>
              <w:top w:val="nil"/>
              <w:left w:val="nil"/>
              <w:bottom w:val="single" w:sz="4" w:space="0" w:color="auto"/>
              <w:right w:val="single" w:sz="4" w:space="0" w:color="auto"/>
            </w:tcBorders>
            <w:shd w:val="clear" w:color="auto" w:fill="auto"/>
            <w:vAlign w:val="center"/>
            <w:hideMark/>
          </w:tcPr>
          <w:p w14:paraId="644EB11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NS</w:t>
            </w:r>
          </w:p>
        </w:tc>
        <w:tc>
          <w:tcPr>
            <w:tcW w:w="1418" w:type="dxa"/>
            <w:tcBorders>
              <w:top w:val="nil"/>
              <w:left w:val="nil"/>
              <w:bottom w:val="single" w:sz="4" w:space="0" w:color="auto"/>
              <w:right w:val="single" w:sz="4" w:space="0" w:color="auto"/>
            </w:tcBorders>
            <w:shd w:val="clear" w:color="auto" w:fill="auto"/>
            <w:vAlign w:val="center"/>
            <w:hideMark/>
          </w:tcPr>
          <w:p w14:paraId="39ED45F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GD14.5</w:t>
            </w:r>
          </w:p>
        </w:tc>
        <w:tc>
          <w:tcPr>
            <w:tcW w:w="1581" w:type="dxa"/>
            <w:tcBorders>
              <w:top w:val="nil"/>
              <w:left w:val="nil"/>
              <w:bottom w:val="single" w:sz="4" w:space="0" w:color="auto"/>
              <w:right w:val="single" w:sz="4" w:space="0" w:color="auto"/>
            </w:tcBorders>
            <w:shd w:val="clear" w:color="auto" w:fill="auto"/>
            <w:vAlign w:val="center"/>
            <w:hideMark/>
          </w:tcPr>
          <w:p w14:paraId="5EA27A9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 (checked 6am)</w:t>
            </w:r>
          </w:p>
        </w:tc>
      </w:tr>
      <w:tr w:rsidR="00F62935" w:rsidRPr="005C5134" w14:paraId="472A7DA4"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211BBD29"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Lei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2017</w:t>
            </w:r>
          </w:p>
        </w:tc>
        <w:tc>
          <w:tcPr>
            <w:tcW w:w="725" w:type="dxa"/>
            <w:tcBorders>
              <w:top w:val="nil"/>
              <w:left w:val="nil"/>
              <w:bottom w:val="single" w:sz="4" w:space="0" w:color="auto"/>
              <w:right w:val="single" w:sz="4" w:space="0" w:color="auto"/>
            </w:tcBorders>
            <w:shd w:val="clear" w:color="auto" w:fill="auto"/>
            <w:vAlign w:val="center"/>
            <w:hideMark/>
          </w:tcPr>
          <w:p w14:paraId="40347F6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39092E8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4-72</w:t>
            </w:r>
          </w:p>
        </w:tc>
        <w:tc>
          <w:tcPr>
            <w:tcW w:w="883" w:type="dxa"/>
            <w:tcBorders>
              <w:top w:val="nil"/>
              <w:left w:val="nil"/>
              <w:bottom w:val="single" w:sz="4" w:space="0" w:color="auto"/>
              <w:right w:val="single" w:sz="4" w:space="0" w:color="auto"/>
            </w:tcBorders>
            <w:shd w:val="clear" w:color="auto" w:fill="auto"/>
            <w:vAlign w:val="center"/>
            <w:hideMark/>
          </w:tcPr>
          <w:p w14:paraId="304B824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5BD2D52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(O55:B5)</w:t>
            </w:r>
          </w:p>
        </w:tc>
        <w:tc>
          <w:tcPr>
            <w:tcW w:w="1195" w:type="dxa"/>
            <w:tcBorders>
              <w:top w:val="nil"/>
              <w:left w:val="nil"/>
              <w:bottom w:val="single" w:sz="4" w:space="0" w:color="auto"/>
              <w:right w:val="single" w:sz="4" w:space="0" w:color="auto"/>
            </w:tcBorders>
            <w:shd w:val="clear" w:color="auto" w:fill="auto"/>
            <w:vAlign w:val="center"/>
            <w:hideMark/>
          </w:tcPr>
          <w:p w14:paraId="424946A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25ug</w:t>
            </w:r>
          </w:p>
        </w:tc>
        <w:tc>
          <w:tcPr>
            <w:tcW w:w="1276" w:type="dxa"/>
            <w:tcBorders>
              <w:top w:val="nil"/>
              <w:left w:val="nil"/>
              <w:bottom w:val="single" w:sz="4" w:space="0" w:color="auto"/>
              <w:right w:val="single" w:sz="4" w:space="0" w:color="auto"/>
            </w:tcBorders>
            <w:shd w:val="clear" w:color="auto" w:fill="auto"/>
            <w:vAlign w:val="center"/>
            <w:hideMark/>
          </w:tcPr>
          <w:p w14:paraId="1028B26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PBS</w:t>
            </w:r>
          </w:p>
        </w:tc>
        <w:tc>
          <w:tcPr>
            <w:tcW w:w="3119" w:type="dxa"/>
            <w:tcBorders>
              <w:top w:val="nil"/>
              <w:left w:val="nil"/>
              <w:bottom w:val="single" w:sz="4" w:space="0" w:color="auto"/>
              <w:right w:val="single" w:sz="4" w:space="0" w:color="auto"/>
            </w:tcBorders>
            <w:shd w:val="clear" w:color="auto" w:fill="auto"/>
            <w:vAlign w:val="center"/>
            <w:hideMark/>
          </w:tcPr>
          <w:p w14:paraId="0450568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laparotomy and injected in between first and second embryos of right uterine horn</w:t>
            </w:r>
          </w:p>
        </w:tc>
        <w:tc>
          <w:tcPr>
            <w:tcW w:w="1984" w:type="dxa"/>
            <w:tcBorders>
              <w:top w:val="nil"/>
              <w:left w:val="nil"/>
              <w:bottom w:val="single" w:sz="4" w:space="0" w:color="auto"/>
              <w:right w:val="single" w:sz="4" w:space="0" w:color="auto"/>
            </w:tcBorders>
            <w:shd w:val="clear" w:color="auto" w:fill="auto"/>
            <w:vAlign w:val="center"/>
            <w:hideMark/>
          </w:tcPr>
          <w:p w14:paraId="19138B3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PBS</w:t>
            </w:r>
          </w:p>
        </w:tc>
        <w:tc>
          <w:tcPr>
            <w:tcW w:w="1418" w:type="dxa"/>
            <w:tcBorders>
              <w:top w:val="nil"/>
              <w:left w:val="nil"/>
              <w:bottom w:val="single" w:sz="4" w:space="0" w:color="auto"/>
              <w:right w:val="single" w:sz="4" w:space="0" w:color="auto"/>
            </w:tcBorders>
            <w:shd w:val="clear" w:color="auto" w:fill="auto"/>
            <w:vAlign w:val="center"/>
            <w:hideMark/>
          </w:tcPr>
          <w:p w14:paraId="1DCFF26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GD17</w:t>
            </w:r>
          </w:p>
        </w:tc>
        <w:tc>
          <w:tcPr>
            <w:tcW w:w="1581" w:type="dxa"/>
            <w:tcBorders>
              <w:top w:val="nil"/>
              <w:left w:val="nil"/>
              <w:bottom w:val="single" w:sz="4" w:space="0" w:color="auto"/>
              <w:right w:val="single" w:sz="4" w:space="0" w:color="auto"/>
            </w:tcBorders>
            <w:shd w:val="clear" w:color="auto" w:fill="auto"/>
            <w:vAlign w:val="center"/>
            <w:hideMark/>
          </w:tcPr>
          <w:p w14:paraId="4D9423B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N/A</w:t>
            </w:r>
          </w:p>
        </w:tc>
      </w:tr>
      <w:tr w:rsidR="00F62935" w:rsidRPr="005C5134" w14:paraId="2BE245DE" w14:textId="77777777" w:rsidTr="003B65F4">
        <w:trPr>
          <w:trHeight w:val="451"/>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4422E0D5"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Madaan</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2017</w:t>
            </w:r>
          </w:p>
        </w:tc>
        <w:tc>
          <w:tcPr>
            <w:tcW w:w="725" w:type="dxa"/>
            <w:tcBorders>
              <w:top w:val="nil"/>
              <w:left w:val="nil"/>
              <w:bottom w:val="single" w:sz="4" w:space="0" w:color="auto"/>
              <w:right w:val="single" w:sz="4" w:space="0" w:color="auto"/>
            </w:tcBorders>
            <w:shd w:val="clear" w:color="auto" w:fill="auto"/>
            <w:vAlign w:val="center"/>
            <w:hideMark/>
          </w:tcPr>
          <w:p w14:paraId="0918269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7E8C64A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4-22</w:t>
            </w:r>
          </w:p>
        </w:tc>
        <w:tc>
          <w:tcPr>
            <w:tcW w:w="883" w:type="dxa"/>
            <w:tcBorders>
              <w:top w:val="nil"/>
              <w:left w:val="nil"/>
              <w:bottom w:val="single" w:sz="4" w:space="0" w:color="auto"/>
              <w:right w:val="single" w:sz="4" w:space="0" w:color="auto"/>
            </w:tcBorders>
            <w:shd w:val="clear" w:color="auto" w:fill="auto"/>
            <w:vAlign w:val="center"/>
            <w:hideMark/>
          </w:tcPr>
          <w:p w14:paraId="6AFF8FD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693F596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(serotype N/S)</w:t>
            </w:r>
          </w:p>
        </w:tc>
        <w:tc>
          <w:tcPr>
            <w:tcW w:w="1195" w:type="dxa"/>
            <w:tcBorders>
              <w:top w:val="nil"/>
              <w:left w:val="nil"/>
              <w:bottom w:val="single" w:sz="4" w:space="0" w:color="auto"/>
              <w:right w:val="single" w:sz="4" w:space="0" w:color="auto"/>
            </w:tcBorders>
            <w:shd w:val="clear" w:color="auto" w:fill="auto"/>
            <w:vAlign w:val="center"/>
            <w:hideMark/>
          </w:tcPr>
          <w:p w14:paraId="3E563E0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10ug LPS</w:t>
            </w:r>
          </w:p>
        </w:tc>
        <w:tc>
          <w:tcPr>
            <w:tcW w:w="1276" w:type="dxa"/>
            <w:tcBorders>
              <w:top w:val="nil"/>
              <w:left w:val="nil"/>
              <w:bottom w:val="single" w:sz="4" w:space="0" w:color="auto"/>
              <w:right w:val="single" w:sz="4" w:space="0" w:color="auto"/>
            </w:tcBorders>
            <w:shd w:val="clear" w:color="auto" w:fill="auto"/>
            <w:vAlign w:val="center"/>
            <w:hideMark/>
          </w:tcPr>
          <w:p w14:paraId="0D9587E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saline</w:t>
            </w:r>
          </w:p>
        </w:tc>
        <w:tc>
          <w:tcPr>
            <w:tcW w:w="3119" w:type="dxa"/>
            <w:tcBorders>
              <w:top w:val="nil"/>
              <w:left w:val="nil"/>
              <w:bottom w:val="single" w:sz="4" w:space="0" w:color="auto"/>
              <w:right w:val="single" w:sz="4" w:space="0" w:color="auto"/>
            </w:tcBorders>
            <w:shd w:val="clear" w:color="auto" w:fill="auto"/>
            <w:vAlign w:val="center"/>
            <w:hideMark/>
          </w:tcPr>
          <w:p w14:paraId="3C8C6797" w14:textId="6D3B27DB"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716ED32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100uL saline</w:t>
            </w:r>
          </w:p>
        </w:tc>
        <w:tc>
          <w:tcPr>
            <w:tcW w:w="1418" w:type="dxa"/>
            <w:tcBorders>
              <w:top w:val="nil"/>
              <w:left w:val="nil"/>
              <w:bottom w:val="single" w:sz="4" w:space="0" w:color="auto"/>
              <w:right w:val="single" w:sz="4" w:space="0" w:color="auto"/>
            </w:tcBorders>
            <w:shd w:val="clear" w:color="auto" w:fill="auto"/>
            <w:vAlign w:val="center"/>
            <w:hideMark/>
          </w:tcPr>
          <w:p w14:paraId="43A8AF4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GD16</w:t>
            </w:r>
          </w:p>
        </w:tc>
        <w:tc>
          <w:tcPr>
            <w:tcW w:w="1581" w:type="dxa"/>
            <w:tcBorders>
              <w:top w:val="nil"/>
              <w:left w:val="nil"/>
              <w:bottom w:val="single" w:sz="4" w:space="0" w:color="auto"/>
              <w:right w:val="single" w:sz="4" w:space="0" w:color="auto"/>
            </w:tcBorders>
            <w:shd w:val="clear" w:color="auto" w:fill="auto"/>
            <w:vAlign w:val="center"/>
            <w:hideMark/>
          </w:tcPr>
          <w:p w14:paraId="395924B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N/A</w:t>
            </w:r>
          </w:p>
        </w:tc>
      </w:tr>
      <w:tr w:rsidR="00F62935" w:rsidRPr="005C5134" w14:paraId="761A6B56" w14:textId="77777777" w:rsidTr="003B65F4">
        <w:trPr>
          <w:trHeight w:val="70"/>
        </w:trPr>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9F10C5"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Rinaldi</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2015</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3151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D87D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44174</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15DE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C717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(0111:B4)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9901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20ug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97C2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25uL PBS</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F76E4" w14:textId="77777777" w:rsidR="00F62935"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mini-laparotomy - inject uterine horn with highest #fetuses in, between 1st and 3nd anterior </w:t>
            </w:r>
            <w:proofErr w:type="spellStart"/>
            <w:r w:rsidRPr="005C5134">
              <w:rPr>
                <w:rFonts w:ascii="Cambria" w:eastAsia="Times New Roman" w:hAnsi="Cambria" w:cs="Calibri"/>
                <w:sz w:val="16"/>
                <w:szCs w:val="16"/>
                <w:lang w:eastAsia="en-GB"/>
              </w:rPr>
              <w:t>fetuses</w:t>
            </w:r>
            <w:proofErr w:type="spellEnd"/>
          </w:p>
          <w:p w14:paraId="5D0BB330" w14:textId="4D6AA602" w:rsidR="00781440" w:rsidRPr="005C5134" w:rsidRDefault="00781440" w:rsidP="003B65F4">
            <w:pPr>
              <w:spacing w:after="0" w:line="240" w:lineRule="auto"/>
              <w:jc w:val="center"/>
              <w:rPr>
                <w:rFonts w:ascii="Cambria" w:eastAsia="Times New Roman" w:hAnsi="Cambria" w:cs="Calibri"/>
                <w:sz w:val="16"/>
                <w:szCs w:val="16"/>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610E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25uL sterile PBS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441C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GD17</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CDF96" w14:textId="4AC046D8" w:rsidR="00781440"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w:t>
            </w:r>
          </w:p>
        </w:tc>
      </w:tr>
      <w:tr w:rsidR="00F62935" w:rsidRPr="005C5134" w14:paraId="3F76A97C" w14:textId="77777777" w:rsidTr="003B65F4">
        <w:trPr>
          <w:trHeight w:val="451"/>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94A72B"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lastRenderedPageBreak/>
              <w:t>Paper</w:t>
            </w:r>
          </w:p>
        </w:tc>
        <w:tc>
          <w:tcPr>
            <w:tcW w:w="7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DE103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Species</w:t>
            </w:r>
          </w:p>
        </w:tc>
        <w:tc>
          <w:tcPr>
            <w:tcW w:w="10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D21B21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Sample size</w:t>
            </w:r>
          </w:p>
        </w:tc>
        <w:tc>
          <w:tcPr>
            <w:tcW w:w="88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BB57C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Animal strain</w:t>
            </w:r>
          </w:p>
        </w:tc>
        <w:tc>
          <w:tcPr>
            <w:tcW w:w="137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236BB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Agent used</w:t>
            </w:r>
          </w:p>
        </w:tc>
        <w:tc>
          <w:tcPr>
            <w:tcW w:w="11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E775E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Dosage</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A35B5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Preparation</w:t>
            </w:r>
          </w:p>
        </w:tc>
        <w:tc>
          <w:tcPr>
            <w:tcW w:w="311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F4D1F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Administration route</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276F4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Control used</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E5F23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GA at PTB induction (days )</w:t>
            </w:r>
          </w:p>
        </w:tc>
        <w:tc>
          <w:tcPr>
            <w:tcW w:w="158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8A94A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Plug day designation</w:t>
            </w:r>
          </w:p>
        </w:tc>
      </w:tr>
      <w:tr w:rsidR="00F62935" w:rsidRPr="005C5134" w14:paraId="7994575A" w14:textId="77777777" w:rsidTr="003B65F4">
        <w:trPr>
          <w:trHeight w:val="451"/>
        </w:trPr>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650BE75"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Arenas-Hernandez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2019</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7622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C346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5-10</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21D0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C57BL/6J</w:t>
            </w:r>
          </w:p>
        </w:tc>
        <w:tc>
          <w:tcPr>
            <w:tcW w:w="13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1047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Anti-CD3ε Ab</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612F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10ug/200ul monoclonal anti-CD3e Ab</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35D1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200ul PBS</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7D5E8" w14:textId="5070723E"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6243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 mg/200 ml of IgG1 k isotype control in PBS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77FA1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GD16.5</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13ED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w:t>
            </w:r>
          </w:p>
        </w:tc>
      </w:tr>
      <w:tr w:rsidR="00F62935" w:rsidRPr="005C5134" w14:paraId="509FACA3" w14:textId="77777777" w:rsidTr="003B65F4">
        <w:trPr>
          <w:trHeight w:val="70"/>
        </w:trPr>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AE82024"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Boyle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2019</w:t>
            </w:r>
          </w:p>
        </w:tc>
        <w:tc>
          <w:tcPr>
            <w:tcW w:w="725" w:type="dxa"/>
            <w:tcBorders>
              <w:top w:val="single" w:sz="4" w:space="0" w:color="auto"/>
              <w:left w:val="nil"/>
              <w:bottom w:val="single" w:sz="4" w:space="0" w:color="auto"/>
              <w:right w:val="single" w:sz="4" w:space="0" w:color="auto"/>
            </w:tcBorders>
            <w:shd w:val="clear" w:color="auto" w:fill="auto"/>
            <w:vAlign w:val="center"/>
            <w:hideMark/>
          </w:tcPr>
          <w:p w14:paraId="4625D61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34927E4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10-25</w:t>
            </w:r>
          </w:p>
        </w:tc>
        <w:tc>
          <w:tcPr>
            <w:tcW w:w="883" w:type="dxa"/>
            <w:tcBorders>
              <w:top w:val="single" w:sz="4" w:space="0" w:color="auto"/>
              <w:left w:val="nil"/>
              <w:bottom w:val="single" w:sz="4" w:space="0" w:color="auto"/>
              <w:right w:val="single" w:sz="4" w:space="0" w:color="auto"/>
            </w:tcBorders>
            <w:shd w:val="clear" w:color="auto" w:fill="auto"/>
            <w:vAlign w:val="center"/>
            <w:hideMark/>
          </w:tcPr>
          <w:p w14:paraId="7304434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C56BL/6J</w:t>
            </w:r>
          </w:p>
        </w:tc>
        <w:tc>
          <w:tcPr>
            <w:tcW w:w="1374" w:type="dxa"/>
            <w:tcBorders>
              <w:top w:val="single" w:sz="4" w:space="0" w:color="auto"/>
              <w:left w:val="nil"/>
              <w:bottom w:val="single" w:sz="4" w:space="0" w:color="auto"/>
              <w:right w:val="single" w:sz="4" w:space="0" w:color="auto"/>
            </w:tcBorders>
            <w:shd w:val="clear" w:color="auto" w:fill="auto"/>
            <w:vAlign w:val="center"/>
            <w:hideMark/>
          </w:tcPr>
          <w:p w14:paraId="0596364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(0111:B4)</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6EAC942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1ug</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DBCD15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25ul PBS</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14:paraId="651BF255" w14:textId="77777777" w:rsidR="00F62935"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IU injection into uterine lumen between 2 gestational sacs</w:t>
            </w:r>
          </w:p>
          <w:p w14:paraId="7FB7FEE5" w14:textId="4230CC57" w:rsidR="00781440" w:rsidRPr="005C5134" w:rsidRDefault="00781440" w:rsidP="003B65F4">
            <w:pPr>
              <w:spacing w:after="0" w:line="240" w:lineRule="auto"/>
              <w:jc w:val="center"/>
              <w:rPr>
                <w:rFonts w:ascii="Cambria" w:eastAsia="Times New Roman" w:hAnsi="Cambria" w:cs="Calibri"/>
                <w:sz w:val="16"/>
                <w:szCs w:val="16"/>
                <w:lang w:eastAsia="en-GB"/>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0BAA6F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25ul PBS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3A4B48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GD17</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14:paraId="00AEE54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w:t>
            </w:r>
          </w:p>
        </w:tc>
      </w:tr>
      <w:tr w:rsidR="00F62935" w:rsidRPr="005C5134" w14:paraId="343F82DF"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18AED81D"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Herbert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2019</w:t>
            </w:r>
          </w:p>
        </w:tc>
        <w:tc>
          <w:tcPr>
            <w:tcW w:w="725" w:type="dxa"/>
            <w:tcBorders>
              <w:top w:val="nil"/>
              <w:left w:val="nil"/>
              <w:bottom w:val="single" w:sz="4" w:space="0" w:color="auto"/>
              <w:right w:val="single" w:sz="4" w:space="0" w:color="auto"/>
            </w:tcBorders>
            <w:shd w:val="clear" w:color="auto" w:fill="auto"/>
            <w:vAlign w:val="center"/>
            <w:hideMark/>
          </w:tcPr>
          <w:p w14:paraId="06A588E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1781105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5-14</w:t>
            </w:r>
          </w:p>
        </w:tc>
        <w:tc>
          <w:tcPr>
            <w:tcW w:w="883" w:type="dxa"/>
            <w:tcBorders>
              <w:top w:val="nil"/>
              <w:left w:val="nil"/>
              <w:bottom w:val="single" w:sz="4" w:space="0" w:color="auto"/>
              <w:right w:val="single" w:sz="4" w:space="0" w:color="auto"/>
            </w:tcBorders>
            <w:shd w:val="clear" w:color="auto" w:fill="auto"/>
            <w:vAlign w:val="center"/>
            <w:hideMark/>
          </w:tcPr>
          <w:p w14:paraId="4D5D4D1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0F6484D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w:t>
            </w:r>
            <w:r w:rsidRPr="005C5134">
              <w:rPr>
                <w:rFonts w:ascii="Cambria" w:eastAsia="Times New Roman" w:hAnsi="Cambria" w:cs="Calibri"/>
                <w:sz w:val="16"/>
                <w:szCs w:val="16"/>
                <w:lang w:eastAsia="en-GB"/>
              </w:rPr>
              <w:br/>
              <w:t>(0111: B4)</w:t>
            </w:r>
          </w:p>
        </w:tc>
        <w:tc>
          <w:tcPr>
            <w:tcW w:w="1195" w:type="dxa"/>
            <w:tcBorders>
              <w:top w:val="nil"/>
              <w:left w:val="nil"/>
              <w:bottom w:val="single" w:sz="4" w:space="0" w:color="auto"/>
              <w:right w:val="single" w:sz="4" w:space="0" w:color="auto"/>
            </w:tcBorders>
            <w:shd w:val="clear" w:color="auto" w:fill="auto"/>
            <w:vAlign w:val="center"/>
            <w:hideMark/>
          </w:tcPr>
          <w:p w14:paraId="1E48F92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10ug LPS in 25ul PBS</w:t>
            </w:r>
          </w:p>
        </w:tc>
        <w:tc>
          <w:tcPr>
            <w:tcW w:w="1276" w:type="dxa"/>
            <w:tcBorders>
              <w:top w:val="nil"/>
              <w:left w:val="nil"/>
              <w:bottom w:val="single" w:sz="4" w:space="0" w:color="auto"/>
              <w:right w:val="single" w:sz="4" w:space="0" w:color="auto"/>
            </w:tcBorders>
            <w:shd w:val="clear" w:color="auto" w:fill="auto"/>
            <w:vAlign w:val="center"/>
            <w:hideMark/>
          </w:tcPr>
          <w:p w14:paraId="708A5CB3"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25ul PBS</w:t>
            </w:r>
          </w:p>
        </w:tc>
        <w:tc>
          <w:tcPr>
            <w:tcW w:w="3119" w:type="dxa"/>
            <w:tcBorders>
              <w:top w:val="nil"/>
              <w:left w:val="nil"/>
              <w:bottom w:val="single" w:sz="4" w:space="0" w:color="auto"/>
              <w:right w:val="single" w:sz="4" w:space="0" w:color="auto"/>
            </w:tcBorders>
            <w:shd w:val="clear" w:color="auto" w:fill="auto"/>
            <w:vAlign w:val="center"/>
            <w:hideMark/>
          </w:tcPr>
          <w:p w14:paraId="5252E484" w14:textId="77777777" w:rsidR="00F62935"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mini laparotomy and injection on right uterine horn between 1st and 2nd uppermost </w:t>
            </w:r>
            <w:proofErr w:type="spellStart"/>
            <w:r w:rsidRPr="005C5134">
              <w:rPr>
                <w:rFonts w:ascii="Cambria" w:eastAsia="Times New Roman" w:hAnsi="Cambria" w:cs="Calibri"/>
                <w:sz w:val="16"/>
                <w:szCs w:val="16"/>
                <w:lang w:eastAsia="en-GB"/>
              </w:rPr>
              <w:t>fetuses</w:t>
            </w:r>
            <w:proofErr w:type="spellEnd"/>
          </w:p>
          <w:p w14:paraId="07132695" w14:textId="7C2C80B7" w:rsidR="00781440" w:rsidRPr="005C5134" w:rsidRDefault="00781440" w:rsidP="003B65F4">
            <w:pPr>
              <w:spacing w:after="0" w:line="240" w:lineRule="auto"/>
              <w:jc w:val="center"/>
              <w:rPr>
                <w:rFonts w:ascii="Cambria" w:eastAsia="Times New Roman" w:hAnsi="Cambria" w:cs="Calibri"/>
                <w:sz w:val="16"/>
                <w:szCs w:val="16"/>
                <w:lang w:eastAsia="en-GB"/>
              </w:rPr>
            </w:pPr>
          </w:p>
        </w:tc>
        <w:tc>
          <w:tcPr>
            <w:tcW w:w="1984" w:type="dxa"/>
            <w:tcBorders>
              <w:top w:val="nil"/>
              <w:left w:val="nil"/>
              <w:bottom w:val="single" w:sz="4" w:space="0" w:color="auto"/>
              <w:right w:val="single" w:sz="4" w:space="0" w:color="auto"/>
            </w:tcBorders>
            <w:shd w:val="clear" w:color="auto" w:fill="auto"/>
            <w:vAlign w:val="center"/>
            <w:hideMark/>
          </w:tcPr>
          <w:p w14:paraId="04BBD6C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25ul PBS</w:t>
            </w:r>
          </w:p>
        </w:tc>
        <w:tc>
          <w:tcPr>
            <w:tcW w:w="1418" w:type="dxa"/>
            <w:tcBorders>
              <w:top w:val="nil"/>
              <w:left w:val="nil"/>
              <w:bottom w:val="single" w:sz="4" w:space="0" w:color="auto"/>
              <w:right w:val="single" w:sz="4" w:space="0" w:color="auto"/>
            </w:tcBorders>
            <w:shd w:val="clear" w:color="auto" w:fill="auto"/>
            <w:vAlign w:val="center"/>
            <w:hideMark/>
          </w:tcPr>
          <w:p w14:paraId="352C6AE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GD16</w:t>
            </w:r>
          </w:p>
        </w:tc>
        <w:tc>
          <w:tcPr>
            <w:tcW w:w="1581" w:type="dxa"/>
            <w:tcBorders>
              <w:top w:val="nil"/>
              <w:left w:val="nil"/>
              <w:bottom w:val="single" w:sz="4" w:space="0" w:color="auto"/>
              <w:right w:val="single" w:sz="4" w:space="0" w:color="auto"/>
            </w:tcBorders>
            <w:shd w:val="clear" w:color="auto" w:fill="auto"/>
            <w:vAlign w:val="center"/>
            <w:hideMark/>
          </w:tcPr>
          <w:p w14:paraId="040E50D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w:t>
            </w:r>
          </w:p>
        </w:tc>
      </w:tr>
      <w:tr w:rsidR="00F62935" w:rsidRPr="005C5134" w14:paraId="2FA05537" w14:textId="77777777" w:rsidTr="003B65F4">
        <w:trPr>
          <w:trHeight w:val="662"/>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038C8526"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Nadeau-Vallée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2017</w:t>
            </w:r>
          </w:p>
        </w:tc>
        <w:tc>
          <w:tcPr>
            <w:tcW w:w="725" w:type="dxa"/>
            <w:tcBorders>
              <w:top w:val="nil"/>
              <w:left w:val="nil"/>
              <w:bottom w:val="single" w:sz="4" w:space="0" w:color="auto"/>
              <w:right w:val="single" w:sz="4" w:space="0" w:color="auto"/>
            </w:tcBorders>
            <w:shd w:val="clear" w:color="auto" w:fill="auto"/>
            <w:vAlign w:val="center"/>
            <w:hideMark/>
          </w:tcPr>
          <w:p w14:paraId="40DCB80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6E8BD6D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w:t>
            </w:r>
          </w:p>
        </w:tc>
        <w:tc>
          <w:tcPr>
            <w:tcW w:w="883" w:type="dxa"/>
            <w:tcBorders>
              <w:top w:val="nil"/>
              <w:left w:val="nil"/>
              <w:bottom w:val="single" w:sz="4" w:space="0" w:color="auto"/>
              <w:right w:val="single" w:sz="4" w:space="0" w:color="auto"/>
            </w:tcBorders>
            <w:shd w:val="clear" w:color="auto" w:fill="auto"/>
            <w:vAlign w:val="center"/>
            <w:hideMark/>
          </w:tcPr>
          <w:p w14:paraId="05BE56E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C57BL/6 (B6)</w:t>
            </w:r>
          </w:p>
        </w:tc>
        <w:tc>
          <w:tcPr>
            <w:tcW w:w="1374" w:type="dxa"/>
            <w:tcBorders>
              <w:top w:val="nil"/>
              <w:left w:val="nil"/>
              <w:bottom w:val="single" w:sz="4" w:space="0" w:color="auto"/>
              <w:right w:val="single" w:sz="4" w:space="0" w:color="auto"/>
            </w:tcBorders>
            <w:shd w:val="clear" w:color="auto" w:fill="auto"/>
            <w:vAlign w:val="center"/>
            <w:hideMark/>
          </w:tcPr>
          <w:p w14:paraId="72183FA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(S. typhimurium)</w:t>
            </w:r>
          </w:p>
        </w:tc>
        <w:tc>
          <w:tcPr>
            <w:tcW w:w="1195" w:type="dxa"/>
            <w:tcBorders>
              <w:top w:val="nil"/>
              <w:left w:val="nil"/>
              <w:bottom w:val="single" w:sz="4" w:space="0" w:color="auto"/>
              <w:right w:val="single" w:sz="4" w:space="0" w:color="auto"/>
            </w:tcBorders>
            <w:shd w:val="clear" w:color="auto" w:fill="auto"/>
            <w:vAlign w:val="center"/>
            <w:hideMark/>
          </w:tcPr>
          <w:p w14:paraId="274F70F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0.5ug LPS</w:t>
            </w:r>
          </w:p>
        </w:tc>
        <w:tc>
          <w:tcPr>
            <w:tcW w:w="1276" w:type="dxa"/>
            <w:tcBorders>
              <w:top w:val="nil"/>
              <w:left w:val="nil"/>
              <w:bottom w:val="single" w:sz="4" w:space="0" w:color="auto"/>
              <w:right w:val="single" w:sz="4" w:space="0" w:color="auto"/>
            </w:tcBorders>
            <w:shd w:val="clear" w:color="auto" w:fill="auto"/>
            <w:vAlign w:val="center"/>
            <w:hideMark/>
          </w:tcPr>
          <w:p w14:paraId="2DAD98A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200ul PBS</w:t>
            </w:r>
          </w:p>
        </w:tc>
        <w:tc>
          <w:tcPr>
            <w:tcW w:w="3119" w:type="dxa"/>
            <w:tcBorders>
              <w:top w:val="nil"/>
              <w:left w:val="nil"/>
              <w:bottom w:val="single" w:sz="4" w:space="0" w:color="auto"/>
              <w:right w:val="single" w:sz="4" w:space="0" w:color="auto"/>
            </w:tcBorders>
            <w:shd w:val="clear" w:color="auto" w:fill="auto"/>
            <w:vAlign w:val="center"/>
            <w:hideMark/>
          </w:tcPr>
          <w:p w14:paraId="77C6589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Injection between fetal membrane in lower segment of uterine horn</w:t>
            </w:r>
          </w:p>
        </w:tc>
        <w:tc>
          <w:tcPr>
            <w:tcW w:w="1984" w:type="dxa"/>
            <w:tcBorders>
              <w:top w:val="nil"/>
              <w:left w:val="nil"/>
              <w:bottom w:val="single" w:sz="4" w:space="0" w:color="auto"/>
              <w:right w:val="single" w:sz="4" w:space="0" w:color="auto"/>
            </w:tcBorders>
            <w:shd w:val="clear" w:color="auto" w:fill="auto"/>
            <w:vAlign w:val="center"/>
            <w:hideMark/>
          </w:tcPr>
          <w:p w14:paraId="0F40B65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PBS</w:t>
            </w:r>
          </w:p>
        </w:tc>
        <w:tc>
          <w:tcPr>
            <w:tcW w:w="1418" w:type="dxa"/>
            <w:tcBorders>
              <w:top w:val="nil"/>
              <w:left w:val="nil"/>
              <w:bottom w:val="single" w:sz="4" w:space="0" w:color="auto"/>
              <w:right w:val="single" w:sz="4" w:space="0" w:color="auto"/>
            </w:tcBorders>
            <w:shd w:val="clear" w:color="auto" w:fill="auto"/>
            <w:vAlign w:val="center"/>
            <w:hideMark/>
          </w:tcPr>
          <w:p w14:paraId="409F6D8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GD16.5 (at 10.00-1200h)</w:t>
            </w:r>
          </w:p>
        </w:tc>
        <w:tc>
          <w:tcPr>
            <w:tcW w:w="1581" w:type="dxa"/>
            <w:tcBorders>
              <w:top w:val="nil"/>
              <w:left w:val="nil"/>
              <w:bottom w:val="single" w:sz="4" w:space="0" w:color="auto"/>
              <w:right w:val="single" w:sz="4" w:space="0" w:color="auto"/>
            </w:tcBorders>
            <w:shd w:val="clear" w:color="auto" w:fill="auto"/>
            <w:vAlign w:val="center"/>
            <w:hideMark/>
          </w:tcPr>
          <w:p w14:paraId="3F3A036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w:t>
            </w:r>
          </w:p>
        </w:tc>
      </w:tr>
      <w:tr w:rsidR="00F62935" w:rsidRPr="005C5134" w14:paraId="3FF6E4C0"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34F1E291"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Schander</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2020</w:t>
            </w:r>
          </w:p>
        </w:tc>
        <w:tc>
          <w:tcPr>
            <w:tcW w:w="725" w:type="dxa"/>
            <w:tcBorders>
              <w:top w:val="nil"/>
              <w:left w:val="nil"/>
              <w:bottom w:val="single" w:sz="4" w:space="0" w:color="auto"/>
              <w:right w:val="single" w:sz="4" w:space="0" w:color="auto"/>
            </w:tcBorders>
            <w:shd w:val="clear" w:color="auto" w:fill="auto"/>
            <w:vAlign w:val="center"/>
            <w:hideMark/>
          </w:tcPr>
          <w:p w14:paraId="3E8DA85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5B811A3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16</w:t>
            </w:r>
          </w:p>
        </w:tc>
        <w:tc>
          <w:tcPr>
            <w:tcW w:w="883" w:type="dxa"/>
            <w:tcBorders>
              <w:top w:val="nil"/>
              <w:left w:val="nil"/>
              <w:bottom w:val="single" w:sz="4" w:space="0" w:color="auto"/>
              <w:right w:val="single" w:sz="4" w:space="0" w:color="auto"/>
            </w:tcBorders>
            <w:shd w:val="clear" w:color="auto" w:fill="auto"/>
            <w:vAlign w:val="center"/>
            <w:hideMark/>
          </w:tcPr>
          <w:p w14:paraId="02D81B7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BALB/c</w:t>
            </w:r>
          </w:p>
        </w:tc>
        <w:tc>
          <w:tcPr>
            <w:tcW w:w="1374" w:type="dxa"/>
            <w:tcBorders>
              <w:top w:val="nil"/>
              <w:left w:val="nil"/>
              <w:bottom w:val="single" w:sz="4" w:space="0" w:color="auto"/>
              <w:right w:val="single" w:sz="4" w:space="0" w:color="auto"/>
            </w:tcBorders>
            <w:shd w:val="clear" w:color="auto" w:fill="auto"/>
            <w:vAlign w:val="center"/>
            <w:hideMark/>
          </w:tcPr>
          <w:p w14:paraId="37A3138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(05:B55)</w:t>
            </w:r>
          </w:p>
        </w:tc>
        <w:tc>
          <w:tcPr>
            <w:tcW w:w="1195" w:type="dxa"/>
            <w:tcBorders>
              <w:top w:val="nil"/>
              <w:left w:val="nil"/>
              <w:bottom w:val="single" w:sz="4" w:space="0" w:color="auto"/>
              <w:right w:val="single" w:sz="4" w:space="0" w:color="auto"/>
            </w:tcBorders>
            <w:shd w:val="clear" w:color="auto" w:fill="auto"/>
            <w:vAlign w:val="center"/>
            <w:hideMark/>
          </w:tcPr>
          <w:p w14:paraId="0631E83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 doses: 1st: 0.13mg/kg and 2nd: 0.39mg/kg</w:t>
            </w:r>
          </w:p>
        </w:tc>
        <w:tc>
          <w:tcPr>
            <w:tcW w:w="1276" w:type="dxa"/>
            <w:tcBorders>
              <w:top w:val="nil"/>
              <w:left w:val="nil"/>
              <w:bottom w:val="single" w:sz="4" w:space="0" w:color="auto"/>
              <w:right w:val="single" w:sz="4" w:space="0" w:color="auto"/>
            </w:tcBorders>
            <w:shd w:val="clear" w:color="auto" w:fill="auto"/>
            <w:vAlign w:val="center"/>
            <w:hideMark/>
          </w:tcPr>
          <w:p w14:paraId="43A61DE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saline solution</w:t>
            </w:r>
          </w:p>
        </w:tc>
        <w:tc>
          <w:tcPr>
            <w:tcW w:w="3119" w:type="dxa"/>
            <w:tcBorders>
              <w:top w:val="nil"/>
              <w:left w:val="nil"/>
              <w:bottom w:val="single" w:sz="4" w:space="0" w:color="auto"/>
              <w:right w:val="single" w:sz="4" w:space="0" w:color="auto"/>
            </w:tcBorders>
            <w:shd w:val="clear" w:color="auto" w:fill="auto"/>
            <w:vAlign w:val="center"/>
            <w:hideMark/>
          </w:tcPr>
          <w:p w14:paraId="56D53EC4" w14:textId="787DDA19"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4DD5D2F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sterile saline (SS)</w:t>
            </w:r>
          </w:p>
        </w:tc>
        <w:tc>
          <w:tcPr>
            <w:tcW w:w="1418" w:type="dxa"/>
            <w:tcBorders>
              <w:top w:val="nil"/>
              <w:left w:val="nil"/>
              <w:bottom w:val="single" w:sz="4" w:space="0" w:color="auto"/>
              <w:right w:val="single" w:sz="4" w:space="0" w:color="auto"/>
            </w:tcBorders>
            <w:shd w:val="clear" w:color="auto" w:fill="auto"/>
            <w:vAlign w:val="center"/>
            <w:hideMark/>
          </w:tcPr>
          <w:p w14:paraId="1F0B784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 1st 9am, 2nd 12pm</w:t>
            </w:r>
          </w:p>
        </w:tc>
        <w:tc>
          <w:tcPr>
            <w:tcW w:w="1581" w:type="dxa"/>
            <w:tcBorders>
              <w:top w:val="nil"/>
              <w:left w:val="nil"/>
              <w:bottom w:val="single" w:sz="4" w:space="0" w:color="auto"/>
              <w:right w:val="single" w:sz="4" w:space="0" w:color="auto"/>
            </w:tcBorders>
            <w:shd w:val="clear" w:color="auto" w:fill="auto"/>
            <w:vAlign w:val="center"/>
            <w:hideMark/>
          </w:tcPr>
          <w:p w14:paraId="1611B26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w:t>
            </w:r>
          </w:p>
        </w:tc>
      </w:tr>
      <w:tr w:rsidR="00F62935" w:rsidRPr="005C5134" w14:paraId="2CE789B2"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7DB27BD4"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Wahid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2020</w:t>
            </w:r>
          </w:p>
        </w:tc>
        <w:tc>
          <w:tcPr>
            <w:tcW w:w="725" w:type="dxa"/>
            <w:tcBorders>
              <w:top w:val="nil"/>
              <w:left w:val="nil"/>
              <w:bottom w:val="single" w:sz="4" w:space="0" w:color="auto"/>
              <w:right w:val="single" w:sz="4" w:space="0" w:color="auto"/>
            </w:tcBorders>
            <w:shd w:val="clear" w:color="auto" w:fill="auto"/>
            <w:vAlign w:val="center"/>
            <w:hideMark/>
          </w:tcPr>
          <w:p w14:paraId="43456B4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5932496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6-10</w:t>
            </w:r>
          </w:p>
        </w:tc>
        <w:tc>
          <w:tcPr>
            <w:tcW w:w="883" w:type="dxa"/>
            <w:tcBorders>
              <w:top w:val="nil"/>
              <w:left w:val="nil"/>
              <w:bottom w:val="single" w:sz="4" w:space="0" w:color="auto"/>
              <w:right w:val="single" w:sz="4" w:space="0" w:color="auto"/>
            </w:tcBorders>
            <w:shd w:val="clear" w:color="auto" w:fill="auto"/>
            <w:vAlign w:val="center"/>
            <w:hideMark/>
          </w:tcPr>
          <w:p w14:paraId="7936EBD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BALB/c</w:t>
            </w:r>
          </w:p>
        </w:tc>
        <w:tc>
          <w:tcPr>
            <w:tcW w:w="1374" w:type="dxa"/>
            <w:tcBorders>
              <w:top w:val="nil"/>
              <w:left w:val="nil"/>
              <w:bottom w:val="single" w:sz="4" w:space="0" w:color="auto"/>
              <w:right w:val="single" w:sz="4" w:space="0" w:color="auto"/>
            </w:tcBorders>
            <w:shd w:val="clear" w:color="auto" w:fill="auto"/>
            <w:vAlign w:val="center"/>
            <w:hideMark/>
          </w:tcPr>
          <w:p w14:paraId="4B02F89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Carbamyl-Platelet Activating Factor (cPAF)</w:t>
            </w:r>
          </w:p>
        </w:tc>
        <w:tc>
          <w:tcPr>
            <w:tcW w:w="1195" w:type="dxa"/>
            <w:tcBorders>
              <w:top w:val="nil"/>
              <w:left w:val="nil"/>
              <w:bottom w:val="single" w:sz="4" w:space="0" w:color="auto"/>
              <w:right w:val="single" w:sz="4" w:space="0" w:color="auto"/>
            </w:tcBorders>
            <w:shd w:val="clear" w:color="auto" w:fill="auto"/>
            <w:vAlign w:val="center"/>
            <w:hideMark/>
          </w:tcPr>
          <w:p w14:paraId="4C069B95" w14:textId="1501C973"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2ug/mouse for </w:t>
            </w:r>
            <w:r w:rsidR="00A07E0B">
              <w:rPr>
                <w:rFonts w:ascii="Cambria" w:eastAsia="Times New Roman" w:hAnsi="Cambria" w:cs="Calibri"/>
                <w:sz w:val="16"/>
                <w:szCs w:val="16"/>
                <w:lang w:eastAsia="en-GB"/>
              </w:rPr>
              <w:t>I.P</w:t>
            </w:r>
            <w:r w:rsidRPr="005C5134">
              <w:rPr>
                <w:rFonts w:ascii="Cambria" w:eastAsia="Times New Roman" w:hAnsi="Cambria" w:cs="Calibri"/>
                <w:sz w:val="16"/>
                <w:szCs w:val="16"/>
                <w:lang w:eastAsia="en-GB"/>
              </w:rPr>
              <w:t>.</w:t>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t xml:space="preserve">35ug/mouse for </w:t>
            </w:r>
            <w:r w:rsidR="00A07E0B">
              <w:rPr>
                <w:rFonts w:ascii="Cambria" w:eastAsia="Times New Roman" w:hAnsi="Cambria" w:cs="Calibri"/>
                <w:sz w:val="16"/>
                <w:szCs w:val="16"/>
                <w:lang w:eastAsia="en-GB"/>
              </w:rPr>
              <w:t>I.U</w:t>
            </w:r>
            <w:r w:rsidRPr="005C5134">
              <w:rPr>
                <w:rFonts w:ascii="Cambria" w:eastAsia="Times New Roman" w:hAnsi="Cambria" w:cs="Calibri"/>
                <w:sz w:val="16"/>
                <w:szCs w:val="16"/>
                <w:lang w:eastAsia="en-GB"/>
              </w:rPr>
              <w:t>.</w:t>
            </w:r>
          </w:p>
        </w:tc>
        <w:tc>
          <w:tcPr>
            <w:tcW w:w="1276" w:type="dxa"/>
            <w:tcBorders>
              <w:top w:val="nil"/>
              <w:left w:val="nil"/>
              <w:bottom w:val="single" w:sz="4" w:space="0" w:color="auto"/>
              <w:right w:val="single" w:sz="4" w:space="0" w:color="auto"/>
            </w:tcBorders>
            <w:shd w:val="clear" w:color="auto" w:fill="auto"/>
            <w:vAlign w:val="center"/>
            <w:hideMark/>
          </w:tcPr>
          <w:p w14:paraId="348B72D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100ul PBS</w:t>
            </w:r>
          </w:p>
        </w:tc>
        <w:tc>
          <w:tcPr>
            <w:tcW w:w="3119" w:type="dxa"/>
            <w:tcBorders>
              <w:top w:val="nil"/>
              <w:left w:val="nil"/>
              <w:bottom w:val="single" w:sz="4" w:space="0" w:color="auto"/>
              <w:right w:val="single" w:sz="4" w:space="0" w:color="auto"/>
            </w:tcBorders>
            <w:shd w:val="clear" w:color="auto" w:fill="auto"/>
            <w:vAlign w:val="center"/>
            <w:hideMark/>
          </w:tcPr>
          <w:p w14:paraId="64C1F939" w14:textId="2C0E60DE"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I.U</w:t>
            </w:r>
            <w:r w:rsidR="00F62935" w:rsidRPr="005C5134">
              <w:rPr>
                <w:rFonts w:ascii="Cambria" w:eastAsia="Times New Roman" w:hAnsi="Cambria" w:cs="Calibri"/>
                <w:sz w:val="16"/>
                <w:szCs w:val="16"/>
                <w:lang w:eastAsia="en-GB"/>
              </w:rPr>
              <w:t xml:space="preserve">. injection in right uterine horn between 2 adjacent </w:t>
            </w:r>
            <w:proofErr w:type="spellStart"/>
            <w:r w:rsidR="00F62935" w:rsidRPr="005C5134">
              <w:rPr>
                <w:rFonts w:ascii="Cambria" w:eastAsia="Times New Roman" w:hAnsi="Cambria" w:cs="Calibri"/>
                <w:sz w:val="16"/>
                <w:szCs w:val="16"/>
                <w:lang w:eastAsia="en-GB"/>
              </w:rPr>
              <w:t>fetuses</w:t>
            </w:r>
            <w:proofErr w:type="spellEnd"/>
            <w:r w:rsidR="00F62935" w:rsidRPr="005C5134">
              <w:rPr>
                <w:rFonts w:ascii="Cambria" w:eastAsia="Times New Roman" w:hAnsi="Cambria" w:cs="Calibri"/>
                <w:sz w:val="16"/>
                <w:szCs w:val="16"/>
                <w:lang w:eastAsia="en-GB"/>
              </w:rPr>
              <w:t xml:space="preserve"> closes to the cervix</w:t>
            </w:r>
            <w:r w:rsidR="00F62935" w:rsidRPr="005C5134">
              <w:rPr>
                <w:rFonts w:ascii="Cambria" w:eastAsia="Times New Roman" w:hAnsi="Cambria" w:cs="Calibri"/>
                <w:sz w:val="16"/>
                <w:szCs w:val="16"/>
                <w:lang w:eastAsia="en-GB"/>
              </w:rPr>
              <w:br/>
              <w:t>or</w:t>
            </w:r>
            <w:r w:rsidR="00F62935" w:rsidRPr="005C5134">
              <w:rPr>
                <w:rFonts w:ascii="Cambria" w:eastAsia="Times New Roman" w:hAnsi="Cambria" w:cs="Calibri"/>
                <w:sz w:val="16"/>
                <w:szCs w:val="16"/>
                <w:lang w:eastAsia="en-GB"/>
              </w:rPr>
              <w:br/>
            </w: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w:t>
            </w:r>
          </w:p>
        </w:tc>
        <w:tc>
          <w:tcPr>
            <w:tcW w:w="1984" w:type="dxa"/>
            <w:tcBorders>
              <w:top w:val="nil"/>
              <w:left w:val="nil"/>
              <w:bottom w:val="single" w:sz="4" w:space="0" w:color="auto"/>
              <w:right w:val="single" w:sz="4" w:space="0" w:color="auto"/>
            </w:tcBorders>
            <w:shd w:val="clear" w:color="auto" w:fill="auto"/>
            <w:vAlign w:val="center"/>
            <w:hideMark/>
          </w:tcPr>
          <w:p w14:paraId="0082EC5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 xml:space="preserve">100 </w:t>
            </w:r>
            <w:proofErr w:type="spellStart"/>
            <w:r w:rsidRPr="005C5134">
              <w:rPr>
                <w:rFonts w:ascii="Cambria" w:eastAsia="Times New Roman" w:hAnsi="Cambria" w:cs="Calibri"/>
                <w:sz w:val="16"/>
                <w:szCs w:val="16"/>
                <w:lang w:eastAsia="en-GB"/>
              </w:rPr>
              <w:t>ulPBS</w:t>
            </w:r>
            <w:proofErr w:type="spellEnd"/>
          </w:p>
        </w:tc>
        <w:tc>
          <w:tcPr>
            <w:tcW w:w="1418" w:type="dxa"/>
            <w:tcBorders>
              <w:top w:val="nil"/>
              <w:left w:val="nil"/>
              <w:bottom w:val="single" w:sz="4" w:space="0" w:color="auto"/>
              <w:right w:val="single" w:sz="4" w:space="0" w:color="auto"/>
            </w:tcBorders>
            <w:shd w:val="clear" w:color="auto" w:fill="auto"/>
            <w:vAlign w:val="center"/>
            <w:hideMark/>
          </w:tcPr>
          <w:p w14:paraId="39B2211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GD16.5 (10am-12pm)</w:t>
            </w:r>
          </w:p>
        </w:tc>
        <w:tc>
          <w:tcPr>
            <w:tcW w:w="1581" w:type="dxa"/>
            <w:tcBorders>
              <w:top w:val="nil"/>
              <w:left w:val="nil"/>
              <w:bottom w:val="single" w:sz="4" w:space="0" w:color="auto"/>
              <w:right w:val="single" w:sz="4" w:space="0" w:color="auto"/>
            </w:tcBorders>
            <w:shd w:val="clear" w:color="auto" w:fill="auto"/>
            <w:vAlign w:val="center"/>
            <w:hideMark/>
          </w:tcPr>
          <w:p w14:paraId="01AB8A5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w:t>
            </w:r>
          </w:p>
        </w:tc>
      </w:tr>
      <w:tr w:rsidR="00F62935" w:rsidRPr="005C5134" w14:paraId="38709CA0" w14:textId="77777777" w:rsidTr="003B65F4">
        <w:trPr>
          <w:trHeight w:val="2136"/>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499A33D4"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Chen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2012</w:t>
            </w:r>
          </w:p>
        </w:tc>
        <w:tc>
          <w:tcPr>
            <w:tcW w:w="725" w:type="dxa"/>
            <w:tcBorders>
              <w:top w:val="nil"/>
              <w:left w:val="nil"/>
              <w:bottom w:val="single" w:sz="4" w:space="0" w:color="auto"/>
              <w:right w:val="single" w:sz="4" w:space="0" w:color="auto"/>
            </w:tcBorders>
            <w:shd w:val="clear" w:color="auto" w:fill="auto"/>
            <w:vAlign w:val="center"/>
            <w:hideMark/>
          </w:tcPr>
          <w:p w14:paraId="3BC3256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87ED50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11</w:t>
            </w:r>
          </w:p>
        </w:tc>
        <w:tc>
          <w:tcPr>
            <w:tcW w:w="883" w:type="dxa"/>
            <w:tcBorders>
              <w:top w:val="nil"/>
              <w:left w:val="nil"/>
              <w:bottom w:val="single" w:sz="4" w:space="0" w:color="auto"/>
              <w:right w:val="single" w:sz="4" w:space="0" w:color="auto"/>
            </w:tcBorders>
            <w:shd w:val="clear" w:color="auto" w:fill="auto"/>
            <w:vAlign w:val="center"/>
            <w:hideMark/>
          </w:tcPr>
          <w:p w14:paraId="44BE797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ICR</w:t>
            </w:r>
          </w:p>
        </w:tc>
        <w:tc>
          <w:tcPr>
            <w:tcW w:w="1374" w:type="dxa"/>
            <w:tcBorders>
              <w:top w:val="nil"/>
              <w:left w:val="nil"/>
              <w:bottom w:val="single" w:sz="4" w:space="0" w:color="auto"/>
              <w:right w:val="single" w:sz="4" w:space="0" w:color="auto"/>
            </w:tcBorders>
            <w:shd w:val="clear" w:color="auto" w:fill="auto"/>
            <w:vAlign w:val="center"/>
            <w:hideMark/>
          </w:tcPr>
          <w:p w14:paraId="5A472FA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(0127:B8)</w:t>
            </w:r>
          </w:p>
        </w:tc>
        <w:tc>
          <w:tcPr>
            <w:tcW w:w="1195" w:type="dxa"/>
            <w:tcBorders>
              <w:top w:val="nil"/>
              <w:left w:val="nil"/>
              <w:bottom w:val="single" w:sz="4" w:space="0" w:color="auto"/>
              <w:right w:val="single" w:sz="4" w:space="0" w:color="auto"/>
            </w:tcBorders>
            <w:shd w:val="clear" w:color="auto" w:fill="auto"/>
            <w:vAlign w:val="center"/>
            <w:hideMark/>
          </w:tcPr>
          <w:p w14:paraId="77FC4746"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 OR 3 doses of 75ug/kg  (GD15 OR 15-17)</w:t>
            </w:r>
          </w:p>
        </w:tc>
        <w:tc>
          <w:tcPr>
            <w:tcW w:w="1276" w:type="dxa"/>
            <w:tcBorders>
              <w:top w:val="nil"/>
              <w:left w:val="nil"/>
              <w:bottom w:val="single" w:sz="4" w:space="0" w:color="auto"/>
              <w:right w:val="single" w:sz="4" w:space="0" w:color="auto"/>
            </w:tcBorders>
            <w:shd w:val="clear" w:color="auto" w:fill="auto"/>
            <w:vAlign w:val="center"/>
            <w:hideMark/>
          </w:tcPr>
          <w:p w14:paraId="2447435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normal saline (NS)</w:t>
            </w:r>
          </w:p>
        </w:tc>
        <w:tc>
          <w:tcPr>
            <w:tcW w:w="3119" w:type="dxa"/>
            <w:tcBorders>
              <w:top w:val="nil"/>
              <w:left w:val="nil"/>
              <w:bottom w:val="single" w:sz="4" w:space="0" w:color="auto"/>
              <w:right w:val="single" w:sz="4" w:space="0" w:color="auto"/>
            </w:tcBorders>
            <w:shd w:val="clear" w:color="auto" w:fill="auto"/>
            <w:vAlign w:val="center"/>
            <w:hideMark/>
          </w:tcPr>
          <w:p w14:paraId="5CEE29B4" w14:textId="2347EF15"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37C2CFD5" w14:textId="64E71A92"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NS</w:t>
            </w:r>
          </w:p>
        </w:tc>
        <w:tc>
          <w:tcPr>
            <w:tcW w:w="1418" w:type="dxa"/>
            <w:tcBorders>
              <w:top w:val="nil"/>
              <w:left w:val="nil"/>
              <w:bottom w:val="single" w:sz="4" w:space="0" w:color="auto"/>
              <w:right w:val="single" w:sz="4" w:space="0" w:color="auto"/>
            </w:tcBorders>
            <w:shd w:val="clear" w:color="auto" w:fill="auto"/>
            <w:vAlign w:val="center"/>
            <w:hideMark/>
          </w:tcPr>
          <w:p w14:paraId="47ABF85E" w14:textId="75E5E7C1"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Uterine/fetal weight, fetal survival &amp; crown-rump length: daily injections GD15-17</w:t>
            </w:r>
            <w:r w:rsidRPr="005C5134">
              <w:rPr>
                <w:rFonts w:ascii="Cambria" w:eastAsia="Times New Roman" w:hAnsi="Cambria" w:cs="Calibri"/>
                <w:sz w:val="16"/>
                <w:szCs w:val="16"/>
                <w:lang w:eastAsia="en-GB"/>
              </w:rPr>
              <w:br/>
            </w:r>
            <w:r w:rsidRPr="005C5134">
              <w:rPr>
                <w:rFonts w:ascii="Cambria" w:eastAsia="Times New Roman" w:hAnsi="Cambria" w:cs="Calibri"/>
                <w:sz w:val="16"/>
                <w:szCs w:val="16"/>
                <w:lang w:eastAsia="en-GB"/>
              </w:rPr>
              <w:br/>
              <w:t>Placental COX-2,  cytokine &amp; placenta</w:t>
            </w:r>
            <w:r w:rsidR="00E06EE4">
              <w:rPr>
                <w:rFonts w:ascii="Cambria" w:eastAsia="Times New Roman" w:hAnsi="Cambria" w:cs="Calibri"/>
                <w:sz w:val="16"/>
                <w:szCs w:val="16"/>
                <w:lang w:eastAsia="en-GB"/>
              </w:rPr>
              <w:t xml:space="preserve">, </w:t>
            </w:r>
            <w:r w:rsidRPr="005C5134">
              <w:rPr>
                <w:rFonts w:ascii="Cambria" w:eastAsia="Times New Roman" w:hAnsi="Cambria" w:cs="Calibri"/>
                <w:sz w:val="16"/>
                <w:szCs w:val="16"/>
                <w:lang w:eastAsia="en-GB"/>
              </w:rPr>
              <w:t>liver MT1&amp;2 expression: 1 injection GD15</w:t>
            </w:r>
          </w:p>
        </w:tc>
        <w:tc>
          <w:tcPr>
            <w:tcW w:w="1581" w:type="dxa"/>
            <w:tcBorders>
              <w:top w:val="nil"/>
              <w:left w:val="nil"/>
              <w:bottom w:val="single" w:sz="4" w:space="0" w:color="auto"/>
              <w:right w:val="single" w:sz="4" w:space="0" w:color="auto"/>
            </w:tcBorders>
            <w:shd w:val="clear" w:color="auto" w:fill="auto"/>
            <w:vAlign w:val="center"/>
            <w:hideMark/>
          </w:tcPr>
          <w:p w14:paraId="2B640DC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w:t>
            </w:r>
          </w:p>
        </w:tc>
      </w:tr>
      <w:tr w:rsidR="00F62935" w:rsidRPr="005C5134" w14:paraId="43D6C2BD" w14:textId="77777777" w:rsidTr="003B65F4">
        <w:trPr>
          <w:trHeight w:val="451"/>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53357519"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Toda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2016</w:t>
            </w:r>
          </w:p>
        </w:tc>
        <w:tc>
          <w:tcPr>
            <w:tcW w:w="725" w:type="dxa"/>
            <w:tcBorders>
              <w:top w:val="nil"/>
              <w:left w:val="nil"/>
              <w:bottom w:val="single" w:sz="4" w:space="0" w:color="auto"/>
              <w:right w:val="single" w:sz="4" w:space="0" w:color="auto"/>
            </w:tcBorders>
            <w:shd w:val="clear" w:color="auto" w:fill="auto"/>
            <w:vAlign w:val="center"/>
            <w:hideMark/>
          </w:tcPr>
          <w:p w14:paraId="44DA2B2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00B666AA"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6-22</w:t>
            </w:r>
          </w:p>
        </w:tc>
        <w:tc>
          <w:tcPr>
            <w:tcW w:w="883" w:type="dxa"/>
            <w:tcBorders>
              <w:top w:val="nil"/>
              <w:left w:val="nil"/>
              <w:bottom w:val="single" w:sz="4" w:space="0" w:color="auto"/>
              <w:right w:val="single" w:sz="4" w:space="0" w:color="auto"/>
            </w:tcBorders>
            <w:shd w:val="clear" w:color="auto" w:fill="auto"/>
            <w:vAlign w:val="center"/>
            <w:hideMark/>
          </w:tcPr>
          <w:p w14:paraId="708D460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C3H/HeN</w:t>
            </w:r>
          </w:p>
        </w:tc>
        <w:tc>
          <w:tcPr>
            <w:tcW w:w="1374" w:type="dxa"/>
            <w:tcBorders>
              <w:top w:val="nil"/>
              <w:left w:val="nil"/>
              <w:bottom w:val="single" w:sz="4" w:space="0" w:color="auto"/>
              <w:right w:val="single" w:sz="4" w:space="0" w:color="auto"/>
            </w:tcBorders>
            <w:shd w:val="clear" w:color="auto" w:fill="auto"/>
            <w:vAlign w:val="center"/>
            <w:hideMark/>
          </w:tcPr>
          <w:p w14:paraId="76C42BD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(055:B05)</w:t>
            </w:r>
          </w:p>
        </w:tc>
        <w:tc>
          <w:tcPr>
            <w:tcW w:w="1195" w:type="dxa"/>
            <w:tcBorders>
              <w:top w:val="nil"/>
              <w:left w:val="nil"/>
              <w:bottom w:val="single" w:sz="4" w:space="0" w:color="auto"/>
              <w:right w:val="single" w:sz="4" w:space="0" w:color="auto"/>
            </w:tcBorders>
            <w:shd w:val="clear" w:color="auto" w:fill="auto"/>
            <w:vAlign w:val="center"/>
            <w:hideMark/>
          </w:tcPr>
          <w:p w14:paraId="5ED2F6C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2x dose of 50ug/kg LPS</w:t>
            </w:r>
          </w:p>
        </w:tc>
        <w:tc>
          <w:tcPr>
            <w:tcW w:w="1276" w:type="dxa"/>
            <w:tcBorders>
              <w:top w:val="nil"/>
              <w:left w:val="nil"/>
              <w:bottom w:val="single" w:sz="4" w:space="0" w:color="auto"/>
              <w:right w:val="single" w:sz="4" w:space="0" w:color="auto"/>
            </w:tcBorders>
            <w:shd w:val="clear" w:color="auto" w:fill="auto"/>
            <w:vAlign w:val="center"/>
            <w:hideMark/>
          </w:tcPr>
          <w:p w14:paraId="5E520D2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200uL 0.9% saline</w:t>
            </w:r>
          </w:p>
        </w:tc>
        <w:tc>
          <w:tcPr>
            <w:tcW w:w="3119" w:type="dxa"/>
            <w:tcBorders>
              <w:top w:val="nil"/>
              <w:left w:val="nil"/>
              <w:bottom w:val="single" w:sz="4" w:space="0" w:color="auto"/>
              <w:right w:val="single" w:sz="4" w:space="0" w:color="auto"/>
            </w:tcBorders>
            <w:shd w:val="clear" w:color="auto" w:fill="auto"/>
            <w:vAlign w:val="center"/>
            <w:hideMark/>
          </w:tcPr>
          <w:p w14:paraId="0CCE86DB" w14:textId="6DB94E27"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6A18273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PBS</w:t>
            </w:r>
          </w:p>
        </w:tc>
        <w:tc>
          <w:tcPr>
            <w:tcW w:w="1418" w:type="dxa"/>
            <w:tcBorders>
              <w:top w:val="nil"/>
              <w:left w:val="nil"/>
              <w:bottom w:val="single" w:sz="4" w:space="0" w:color="auto"/>
              <w:right w:val="single" w:sz="4" w:space="0" w:color="auto"/>
            </w:tcBorders>
            <w:shd w:val="clear" w:color="auto" w:fill="auto"/>
            <w:vAlign w:val="center"/>
            <w:hideMark/>
          </w:tcPr>
          <w:p w14:paraId="3BA4866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GD15.5: 2 injections with 3hr interval; 2pm &amp; 5pm</w:t>
            </w:r>
          </w:p>
        </w:tc>
        <w:tc>
          <w:tcPr>
            <w:tcW w:w="1581" w:type="dxa"/>
            <w:tcBorders>
              <w:top w:val="nil"/>
              <w:left w:val="nil"/>
              <w:bottom w:val="single" w:sz="4" w:space="0" w:color="auto"/>
              <w:right w:val="single" w:sz="4" w:space="0" w:color="auto"/>
            </w:tcBorders>
            <w:shd w:val="clear" w:color="auto" w:fill="auto"/>
            <w:vAlign w:val="center"/>
            <w:hideMark/>
          </w:tcPr>
          <w:p w14:paraId="31C3E93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GD0.5</w:t>
            </w:r>
          </w:p>
        </w:tc>
      </w:tr>
      <w:tr w:rsidR="00F62935" w:rsidRPr="005C5134" w14:paraId="5A19200F" w14:textId="77777777" w:rsidTr="003B65F4">
        <w:trPr>
          <w:trHeight w:val="7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20F9ABBF"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Agrawal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2018</w:t>
            </w:r>
          </w:p>
        </w:tc>
        <w:tc>
          <w:tcPr>
            <w:tcW w:w="725" w:type="dxa"/>
            <w:tcBorders>
              <w:top w:val="nil"/>
              <w:left w:val="nil"/>
              <w:bottom w:val="single" w:sz="4" w:space="0" w:color="auto"/>
              <w:right w:val="single" w:sz="4" w:space="0" w:color="auto"/>
            </w:tcBorders>
            <w:shd w:val="clear" w:color="auto" w:fill="auto"/>
            <w:vAlign w:val="center"/>
            <w:hideMark/>
          </w:tcPr>
          <w:p w14:paraId="253E851F"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6A85BBB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3-15</w:t>
            </w:r>
          </w:p>
        </w:tc>
        <w:tc>
          <w:tcPr>
            <w:tcW w:w="883" w:type="dxa"/>
            <w:tcBorders>
              <w:top w:val="nil"/>
              <w:left w:val="nil"/>
              <w:bottom w:val="single" w:sz="4" w:space="0" w:color="auto"/>
              <w:right w:val="single" w:sz="4" w:space="0" w:color="auto"/>
            </w:tcBorders>
            <w:shd w:val="clear" w:color="auto" w:fill="auto"/>
            <w:vAlign w:val="center"/>
            <w:hideMark/>
          </w:tcPr>
          <w:p w14:paraId="277F6A4C"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CD-1</w:t>
            </w:r>
          </w:p>
        </w:tc>
        <w:tc>
          <w:tcPr>
            <w:tcW w:w="1374" w:type="dxa"/>
            <w:tcBorders>
              <w:top w:val="nil"/>
              <w:left w:val="nil"/>
              <w:bottom w:val="single" w:sz="4" w:space="0" w:color="auto"/>
              <w:right w:val="single" w:sz="4" w:space="0" w:color="auto"/>
            </w:tcBorders>
            <w:shd w:val="clear" w:color="auto" w:fill="auto"/>
            <w:vAlign w:val="center"/>
            <w:hideMark/>
          </w:tcPr>
          <w:p w14:paraId="5E1DA10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E.coli (ATCC No. 12014)</w:t>
            </w:r>
          </w:p>
        </w:tc>
        <w:tc>
          <w:tcPr>
            <w:tcW w:w="1195" w:type="dxa"/>
            <w:tcBorders>
              <w:top w:val="nil"/>
              <w:left w:val="nil"/>
              <w:bottom w:val="single" w:sz="4" w:space="0" w:color="auto"/>
              <w:right w:val="single" w:sz="4" w:space="0" w:color="auto"/>
            </w:tcBorders>
            <w:shd w:val="clear" w:color="auto" w:fill="auto"/>
            <w:vAlign w:val="center"/>
            <w:hideMark/>
          </w:tcPr>
          <w:p w14:paraId="31B764F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1–3 × 103 E. coli organisms</w:t>
            </w:r>
          </w:p>
        </w:tc>
        <w:tc>
          <w:tcPr>
            <w:tcW w:w="1276" w:type="dxa"/>
            <w:tcBorders>
              <w:top w:val="nil"/>
              <w:left w:val="nil"/>
              <w:bottom w:val="single" w:sz="4" w:space="0" w:color="auto"/>
              <w:right w:val="single" w:sz="4" w:space="0" w:color="auto"/>
            </w:tcBorders>
            <w:shd w:val="clear" w:color="auto" w:fill="auto"/>
            <w:vAlign w:val="center"/>
            <w:hideMark/>
          </w:tcPr>
          <w:p w14:paraId="63A8D58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20ul, made up to 100ul with either SPA or saline</w:t>
            </w:r>
          </w:p>
        </w:tc>
        <w:tc>
          <w:tcPr>
            <w:tcW w:w="3119" w:type="dxa"/>
            <w:tcBorders>
              <w:top w:val="nil"/>
              <w:left w:val="nil"/>
              <w:bottom w:val="single" w:sz="4" w:space="0" w:color="auto"/>
              <w:right w:val="single" w:sz="4" w:space="0" w:color="auto"/>
            </w:tcBorders>
            <w:shd w:val="clear" w:color="auto" w:fill="auto"/>
            <w:vAlign w:val="center"/>
            <w:hideMark/>
          </w:tcPr>
          <w:p w14:paraId="5F159E86" w14:textId="02441E79"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I.U</w:t>
            </w:r>
            <w:r w:rsidR="00F62935" w:rsidRPr="005C5134">
              <w:rPr>
                <w:rFonts w:ascii="Cambria" w:eastAsia="Times New Roman" w:hAnsi="Cambria" w:cs="Calibri"/>
                <w:sz w:val="16"/>
                <w:szCs w:val="16"/>
                <w:lang w:eastAsia="en-GB"/>
              </w:rPr>
              <w:t xml:space="preserve">. injection in midsection of right uterine horn between 2 adjacent </w:t>
            </w:r>
            <w:proofErr w:type="spellStart"/>
            <w:r w:rsidR="00F62935" w:rsidRPr="005C5134">
              <w:rPr>
                <w:rFonts w:ascii="Cambria" w:eastAsia="Times New Roman" w:hAnsi="Cambria" w:cs="Calibri"/>
                <w:sz w:val="16"/>
                <w:szCs w:val="16"/>
                <w:lang w:eastAsia="en-GB"/>
              </w:rPr>
              <w:t>fetuses</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5B6F50C5"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sterile control solution</w:t>
            </w:r>
          </w:p>
        </w:tc>
        <w:tc>
          <w:tcPr>
            <w:tcW w:w="1418" w:type="dxa"/>
            <w:tcBorders>
              <w:top w:val="nil"/>
              <w:left w:val="nil"/>
              <w:bottom w:val="single" w:sz="4" w:space="0" w:color="auto"/>
              <w:right w:val="single" w:sz="4" w:space="0" w:color="auto"/>
            </w:tcBorders>
            <w:shd w:val="clear" w:color="auto" w:fill="auto"/>
            <w:vAlign w:val="center"/>
            <w:hideMark/>
          </w:tcPr>
          <w:p w14:paraId="587A8A7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GD14.5</w:t>
            </w:r>
          </w:p>
        </w:tc>
        <w:tc>
          <w:tcPr>
            <w:tcW w:w="1581" w:type="dxa"/>
            <w:tcBorders>
              <w:top w:val="nil"/>
              <w:left w:val="nil"/>
              <w:bottom w:val="single" w:sz="4" w:space="0" w:color="auto"/>
              <w:right w:val="single" w:sz="4" w:space="0" w:color="auto"/>
            </w:tcBorders>
            <w:shd w:val="clear" w:color="auto" w:fill="auto"/>
            <w:vAlign w:val="center"/>
            <w:hideMark/>
          </w:tcPr>
          <w:p w14:paraId="701E6BC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N/A</w:t>
            </w:r>
          </w:p>
        </w:tc>
      </w:tr>
      <w:tr w:rsidR="00F62935" w:rsidRPr="005C5134" w14:paraId="272651ED" w14:textId="77777777" w:rsidTr="003B65F4">
        <w:trPr>
          <w:trHeight w:val="300"/>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10EFC1FC"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Fu</w:t>
            </w:r>
            <w:r w:rsidRPr="005C5134">
              <w:rPr>
                <w:rFonts w:ascii="Cambria" w:eastAsia="Times New Roman" w:hAnsi="Cambria" w:cs="Calibri"/>
                <w:i/>
                <w:iCs/>
                <w:color w:val="000000"/>
                <w:sz w:val="16"/>
                <w:szCs w:val="16"/>
                <w:lang w:eastAsia="en-GB"/>
              </w:rPr>
              <w:t xml:space="preserve"> et al.</w:t>
            </w:r>
            <w:r w:rsidRPr="005C5134">
              <w:rPr>
                <w:rFonts w:ascii="Cambria" w:eastAsia="Times New Roman" w:hAnsi="Cambria" w:cs="Calibri"/>
                <w:color w:val="000000"/>
                <w:sz w:val="16"/>
                <w:szCs w:val="16"/>
                <w:lang w:eastAsia="en-GB"/>
              </w:rPr>
              <w:t>, 2019</w:t>
            </w:r>
          </w:p>
        </w:tc>
        <w:tc>
          <w:tcPr>
            <w:tcW w:w="725" w:type="dxa"/>
            <w:tcBorders>
              <w:top w:val="nil"/>
              <w:left w:val="nil"/>
              <w:bottom w:val="single" w:sz="4" w:space="0" w:color="auto"/>
              <w:right w:val="single" w:sz="4" w:space="0" w:color="auto"/>
            </w:tcBorders>
            <w:shd w:val="clear" w:color="auto" w:fill="auto"/>
            <w:vAlign w:val="center"/>
            <w:hideMark/>
          </w:tcPr>
          <w:p w14:paraId="58F18E8D"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45F6A54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15-20</w:t>
            </w:r>
          </w:p>
        </w:tc>
        <w:tc>
          <w:tcPr>
            <w:tcW w:w="883" w:type="dxa"/>
            <w:tcBorders>
              <w:top w:val="nil"/>
              <w:left w:val="nil"/>
              <w:bottom w:val="single" w:sz="4" w:space="0" w:color="auto"/>
              <w:right w:val="single" w:sz="4" w:space="0" w:color="auto"/>
            </w:tcBorders>
            <w:shd w:val="clear" w:color="auto" w:fill="auto"/>
            <w:vAlign w:val="center"/>
            <w:hideMark/>
          </w:tcPr>
          <w:p w14:paraId="2230019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ICR</w:t>
            </w:r>
          </w:p>
        </w:tc>
        <w:tc>
          <w:tcPr>
            <w:tcW w:w="1374" w:type="dxa"/>
            <w:tcBorders>
              <w:top w:val="nil"/>
              <w:left w:val="nil"/>
              <w:bottom w:val="single" w:sz="4" w:space="0" w:color="auto"/>
              <w:right w:val="single" w:sz="4" w:space="0" w:color="auto"/>
            </w:tcBorders>
            <w:shd w:val="clear" w:color="auto" w:fill="auto"/>
            <w:vAlign w:val="center"/>
            <w:hideMark/>
          </w:tcPr>
          <w:p w14:paraId="26B8F0EB"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(0127: B8)</w:t>
            </w:r>
          </w:p>
        </w:tc>
        <w:tc>
          <w:tcPr>
            <w:tcW w:w="1195" w:type="dxa"/>
            <w:tcBorders>
              <w:top w:val="nil"/>
              <w:left w:val="nil"/>
              <w:bottom w:val="single" w:sz="4" w:space="0" w:color="auto"/>
              <w:right w:val="single" w:sz="4" w:space="0" w:color="auto"/>
            </w:tcBorders>
            <w:shd w:val="clear" w:color="auto" w:fill="auto"/>
            <w:vAlign w:val="center"/>
            <w:hideMark/>
          </w:tcPr>
          <w:p w14:paraId="1FFF27A9"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200ug/kg</w:t>
            </w:r>
          </w:p>
        </w:tc>
        <w:tc>
          <w:tcPr>
            <w:tcW w:w="1276" w:type="dxa"/>
            <w:tcBorders>
              <w:top w:val="nil"/>
              <w:left w:val="nil"/>
              <w:bottom w:val="single" w:sz="4" w:space="0" w:color="auto"/>
              <w:right w:val="single" w:sz="4" w:space="0" w:color="auto"/>
            </w:tcBorders>
            <w:shd w:val="clear" w:color="auto" w:fill="auto"/>
            <w:vAlign w:val="center"/>
            <w:hideMark/>
          </w:tcPr>
          <w:p w14:paraId="1AA1526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normal saline</w:t>
            </w:r>
          </w:p>
        </w:tc>
        <w:tc>
          <w:tcPr>
            <w:tcW w:w="3119" w:type="dxa"/>
            <w:tcBorders>
              <w:top w:val="nil"/>
              <w:left w:val="nil"/>
              <w:bottom w:val="single" w:sz="4" w:space="0" w:color="auto"/>
              <w:right w:val="single" w:sz="4" w:space="0" w:color="auto"/>
            </w:tcBorders>
            <w:shd w:val="clear" w:color="auto" w:fill="auto"/>
            <w:vAlign w:val="center"/>
            <w:hideMark/>
          </w:tcPr>
          <w:p w14:paraId="39E2918F" w14:textId="641AA40D"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43F6DC83" w14:textId="10F34263"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NS</w:t>
            </w:r>
          </w:p>
        </w:tc>
        <w:tc>
          <w:tcPr>
            <w:tcW w:w="1418" w:type="dxa"/>
            <w:tcBorders>
              <w:top w:val="nil"/>
              <w:left w:val="nil"/>
              <w:bottom w:val="single" w:sz="4" w:space="0" w:color="auto"/>
              <w:right w:val="single" w:sz="4" w:space="0" w:color="auto"/>
            </w:tcBorders>
            <w:shd w:val="clear" w:color="auto" w:fill="auto"/>
            <w:vAlign w:val="center"/>
            <w:hideMark/>
          </w:tcPr>
          <w:p w14:paraId="707664F4"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w:t>
            </w:r>
          </w:p>
        </w:tc>
        <w:tc>
          <w:tcPr>
            <w:tcW w:w="1581" w:type="dxa"/>
            <w:tcBorders>
              <w:top w:val="nil"/>
              <w:left w:val="nil"/>
              <w:bottom w:val="single" w:sz="4" w:space="0" w:color="auto"/>
              <w:right w:val="single" w:sz="4" w:space="0" w:color="auto"/>
            </w:tcBorders>
            <w:shd w:val="clear" w:color="auto" w:fill="auto"/>
            <w:vAlign w:val="center"/>
            <w:hideMark/>
          </w:tcPr>
          <w:p w14:paraId="090BDCE7"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w:t>
            </w:r>
          </w:p>
        </w:tc>
      </w:tr>
      <w:tr w:rsidR="00F62935" w:rsidRPr="005C5134" w14:paraId="60261D04" w14:textId="77777777" w:rsidTr="003B65F4">
        <w:trPr>
          <w:trHeight w:val="451"/>
        </w:trPr>
        <w:tc>
          <w:tcPr>
            <w:tcW w:w="992" w:type="dxa"/>
            <w:tcBorders>
              <w:top w:val="nil"/>
              <w:left w:val="single" w:sz="4" w:space="0" w:color="auto"/>
              <w:bottom w:val="single" w:sz="4" w:space="0" w:color="auto"/>
              <w:right w:val="single" w:sz="4" w:space="0" w:color="auto"/>
            </w:tcBorders>
            <w:shd w:val="clear" w:color="auto" w:fill="E7E6E6" w:themeFill="background2"/>
            <w:vAlign w:val="center"/>
            <w:hideMark/>
          </w:tcPr>
          <w:p w14:paraId="0421B9EF" w14:textId="77777777" w:rsidR="00F62935" w:rsidRPr="005C5134" w:rsidRDefault="00F62935" w:rsidP="003B65F4">
            <w:pPr>
              <w:spacing w:after="0" w:line="240" w:lineRule="auto"/>
              <w:jc w:val="center"/>
              <w:rPr>
                <w:rFonts w:ascii="Cambria" w:eastAsia="Times New Roman" w:hAnsi="Cambria" w:cs="Calibri"/>
                <w:color w:val="000000"/>
                <w:sz w:val="16"/>
                <w:szCs w:val="16"/>
                <w:lang w:eastAsia="en-GB"/>
              </w:rPr>
            </w:pPr>
            <w:r w:rsidRPr="005C5134">
              <w:rPr>
                <w:rFonts w:ascii="Cambria" w:eastAsia="Times New Roman" w:hAnsi="Cambria" w:cs="Calibri"/>
                <w:color w:val="000000"/>
                <w:sz w:val="16"/>
                <w:szCs w:val="16"/>
                <w:lang w:eastAsia="en-GB"/>
              </w:rPr>
              <w:t xml:space="preserve">Zhang </w:t>
            </w:r>
            <w:r w:rsidRPr="005C5134">
              <w:rPr>
                <w:rFonts w:ascii="Cambria" w:eastAsia="Times New Roman" w:hAnsi="Cambria" w:cs="Calibri"/>
                <w:i/>
                <w:iCs/>
                <w:color w:val="000000"/>
                <w:sz w:val="16"/>
                <w:szCs w:val="16"/>
                <w:lang w:eastAsia="en-GB"/>
              </w:rPr>
              <w:t>et al.</w:t>
            </w:r>
            <w:r w:rsidRPr="005C5134">
              <w:rPr>
                <w:rFonts w:ascii="Cambria" w:eastAsia="Times New Roman" w:hAnsi="Cambria" w:cs="Calibri"/>
                <w:color w:val="000000"/>
                <w:sz w:val="16"/>
                <w:szCs w:val="16"/>
                <w:lang w:eastAsia="en-GB"/>
              </w:rPr>
              <w:t>, 2020</w:t>
            </w:r>
          </w:p>
        </w:tc>
        <w:tc>
          <w:tcPr>
            <w:tcW w:w="725" w:type="dxa"/>
            <w:tcBorders>
              <w:top w:val="nil"/>
              <w:left w:val="nil"/>
              <w:bottom w:val="single" w:sz="4" w:space="0" w:color="auto"/>
              <w:right w:val="single" w:sz="4" w:space="0" w:color="auto"/>
            </w:tcBorders>
            <w:shd w:val="clear" w:color="auto" w:fill="auto"/>
            <w:vAlign w:val="center"/>
            <w:hideMark/>
          </w:tcPr>
          <w:p w14:paraId="1CE6A838"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Mice</w:t>
            </w:r>
          </w:p>
        </w:tc>
        <w:tc>
          <w:tcPr>
            <w:tcW w:w="1063" w:type="dxa"/>
            <w:tcBorders>
              <w:top w:val="nil"/>
              <w:left w:val="nil"/>
              <w:bottom w:val="single" w:sz="4" w:space="0" w:color="auto"/>
              <w:right w:val="single" w:sz="4" w:space="0" w:color="auto"/>
            </w:tcBorders>
            <w:shd w:val="clear" w:color="auto" w:fill="auto"/>
            <w:vAlign w:val="center"/>
            <w:hideMark/>
          </w:tcPr>
          <w:p w14:paraId="57D02E2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10-14</w:t>
            </w:r>
          </w:p>
        </w:tc>
        <w:tc>
          <w:tcPr>
            <w:tcW w:w="883" w:type="dxa"/>
            <w:tcBorders>
              <w:top w:val="nil"/>
              <w:left w:val="nil"/>
              <w:bottom w:val="single" w:sz="4" w:space="0" w:color="auto"/>
              <w:right w:val="single" w:sz="4" w:space="0" w:color="auto"/>
            </w:tcBorders>
            <w:shd w:val="clear" w:color="auto" w:fill="auto"/>
            <w:vAlign w:val="center"/>
            <w:hideMark/>
          </w:tcPr>
          <w:p w14:paraId="68869442"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BALB/c</w:t>
            </w:r>
          </w:p>
        </w:tc>
        <w:tc>
          <w:tcPr>
            <w:tcW w:w="1374" w:type="dxa"/>
            <w:tcBorders>
              <w:top w:val="nil"/>
              <w:left w:val="nil"/>
              <w:bottom w:val="single" w:sz="4" w:space="0" w:color="auto"/>
              <w:right w:val="single" w:sz="4" w:space="0" w:color="auto"/>
            </w:tcBorders>
            <w:shd w:val="clear" w:color="auto" w:fill="auto"/>
            <w:vAlign w:val="center"/>
            <w:hideMark/>
          </w:tcPr>
          <w:p w14:paraId="0DF293E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LPS (0111:B4)</w:t>
            </w:r>
          </w:p>
        </w:tc>
        <w:tc>
          <w:tcPr>
            <w:tcW w:w="1195" w:type="dxa"/>
            <w:tcBorders>
              <w:top w:val="nil"/>
              <w:left w:val="nil"/>
              <w:bottom w:val="single" w:sz="4" w:space="0" w:color="auto"/>
              <w:right w:val="single" w:sz="4" w:space="0" w:color="auto"/>
            </w:tcBorders>
            <w:shd w:val="clear" w:color="auto" w:fill="auto"/>
            <w:vAlign w:val="center"/>
            <w:hideMark/>
          </w:tcPr>
          <w:p w14:paraId="2E1FC16E"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2 x injection of 50ug/kg</w:t>
            </w:r>
          </w:p>
        </w:tc>
        <w:tc>
          <w:tcPr>
            <w:tcW w:w="1276" w:type="dxa"/>
            <w:tcBorders>
              <w:top w:val="nil"/>
              <w:left w:val="nil"/>
              <w:bottom w:val="single" w:sz="4" w:space="0" w:color="auto"/>
              <w:right w:val="single" w:sz="4" w:space="0" w:color="auto"/>
            </w:tcBorders>
            <w:shd w:val="clear" w:color="auto" w:fill="auto"/>
            <w:vAlign w:val="center"/>
            <w:hideMark/>
          </w:tcPr>
          <w:p w14:paraId="134C76A0"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in 200ul normal saline</w:t>
            </w:r>
          </w:p>
        </w:tc>
        <w:tc>
          <w:tcPr>
            <w:tcW w:w="3119" w:type="dxa"/>
            <w:tcBorders>
              <w:top w:val="nil"/>
              <w:left w:val="nil"/>
              <w:bottom w:val="single" w:sz="4" w:space="0" w:color="auto"/>
              <w:right w:val="single" w:sz="4" w:space="0" w:color="auto"/>
            </w:tcBorders>
            <w:shd w:val="clear" w:color="auto" w:fill="auto"/>
            <w:vAlign w:val="center"/>
            <w:hideMark/>
          </w:tcPr>
          <w:p w14:paraId="776F8D8C" w14:textId="46DC8B87" w:rsidR="00F62935" w:rsidRPr="005C5134"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5C5134">
              <w:rPr>
                <w:rFonts w:ascii="Cambria" w:eastAsia="Times New Roman" w:hAnsi="Cambria" w:cs="Calibri"/>
                <w:sz w:val="16"/>
                <w:szCs w:val="16"/>
                <w:lang w:eastAsia="en-GB"/>
              </w:rPr>
              <w:t>. injection</w:t>
            </w:r>
          </w:p>
        </w:tc>
        <w:tc>
          <w:tcPr>
            <w:tcW w:w="1984" w:type="dxa"/>
            <w:tcBorders>
              <w:top w:val="nil"/>
              <w:left w:val="nil"/>
              <w:bottom w:val="single" w:sz="4" w:space="0" w:color="auto"/>
              <w:right w:val="single" w:sz="4" w:space="0" w:color="auto"/>
            </w:tcBorders>
            <w:shd w:val="clear" w:color="auto" w:fill="auto"/>
            <w:vAlign w:val="center"/>
            <w:hideMark/>
          </w:tcPr>
          <w:p w14:paraId="0D962142" w14:textId="5F46974C"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NS</w:t>
            </w:r>
          </w:p>
        </w:tc>
        <w:tc>
          <w:tcPr>
            <w:tcW w:w="1418" w:type="dxa"/>
            <w:tcBorders>
              <w:top w:val="nil"/>
              <w:left w:val="nil"/>
              <w:bottom w:val="single" w:sz="4" w:space="0" w:color="auto"/>
              <w:right w:val="single" w:sz="4" w:space="0" w:color="auto"/>
            </w:tcBorders>
            <w:shd w:val="clear" w:color="auto" w:fill="auto"/>
            <w:vAlign w:val="center"/>
            <w:hideMark/>
          </w:tcPr>
          <w:p w14:paraId="5B053EC9" w14:textId="77777777" w:rsidR="00F62935"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GD15 (2 injections 3 hours apart)</w:t>
            </w:r>
          </w:p>
          <w:p w14:paraId="53869BF2" w14:textId="20DD0B3F" w:rsidR="003B65F4" w:rsidRPr="005C5134" w:rsidRDefault="003B65F4" w:rsidP="003B65F4">
            <w:pPr>
              <w:spacing w:after="0" w:line="240" w:lineRule="auto"/>
              <w:jc w:val="center"/>
              <w:rPr>
                <w:rFonts w:ascii="Cambria" w:eastAsia="Times New Roman" w:hAnsi="Cambria" w:cs="Calibri"/>
                <w:sz w:val="16"/>
                <w:szCs w:val="16"/>
                <w:lang w:eastAsia="en-GB"/>
              </w:rPr>
            </w:pPr>
          </w:p>
        </w:tc>
        <w:tc>
          <w:tcPr>
            <w:tcW w:w="1581" w:type="dxa"/>
            <w:tcBorders>
              <w:top w:val="nil"/>
              <w:left w:val="nil"/>
              <w:bottom w:val="single" w:sz="4" w:space="0" w:color="auto"/>
              <w:right w:val="single" w:sz="4" w:space="0" w:color="auto"/>
            </w:tcBorders>
            <w:shd w:val="clear" w:color="auto" w:fill="auto"/>
            <w:vAlign w:val="center"/>
            <w:hideMark/>
          </w:tcPr>
          <w:p w14:paraId="6E196AE1" w14:textId="77777777" w:rsidR="00F62935" w:rsidRPr="005C5134" w:rsidRDefault="00F62935" w:rsidP="003B65F4">
            <w:pPr>
              <w:spacing w:after="0" w:line="240" w:lineRule="auto"/>
              <w:jc w:val="center"/>
              <w:rPr>
                <w:rFonts w:ascii="Cambria" w:eastAsia="Times New Roman" w:hAnsi="Cambria" w:cs="Calibri"/>
                <w:sz w:val="16"/>
                <w:szCs w:val="16"/>
                <w:lang w:eastAsia="en-GB"/>
              </w:rPr>
            </w:pPr>
            <w:r w:rsidRPr="005C5134">
              <w:rPr>
                <w:rFonts w:ascii="Cambria" w:eastAsia="Times New Roman" w:hAnsi="Cambria" w:cs="Calibri"/>
                <w:sz w:val="16"/>
                <w:szCs w:val="16"/>
                <w:lang w:eastAsia="en-GB"/>
              </w:rPr>
              <w:t>GD0</w:t>
            </w:r>
          </w:p>
        </w:tc>
      </w:tr>
    </w:tbl>
    <w:p w14:paraId="1747DBCA" w14:textId="3AC79DE3" w:rsidR="003B65F4" w:rsidRDefault="003B65F4" w:rsidP="003B65F4">
      <w:pPr>
        <w:jc w:val="center"/>
      </w:pPr>
    </w:p>
    <w:p w14:paraId="1700EE93" w14:textId="77777777" w:rsidR="003B65F4" w:rsidRDefault="003B65F4" w:rsidP="003B65F4">
      <w:pPr>
        <w:jc w:val="cente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398"/>
        <w:gridCol w:w="1984"/>
        <w:gridCol w:w="1701"/>
        <w:gridCol w:w="1276"/>
        <w:gridCol w:w="2268"/>
        <w:gridCol w:w="2410"/>
        <w:gridCol w:w="1559"/>
      </w:tblGrid>
      <w:tr w:rsidR="00F62935" w:rsidRPr="00F101D8" w14:paraId="54412739" w14:textId="77777777" w:rsidTr="003B65F4">
        <w:trPr>
          <w:trHeight w:val="281"/>
        </w:trPr>
        <w:tc>
          <w:tcPr>
            <w:tcW w:w="15588" w:type="dxa"/>
            <w:gridSpan w:val="8"/>
            <w:shd w:val="clear" w:color="auto" w:fill="D9E2F3" w:themeFill="accent1" w:themeFillTint="33"/>
            <w:vAlign w:val="center"/>
          </w:tcPr>
          <w:p w14:paraId="170920EF" w14:textId="18FB478A" w:rsidR="00F62935" w:rsidRPr="00910F53" w:rsidRDefault="00910F53" w:rsidP="00910F53">
            <w:pPr>
              <w:pStyle w:val="ListParagraph"/>
              <w:numPr>
                <w:ilvl w:val="0"/>
                <w:numId w:val="20"/>
              </w:numPr>
              <w:spacing w:after="0" w:line="240" w:lineRule="auto"/>
              <w:rPr>
                <w:rFonts w:ascii="Cambria" w:eastAsia="Times New Roman" w:hAnsi="Cambria" w:cs="Calibri"/>
                <w:sz w:val="16"/>
                <w:szCs w:val="16"/>
                <w:lang w:eastAsia="en-GB"/>
              </w:rPr>
            </w:pPr>
            <w:r>
              <w:rPr>
                <w:rFonts w:ascii="Cambria" w:eastAsia="Times New Roman" w:hAnsi="Cambria" w:cs="Calibri"/>
                <w:sz w:val="16"/>
                <w:szCs w:val="16"/>
                <w:lang w:eastAsia="en-GB"/>
              </w:rPr>
              <w:t>Th</w:t>
            </w:r>
            <w:r w:rsidR="00F62935" w:rsidRPr="00910F53">
              <w:rPr>
                <w:rFonts w:ascii="Cambria" w:eastAsia="Times New Roman" w:hAnsi="Cambria" w:cs="Calibri"/>
                <w:sz w:val="16"/>
                <w:szCs w:val="16"/>
                <w:lang w:eastAsia="en-GB"/>
              </w:rPr>
              <w:t>erapy details</w:t>
            </w:r>
          </w:p>
        </w:tc>
      </w:tr>
      <w:tr w:rsidR="00F62935" w:rsidRPr="00F101D8" w14:paraId="1AB2999D" w14:textId="77777777" w:rsidTr="003B65F4">
        <w:trPr>
          <w:trHeight w:val="77"/>
        </w:trPr>
        <w:tc>
          <w:tcPr>
            <w:tcW w:w="992" w:type="dxa"/>
            <w:shd w:val="clear" w:color="auto" w:fill="BFBFBF" w:themeFill="background1" w:themeFillShade="BF"/>
            <w:vAlign w:val="center"/>
            <w:hideMark/>
          </w:tcPr>
          <w:p w14:paraId="628A8A99"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Paper</w:t>
            </w:r>
          </w:p>
        </w:tc>
        <w:tc>
          <w:tcPr>
            <w:tcW w:w="3398" w:type="dxa"/>
            <w:shd w:val="clear" w:color="auto" w:fill="E7E6E6" w:themeFill="background2"/>
            <w:vAlign w:val="center"/>
            <w:hideMark/>
          </w:tcPr>
          <w:p w14:paraId="77F4081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Agent used</w:t>
            </w:r>
          </w:p>
        </w:tc>
        <w:tc>
          <w:tcPr>
            <w:tcW w:w="1984" w:type="dxa"/>
            <w:shd w:val="clear" w:color="auto" w:fill="E7E6E6" w:themeFill="background2"/>
            <w:vAlign w:val="center"/>
            <w:hideMark/>
          </w:tcPr>
          <w:p w14:paraId="67E6510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Dosage</w:t>
            </w:r>
          </w:p>
        </w:tc>
        <w:tc>
          <w:tcPr>
            <w:tcW w:w="1701" w:type="dxa"/>
            <w:shd w:val="clear" w:color="auto" w:fill="E7E6E6" w:themeFill="background2"/>
            <w:vAlign w:val="center"/>
            <w:hideMark/>
          </w:tcPr>
          <w:p w14:paraId="09BEBC0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Preparation</w:t>
            </w:r>
          </w:p>
        </w:tc>
        <w:tc>
          <w:tcPr>
            <w:tcW w:w="1276" w:type="dxa"/>
            <w:shd w:val="clear" w:color="auto" w:fill="E7E6E6" w:themeFill="background2"/>
            <w:vAlign w:val="center"/>
            <w:hideMark/>
          </w:tcPr>
          <w:p w14:paraId="75402D8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Control used</w:t>
            </w:r>
          </w:p>
        </w:tc>
        <w:tc>
          <w:tcPr>
            <w:tcW w:w="2268" w:type="dxa"/>
            <w:shd w:val="clear" w:color="auto" w:fill="E7E6E6" w:themeFill="background2"/>
            <w:vAlign w:val="center"/>
            <w:hideMark/>
          </w:tcPr>
          <w:p w14:paraId="3A1ED3A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Administration route</w:t>
            </w:r>
          </w:p>
        </w:tc>
        <w:tc>
          <w:tcPr>
            <w:tcW w:w="2410" w:type="dxa"/>
            <w:shd w:val="clear" w:color="auto" w:fill="E7E6E6" w:themeFill="background2"/>
            <w:vAlign w:val="center"/>
            <w:hideMark/>
          </w:tcPr>
          <w:p w14:paraId="4BAB930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Timing of administration (relative to PTB induction)</w:t>
            </w:r>
          </w:p>
        </w:tc>
        <w:tc>
          <w:tcPr>
            <w:tcW w:w="1559" w:type="dxa"/>
            <w:shd w:val="clear" w:color="auto" w:fill="E7E6E6" w:themeFill="background2"/>
            <w:vAlign w:val="center"/>
            <w:hideMark/>
          </w:tcPr>
          <w:p w14:paraId="10334A3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Duration of Intervention</w:t>
            </w:r>
          </w:p>
        </w:tc>
      </w:tr>
      <w:tr w:rsidR="00F62935" w:rsidRPr="00F101D8" w14:paraId="0061AF77" w14:textId="77777777" w:rsidTr="003B65F4">
        <w:trPr>
          <w:trHeight w:val="96"/>
        </w:trPr>
        <w:tc>
          <w:tcPr>
            <w:tcW w:w="992" w:type="dxa"/>
            <w:shd w:val="clear" w:color="auto" w:fill="E7E6E6" w:themeFill="background2"/>
            <w:vAlign w:val="center"/>
            <w:hideMark/>
          </w:tcPr>
          <w:p w14:paraId="50BBE504"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Schmitz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2007</w:t>
            </w:r>
          </w:p>
        </w:tc>
        <w:tc>
          <w:tcPr>
            <w:tcW w:w="3398" w:type="dxa"/>
            <w:shd w:val="clear" w:color="auto" w:fill="auto"/>
            <w:vAlign w:val="center"/>
            <w:hideMark/>
          </w:tcPr>
          <w:p w14:paraId="534DA12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Rolipram (phosphodiesterase-4 inhibitor)</w:t>
            </w:r>
          </w:p>
        </w:tc>
        <w:tc>
          <w:tcPr>
            <w:tcW w:w="1984" w:type="dxa"/>
            <w:shd w:val="clear" w:color="auto" w:fill="auto"/>
            <w:vAlign w:val="center"/>
            <w:hideMark/>
          </w:tcPr>
          <w:p w14:paraId="642BE859" w14:textId="32271574"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3mg/kg</w:t>
            </w:r>
          </w:p>
        </w:tc>
        <w:tc>
          <w:tcPr>
            <w:tcW w:w="1701" w:type="dxa"/>
            <w:shd w:val="clear" w:color="auto" w:fill="auto"/>
            <w:vAlign w:val="center"/>
            <w:hideMark/>
          </w:tcPr>
          <w:p w14:paraId="037D8B5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100ul PBS</w:t>
            </w:r>
          </w:p>
        </w:tc>
        <w:tc>
          <w:tcPr>
            <w:tcW w:w="1276" w:type="dxa"/>
            <w:shd w:val="clear" w:color="auto" w:fill="auto"/>
            <w:vAlign w:val="center"/>
            <w:hideMark/>
          </w:tcPr>
          <w:p w14:paraId="0257E08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5%DMSO in PBS</w:t>
            </w:r>
          </w:p>
        </w:tc>
        <w:tc>
          <w:tcPr>
            <w:tcW w:w="2268" w:type="dxa"/>
            <w:shd w:val="clear" w:color="auto" w:fill="auto"/>
            <w:vAlign w:val="center"/>
            <w:hideMark/>
          </w:tcPr>
          <w:p w14:paraId="004E476F" w14:textId="7B685051"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5617285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2hrs after LPS/PBS</w:t>
            </w:r>
          </w:p>
        </w:tc>
        <w:tc>
          <w:tcPr>
            <w:tcW w:w="1559" w:type="dxa"/>
            <w:shd w:val="clear" w:color="auto" w:fill="auto"/>
            <w:vAlign w:val="center"/>
            <w:hideMark/>
          </w:tcPr>
          <w:p w14:paraId="5174941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Single injection</w:t>
            </w:r>
          </w:p>
        </w:tc>
      </w:tr>
      <w:tr w:rsidR="00F62935" w:rsidRPr="00F101D8" w14:paraId="53CA23E5" w14:textId="77777777" w:rsidTr="003B65F4">
        <w:trPr>
          <w:trHeight w:val="96"/>
        </w:trPr>
        <w:tc>
          <w:tcPr>
            <w:tcW w:w="992" w:type="dxa"/>
            <w:shd w:val="clear" w:color="auto" w:fill="E7E6E6" w:themeFill="background2"/>
            <w:vAlign w:val="center"/>
            <w:hideMark/>
          </w:tcPr>
          <w:p w14:paraId="3E9526CC"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Peltier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2013</w:t>
            </w:r>
          </w:p>
        </w:tc>
        <w:tc>
          <w:tcPr>
            <w:tcW w:w="3398" w:type="dxa"/>
            <w:shd w:val="clear" w:color="auto" w:fill="auto"/>
            <w:vAlign w:val="center"/>
            <w:hideMark/>
          </w:tcPr>
          <w:p w14:paraId="7AFE2D4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Carbon monoxide (CO)-saturated lactated Ringer’s solution (LRS)</w:t>
            </w:r>
          </w:p>
        </w:tc>
        <w:tc>
          <w:tcPr>
            <w:tcW w:w="1984" w:type="dxa"/>
            <w:shd w:val="clear" w:color="auto" w:fill="auto"/>
            <w:vAlign w:val="center"/>
            <w:hideMark/>
          </w:tcPr>
          <w:p w14:paraId="041C353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CO saturated into LRS to concentration of 800ppm</w:t>
            </w:r>
          </w:p>
        </w:tc>
        <w:tc>
          <w:tcPr>
            <w:tcW w:w="1701" w:type="dxa"/>
            <w:shd w:val="clear" w:color="auto" w:fill="auto"/>
            <w:vAlign w:val="center"/>
            <w:hideMark/>
          </w:tcPr>
          <w:p w14:paraId="4931736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[C0] 800ppm in LRS</w:t>
            </w:r>
          </w:p>
        </w:tc>
        <w:tc>
          <w:tcPr>
            <w:tcW w:w="1276" w:type="dxa"/>
            <w:shd w:val="clear" w:color="auto" w:fill="auto"/>
            <w:vAlign w:val="center"/>
            <w:hideMark/>
          </w:tcPr>
          <w:p w14:paraId="09248DF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1ml LRS</w:t>
            </w:r>
          </w:p>
        </w:tc>
        <w:tc>
          <w:tcPr>
            <w:tcW w:w="2268" w:type="dxa"/>
            <w:shd w:val="clear" w:color="auto" w:fill="auto"/>
            <w:vAlign w:val="center"/>
            <w:hideMark/>
          </w:tcPr>
          <w:p w14:paraId="5A66C68B" w14:textId="446F743E"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722EDE82" w14:textId="77777777"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1-3hrs before E.coli/PBS, and then daily until delivery/euthanised on GD15</w:t>
            </w:r>
          </w:p>
          <w:p w14:paraId="33DBBAD5" w14:textId="19CD4077" w:rsidR="003B65F4" w:rsidRPr="00F101D8" w:rsidRDefault="003B65F4" w:rsidP="003B65F4">
            <w:pPr>
              <w:spacing w:after="0" w:line="240" w:lineRule="auto"/>
              <w:jc w:val="center"/>
              <w:rPr>
                <w:rFonts w:ascii="Cambria" w:eastAsia="Times New Roman" w:hAnsi="Cambria" w:cs="Calibri"/>
                <w:sz w:val="16"/>
                <w:szCs w:val="16"/>
                <w:lang w:eastAsia="en-GB"/>
              </w:rPr>
            </w:pPr>
          </w:p>
        </w:tc>
        <w:tc>
          <w:tcPr>
            <w:tcW w:w="1559" w:type="dxa"/>
            <w:shd w:val="clear" w:color="auto" w:fill="auto"/>
            <w:vAlign w:val="center"/>
            <w:hideMark/>
          </w:tcPr>
          <w:p w14:paraId="0F9B4C48" w14:textId="4D0299AE"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 daily until delivery</w:t>
            </w:r>
          </w:p>
        </w:tc>
      </w:tr>
      <w:tr w:rsidR="00F62935" w:rsidRPr="00F101D8" w14:paraId="2D1B75E9" w14:textId="77777777" w:rsidTr="003B65F4">
        <w:trPr>
          <w:trHeight w:val="77"/>
        </w:trPr>
        <w:tc>
          <w:tcPr>
            <w:tcW w:w="992" w:type="dxa"/>
            <w:shd w:val="clear" w:color="auto" w:fill="E7E6E6" w:themeFill="background2"/>
            <w:vAlign w:val="center"/>
            <w:hideMark/>
          </w:tcPr>
          <w:p w14:paraId="0CCFFBCF"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Sykes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2012</w:t>
            </w:r>
          </w:p>
        </w:tc>
        <w:tc>
          <w:tcPr>
            <w:tcW w:w="3398" w:type="dxa"/>
            <w:shd w:val="clear" w:color="auto" w:fill="auto"/>
            <w:vAlign w:val="center"/>
            <w:hideMark/>
          </w:tcPr>
          <w:p w14:paraId="3F493EF0" w14:textId="77777777"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Pyl A (CRTH2 (chemokine receptor  expressed on Th2 lymphocytes) agonist)</w:t>
            </w:r>
          </w:p>
          <w:p w14:paraId="21FBF218" w14:textId="5115757E" w:rsidR="00781440" w:rsidRPr="00F101D8" w:rsidRDefault="00781440" w:rsidP="003B65F4">
            <w:pPr>
              <w:spacing w:after="0" w:line="240" w:lineRule="auto"/>
              <w:jc w:val="center"/>
              <w:rPr>
                <w:rFonts w:ascii="Cambria" w:eastAsia="Times New Roman" w:hAnsi="Cambria" w:cs="Calibri"/>
                <w:sz w:val="16"/>
                <w:szCs w:val="16"/>
                <w:lang w:eastAsia="en-GB"/>
              </w:rPr>
            </w:pPr>
          </w:p>
        </w:tc>
        <w:tc>
          <w:tcPr>
            <w:tcW w:w="1984" w:type="dxa"/>
            <w:shd w:val="clear" w:color="auto" w:fill="auto"/>
            <w:vAlign w:val="center"/>
            <w:hideMark/>
          </w:tcPr>
          <w:p w14:paraId="5983378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250ug Pyl A</w:t>
            </w:r>
          </w:p>
        </w:tc>
        <w:tc>
          <w:tcPr>
            <w:tcW w:w="1701" w:type="dxa"/>
            <w:shd w:val="clear" w:color="auto" w:fill="auto"/>
            <w:vAlign w:val="center"/>
            <w:hideMark/>
          </w:tcPr>
          <w:p w14:paraId="19F6AB8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p>
        </w:tc>
        <w:tc>
          <w:tcPr>
            <w:tcW w:w="1276" w:type="dxa"/>
            <w:shd w:val="clear" w:color="auto" w:fill="auto"/>
            <w:vAlign w:val="center"/>
            <w:hideMark/>
          </w:tcPr>
          <w:p w14:paraId="271E762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250ug vehicle</w:t>
            </w:r>
          </w:p>
        </w:tc>
        <w:tc>
          <w:tcPr>
            <w:tcW w:w="2268" w:type="dxa"/>
            <w:shd w:val="clear" w:color="auto" w:fill="auto"/>
            <w:vAlign w:val="center"/>
            <w:hideMark/>
          </w:tcPr>
          <w:p w14:paraId="56A7FE3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IU injection between 2nd and 3rd sacs</w:t>
            </w:r>
          </w:p>
        </w:tc>
        <w:tc>
          <w:tcPr>
            <w:tcW w:w="2410" w:type="dxa"/>
            <w:shd w:val="clear" w:color="auto" w:fill="auto"/>
            <w:vAlign w:val="center"/>
            <w:hideMark/>
          </w:tcPr>
          <w:p w14:paraId="05D0D02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Same time as LPS/vehicle</w:t>
            </w:r>
          </w:p>
        </w:tc>
        <w:tc>
          <w:tcPr>
            <w:tcW w:w="1559" w:type="dxa"/>
            <w:shd w:val="clear" w:color="auto" w:fill="auto"/>
            <w:vAlign w:val="center"/>
            <w:hideMark/>
          </w:tcPr>
          <w:p w14:paraId="36CE8D9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Single injection</w:t>
            </w:r>
          </w:p>
        </w:tc>
      </w:tr>
      <w:tr w:rsidR="00F62935" w:rsidRPr="00F101D8" w14:paraId="4716EA39" w14:textId="77777777" w:rsidTr="003B65F4">
        <w:trPr>
          <w:trHeight w:val="96"/>
        </w:trPr>
        <w:tc>
          <w:tcPr>
            <w:tcW w:w="992" w:type="dxa"/>
            <w:shd w:val="clear" w:color="auto" w:fill="E7E6E6" w:themeFill="background2"/>
            <w:vAlign w:val="center"/>
            <w:hideMark/>
          </w:tcPr>
          <w:p w14:paraId="11873620"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Domínguez Rubio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2014</w:t>
            </w:r>
          </w:p>
        </w:tc>
        <w:tc>
          <w:tcPr>
            <w:tcW w:w="3398" w:type="dxa"/>
            <w:shd w:val="clear" w:color="auto" w:fill="auto"/>
            <w:vAlign w:val="center"/>
            <w:hideMark/>
          </w:tcPr>
          <w:p w14:paraId="0B34323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Melatonin</w:t>
            </w:r>
          </w:p>
        </w:tc>
        <w:tc>
          <w:tcPr>
            <w:tcW w:w="1984" w:type="dxa"/>
            <w:shd w:val="clear" w:color="auto" w:fill="auto"/>
            <w:vAlign w:val="center"/>
            <w:hideMark/>
          </w:tcPr>
          <w:p w14:paraId="6C77DBA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25mg melatonin</w:t>
            </w:r>
          </w:p>
        </w:tc>
        <w:tc>
          <w:tcPr>
            <w:tcW w:w="1701" w:type="dxa"/>
            <w:shd w:val="clear" w:color="auto" w:fill="auto"/>
            <w:vAlign w:val="center"/>
            <w:hideMark/>
          </w:tcPr>
          <w:p w14:paraId="4D323D7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pellet with 3% w/v vegetable oil compressed in metallic punch</w:t>
            </w:r>
          </w:p>
        </w:tc>
        <w:tc>
          <w:tcPr>
            <w:tcW w:w="1276" w:type="dxa"/>
            <w:shd w:val="clear" w:color="auto" w:fill="auto"/>
            <w:vAlign w:val="center"/>
            <w:hideMark/>
          </w:tcPr>
          <w:p w14:paraId="1B6C765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Sham operated without pellet implantation</w:t>
            </w:r>
          </w:p>
        </w:tc>
        <w:tc>
          <w:tcPr>
            <w:tcW w:w="2268" w:type="dxa"/>
            <w:shd w:val="clear" w:color="auto" w:fill="auto"/>
            <w:vAlign w:val="center"/>
            <w:hideMark/>
          </w:tcPr>
          <w:p w14:paraId="2B05A4DA" w14:textId="0C76F9CF"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S.C</w:t>
            </w:r>
            <w:r w:rsidR="00F62935" w:rsidRPr="00F101D8">
              <w:rPr>
                <w:rFonts w:ascii="Cambria" w:eastAsia="Times New Roman" w:hAnsi="Cambria" w:cs="Calibri"/>
                <w:sz w:val="16"/>
                <w:szCs w:val="16"/>
                <w:lang w:eastAsia="en-GB"/>
              </w:rPr>
              <w:t>. implant</w:t>
            </w:r>
          </w:p>
        </w:tc>
        <w:tc>
          <w:tcPr>
            <w:tcW w:w="2410" w:type="dxa"/>
            <w:shd w:val="clear" w:color="auto" w:fill="auto"/>
            <w:vAlign w:val="center"/>
            <w:hideMark/>
          </w:tcPr>
          <w:p w14:paraId="12921B9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GD14 (day before LPS)</w:t>
            </w:r>
          </w:p>
        </w:tc>
        <w:tc>
          <w:tcPr>
            <w:tcW w:w="1559" w:type="dxa"/>
            <w:shd w:val="clear" w:color="auto" w:fill="auto"/>
            <w:vAlign w:val="center"/>
            <w:hideMark/>
          </w:tcPr>
          <w:p w14:paraId="0A38FB8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Single operation to implant pellet</w:t>
            </w:r>
          </w:p>
        </w:tc>
      </w:tr>
      <w:tr w:rsidR="00F62935" w:rsidRPr="00F101D8" w14:paraId="3892D970" w14:textId="77777777" w:rsidTr="003B65F4">
        <w:trPr>
          <w:trHeight w:val="77"/>
        </w:trPr>
        <w:tc>
          <w:tcPr>
            <w:tcW w:w="992" w:type="dxa"/>
            <w:shd w:val="clear" w:color="auto" w:fill="E7E6E6" w:themeFill="background2"/>
            <w:vAlign w:val="center"/>
            <w:hideMark/>
          </w:tcPr>
          <w:p w14:paraId="552467AB"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Shynlova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2014</w:t>
            </w:r>
          </w:p>
        </w:tc>
        <w:tc>
          <w:tcPr>
            <w:tcW w:w="3398" w:type="dxa"/>
            <w:shd w:val="clear" w:color="auto" w:fill="auto"/>
            <w:vAlign w:val="center"/>
            <w:hideMark/>
          </w:tcPr>
          <w:p w14:paraId="70A9F897"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BSCI (Broad Spectrum Chemokine Inhibitor)</w:t>
            </w:r>
          </w:p>
        </w:tc>
        <w:tc>
          <w:tcPr>
            <w:tcW w:w="1984" w:type="dxa"/>
            <w:shd w:val="clear" w:color="auto" w:fill="auto"/>
            <w:vAlign w:val="center"/>
            <w:hideMark/>
          </w:tcPr>
          <w:p w14:paraId="43B2A12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10mg/kg</w:t>
            </w:r>
          </w:p>
        </w:tc>
        <w:tc>
          <w:tcPr>
            <w:tcW w:w="1701" w:type="dxa"/>
            <w:shd w:val="clear" w:color="auto" w:fill="auto"/>
            <w:vAlign w:val="center"/>
            <w:hideMark/>
          </w:tcPr>
          <w:p w14:paraId="36DD4F6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100ul corn oil/ethanol</w:t>
            </w:r>
          </w:p>
        </w:tc>
        <w:tc>
          <w:tcPr>
            <w:tcW w:w="1276" w:type="dxa"/>
            <w:shd w:val="clear" w:color="auto" w:fill="auto"/>
            <w:vAlign w:val="center"/>
            <w:hideMark/>
          </w:tcPr>
          <w:p w14:paraId="633AF987"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corn oil/ethanol</w:t>
            </w:r>
          </w:p>
        </w:tc>
        <w:tc>
          <w:tcPr>
            <w:tcW w:w="2268" w:type="dxa"/>
            <w:shd w:val="clear" w:color="auto" w:fill="auto"/>
            <w:vAlign w:val="center"/>
            <w:hideMark/>
          </w:tcPr>
          <w:p w14:paraId="6883A03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subcutaneous injection</w:t>
            </w:r>
          </w:p>
        </w:tc>
        <w:tc>
          <w:tcPr>
            <w:tcW w:w="2410" w:type="dxa"/>
            <w:shd w:val="clear" w:color="auto" w:fill="auto"/>
            <w:vAlign w:val="center"/>
            <w:hideMark/>
          </w:tcPr>
          <w:p w14:paraId="1CA60E3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injections: GD14 (24 hrs before LPS) and GD15 (prior to LPS). Then daily injections until delivery</w:t>
            </w:r>
          </w:p>
        </w:tc>
        <w:tc>
          <w:tcPr>
            <w:tcW w:w="1559" w:type="dxa"/>
            <w:shd w:val="clear" w:color="auto" w:fill="auto"/>
            <w:vAlign w:val="center"/>
            <w:hideMark/>
          </w:tcPr>
          <w:p w14:paraId="297CECB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GD14-delivery</w:t>
            </w:r>
          </w:p>
        </w:tc>
      </w:tr>
      <w:tr w:rsidR="00F62935" w:rsidRPr="00F101D8" w14:paraId="3DD24F9E" w14:textId="77777777" w:rsidTr="003B65F4">
        <w:trPr>
          <w:trHeight w:val="96"/>
        </w:trPr>
        <w:tc>
          <w:tcPr>
            <w:tcW w:w="992" w:type="dxa"/>
            <w:shd w:val="clear" w:color="auto" w:fill="E7E6E6" w:themeFill="background2"/>
            <w:vAlign w:val="center"/>
            <w:hideMark/>
          </w:tcPr>
          <w:p w14:paraId="74AC822A"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Yang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2014</w:t>
            </w:r>
          </w:p>
        </w:tc>
        <w:tc>
          <w:tcPr>
            <w:tcW w:w="3398" w:type="dxa"/>
            <w:shd w:val="clear" w:color="auto" w:fill="auto"/>
            <w:vAlign w:val="center"/>
            <w:hideMark/>
          </w:tcPr>
          <w:p w14:paraId="190A755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 rhamnosus GR-1</w:t>
            </w:r>
          </w:p>
        </w:tc>
        <w:tc>
          <w:tcPr>
            <w:tcW w:w="1984" w:type="dxa"/>
            <w:shd w:val="clear" w:color="auto" w:fill="auto"/>
            <w:vAlign w:val="center"/>
            <w:hideMark/>
          </w:tcPr>
          <w:p w14:paraId="4144CD5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20uL GR1 supernatant (cont. 2 x 10^7 - 10^8 colony forming units/mL of </w:t>
            </w:r>
            <w:proofErr w:type="spellStart"/>
            <w:r w:rsidRPr="00F101D8">
              <w:rPr>
                <w:rFonts w:ascii="Cambria" w:eastAsia="Times New Roman" w:hAnsi="Cambria" w:cs="Calibri"/>
                <w:sz w:val="16"/>
                <w:szCs w:val="16"/>
                <w:lang w:eastAsia="en-GB"/>
              </w:rPr>
              <w:t>bateria</w:t>
            </w:r>
            <w:proofErr w:type="spellEnd"/>
            <w:r w:rsidRPr="00F101D8">
              <w:rPr>
                <w:rFonts w:ascii="Cambria" w:eastAsia="Times New Roman" w:hAnsi="Cambria" w:cs="Calibri"/>
                <w:sz w:val="16"/>
                <w:szCs w:val="16"/>
                <w:lang w:eastAsia="en-GB"/>
              </w:rPr>
              <w:t>)</w:t>
            </w:r>
          </w:p>
        </w:tc>
        <w:tc>
          <w:tcPr>
            <w:tcW w:w="1701" w:type="dxa"/>
            <w:shd w:val="clear" w:color="auto" w:fill="auto"/>
            <w:vAlign w:val="center"/>
            <w:hideMark/>
          </w:tcPr>
          <w:p w14:paraId="0786860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GR1 grown in supernatant</w:t>
            </w:r>
          </w:p>
        </w:tc>
        <w:tc>
          <w:tcPr>
            <w:tcW w:w="1276" w:type="dxa"/>
            <w:shd w:val="clear" w:color="auto" w:fill="auto"/>
            <w:vAlign w:val="center"/>
            <w:hideMark/>
          </w:tcPr>
          <w:p w14:paraId="4ED0AB4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200uL saline</w:t>
            </w:r>
          </w:p>
        </w:tc>
        <w:tc>
          <w:tcPr>
            <w:tcW w:w="2268" w:type="dxa"/>
            <w:shd w:val="clear" w:color="auto" w:fill="auto"/>
            <w:vAlign w:val="center"/>
            <w:hideMark/>
          </w:tcPr>
          <w:p w14:paraId="3648DDB3" w14:textId="47B39D28"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246DFA5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doses:</w:t>
            </w:r>
            <w:r w:rsidRPr="00F101D8">
              <w:rPr>
                <w:rFonts w:ascii="Cambria" w:eastAsia="Times New Roman" w:hAnsi="Cambria" w:cs="Calibri"/>
                <w:sz w:val="16"/>
                <w:szCs w:val="16"/>
                <w:lang w:eastAsia="en-GB"/>
              </w:rPr>
              <w:br/>
              <w:t>24hr pre LPS (GD14)</w:t>
            </w:r>
            <w:r w:rsidRPr="00F101D8">
              <w:rPr>
                <w:rFonts w:ascii="Cambria" w:eastAsia="Times New Roman" w:hAnsi="Cambria" w:cs="Calibri"/>
                <w:sz w:val="16"/>
                <w:szCs w:val="16"/>
                <w:lang w:eastAsia="en-GB"/>
              </w:rPr>
              <w:br/>
              <w:t>30 minutes before LPS (GD15)</w:t>
            </w:r>
          </w:p>
        </w:tc>
        <w:tc>
          <w:tcPr>
            <w:tcW w:w="1559" w:type="dxa"/>
            <w:shd w:val="clear" w:color="auto" w:fill="auto"/>
            <w:vAlign w:val="center"/>
            <w:hideMark/>
          </w:tcPr>
          <w:p w14:paraId="2A2A8F9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doses over 23.5hrs</w:t>
            </w:r>
          </w:p>
        </w:tc>
      </w:tr>
      <w:tr w:rsidR="00F62935" w:rsidRPr="00F101D8" w14:paraId="398B0579" w14:textId="77777777" w:rsidTr="003B65F4">
        <w:trPr>
          <w:trHeight w:val="77"/>
        </w:trPr>
        <w:tc>
          <w:tcPr>
            <w:tcW w:w="992" w:type="dxa"/>
            <w:shd w:val="clear" w:color="auto" w:fill="E7E6E6" w:themeFill="background2"/>
            <w:vAlign w:val="center"/>
            <w:hideMark/>
          </w:tcPr>
          <w:p w14:paraId="4845451A"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Filipovich</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2015</w:t>
            </w:r>
          </w:p>
        </w:tc>
        <w:tc>
          <w:tcPr>
            <w:tcW w:w="3398" w:type="dxa"/>
            <w:shd w:val="clear" w:color="auto" w:fill="auto"/>
            <w:vAlign w:val="center"/>
            <w:hideMark/>
          </w:tcPr>
          <w:p w14:paraId="2478D51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proofErr w:type="spellStart"/>
            <w:r w:rsidRPr="00F101D8">
              <w:rPr>
                <w:rFonts w:ascii="Cambria" w:eastAsia="Times New Roman" w:hAnsi="Cambria" w:cs="Calibri"/>
                <w:sz w:val="16"/>
                <w:szCs w:val="16"/>
                <w:lang w:eastAsia="en-GB"/>
              </w:rPr>
              <w:t>rabit</w:t>
            </w:r>
            <w:proofErr w:type="spellEnd"/>
            <w:r w:rsidRPr="00F101D8">
              <w:rPr>
                <w:rFonts w:ascii="Cambria" w:eastAsia="Times New Roman" w:hAnsi="Cambria" w:cs="Calibri"/>
                <w:sz w:val="16"/>
                <w:szCs w:val="16"/>
                <w:lang w:eastAsia="en-GB"/>
              </w:rPr>
              <w:t xml:space="preserve"> </w:t>
            </w:r>
            <w:proofErr w:type="spellStart"/>
            <w:r w:rsidRPr="00F101D8">
              <w:rPr>
                <w:rFonts w:ascii="Cambria" w:eastAsia="Times New Roman" w:hAnsi="Cambria" w:cs="Calibri"/>
                <w:sz w:val="16"/>
                <w:szCs w:val="16"/>
                <w:lang w:eastAsia="en-GB"/>
              </w:rPr>
              <w:t>polyclinal</w:t>
            </w:r>
            <w:proofErr w:type="spellEnd"/>
            <w:r w:rsidRPr="00F101D8">
              <w:rPr>
                <w:rFonts w:ascii="Cambria" w:eastAsia="Times New Roman" w:hAnsi="Cambria" w:cs="Calibri"/>
                <w:sz w:val="16"/>
                <w:szCs w:val="16"/>
                <w:lang w:eastAsia="en-GB"/>
              </w:rPr>
              <w:t xml:space="preserve"> </w:t>
            </w:r>
            <w:proofErr w:type="spellStart"/>
            <w:r w:rsidRPr="00F101D8">
              <w:rPr>
                <w:rFonts w:ascii="Cambria" w:eastAsia="Times New Roman" w:hAnsi="Cambria" w:cs="Calibri"/>
                <w:sz w:val="16"/>
                <w:szCs w:val="16"/>
                <w:lang w:eastAsia="en-GB"/>
              </w:rPr>
              <w:t>antimouse</w:t>
            </w:r>
            <w:proofErr w:type="spellEnd"/>
            <w:r w:rsidRPr="00F101D8">
              <w:rPr>
                <w:rFonts w:ascii="Cambria" w:eastAsia="Times New Roman" w:hAnsi="Cambria" w:cs="Calibri"/>
                <w:sz w:val="16"/>
                <w:szCs w:val="16"/>
                <w:lang w:eastAsia="en-GB"/>
              </w:rPr>
              <w:t xml:space="preserve"> polymorphonuclear leukocytes (PMN) antiserum</w:t>
            </w:r>
          </w:p>
        </w:tc>
        <w:tc>
          <w:tcPr>
            <w:tcW w:w="1984" w:type="dxa"/>
            <w:shd w:val="clear" w:color="auto" w:fill="auto"/>
            <w:vAlign w:val="center"/>
            <w:hideMark/>
          </w:tcPr>
          <w:p w14:paraId="4A9349E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0.5mL total; 1:10 in PBS</w:t>
            </w:r>
          </w:p>
        </w:tc>
        <w:tc>
          <w:tcPr>
            <w:tcW w:w="1701" w:type="dxa"/>
            <w:shd w:val="clear" w:color="auto" w:fill="auto"/>
            <w:vAlign w:val="center"/>
            <w:hideMark/>
          </w:tcPr>
          <w:p w14:paraId="0F87743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PBS</w:t>
            </w:r>
          </w:p>
        </w:tc>
        <w:tc>
          <w:tcPr>
            <w:tcW w:w="1276" w:type="dxa"/>
            <w:shd w:val="clear" w:color="auto" w:fill="auto"/>
            <w:vAlign w:val="center"/>
            <w:hideMark/>
          </w:tcPr>
          <w:p w14:paraId="5A81620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controls:</w:t>
            </w:r>
            <w:r w:rsidRPr="00F101D8">
              <w:rPr>
                <w:rFonts w:ascii="Cambria" w:eastAsia="Times New Roman" w:hAnsi="Cambria" w:cs="Calibri"/>
                <w:sz w:val="16"/>
                <w:szCs w:val="16"/>
                <w:lang w:eastAsia="en-GB"/>
              </w:rPr>
              <w:br/>
            </w:r>
            <w:proofErr w:type="spellStart"/>
            <w:r w:rsidRPr="00F101D8">
              <w:rPr>
                <w:rFonts w:ascii="Cambria" w:eastAsia="Times New Roman" w:hAnsi="Cambria" w:cs="Calibri"/>
                <w:sz w:val="16"/>
                <w:szCs w:val="16"/>
                <w:lang w:eastAsia="en-GB"/>
              </w:rPr>
              <w:t>Conrol</w:t>
            </w:r>
            <w:proofErr w:type="spellEnd"/>
            <w:r w:rsidRPr="00F101D8">
              <w:rPr>
                <w:rFonts w:ascii="Cambria" w:eastAsia="Times New Roman" w:hAnsi="Cambria" w:cs="Calibri"/>
                <w:sz w:val="16"/>
                <w:szCs w:val="16"/>
                <w:lang w:eastAsia="en-GB"/>
              </w:rPr>
              <w:t xml:space="preserve"> rabbit serum (diluted 1:10 in PBS)</w:t>
            </w:r>
            <w:r w:rsidRPr="00F101D8">
              <w:rPr>
                <w:rFonts w:ascii="Cambria" w:eastAsia="Times New Roman" w:hAnsi="Cambria" w:cs="Calibri"/>
                <w:sz w:val="16"/>
                <w:szCs w:val="16"/>
                <w:lang w:eastAsia="en-GB"/>
              </w:rPr>
              <w:br/>
              <w:t>PBS</w:t>
            </w:r>
          </w:p>
        </w:tc>
        <w:tc>
          <w:tcPr>
            <w:tcW w:w="2268" w:type="dxa"/>
            <w:shd w:val="clear" w:color="auto" w:fill="auto"/>
            <w:vAlign w:val="center"/>
            <w:hideMark/>
          </w:tcPr>
          <w:p w14:paraId="309990EA" w14:textId="4817FDFE"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0E591E9A" w14:textId="1F18CF24"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2 </w:t>
            </w:r>
            <w:r w:rsidR="00A07E0B">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injections:</w:t>
            </w:r>
            <w:r w:rsidRPr="00F101D8">
              <w:rPr>
                <w:rFonts w:ascii="Cambria" w:eastAsia="Times New Roman" w:hAnsi="Cambria" w:cs="Calibri"/>
                <w:sz w:val="16"/>
                <w:szCs w:val="16"/>
                <w:lang w:eastAsia="en-GB"/>
              </w:rPr>
              <w:br/>
              <w:t>29hrs and 5hs before E.coli/PBS (GD 13.5 &amp; 14.5)</w:t>
            </w:r>
          </w:p>
        </w:tc>
        <w:tc>
          <w:tcPr>
            <w:tcW w:w="1559" w:type="dxa"/>
            <w:shd w:val="clear" w:color="auto" w:fill="auto"/>
            <w:vAlign w:val="center"/>
            <w:hideMark/>
          </w:tcPr>
          <w:p w14:paraId="0BF7B94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doses over 24hrs</w:t>
            </w:r>
          </w:p>
        </w:tc>
      </w:tr>
      <w:tr w:rsidR="00F62935" w:rsidRPr="00F101D8" w14:paraId="3CA7DF1B" w14:textId="77777777" w:rsidTr="003B65F4">
        <w:trPr>
          <w:trHeight w:val="77"/>
        </w:trPr>
        <w:tc>
          <w:tcPr>
            <w:tcW w:w="992" w:type="dxa"/>
            <w:shd w:val="clear" w:color="auto" w:fill="E7E6E6" w:themeFill="background2"/>
            <w:vAlign w:val="center"/>
            <w:hideMark/>
          </w:tcPr>
          <w:p w14:paraId="255DCD66"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Chin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2016</w:t>
            </w:r>
          </w:p>
        </w:tc>
        <w:tc>
          <w:tcPr>
            <w:tcW w:w="3398" w:type="dxa"/>
            <w:shd w:val="clear" w:color="auto" w:fill="auto"/>
            <w:vAlign w:val="center"/>
            <w:hideMark/>
          </w:tcPr>
          <w:p w14:paraId="1A9D7EC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proofErr w:type="spellStart"/>
            <w:r w:rsidRPr="00F101D8">
              <w:rPr>
                <w:rFonts w:ascii="Cambria" w:eastAsia="Times New Roman" w:hAnsi="Cambria" w:cs="Calibri"/>
                <w:sz w:val="16"/>
                <w:szCs w:val="16"/>
                <w:lang w:eastAsia="en-GB"/>
              </w:rPr>
              <w:t>rabit</w:t>
            </w:r>
            <w:proofErr w:type="spellEnd"/>
            <w:r w:rsidRPr="00F101D8">
              <w:rPr>
                <w:rFonts w:ascii="Cambria" w:eastAsia="Times New Roman" w:hAnsi="Cambria" w:cs="Calibri"/>
                <w:sz w:val="16"/>
                <w:szCs w:val="16"/>
                <w:lang w:eastAsia="en-GB"/>
              </w:rPr>
              <w:t xml:space="preserve"> </w:t>
            </w:r>
            <w:proofErr w:type="spellStart"/>
            <w:r w:rsidRPr="00F101D8">
              <w:rPr>
                <w:rFonts w:ascii="Cambria" w:eastAsia="Times New Roman" w:hAnsi="Cambria" w:cs="Calibri"/>
                <w:sz w:val="16"/>
                <w:szCs w:val="16"/>
                <w:lang w:eastAsia="en-GB"/>
              </w:rPr>
              <w:t>polyclinal</w:t>
            </w:r>
            <w:proofErr w:type="spellEnd"/>
            <w:r w:rsidRPr="00F101D8">
              <w:rPr>
                <w:rFonts w:ascii="Cambria" w:eastAsia="Times New Roman" w:hAnsi="Cambria" w:cs="Calibri"/>
                <w:sz w:val="16"/>
                <w:szCs w:val="16"/>
                <w:lang w:eastAsia="en-GB"/>
              </w:rPr>
              <w:t xml:space="preserve"> </w:t>
            </w:r>
            <w:proofErr w:type="spellStart"/>
            <w:r w:rsidRPr="00F101D8">
              <w:rPr>
                <w:rFonts w:ascii="Cambria" w:eastAsia="Times New Roman" w:hAnsi="Cambria" w:cs="Calibri"/>
                <w:sz w:val="16"/>
                <w:szCs w:val="16"/>
                <w:lang w:eastAsia="en-GB"/>
              </w:rPr>
              <w:t>antimouse</w:t>
            </w:r>
            <w:proofErr w:type="spellEnd"/>
            <w:r w:rsidRPr="00F101D8">
              <w:rPr>
                <w:rFonts w:ascii="Cambria" w:eastAsia="Times New Roman" w:hAnsi="Cambria" w:cs="Calibri"/>
                <w:sz w:val="16"/>
                <w:szCs w:val="16"/>
                <w:lang w:eastAsia="en-GB"/>
              </w:rPr>
              <w:t xml:space="preserve"> polymorphonuclear leukocytes (PMN) antiserum</w:t>
            </w:r>
          </w:p>
        </w:tc>
        <w:tc>
          <w:tcPr>
            <w:tcW w:w="1984" w:type="dxa"/>
            <w:shd w:val="clear" w:color="auto" w:fill="auto"/>
            <w:vAlign w:val="center"/>
            <w:hideMark/>
          </w:tcPr>
          <w:p w14:paraId="2714442C" w14:textId="206ECAA0"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60mg/kg</w:t>
            </w:r>
          </w:p>
        </w:tc>
        <w:tc>
          <w:tcPr>
            <w:tcW w:w="1701" w:type="dxa"/>
            <w:shd w:val="clear" w:color="auto" w:fill="auto"/>
            <w:vAlign w:val="center"/>
            <w:hideMark/>
          </w:tcPr>
          <w:p w14:paraId="4F881D3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100ul PBS + 0.1% BSA</w:t>
            </w:r>
          </w:p>
        </w:tc>
        <w:tc>
          <w:tcPr>
            <w:tcW w:w="1276" w:type="dxa"/>
            <w:shd w:val="clear" w:color="auto" w:fill="auto"/>
            <w:vAlign w:val="center"/>
            <w:hideMark/>
          </w:tcPr>
          <w:p w14:paraId="33D5503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100ul PBS + 0.1% BSA</w:t>
            </w:r>
          </w:p>
        </w:tc>
        <w:tc>
          <w:tcPr>
            <w:tcW w:w="2268" w:type="dxa"/>
            <w:shd w:val="clear" w:color="auto" w:fill="auto"/>
            <w:vAlign w:val="center"/>
            <w:hideMark/>
          </w:tcPr>
          <w:p w14:paraId="1972751E" w14:textId="4E1F0669"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5703C967"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4 doses:</w:t>
            </w:r>
            <w:r w:rsidRPr="00F101D8">
              <w:rPr>
                <w:rFonts w:ascii="Cambria" w:eastAsia="Times New Roman" w:hAnsi="Cambria" w:cs="Calibri"/>
                <w:sz w:val="16"/>
                <w:szCs w:val="16"/>
                <w:lang w:eastAsia="en-GB"/>
              </w:rPr>
              <w:br/>
              <w:t>GD16.5 within 5 min of LPS</w:t>
            </w:r>
            <w:r w:rsidRPr="00F101D8">
              <w:rPr>
                <w:rFonts w:ascii="Cambria" w:eastAsia="Times New Roman" w:hAnsi="Cambria" w:cs="Calibri"/>
                <w:sz w:val="16"/>
                <w:szCs w:val="16"/>
                <w:lang w:eastAsia="en-GB"/>
              </w:rPr>
              <w:br/>
              <w:t>Every 12hr after (GD17, 17.5 &amp;18)</w:t>
            </w:r>
          </w:p>
        </w:tc>
        <w:tc>
          <w:tcPr>
            <w:tcW w:w="1559" w:type="dxa"/>
            <w:shd w:val="clear" w:color="auto" w:fill="auto"/>
            <w:vAlign w:val="center"/>
            <w:hideMark/>
          </w:tcPr>
          <w:p w14:paraId="4752558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4 doses over 36hrs</w:t>
            </w:r>
          </w:p>
        </w:tc>
      </w:tr>
      <w:tr w:rsidR="00F62935" w:rsidRPr="00F101D8" w14:paraId="3D52C381" w14:textId="77777777" w:rsidTr="00910F53">
        <w:trPr>
          <w:trHeight w:val="777"/>
        </w:trPr>
        <w:tc>
          <w:tcPr>
            <w:tcW w:w="992" w:type="dxa"/>
            <w:shd w:val="clear" w:color="auto" w:fill="E7E6E6" w:themeFill="background2"/>
            <w:vAlign w:val="center"/>
            <w:hideMark/>
          </w:tcPr>
          <w:p w14:paraId="0F26D817"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Liu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2016</w:t>
            </w:r>
          </w:p>
        </w:tc>
        <w:tc>
          <w:tcPr>
            <w:tcW w:w="3398" w:type="dxa"/>
            <w:shd w:val="clear" w:color="auto" w:fill="auto"/>
            <w:vAlign w:val="center"/>
            <w:hideMark/>
          </w:tcPr>
          <w:p w14:paraId="603CB68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hydrogen </w:t>
            </w:r>
            <w:proofErr w:type="spellStart"/>
            <w:r w:rsidRPr="00F101D8">
              <w:rPr>
                <w:rFonts w:ascii="Cambria" w:eastAsia="Times New Roman" w:hAnsi="Cambria" w:cs="Calibri"/>
                <w:sz w:val="16"/>
                <w:szCs w:val="16"/>
                <w:lang w:eastAsia="en-GB"/>
              </w:rPr>
              <w:t>sulfide</w:t>
            </w:r>
            <w:proofErr w:type="spellEnd"/>
            <w:r w:rsidRPr="00F101D8">
              <w:rPr>
                <w:rFonts w:ascii="Cambria" w:eastAsia="Times New Roman" w:hAnsi="Cambria" w:cs="Calibri"/>
                <w:sz w:val="16"/>
                <w:szCs w:val="16"/>
                <w:lang w:eastAsia="en-GB"/>
              </w:rPr>
              <w:t xml:space="preserve"> (H2S) (using sodium </w:t>
            </w:r>
            <w:proofErr w:type="spellStart"/>
            <w:r w:rsidRPr="00F101D8">
              <w:rPr>
                <w:rFonts w:ascii="Cambria" w:eastAsia="Times New Roman" w:hAnsi="Cambria" w:cs="Calibri"/>
                <w:sz w:val="16"/>
                <w:szCs w:val="16"/>
                <w:lang w:eastAsia="en-GB"/>
              </w:rPr>
              <w:t>hydrosulfide</w:t>
            </w:r>
            <w:proofErr w:type="spellEnd"/>
            <w:r w:rsidRPr="00F101D8">
              <w:rPr>
                <w:rFonts w:ascii="Cambria" w:eastAsia="Times New Roman" w:hAnsi="Cambria" w:cs="Calibri"/>
                <w:sz w:val="16"/>
                <w:szCs w:val="16"/>
                <w:lang w:eastAsia="en-GB"/>
              </w:rPr>
              <w:t xml:space="preserve">, </w:t>
            </w:r>
            <w:proofErr w:type="spellStart"/>
            <w:r w:rsidRPr="00F101D8">
              <w:rPr>
                <w:rFonts w:ascii="Cambria" w:eastAsia="Times New Roman" w:hAnsi="Cambria" w:cs="Calibri"/>
                <w:sz w:val="16"/>
                <w:szCs w:val="16"/>
                <w:lang w:eastAsia="en-GB"/>
              </w:rPr>
              <w:t>NaHS</w:t>
            </w:r>
            <w:proofErr w:type="spellEnd"/>
            <w:r w:rsidRPr="00F101D8">
              <w:rPr>
                <w:rFonts w:ascii="Cambria" w:eastAsia="Times New Roman" w:hAnsi="Cambria" w:cs="Calibri"/>
                <w:sz w:val="16"/>
                <w:szCs w:val="16"/>
                <w:lang w:eastAsia="en-GB"/>
              </w:rPr>
              <w:t>, as a generator of H2S in biological tissues)</w:t>
            </w:r>
          </w:p>
        </w:tc>
        <w:tc>
          <w:tcPr>
            <w:tcW w:w="1984" w:type="dxa"/>
            <w:shd w:val="clear" w:color="auto" w:fill="auto"/>
            <w:vAlign w:val="center"/>
            <w:hideMark/>
          </w:tcPr>
          <w:p w14:paraId="14345B6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5, 7.5, 10, 15 mg/kg</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10mg/kg used</w:t>
            </w:r>
          </w:p>
        </w:tc>
        <w:tc>
          <w:tcPr>
            <w:tcW w:w="1701" w:type="dxa"/>
            <w:shd w:val="clear" w:color="auto" w:fill="auto"/>
            <w:vAlign w:val="center"/>
            <w:hideMark/>
          </w:tcPr>
          <w:p w14:paraId="37A23A0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100ul NS</w:t>
            </w:r>
          </w:p>
        </w:tc>
        <w:tc>
          <w:tcPr>
            <w:tcW w:w="1276" w:type="dxa"/>
            <w:shd w:val="clear" w:color="auto" w:fill="auto"/>
            <w:vAlign w:val="center"/>
            <w:hideMark/>
          </w:tcPr>
          <w:p w14:paraId="65991BA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100ul NS</w:t>
            </w:r>
          </w:p>
        </w:tc>
        <w:tc>
          <w:tcPr>
            <w:tcW w:w="2268" w:type="dxa"/>
            <w:shd w:val="clear" w:color="auto" w:fill="auto"/>
            <w:vAlign w:val="center"/>
            <w:hideMark/>
          </w:tcPr>
          <w:p w14:paraId="3DC77C5D" w14:textId="6B6DE15A"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28FABE5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injections over 3 hours;  same time as LPS/NS at 8.30 or 11.30am</w:t>
            </w:r>
          </w:p>
        </w:tc>
        <w:tc>
          <w:tcPr>
            <w:tcW w:w="1559" w:type="dxa"/>
            <w:shd w:val="clear" w:color="auto" w:fill="auto"/>
            <w:vAlign w:val="center"/>
            <w:hideMark/>
          </w:tcPr>
          <w:p w14:paraId="3664350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doses over 3 hours</w:t>
            </w:r>
          </w:p>
        </w:tc>
      </w:tr>
      <w:tr w:rsidR="00F62935" w:rsidRPr="00F101D8" w14:paraId="234FED1F" w14:textId="77777777" w:rsidTr="003B65F4">
        <w:trPr>
          <w:trHeight w:val="77"/>
        </w:trPr>
        <w:tc>
          <w:tcPr>
            <w:tcW w:w="992" w:type="dxa"/>
            <w:shd w:val="clear" w:color="auto" w:fill="E7E6E6" w:themeFill="background2"/>
            <w:vAlign w:val="center"/>
            <w:hideMark/>
          </w:tcPr>
          <w:p w14:paraId="2B22F8AB"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Lei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2017</w:t>
            </w:r>
          </w:p>
        </w:tc>
        <w:tc>
          <w:tcPr>
            <w:tcW w:w="3398" w:type="dxa"/>
            <w:shd w:val="clear" w:color="auto" w:fill="auto"/>
            <w:vAlign w:val="center"/>
            <w:hideMark/>
          </w:tcPr>
          <w:p w14:paraId="77AA729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dendrimer nanoparticle N-acetyl cysteine (DNAC)</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(Also NAC and</w:t>
            </w:r>
            <w:r w:rsidRPr="00F101D8">
              <w:rPr>
                <w:rFonts w:ascii="Cambria" w:eastAsia="Times New Roman" w:hAnsi="Cambria" w:cs="Calibri"/>
                <w:sz w:val="16"/>
                <w:szCs w:val="16"/>
                <w:lang w:eastAsia="en-GB"/>
              </w:rPr>
              <w:br/>
              <w:t>Cy5-labeled dendrimer but wrong controls)</w:t>
            </w:r>
          </w:p>
        </w:tc>
        <w:tc>
          <w:tcPr>
            <w:tcW w:w="1984" w:type="dxa"/>
            <w:shd w:val="clear" w:color="auto" w:fill="auto"/>
            <w:vAlign w:val="center"/>
            <w:hideMark/>
          </w:tcPr>
          <w:p w14:paraId="60F9F23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150uL DNAC</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(150uL NAC, 150uL Cy5)</w:t>
            </w:r>
          </w:p>
        </w:tc>
        <w:tc>
          <w:tcPr>
            <w:tcW w:w="1701" w:type="dxa"/>
            <w:shd w:val="clear" w:color="auto" w:fill="auto"/>
            <w:vAlign w:val="center"/>
            <w:hideMark/>
          </w:tcPr>
          <w:p w14:paraId="6FCE74E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10mg/kg</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(NAC 10mg/kg or 100mg/kg and 10mg/kg Cy5)</w:t>
            </w:r>
          </w:p>
        </w:tc>
        <w:tc>
          <w:tcPr>
            <w:tcW w:w="1276" w:type="dxa"/>
            <w:shd w:val="clear" w:color="auto" w:fill="auto"/>
            <w:vAlign w:val="center"/>
            <w:hideMark/>
          </w:tcPr>
          <w:p w14:paraId="5E67E05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150ul PBS</w:t>
            </w:r>
          </w:p>
        </w:tc>
        <w:tc>
          <w:tcPr>
            <w:tcW w:w="2268" w:type="dxa"/>
            <w:shd w:val="clear" w:color="auto" w:fill="auto"/>
            <w:vAlign w:val="center"/>
            <w:hideMark/>
          </w:tcPr>
          <w:p w14:paraId="52155CF7" w14:textId="396540A1"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189C4BE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GD17 - 1hr post LPS</w:t>
            </w:r>
          </w:p>
        </w:tc>
        <w:tc>
          <w:tcPr>
            <w:tcW w:w="1559" w:type="dxa"/>
            <w:shd w:val="clear" w:color="auto" w:fill="auto"/>
            <w:vAlign w:val="center"/>
            <w:hideMark/>
          </w:tcPr>
          <w:p w14:paraId="3F1853B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 injection</w:t>
            </w:r>
          </w:p>
        </w:tc>
      </w:tr>
      <w:tr w:rsidR="00F62935" w:rsidRPr="00F101D8" w14:paraId="7549A428" w14:textId="77777777" w:rsidTr="003B65F4">
        <w:trPr>
          <w:trHeight w:val="77"/>
        </w:trPr>
        <w:tc>
          <w:tcPr>
            <w:tcW w:w="992" w:type="dxa"/>
            <w:shd w:val="clear" w:color="auto" w:fill="E7E6E6" w:themeFill="background2"/>
            <w:vAlign w:val="center"/>
            <w:hideMark/>
          </w:tcPr>
          <w:p w14:paraId="4C4871BD"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Madaan</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2017</w:t>
            </w:r>
          </w:p>
        </w:tc>
        <w:tc>
          <w:tcPr>
            <w:tcW w:w="3398" w:type="dxa"/>
            <w:shd w:val="clear" w:color="auto" w:fill="auto"/>
            <w:vAlign w:val="center"/>
            <w:hideMark/>
          </w:tcPr>
          <w:p w14:paraId="1240315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LV.shGPR81</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Also: agonist of GPR81: 3,5-DHBA</w:t>
            </w:r>
          </w:p>
        </w:tc>
        <w:tc>
          <w:tcPr>
            <w:tcW w:w="1984" w:type="dxa"/>
            <w:shd w:val="clear" w:color="auto" w:fill="auto"/>
            <w:vAlign w:val="center"/>
            <w:hideMark/>
          </w:tcPr>
          <w:p w14:paraId="43B1634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LV.shGPR81: 100uL total (50uL to each horn)</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25mg/kg/8hrs of 3,5-DHBA</w:t>
            </w:r>
          </w:p>
        </w:tc>
        <w:tc>
          <w:tcPr>
            <w:tcW w:w="1701" w:type="dxa"/>
            <w:shd w:val="clear" w:color="auto" w:fill="auto"/>
            <w:vAlign w:val="center"/>
            <w:hideMark/>
          </w:tcPr>
          <w:p w14:paraId="073A1C4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LV vector</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100ul; 'vehicle' for DHBA not clear</w:t>
            </w:r>
          </w:p>
        </w:tc>
        <w:tc>
          <w:tcPr>
            <w:tcW w:w="1276" w:type="dxa"/>
            <w:shd w:val="clear" w:color="auto" w:fill="auto"/>
            <w:vAlign w:val="center"/>
            <w:hideMark/>
          </w:tcPr>
          <w:p w14:paraId="5B5C34F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vehicle or </w:t>
            </w:r>
            <w:proofErr w:type="spellStart"/>
            <w:r w:rsidRPr="00F101D8">
              <w:rPr>
                <w:rFonts w:ascii="Cambria" w:eastAsia="Times New Roman" w:hAnsi="Cambria" w:cs="Calibri"/>
                <w:sz w:val="16"/>
                <w:szCs w:val="16"/>
                <w:lang w:eastAsia="en-GB"/>
              </w:rPr>
              <w:t>LV.shGFP</w:t>
            </w:r>
            <w:proofErr w:type="spellEnd"/>
          </w:p>
        </w:tc>
        <w:tc>
          <w:tcPr>
            <w:tcW w:w="2268" w:type="dxa"/>
            <w:shd w:val="clear" w:color="auto" w:fill="auto"/>
            <w:vAlign w:val="center"/>
            <w:hideMark/>
          </w:tcPr>
          <w:p w14:paraId="7B6A0CF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LV: IU injection (lower segment of both uterine horns between 2 fetal membranes)</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DHBA: subcutaneous injection (neck)</w:t>
            </w:r>
          </w:p>
        </w:tc>
        <w:tc>
          <w:tcPr>
            <w:tcW w:w="2410" w:type="dxa"/>
            <w:shd w:val="clear" w:color="auto" w:fill="auto"/>
            <w:vAlign w:val="center"/>
            <w:hideMark/>
          </w:tcPr>
          <w:p w14:paraId="2E80B3B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LV: GD13 (4 days before LPS)</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DHBA: 30 mins before LPS</w:t>
            </w:r>
          </w:p>
        </w:tc>
        <w:tc>
          <w:tcPr>
            <w:tcW w:w="1559" w:type="dxa"/>
            <w:shd w:val="clear" w:color="auto" w:fill="auto"/>
            <w:vAlign w:val="center"/>
            <w:hideMark/>
          </w:tcPr>
          <w:p w14:paraId="1A7AD4F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 injection timepoint</w:t>
            </w:r>
          </w:p>
        </w:tc>
      </w:tr>
      <w:tr w:rsidR="00F62935" w:rsidRPr="00F101D8" w14:paraId="293A32EB" w14:textId="77777777" w:rsidTr="003B65F4">
        <w:trPr>
          <w:trHeight w:val="450"/>
        </w:trPr>
        <w:tc>
          <w:tcPr>
            <w:tcW w:w="992" w:type="dxa"/>
            <w:shd w:val="clear" w:color="auto" w:fill="E7E6E6" w:themeFill="background2"/>
            <w:vAlign w:val="center"/>
            <w:hideMark/>
          </w:tcPr>
          <w:p w14:paraId="252B7FDB"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Rinaldi</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2015</w:t>
            </w:r>
          </w:p>
        </w:tc>
        <w:tc>
          <w:tcPr>
            <w:tcW w:w="3398" w:type="dxa"/>
            <w:shd w:val="clear" w:color="auto" w:fill="auto"/>
            <w:vAlign w:val="center"/>
            <w:hideMark/>
          </w:tcPr>
          <w:p w14:paraId="10D4A8A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15-epi-lipoxin A4</w:t>
            </w:r>
          </w:p>
        </w:tc>
        <w:tc>
          <w:tcPr>
            <w:tcW w:w="1984" w:type="dxa"/>
            <w:shd w:val="clear" w:color="auto" w:fill="auto"/>
            <w:vAlign w:val="center"/>
            <w:hideMark/>
          </w:tcPr>
          <w:p w14:paraId="495631E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12.5 or 125ng</w:t>
            </w:r>
          </w:p>
        </w:tc>
        <w:tc>
          <w:tcPr>
            <w:tcW w:w="1701" w:type="dxa"/>
            <w:shd w:val="clear" w:color="auto" w:fill="auto"/>
            <w:vAlign w:val="center"/>
            <w:hideMark/>
          </w:tcPr>
          <w:p w14:paraId="0AC5701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100il PBS</w:t>
            </w:r>
          </w:p>
        </w:tc>
        <w:tc>
          <w:tcPr>
            <w:tcW w:w="1276" w:type="dxa"/>
            <w:shd w:val="clear" w:color="auto" w:fill="auto"/>
            <w:vAlign w:val="center"/>
            <w:hideMark/>
          </w:tcPr>
          <w:p w14:paraId="53690D6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100ul PBS + 1% ethanol</w:t>
            </w:r>
          </w:p>
        </w:tc>
        <w:tc>
          <w:tcPr>
            <w:tcW w:w="2268" w:type="dxa"/>
            <w:shd w:val="clear" w:color="auto" w:fill="auto"/>
            <w:vAlign w:val="center"/>
            <w:hideMark/>
          </w:tcPr>
          <w:p w14:paraId="0033D800" w14:textId="05FEB335"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5FF2389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1-2 hours pre-LPS</w:t>
            </w:r>
          </w:p>
        </w:tc>
        <w:tc>
          <w:tcPr>
            <w:tcW w:w="1559" w:type="dxa"/>
            <w:shd w:val="clear" w:color="auto" w:fill="auto"/>
            <w:vAlign w:val="center"/>
            <w:hideMark/>
          </w:tcPr>
          <w:p w14:paraId="6A71C25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 injection</w:t>
            </w:r>
          </w:p>
        </w:tc>
      </w:tr>
      <w:tr w:rsidR="00057EC0" w:rsidRPr="00F101D8" w14:paraId="531FEA5C" w14:textId="77777777" w:rsidTr="00057EC0">
        <w:trPr>
          <w:trHeight w:val="77"/>
        </w:trPr>
        <w:tc>
          <w:tcPr>
            <w:tcW w:w="992" w:type="dxa"/>
            <w:shd w:val="clear" w:color="auto" w:fill="BFBFBF" w:themeFill="background1" w:themeFillShade="BF"/>
            <w:vAlign w:val="center"/>
          </w:tcPr>
          <w:p w14:paraId="2523901A" w14:textId="553DB67D"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lastRenderedPageBreak/>
              <w:t>Paper</w:t>
            </w:r>
          </w:p>
        </w:tc>
        <w:tc>
          <w:tcPr>
            <w:tcW w:w="3398" w:type="dxa"/>
            <w:shd w:val="clear" w:color="auto" w:fill="E7E6E6" w:themeFill="background2"/>
            <w:vAlign w:val="center"/>
          </w:tcPr>
          <w:p w14:paraId="605C0E3C" w14:textId="3B8ECD2D"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Agent used</w:t>
            </w:r>
          </w:p>
        </w:tc>
        <w:tc>
          <w:tcPr>
            <w:tcW w:w="1984" w:type="dxa"/>
            <w:shd w:val="clear" w:color="auto" w:fill="E7E6E6" w:themeFill="background2"/>
            <w:vAlign w:val="center"/>
          </w:tcPr>
          <w:p w14:paraId="469AF700" w14:textId="7062032C"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Dosage</w:t>
            </w:r>
          </w:p>
        </w:tc>
        <w:tc>
          <w:tcPr>
            <w:tcW w:w="1701" w:type="dxa"/>
            <w:shd w:val="clear" w:color="auto" w:fill="E7E6E6" w:themeFill="background2"/>
            <w:vAlign w:val="center"/>
          </w:tcPr>
          <w:p w14:paraId="4202A7B9" w14:textId="7B20A84A"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Preparation</w:t>
            </w:r>
          </w:p>
        </w:tc>
        <w:tc>
          <w:tcPr>
            <w:tcW w:w="1276" w:type="dxa"/>
            <w:shd w:val="clear" w:color="auto" w:fill="E7E6E6" w:themeFill="background2"/>
            <w:vAlign w:val="center"/>
          </w:tcPr>
          <w:p w14:paraId="7AE92D2F" w14:textId="2EE52215"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Control used</w:t>
            </w:r>
          </w:p>
        </w:tc>
        <w:tc>
          <w:tcPr>
            <w:tcW w:w="2268" w:type="dxa"/>
            <w:shd w:val="clear" w:color="auto" w:fill="E7E6E6" w:themeFill="background2"/>
            <w:vAlign w:val="center"/>
          </w:tcPr>
          <w:p w14:paraId="5E776121" w14:textId="27595B91" w:rsidR="00057EC0"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Administration route</w:t>
            </w:r>
          </w:p>
        </w:tc>
        <w:tc>
          <w:tcPr>
            <w:tcW w:w="2410" w:type="dxa"/>
            <w:shd w:val="clear" w:color="auto" w:fill="E7E6E6" w:themeFill="background2"/>
            <w:vAlign w:val="center"/>
          </w:tcPr>
          <w:p w14:paraId="24D60EF9" w14:textId="2A1A9EA5"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Timing of administration (relative to PTB induction)</w:t>
            </w:r>
          </w:p>
        </w:tc>
        <w:tc>
          <w:tcPr>
            <w:tcW w:w="1559" w:type="dxa"/>
            <w:shd w:val="clear" w:color="auto" w:fill="E7E6E6" w:themeFill="background2"/>
            <w:vAlign w:val="center"/>
          </w:tcPr>
          <w:p w14:paraId="43093415" w14:textId="5A44F908"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Duration of Intervention</w:t>
            </w:r>
          </w:p>
        </w:tc>
      </w:tr>
      <w:tr w:rsidR="00057EC0" w:rsidRPr="00F101D8" w14:paraId="6B241BA7" w14:textId="77777777" w:rsidTr="003B65F4">
        <w:trPr>
          <w:trHeight w:val="77"/>
        </w:trPr>
        <w:tc>
          <w:tcPr>
            <w:tcW w:w="992" w:type="dxa"/>
            <w:shd w:val="clear" w:color="auto" w:fill="E7E6E6" w:themeFill="background2"/>
            <w:vAlign w:val="center"/>
            <w:hideMark/>
          </w:tcPr>
          <w:p w14:paraId="38C01FA3"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Arenas-Hernandez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2019</w:t>
            </w:r>
          </w:p>
        </w:tc>
        <w:tc>
          <w:tcPr>
            <w:tcW w:w="3398" w:type="dxa"/>
            <w:shd w:val="clear" w:color="auto" w:fill="auto"/>
            <w:vAlign w:val="center"/>
            <w:hideMark/>
          </w:tcPr>
          <w:p w14:paraId="3D8A87E2"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p4</w:t>
            </w:r>
          </w:p>
        </w:tc>
        <w:tc>
          <w:tcPr>
            <w:tcW w:w="1984" w:type="dxa"/>
            <w:shd w:val="clear" w:color="auto" w:fill="auto"/>
            <w:vAlign w:val="center"/>
            <w:hideMark/>
          </w:tcPr>
          <w:p w14:paraId="068BB083"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1mg/100ul</w:t>
            </w:r>
          </w:p>
        </w:tc>
        <w:tc>
          <w:tcPr>
            <w:tcW w:w="1701" w:type="dxa"/>
            <w:shd w:val="clear" w:color="auto" w:fill="auto"/>
            <w:vAlign w:val="center"/>
            <w:hideMark/>
          </w:tcPr>
          <w:p w14:paraId="37FF490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sesame oil</w:t>
            </w:r>
          </w:p>
        </w:tc>
        <w:tc>
          <w:tcPr>
            <w:tcW w:w="1276" w:type="dxa"/>
            <w:shd w:val="clear" w:color="auto" w:fill="auto"/>
            <w:vAlign w:val="center"/>
            <w:hideMark/>
          </w:tcPr>
          <w:p w14:paraId="57A1C7FE"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100ul SO</w:t>
            </w:r>
          </w:p>
        </w:tc>
        <w:tc>
          <w:tcPr>
            <w:tcW w:w="2268" w:type="dxa"/>
            <w:shd w:val="clear" w:color="auto" w:fill="auto"/>
            <w:vAlign w:val="center"/>
            <w:hideMark/>
          </w:tcPr>
          <w:p w14:paraId="7482406C" w14:textId="7FBB7DB3" w:rsidR="00057EC0" w:rsidRPr="00F101D8" w:rsidRDefault="00057EC0"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S.C</w:t>
            </w:r>
            <w:r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43EE77AE"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GD15.5, 16.5 and 17.5</w:t>
            </w:r>
          </w:p>
        </w:tc>
        <w:tc>
          <w:tcPr>
            <w:tcW w:w="1559" w:type="dxa"/>
            <w:shd w:val="clear" w:color="auto" w:fill="auto"/>
            <w:vAlign w:val="center"/>
            <w:hideMark/>
          </w:tcPr>
          <w:p w14:paraId="2E721F36"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3 injections over 48hrs</w:t>
            </w:r>
          </w:p>
        </w:tc>
      </w:tr>
      <w:tr w:rsidR="00057EC0" w:rsidRPr="00F101D8" w14:paraId="59AE17F4" w14:textId="77777777" w:rsidTr="003B65F4">
        <w:trPr>
          <w:trHeight w:val="77"/>
        </w:trPr>
        <w:tc>
          <w:tcPr>
            <w:tcW w:w="992" w:type="dxa"/>
            <w:shd w:val="clear" w:color="auto" w:fill="E7E6E6" w:themeFill="background2"/>
            <w:vAlign w:val="center"/>
            <w:hideMark/>
          </w:tcPr>
          <w:p w14:paraId="3A459960"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Boyle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2019</w:t>
            </w:r>
          </w:p>
        </w:tc>
        <w:tc>
          <w:tcPr>
            <w:tcW w:w="3398" w:type="dxa"/>
            <w:shd w:val="clear" w:color="auto" w:fill="auto"/>
            <w:vAlign w:val="center"/>
            <w:hideMark/>
          </w:tcPr>
          <w:p w14:paraId="1B19C86D"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Simvastatin</w:t>
            </w:r>
          </w:p>
        </w:tc>
        <w:tc>
          <w:tcPr>
            <w:tcW w:w="1984" w:type="dxa"/>
            <w:shd w:val="clear" w:color="auto" w:fill="auto"/>
            <w:vAlign w:val="center"/>
            <w:hideMark/>
          </w:tcPr>
          <w:p w14:paraId="472ABB30"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20 or 40ug</w:t>
            </w:r>
          </w:p>
        </w:tc>
        <w:tc>
          <w:tcPr>
            <w:tcW w:w="1701" w:type="dxa"/>
            <w:shd w:val="clear" w:color="auto" w:fill="auto"/>
            <w:vAlign w:val="center"/>
            <w:hideMark/>
          </w:tcPr>
          <w:p w14:paraId="4D5C061D"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PBS</w:t>
            </w:r>
          </w:p>
        </w:tc>
        <w:tc>
          <w:tcPr>
            <w:tcW w:w="1276" w:type="dxa"/>
            <w:shd w:val="clear" w:color="auto" w:fill="auto"/>
            <w:vAlign w:val="center"/>
            <w:hideMark/>
          </w:tcPr>
          <w:p w14:paraId="5E63730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Volume PBS</w:t>
            </w:r>
          </w:p>
        </w:tc>
        <w:tc>
          <w:tcPr>
            <w:tcW w:w="2268" w:type="dxa"/>
            <w:shd w:val="clear" w:color="auto" w:fill="auto"/>
            <w:vAlign w:val="center"/>
            <w:hideMark/>
          </w:tcPr>
          <w:p w14:paraId="2840D459" w14:textId="4F35EA31" w:rsidR="00057EC0" w:rsidRPr="00F101D8" w:rsidRDefault="00057EC0"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5A1F1706"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GD16 and GD17 (24h before LPS and 2hr after LPS)</w:t>
            </w:r>
          </w:p>
        </w:tc>
        <w:tc>
          <w:tcPr>
            <w:tcW w:w="1559" w:type="dxa"/>
            <w:shd w:val="clear" w:color="auto" w:fill="auto"/>
            <w:vAlign w:val="center"/>
            <w:hideMark/>
          </w:tcPr>
          <w:p w14:paraId="75C31FF6"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2 </w:t>
            </w:r>
            <w:proofErr w:type="spellStart"/>
            <w:r w:rsidRPr="00F101D8">
              <w:rPr>
                <w:rFonts w:ascii="Cambria" w:eastAsia="Times New Roman" w:hAnsi="Cambria" w:cs="Calibri"/>
                <w:sz w:val="16"/>
                <w:szCs w:val="16"/>
                <w:lang w:eastAsia="en-GB"/>
              </w:rPr>
              <w:t>inections</w:t>
            </w:r>
            <w:proofErr w:type="spellEnd"/>
            <w:r w:rsidRPr="00F101D8">
              <w:rPr>
                <w:rFonts w:ascii="Cambria" w:eastAsia="Times New Roman" w:hAnsi="Cambria" w:cs="Calibri"/>
                <w:sz w:val="16"/>
                <w:szCs w:val="16"/>
                <w:lang w:eastAsia="en-GB"/>
              </w:rPr>
              <w:t xml:space="preserve"> over 26hr</w:t>
            </w:r>
          </w:p>
        </w:tc>
      </w:tr>
      <w:tr w:rsidR="00057EC0" w:rsidRPr="00F101D8" w14:paraId="4C30BE17" w14:textId="77777777" w:rsidTr="003B65F4">
        <w:trPr>
          <w:trHeight w:val="77"/>
        </w:trPr>
        <w:tc>
          <w:tcPr>
            <w:tcW w:w="992" w:type="dxa"/>
            <w:shd w:val="clear" w:color="auto" w:fill="E7E6E6" w:themeFill="background2"/>
            <w:vAlign w:val="center"/>
            <w:hideMark/>
          </w:tcPr>
          <w:p w14:paraId="06D9C196"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Herbert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2019</w:t>
            </w:r>
          </w:p>
        </w:tc>
        <w:tc>
          <w:tcPr>
            <w:tcW w:w="3398" w:type="dxa"/>
            <w:shd w:val="clear" w:color="auto" w:fill="auto"/>
            <w:vAlign w:val="center"/>
            <w:hideMark/>
          </w:tcPr>
          <w:p w14:paraId="6AE45814"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Aminophylline (Am), a cAMP-PDE inhibitor</w:t>
            </w:r>
            <w:r w:rsidRPr="00F101D8">
              <w:rPr>
                <w:rFonts w:ascii="Cambria" w:eastAsia="Times New Roman" w:hAnsi="Cambria" w:cs="Calibri"/>
                <w:sz w:val="16"/>
                <w:szCs w:val="16"/>
                <w:lang w:eastAsia="en-GB"/>
              </w:rPr>
              <w:br/>
              <w:t>and</w:t>
            </w:r>
            <w:r w:rsidRPr="00F101D8">
              <w:rPr>
                <w:rFonts w:ascii="Cambria" w:eastAsia="Times New Roman" w:hAnsi="Cambria" w:cs="Calibri"/>
                <w:sz w:val="16"/>
                <w:szCs w:val="16"/>
                <w:lang w:eastAsia="en-GB"/>
              </w:rPr>
              <w:br/>
              <w:t>p4</w:t>
            </w:r>
          </w:p>
        </w:tc>
        <w:tc>
          <w:tcPr>
            <w:tcW w:w="1984" w:type="dxa"/>
            <w:shd w:val="clear" w:color="auto" w:fill="auto"/>
            <w:vAlign w:val="center"/>
            <w:hideMark/>
          </w:tcPr>
          <w:p w14:paraId="5513E722"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10mg/kg Am</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5mg P4</w:t>
            </w:r>
          </w:p>
        </w:tc>
        <w:tc>
          <w:tcPr>
            <w:tcW w:w="1701" w:type="dxa"/>
            <w:shd w:val="clear" w:color="auto" w:fill="auto"/>
            <w:vAlign w:val="center"/>
            <w:hideMark/>
          </w:tcPr>
          <w:p w14:paraId="7796E488" w14:textId="6A89FCCC"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Am in DMSO</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p4 in peanut oil</w:t>
            </w:r>
          </w:p>
        </w:tc>
        <w:tc>
          <w:tcPr>
            <w:tcW w:w="1276" w:type="dxa"/>
            <w:shd w:val="clear" w:color="auto" w:fill="auto"/>
            <w:vAlign w:val="center"/>
            <w:hideMark/>
          </w:tcPr>
          <w:p w14:paraId="72CA25CC"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AM: DMSO</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P4: peanut oil</w:t>
            </w:r>
          </w:p>
        </w:tc>
        <w:tc>
          <w:tcPr>
            <w:tcW w:w="2268" w:type="dxa"/>
            <w:shd w:val="clear" w:color="auto" w:fill="auto"/>
            <w:vAlign w:val="center"/>
            <w:hideMark/>
          </w:tcPr>
          <w:p w14:paraId="5018EEA1" w14:textId="06E2604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Am: </w:t>
            </w:r>
            <w:r>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injection</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 xml:space="preserve">P4: </w:t>
            </w:r>
            <w:r>
              <w:rPr>
                <w:rFonts w:ascii="Cambria" w:eastAsia="Times New Roman" w:hAnsi="Cambria" w:cs="Calibri"/>
                <w:sz w:val="16"/>
                <w:szCs w:val="16"/>
                <w:lang w:eastAsia="en-GB"/>
              </w:rPr>
              <w:t>S.C</w:t>
            </w:r>
            <w:r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67878980"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All GD16:</w:t>
            </w:r>
            <w:r w:rsidRPr="00F101D8">
              <w:rPr>
                <w:rFonts w:ascii="Cambria" w:eastAsia="Times New Roman" w:hAnsi="Cambria" w:cs="Calibri"/>
                <w:sz w:val="16"/>
                <w:szCs w:val="16"/>
                <w:lang w:eastAsia="en-GB"/>
              </w:rPr>
              <w:br/>
              <w:t>Am: 120 min before LPS</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P4: 30 min before LPS</w:t>
            </w:r>
          </w:p>
        </w:tc>
        <w:tc>
          <w:tcPr>
            <w:tcW w:w="1559" w:type="dxa"/>
            <w:shd w:val="clear" w:color="auto" w:fill="auto"/>
            <w:vAlign w:val="center"/>
            <w:hideMark/>
          </w:tcPr>
          <w:p w14:paraId="55B2ECBC"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injection over 90 minute (single injection of each Am and P4)</w:t>
            </w:r>
          </w:p>
        </w:tc>
      </w:tr>
      <w:tr w:rsidR="00057EC0" w:rsidRPr="00F101D8" w14:paraId="12624BE9" w14:textId="77777777" w:rsidTr="003B65F4">
        <w:trPr>
          <w:trHeight w:val="77"/>
        </w:trPr>
        <w:tc>
          <w:tcPr>
            <w:tcW w:w="992" w:type="dxa"/>
            <w:shd w:val="clear" w:color="auto" w:fill="E7E6E6" w:themeFill="background2"/>
            <w:vAlign w:val="center"/>
            <w:hideMark/>
          </w:tcPr>
          <w:p w14:paraId="04F95160"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Nadeau-Vallée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2017</w:t>
            </w:r>
          </w:p>
        </w:tc>
        <w:tc>
          <w:tcPr>
            <w:tcW w:w="3398" w:type="dxa"/>
            <w:shd w:val="clear" w:color="auto" w:fill="auto"/>
            <w:vAlign w:val="center"/>
            <w:hideMark/>
          </w:tcPr>
          <w:p w14:paraId="6BB37B42" w14:textId="0FF8D55F"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small peptide non</w:t>
            </w:r>
            <w:r>
              <w:rPr>
                <w:rFonts w:ascii="Cambria" w:eastAsia="Times New Roman" w:hAnsi="Cambria" w:cs="Calibri"/>
                <w:sz w:val="16"/>
                <w:szCs w:val="16"/>
                <w:lang w:eastAsia="en-GB"/>
              </w:rPr>
              <w:t>-</w:t>
            </w:r>
            <w:r w:rsidRPr="00F101D8">
              <w:rPr>
                <w:rFonts w:ascii="Cambria" w:eastAsia="Times New Roman" w:hAnsi="Cambria" w:cs="Calibri"/>
                <w:sz w:val="16"/>
                <w:szCs w:val="16"/>
                <w:lang w:eastAsia="en-GB"/>
              </w:rPr>
              <w:t>competitive IL-1R antagonist (termed 101.10)</w:t>
            </w:r>
          </w:p>
        </w:tc>
        <w:tc>
          <w:tcPr>
            <w:tcW w:w="1984" w:type="dxa"/>
            <w:shd w:val="clear" w:color="auto" w:fill="auto"/>
            <w:vAlign w:val="center"/>
            <w:hideMark/>
          </w:tcPr>
          <w:p w14:paraId="5F8C7355"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1mg/kg per 12h</w:t>
            </w:r>
          </w:p>
        </w:tc>
        <w:tc>
          <w:tcPr>
            <w:tcW w:w="1701" w:type="dxa"/>
            <w:shd w:val="clear" w:color="auto" w:fill="auto"/>
            <w:vAlign w:val="center"/>
            <w:hideMark/>
          </w:tcPr>
          <w:p w14:paraId="2A31747F"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100ul 101.1</w:t>
            </w:r>
          </w:p>
        </w:tc>
        <w:tc>
          <w:tcPr>
            <w:tcW w:w="1276" w:type="dxa"/>
            <w:shd w:val="clear" w:color="auto" w:fill="auto"/>
            <w:vAlign w:val="center"/>
            <w:hideMark/>
          </w:tcPr>
          <w:p w14:paraId="464F0633"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100ul vehicle</w:t>
            </w:r>
          </w:p>
        </w:tc>
        <w:tc>
          <w:tcPr>
            <w:tcW w:w="2268" w:type="dxa"/>
            <w:shd w:val="clear" w:color="auto" w:fill="auto"/>
            <w:vAlign w:val="center"/>
            <w:hideMark/>
          </w:tcPr>
          <w:p w14:paraId="60ADB91A" w14:textId="37345C25" w:rsidR="00057EC0" w:rsidRPr="00F101D8" w:rsidRDefault="00057EC0"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03A30DD7"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30 mins before LPS/vehicle, and then every 12 hrs (GDs 16.5, 17, 17.5 &amp; 18)</w:t>
            </w:r>
          </w:p>
        </w:tc>
        <w:tc>
          <w:tcPr>
            <w:tcW w:w="1559" w:type="dxa"/>
            <w:shd w:val="clear" w:color="auto" w:fill="auto"/>
            <w:vAlign w:val="center"/>
            <w:hideMark/>
          </w:tcPr>
          <w:p w14:paraId="21569A1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4 injections over 36 hours</w:t>
            </w:r>
          </w:p>
        </w:tc>
      </w:tr>
      <w:tr w:rsidR="00057EC0" w:rsidRPr="00F101D8" w14:paraId="05B1941E" w14:textId="77777777" w:rsidTr="003B65F4">
        <w:trPr>
          <w:trHeight w:val="77"/>
        </w:trPr>
        <w:tc>
          <w:tcPr>
            <w:tcW w:w="992" w:type="dxa"/>
            <w:shd w:val="clear" w:color="auto" w:fill="E7E6E6" w:themeFill="background2"/>
            <w:vAlign w:val="center"/>
            <w:hideMark/>
          </w:tcPr>
          <w:p w14:paraId="6006DE2B"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Schander</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2020</w:t>
            </w:r>
          </w:p>
        </w:tc>
        <w:tc>
          <w:tcPr>
            <w:tcW w:w="3398" w:type="dxa"/>
            <w:shd w:val="clear" w:color="auto" w:fill="auto"/>
            <w:vAlign w:val="center"/>
            <w:hideMark/>
          </w:tcPr>
          <w:p w14:paraId="0285FE21"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Enriched environment (EE): bigger cage (640x420x200mm) with running wheels and objects of diff shapes, textures and colours which are changed once/week</w:t>
            </w:r>
          </w:p>
        </w:tc>
        <w:tc>
          <w:tcPr>
            <w:tcW w:w="1984" w:type="dxa"/>
            <w:shd w:val="clear" w:color="auto" w:fill="auto"/>
            <w:vAlign w:val="center"/>
            <w:hideMark/>
          </w:tcPr>
          <w:p w14:paraId="6972D7AE"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N/A</w:t>
            </w:r>
          </w:p>
        </w:tc>
        <w:tc>
          <w:tcPr>
            <w:tcW w:w="1701" w:type="dxa"/>
            <w:shd w:val="clear" w:color="auto" w:fill="auto"/>
            <w:vAlign w:val="center"/>
            <w:hideMark/>
          </w:tcPr>
          <w:p w14:paraId="75C9280B"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N/A</w:t>
            </w:r>
          </w:p>
        </w:tc>
        <w:tc>
          <w:tcPr>
            <w:tcW w:w="1276" w:type="dxa"/>
            <w:shd w:val="clear" w:color="auto" w:fill="auto"/>
            <w:vAlign w:val="center"/>
            <w:hideMark/>
          </w:tcPr>
          <w:p w14:paraId="41122C2D"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standard condition (CE)</w:t>
            </w:r>
          </w:p>
        </w:tc>
        <w:tc>
          <w:tcPr>
            <w:tcW w:w="2268" w:type="dxa"/>
            <w:shd w:val="clear" w:color="auto" w:fill="auto"/>
            <w:vAlign w:val="center"/>
            <w:hideMark/>
          </w:tcPr>
          <w:p w14:paraId="71358FB0"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N/A</w:t>
            </w:r>
          </w:p>
        </w:tc>
        <w:tc>
          <w:tcPr>
            <w:tcW w:w="2410" w:type="dxa"/>
            <w:shd w:val="clear" w:color="auto" w:fill="auto"/>
            <w:vAlign w:val="center"/>
            <w:hideMark/>
          </w:tcPr>
          <w:p w14:paraId="2ED64EDF"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6 weeks of EE before mating, and until GD15 (all mice 6 weeks old before starting EE)</w:t>
            </w:r>
          </w:p>
        </w:tc>
        <w:tc>
          <w:tcPr>
            <w:tcW w:w="1559" w:type="dxa"/>
            <w:shd w:val="clear" w:color="auto" w:fill="auto"/>
            <w:vAlign w:val="center"/>
            <w:hideMark/>
          </w:tcPr>
          <w:p w14:paraId="6E9C8545"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6 weeks of EE before mating, and until GD15</w:t>
            </w:r>
          </w:p>
        </w:tc>
      </w:tr>
      <w:tr w:rsidR="00057EC0" w:rsidRPr="00F101D8" w14:paraId="76EE1305" w14:textId="77777777" w:rsidTr="003B65F4">
        <w:trPr>
          <w:trHeight w:val="77"/>
        </w:trPr>
        <w:tc>
          <w:tcPr>
            <w:tcW w:w="992" w:type="dxa"/>
            <w:shd w:val="clear" w:color="auto" w:fill="E7E6E6" w:themeFill="background2"/>
            <w:vAlign w:val="center"/>
            <w:hideMark/>
          </w:tcPr>
          <w:p w14:paraId="088BF3AE"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Wahid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2020</w:t>
            </w:r>
          </w:p>
        </w:tc>
        <w:tc>
          <w:tcPr>
            <w:tcW w:w="3398" w:type="dxa"/>
            <w:shd w:val="clear" w:color="auto" w:fill="auto"/>
            <w:vAlign w:val="center"/>
            <w:hideMark/>
          </w:tcPr>
          <w:p w14:paraId="7C101733"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naltrexone (</w:t>
            </w:r>
            <w:proofErr w:type="spellStart"/>
            <w:r w:rsidRPr="00F101D8">
              <w:rPr>
                <w:rFonts w:ascii="Cambria" w:eastAsia="Times New Roman" w:hAnsi="Cambria" w:cs="Calibri"/>
                <w:sz w:val="16"/>
                <w:szCs w:val="16"/>
                <w:lang w:eastAsia="en-GB"/>
              </w:rPr>
              <w:t>nx</w:t>
            </w:r>
            <w:proofErr w:type="spellEnd"/>
            <w:r w:rsidRPr="00F101D8">
              <w:rPr>
                <w:rFonts w:ascii="Cambria" w:eastAsia="Times New Roman" w:hAnsi="Cambria" w:cs="Calibri"/>
                <w:sz w:val="16"/>
                <w:szCs w:val="16"/>
                <w:lang w:eastAsia="en-GB"/>
              </w:rPr>
              <w:t>) TLR4 antagonist</w:t>
            </w:r>
          </w:p>
        </w:tc>
        <w:tc>
          <w:tcPr>
            <w:tcW w:w="1984" w:type="dxa"/>
            <w:shd w:val="clear" w:color="auto" w:fill="auto"/>
            <w:vAlign w:val="center"/>
            <w:hideMark/>
          </w:tcPr>
          <w:p w14:paraId="1056FA30"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60mg/kg</w:t>
            </w:r>
          </w:p>
        </w:tc>
        <w:tc>
          <w:tcPr>
            <w:tcW w:w="1701" w:type="dxa"/>
            <w:shd w:val="clear" w:color="auto" w:fill="auto"/>
            <w:vAlign w:val="center"/>
            <w:hideMark/>
          </w:tcPr>
          <w:p w14:paraId="73C8C43F"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PBS</w:t>
            </w:r>
          </w:p>
        </w:tc>
        <w:tc>
          <w:tcPr>
            <w:tcW w:w="1276" w:type="dxa"/>
            <w:shd w:val="clear" w:color="auto" w:fill="auto"/>
            <w:vAlign w:val="center"/>
            <w:hideMark/>
          </w:tcPr>
          <w:p w14:paraId="781DA9A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PBS</w:t>
            </w:r>
          </w:p>
        </w:tc>
        <w:tc>
          <w:tcPr>
            <w:tcW w:w="2268" w:type="dxa"/>
            <w:shd w:val="clear" w:color="auto" w:fill="auto"/>
            <w:vAlign w:val="center"/>
            <w:hideMark/>
          </w:tcPr>
          <w:p w14:paraId="25028D24" w14:textId="4F0ED15D" w:rsidR="00057EC0" w:rsidRPr="00F101D8" w:rsidRDefault="00057EC0"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6DED6256"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4 doses at 12h intervals: within 5 minutes of cPAF, GD17, 17.5 and 18</w:t>
            </w:r>
          </w:p>
        </w:tc>
        <w:tc>
          <w:tcPr>
            <w:tcW w:w="1559" w:type="dxa"/>
            <w:shd w:val="clear" w:color="auto" w:fill="auto"/>
            <w:vAlign w:val="center"/>
            <w:hideMark/>
          </w:tcPr>
          <w:p w14:paraId="46E2694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4 doses over 36hrs</w:t>
            </w:r>
          </w:p>
        </w:tc>
      </w:tr>
      <w:tr w:rsidR="00057EC0" w:rsidRPr="00F101D8" w14:paraId="132E60BE" w14:textId="77777777" w:rsidTr="003B65F4">
        <w:trPr>
          <w:trHeight w:val="77"/>
        </w:trPr>
        <w:tc>
          <w:tcPr>
            <w:tcW w:w="992" w:type="dxa"/>
            <w:shd w:val="clear" w:color="auto" w:fill="E7E6E6" w:themeFill="background2"/>
            <w:vAlign w:val="center"/>
            <w:hideMark/>
          </w:tcPr>
          <w:p w14:paraId="265CB089"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Chen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2012</w:t>
            </w:r>
          </w:p>
        </w:tc>
        <w:tc>
          <w:tcPr>
            <w:tcW w:w="3398" w:type="dxa"/>
            <w:shd w:val="clear" w:color="auto" w:fill="auto"/>
            <w:vAlign w:val="center"/>
            <w:hideMark/>
          </w:tcPr>
          <w:p w14:paraId="4CED4C37"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Zinc (Zn)</w:t>
            </w:r>
          </w:p>
        </w:tc>
        <w:tc>
          <w:tcPr>
            <w:tcW w:w="1984" w:type="dxa"/>
            <w:shd w:val="clear" w:color="auto" w:fill="auto"/>
            <w:vAlign w:val="center"/>
            <w:hideMark/>
          </w:tcPr>
          <w:p w14:paraId="4691A8A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75mg/litre in deionized water</w:t>
            </w:r>
          </w:p>
        </w:tc>
        <w:tc>
          <w:tcPr>
            <w:tcW w:w="1701" w:type="dxa"/>
            <w:shd w:val="clear" w:color="auto" w:fill="auto"/>
            <w:vAlign w:val="center"/>
            <w:hideMark/>
          </w:tcPr>
          <w:p w14:paraId="5D00043B"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drinking water</w:t>
            </w:r>
          </w:p>
        </w:tc>
        <w:tc>
          <w:tcPr>
            <w:tcW w:w="1276" w:type="dxa"/>
            <w:shd w:val="clear" w:color="auto" w:fill="auto"/>
            <w:vAlign w:val="center"/>
            <w:hideMark/>
          </w:tcPr>
          <w:p w14:paraId="64AF250C"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deionized drinking water</w:t>
            </w:r>
          </w:p>
        </w:tc>
        <w:tc>
          <w:tcPr>
            <w:tcW w:w="2268" w:type="dxa"/>
            <w:shd w:val="clear" w:color="auto" w:fill="auto"/>
            <w:vAlign w:val="center"/>
            <w:hideMark/>
          </w:tcPr>
          <w:p w14:paraId="2E2D207E"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oral</w:t>
            </w:r>
          </w:p>
        </w:tc>
        <w:tc>
          <w:tcPr>
            <w:tcW w:w="2410" w:type="dxa"/>
            <w:shd w:val="clear" w:color="auto" w:fill="auto"/>
            <w:vAlign w:val="center"/>
            <w:hideMark/>
          </w:tcPr>
          <w:p w14:paraId="1444412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GD0-15</w:t>
            </w:r>
          </w:p>
        </w:tc>
        <w:tc>
          <w:tcPr>
            <w:tcW w:w="1559" w:type="dxa"/>
            <w:shd w:val="clear" w:color="auto" w:fill="auto"/>
            <w:vAlign w:val="center"/>
            <w:hideMark/>
          </w:tcPr>
          <w:p w14:paraId="1984B55D"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GD0-15</w:t>
            </w:r>
          </w:p>
        </w:tc>
      </w:tr>
      <w:tr w:rsidR="00057EC0" w:rsidRPr="00F101D8" w14:paraId="643D075A" w14:textId="77777777" w:rsidTr="003B65F4">
        <w:trPr>
          <w:trHeight w:val="77"/>
        </w:trPr>
        <w:tc>
          <w:tcPr>
            <w:tcW w:w="992" w:type="dxa"/>
            <w:shd w:val="clear" w:color="auto" w:fill="E7E6E6" w:themeFill="background2"/>
            <w:vAlign w:val="center"/>
            <w:hideMark/>
          </w:tcPr>
          <w:p w14:paraId="75421616"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Toda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2016</w:t>
            </w:r>
          </w:p>
        </w:tc>
        <w:tc>
          <w:tcPr>
            <w:tcW w:w="3398" w:type="dxa"/>
            <w:shd w:val="clear" w:color="auto" w:fill="auto"/>
            <w:vAlign w:val="center"/>
            <w:hideMark/>
          </w:tcPr>
          <w:p w14:paraId="03564B9F"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IMD-0560</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or</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MR16-1 (anti-mouse IL-6R antibody)</w:t>
            </w:r>
          </w:p>
        </w:tc>
        <w:tc>
          <w:tcPr>
            <w:tcW w:w="1984" w:type="dxa"/>
            <w:shd w:val="clear" w:color="auto" w:fill="auto"/>
            <w:vAlign w:val="center"/>
            <w:hideMark/>
          </w:tcPr>
          <w:p w14:paraId="209FCF8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30 mg/kg IMD-0560</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or</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12 mg/kg MR16-1</w:t>
            </w:r>
          </w:p>
        </w:tc>
        <w:tc>
          <w:tcPr>
            <w:tcW w:w="1701" w:type="dxa"/>
            <w:shd w:val="clear" w:color="auto" w:fill="auto"/>
            <w:vAlign w:val="center"/>
            <w:hideMark/>
          </w:tcPr>
          <w:p w14:paraId="2DE953CC"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in </w:t>
            </w:r>
            <w:proofErr w:type="spellStart"/>
            <w:r w:rsidRPr="00F101D8">
              <w:rPr>
                <w:rFonts w:ascii="Cambria" w:eastAsia="Times New Roman" w:hAnsi="Cambria" w:cs="Calibri"/>
                <w:sz w:val="16"/>
                <w:szCs w:val="16"/>
                <w:lang w:eastAsia="en-GB"/>
              </w:rPr>
              <w:t>Vosco</w:t>
            </w:r>
            <w:proofErr w:type="spellEnd"/>
            <w:r w:rsidRPr="00F101D8">
              <w:rPr>
                <w:rFonts w:ascii="Cambria" w:eastAsia="Times New Roman" w:hAnsi="Cambria" w:cs="Calibri"/>
                <w:sz w:val="16"/>
                <w:szCs w:val="16"/>
                <w:lang w:eastAsia="en-GB"/>
              </w:rPr>
              <w:t xml:space="preserve"> S-55</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or</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MR16-1 in 200uL</w:t>
            </w:r>
          </w:p>
        </w:tc>
        <w:tc>
          <w:tcPr>
            <w:tcW w:w="1276" w:type="dxa"/>
            <w:shd w:val="clear" w:color="auto" w:fill="auto"/>
            <w:vAlign w:val="center"/>
            <w:hideMark/>
          </w:tcPr>
          <w:p w14:paraId="6B408635"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proofErr w:type="spellStart"/>
            <w:r w:rsidRPr="00F101D8">
              <w:rPr>
                <w:rFonts w:ascii="Cambria" w:eastAsia="Times New Roman" w:hAnsi="Cambria" w:cs="Calibri"/>
                <w:sz w:val="16"/>
                <w:szCs w:val="16"/>
                <w:lang w:eastAsia="en-GB"/>
              </w:rPr>
              <w:t>Vosco</w:t>
            </w:r>
            <w:proofErr w:type="spellEnd"/>
            <w:r w:rsidRPr="00F101D8">
              <w:rPr>
                <w:rFonts w:ascii="Cambria" w:eastAsia="Times New Roman" w:hAnsi="Cambria" w:cs="Calibri"/>
                <w:sz w:val="16"/>
                <w:szCs w:val="16"/>
                <w:lang w:eastAsia="en-GB"/>
              </w:rPr>
              <w:t xml:space="preserve"> S-55 alone</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 xml:space="preserve">or </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nonimmune mouse IgG</w:t>
            </w:r>
          </w:p>
        </w:tc>
        <w:tc>
          <w:tcPr>
            <w:tcW w:w="2268" w:type="dxa"/>
            <w:shd w:val="clear" w:color="auto" w:fill="auto"/>
            <w:vAlign w:val="center"/>
            <w:hideMark/>
          </w:tcPr>
          <w:p w14:paraId="25699BF0" w14:textId="6017E49F" w:rsidR="00057EC0" w:rsidRPr="00F101D8" w:rsidRDefault="00057EC0" w:rsidP="00057EC0">
            <w:pPr>
              <w:spacing w:after="0" w:line="240" w:lineRule="auto"/>
              <w:jc w:val="center"/>
              <w:rPr>
                <w:rFonts w:ascii="Cambria" w:eastAsia="Times New Roman" w:hAnsi="Cambria" w:cs="Calibri"/>
                <w:sz w:val="16"/>
                <w:szCs w:val="16"/>
                <w:lang w:eastAsia="en-GB"/>
              </w:rPr>
            </w:pPr>
            <w:proofErr w:type="spellStart"/>
            <w:r w:rsidRPr="00F101D8">
              <w:rPr>
                <w:rFonts w:ascii="Cambria" w:eastAsia="Times New Roman" w:hAnsi="Cambria" w:cs="Calibri"/>
                <w:sz w:val="16"/>
                <w:szCs w:val="16"/>
                <w:lang w:eastAsia="en-GB"/>
              </w:rPr>
              <w:t>Vosco</w:t>
            </w:r>
            <w:proofErr w:type="spellEnd"/>
            <w:r w:rsidRPr="00F101D8">
              <w:rPr>
                <w:rFonts w:ascii="Cambria" w:eastAsia="Times New Roman" w:hAnsi="Cambria" w:cs="Calibri"/>
                <w:sz w:val="16"/>
                <w:szCs w:val="16"/>
                <w:lang w:eastAsia="en-GB"/>
              </w:rPr>
              <w:t xml:space="preserve"> S-55 transvaginal suppository</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 xml:space="preserve">MR16-1 </w:t>
            </w:r>
            <w:r>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injection</w:t>
            </w:r>
          </w:p>
        </w:tc>
        <w:tc>
          <w:tcPr>
            <w:tcW w:w="2410" w:type="dxa"/>
            <w:shd w:val="clear" w:color="auto" w:fill="auto"/>
            <w:vAlign w:val="center"/>
            <w:hideMark/>
          </w:tcPr>
          <w:p w14:paraId="5F900341"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proofErr w:type="spellStart"/>
            <w:r w:rsidRPr="00F101D8">
              <w:rPr>
                <w:rFonts w:ascii="Cambria" w:eastAsia="Times New Roman" w:hAnsi="Cambria" w:cs="Calibri"/>
                <w:sz w:val="16"/>
                <w:szCs w:val="16"/>
                <w:lang w:eastAsia="en-GB"/>
              </w:rPr>
              <w:t>Vosco</w:t>
            </w:r>
            <w:proofErr w:type="spellEnd"/>
            <w:r w:rsidRPr="00F101D8">
              <w:rPr>
                <w:rFonts w:ascii="Cambria" w:eastAsia="Times New Roman" w:hAnsi="Cambria" w:cs="Calibri"/>
                <w:sz w:val="16"/>
                <w:szCs w:val="16"/>
                <w:lang w:eastAsia="en-GB"/>
              </w:rPr>
              <w:t xml:space="preserve"> S-55: 4hrs before 1st LPS (10am GD15.5) and with 2nd LPS (5pm GD15.5)</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MR16-1: 24hr before LPS (5pm GD14.5)</w:t>
            </w:r>
          </w:p>
        </w:tc>
        <w:tc>
          <w:tcPr>
            <w:tcW w:w="1559" w:type="dxa"/>
            <w:shd w:val="clear" w:color="auto" w:fill="auto"/>
            <w:vAlign w:val="center"/>
            <w:hideMark/>
          </w:tcPr>
          <w:p w14:paraId="32D9AFE1"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proofErr w:type="spellStart"/>
            <w:r w:rsidRPr="00F101D8">
              <w:rPr>
                <w:rFonts w:ascii="Cambria" w:eastAsia="Times New Roman" w:hAnsi="Cambria" w:cs="Calibri"/>
                <w:sz w:val="16"/>
                <w:szCs w:val="16"/>
                <w:lang w:eastAsia="en-GB"/>
              </w:rPr>
              <w:t>Vosco</w:t>
            </w:r>
            <w:proofErr w:type="spellEnd"/>
            <w:r w:rsidRPr="00F101D8">
              <w:rPr>
                <w:rFonts w:ascii="Cambria" w:eastAsia="Times New Roman" w:hAnsi="Cambria" w:cs="Calibri"/>
                <w:sz w:val="16"/>
                <w:szCs w:val="16"/>
                <w:lang w:eastAsia="en-GB"/>
              </w:rPr>
              <w:t xml:space="preserve"> S-55: 2 injections 7hrs apart</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MR16-1: single injection</w:t>
            </w:r>
          </w:p>
        </w:tc>
      </w:tr>
      <w:tr w:rsidR="00057EC0" w:rsidRPr="00F101D8" w14:paraId="42338F88" w14:textId="77777777" w:rsidTr="003B65F4">
        <w:trPr>
          <w:trHeight w:val="77"/>
        </w:trPr>
        <w:tc>
          <w:tcPr>
            <w:tcW w:w="992" w:type="dxa"/>
            <w:shd w:val="clear" w:color="auto" w:fill="E7E6E6" w:themeFill="background2"/>
            <w:vAlign w:val="center"/>
            <w:hideMark/>
          </w:tcPr>
          <w:p w14:paraId="145005E1"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Agrawal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2018</w:t>
            </w:r>
          </w:p>
        </w:tc>
        <w:tc>
          <w:tcPr>
            <w:tcW w:w="3398" w:type="dxa"/>
            <w:shd w:val="clear" w:color="auto" w:fill="auto"/>
            <w:vAlign w:val="center"/>
            <w:hideMark/>
          </w:tcPr>
          <w:p w14:paraId="5CFE37B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SP-A</w:t>
            </w:r>
          </w:p>
        </w:tc>
        <w:tc>
          <w:tcPr>
            <w:tcW w:w="1984" w:type="dxa"/>
            <w:shd w:val="clear" w:color="auto" w:fill="auto"/>
            <w:vAlign w:val="center"/>
            <w:hideMark/>
          </w:tcPr>
          <w:p w14:paraId="1FAC636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100ug or 200ug</w:t>
            </w:r>
          </w:p>
        </w:tc>
        <w:tc>
          <w:tcPr>
            <w:tcW w:w="1701" w:type="dxa"/>
            <w:shd w:val="clear" w:color="auto" w:fill="auto"/>
            <w:vAlign w:val="center"/>
            <w:hideMark/>
          </w:tcPr>
          <w:p w14:paraId="336E9D9E"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water</w:t>
            </w:r>
          </w:p>
        </w:tc>
        <w:tc>
          <w:tcPr>
            <w:tcW w:w="1276" w:type="dxa"/>
            <w:shd w:val="clear" w:color="auto" w:fill="auto"/>
            <w:vAlign w:val="center"/>
            <w:hideMark/>
          </w:tcPr>
          <w:p w14:paraId="35A19482"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medium</w:t>
            </w:r>
          </w:p>
        </w:tc>
        <w:tc>
          <w:tcPr>
            <w:tcW w:w="2268" w:type="dxa"/>
            <w:shd w:val="clear" w:color="auto" w:fill="auto"/>
            <w:vAlign w:val="center"/>
            <w:hideMark/>
          </w:tcPr>
          <w:p w14:paraId="12CB1E77" w14:textId="55601A8A"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either:</w:t>
            </w:r>
            <w:r w:rsidRPr="00F101D8">
              <w:rPr>
                <w:rFonts w:ascii="Cambria" w:eastAsia="Times New Roman" w:hAnsi="Cambria" w:cs="Calibri"/>
                <w:sz w:val="16"/>
                <w:szCs w:val="16"/>
                <w:lang w:eastAsia="en-GB"/>
              </w:rPr>
              <w:br/>
              <w:t xml:space="preserve">1. IU </w:t>
            </w:r>
            <w:r w:rsidRPr="00F101D8">
              <w:rPr>
                <w:rFonts w:ascii="Cambria" w:eastAsia="Times New Roman" w:hAnsi="Cambria" w:cs="Calibri"/>
                <w:sz w:val="16"/>
                <w:szCs w:val="16"/>
                <w:lang w:eastAsia="en-GB"/>
              </w:rPr>
              <w:br/>
              <w:t xml:space="preserve">2. IV </w:t>
            </w:r>
            <w:r w:rsidRPr="00F101D8">
              <w:rPr>
                <w:rFonts w:ascii="Cambria" w:eastAsia="Times New Roman" w:hAnsi="Cambria" w:cs="Calibri"/>
                <w:sz w:val="16"/>
                <w:szCs w:val="16"/>
                <w:lang w:eastAsia="en-GB"/>
              </w:rPr>
              <w:br/>
              <w:t>3. IV</w:t>
            </w:r>
          </w:p>
        </w:tc>
        <w:tc>
          <w:tcPr>
            <w:tcW w:w="2410" w:type="dxa"/>
            <w:shd w:val="clear" w:color="auto" w:fill="auto"/>
            <w:vAlign w:val="center"/>
            <w:hideMark/>
          </w:tcPr>
          <w:p w14:paraId="155C698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either:</w:t>
            </w:r>
            <w:r w:rsidRPr="00F101D8">
              <w:rPr>
                <w:rFonts w:ascii="Cambria" w:eastAsia="Times New Roman" w:hAnsi="Cambria" w:cs="Calibri"/>
                <w:sz w:val="16"/>
                <w:szCs w:val="16"/>
                <w:lang w:eastAsia="en-GB"/>
              </w:rPr>
              <w:br/>
              <w:t>1. IU with E.coli</w:t>
            </w:r>
            <w:r w:rsidRPr="00F101D8">
              <w:rPr>
                <w:rFonts w:ascii="Cambria" w:eastAsia="Times New Roman" w:hAnsi="Cambria" w:cs="Calibri"/>
                <w:sz w:val="16"/>
                <w:szCs w:val="16"/>
                <w:lang w:eastAsia="en-GB"/>
              </w:rPr>
              <w:br/>
              <w:t>2. IV same time as E.coli</w:t>
            </w:r>
            <w:r w:rsidRPr="00F101D8">
              <w:rPr>
                <w:rFonts w:ascii="Cambria" w:eastAsia="Times New Roman" w:hAnsi="Cambria" w:cs="Calibri"/>
                <w:sz w:val="16"/>
                <w:szCs w:val="16"/>
                <w:lang w:eastAsia="en-GB"/>
              </w:rPr>
              <w:br/>
              <w:t>3. IV 4h post E.coli</w:t>
            </w:r>
          </w:p>
        </w:tc>
        <w:tc>
          <w:tcPr>
            <w:tcW w:w="1559" w:type="dxa"/>
            <w:shd w:val="clear" w:color="auto" w:fill="auto"/>
            <w:vAlign w:val="center"/>
            <w:hideMark/>
          </w:tcPr>
          <w:p w14:paraId="1549905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Single injection</w:t>
            </w:r>
          </w:p>
        </w:tc>
      </w:tr>
      <w:tr w:rsidR="00057EC0" w:rsidRPr="00F101D8" w14:paraId="3E9117D3" w14:textId="77777777" w:rsidTr="003B65F4">
        <w:trPr>
          <w:trHeight w:val="77"/>
        </w:trPr>
        <w:tc>
          <w:tcPr>
            <w:tcW w:w="992" w:type="dxa"/>
            <w:shd w:val="clear" w:color="auto" w:fill="E7E6E6" w:themeFill="background2"/>
            <w:vAlign w:val="center"/>
            <w:hideMark/>
          </w:tcPr>
          <w:p w14:paraId="4F162F25"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Fu</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2019</w:t>
            </w:r>
          </w:p>
        </w:tc>
        <w:tc>
          <w:tcPr>
            <w:tcW w:w="3398" w:type="dxa"/>
            <w:shd w:val="clear" w:color="auto" w:fill="auto"/>
            <w:vAlign w:val="center"/>
            <w:hideMark/>
          </w:tcPr>
          <w:p w14:paraId="211B7702"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vitamin D supplementation</w:t>
            </w:r>
          </w:p>
        </w:tc>
        <w:tc>
          <w:tcPr>
            <w:tcW w:w="1984" w:type="dxa"/>
            <w:shd w:val="clear" w:color="auto" w:fill="auto"/>
            <w:vAlign w:val="center"/>
            <w:hideMark/>
          </w:tcPr>
          <w:p w14:paraId="35B15607"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25ug/kg</w:t>
            </w:r>
          </w:p>
        </w:tc>
        <w:tc>
          <w:tcPr>
            <w:tcW w:w="1701" w:type="dxa"/>
            <w:shd w:val="clear" w:color="auto" w:fill="auto"/>
            <w:vAlign w:val="center"/>
            <w:hideMark/>
          </w:tcPr>
          <w:p w14:paraId="6F3E1D43"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 corn oil</w:t>
            </w:r>
          </w:p>
        </w:tc>
        <w:tc>
          <w:tcPr>
            <w:tcW w:w="1276" w:type="dxa"/>
            <w:shd w:val="clear" w:color="auto" w:fill="auto"/>
            <w:vAlign w:val="center"/>
            <w:hideMark/>
          </w:tcPr>
          <w:p w14:paraId="3CF5818F"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corn oil</w:t>
            </w:r>
          </w:p>
        </w:tc>
        <w:tc>
          <w:tcPr>
            <w:tcW w:w="2268" w:type="dxa"/>
            <w:shd w:val="clear" w:color="auto" w:fill="auto"/>
            <w:vAlign w:val="center"/>
            <w:hideMark/>
          </w:tcPr>
          <w:p w14:paraId="31782C48"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oral</w:t>
            </w:r>
          </w:p>
        </w:tc>
        <w:tc>
          <w:tcPr>
            <w:tcW w:w="2410" w:type="dxa"/>
            <w:shd w:val="clear" w:color="auto" w:fill="auto"/>
            <w:vAlign w:val="center"/>
            <w:hideMark/>
          </w:tcPr>
          <w:p w14:paraId="6A479E1F"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once daily GD13-15</w:t>
            </w:r>
          </w:p>
        </w:tc>
        <w:tc>
          <w:tcPr>
            <w:tcW w:w="1559" w:type="dxa"/>
            <w:shd w:val="clear" w:color="auto" w:fill="auto"/>
            <w:vAlign w:val="center"/>
            <w:hideMark/>
          </w:tcPr>
          <w:p w14:paraId="5889EE8A"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duration not clear GD13-15</w:t>
            </w:r>
          </w:p>
        </w:tc>
      </w:tr>
      <w:tr w:rsidR="00057EC0" w:rsidRPr="00F101D8" w14:paraId="42C6022E" w14:textId="77777777" w:rsidTr="003B65F4">
        <w:trPr>
          <w:trHeight w:val="77"/>
        </w:trPr>
        <w:tc>
          <w:tcPr>
            <w:tcW w:w="992" w:type="dxa"/>
            <w:shd w:val="clear" w:color="auto" w:fill="E7E6E6" w:themeFill="background2"/>
            <w:vAlign w:val="center"/>
            <w:hideMark/>
          </w:tcPr>
          <w:p w14:paraId="5F4BBE83" w14:textId="77777777" w:rsidR="00057EC0" w:rsidRPr="00F101D8" w:rsidRDefault="00057EC0" w:rsidP="00057EC0">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Zhang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2020</w:t>
            </w:r>
          </w:p>
        </w:tc>
        <w:tc>
          <w:tcPr>
            <w:tcW w:w="3398" w:type="dxa"/>
            <w:shd w:val="clear" w:color="auto" w:fill="auto"/>
            <w:vAlign w:val="center"/>
            <w:hideMark/>
          </w:tcPr>
          <w:p w14:paraId="77D87EA7"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recombinant erythropoietin (EPO)</w:t>
            </w:r>
          </w:p>
        </w:tc>
        <w:tc>
          <w:tcPr>
            <w:tcW w:w="1984" w:type="dxa"/>
            <w:shd w:val="clear" w:color="auto" w:fill="auto"/>
            <w:vAlign w:val="center"/>
            <w:hideMark/>
          </w:tcPr>
          <w:p w14:paraId="477FCF6B"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20000 IU/kg</w:t>
            </w:r>
          </w:p>
        </w:tc>
        <w:tc>
          <w:tcPr>
            <w:tcW w:w="1701" w:type="dxa"/>
            <w:shd w:val="clear" w:color="auto" w:fill="auto"/>
            <w:vAlign w:val="center"/>
            <w:hideMark/>
          </w:tcPr>
          <w:p w14:paraId="0D45145D"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NS</w:t>
            </w:r>
          </w:p>
        </w:tc>
        <w:tc>
          <w:tcPr>
            <w:tcW w:w="1276" w:type="dxa"/>
            <w:shd w:val="clear" w:color="auto" w:fill="auto"/>
            <w:vAlign w:val="center"/>
            <w:hideMark/>
          </w:tcPr>
          <w:p w14:paraId="2E2AFB1E"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NS</w:t>
            </w:r>
          </w:p>
        </w:tc>
        <w:tc>
          <w:tcPr>
            <w:tcW w:w="2268" w:type="dxa"/>
            <w:shd w:val="clear" w:color="auto" w:fill="auto"/>
            <w:vAlign w:val="center"/>
            <w:hideMark/>
          </w:tcPr>
          <w:p w14:paraId="41F084BE" w14:textId="1F3454D7" w:rsidR="00057EC0" w:rsidRPr="00F101D8" w:rsidRDefault="00057EC0"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Pr="00F101D8">
              <w:rPr>
                <w:rFonts w:ascii="Cambria" w:eastAsia="Times New Roman" w:hAnsi="Cambria" w:cs="Calibri"/>
                <w:sz w:val="16"/>
                <w:szCs w:val="16"/>
                <w:lang w:eastAsia="en-GB"/>
              </w:rPr>
              <w:t xml:space="preserve"> injection</w:t>
            </w:r>
          </w:p>
        </w:tc>
        <w:tc>
          <w:tcPr>
            <w:tcW w:w="2410" w:type="dxa"/>
            <w:shd w:val="clear" w:color="auto" w:fill="auto"/>
            <w:vAlign w:val="center"/>
            <w:hideMark/>
          </w:tcPr>
          <w:p w14:paraId="43213481"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2x injections (1 hour before each LPS/NS injection)</w:t>
            </w:r>
          </w:p>
        </w:tc>
        <w:tc>
          <w:tcPr>
            <w:tcW w:w="1559" w:type="dxa"/>
            <w:shd w:val="clear" w:color="auto" w:fill="auto"/>
            <w:vAlign w:val="center"/>
            <w:hideMark/>
          </w:tcPr>
          <w:p w14:paraId="6BE81DA4" w14:textId="77777777" w:rsidR="00057EC0" w:rsidRPr="00F101D8" w:rsidRDefault="00057EC0"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2 injections over 3 hrs</w:t>
            </w:r>
          </w:p>
        </w:tc>
      </w:tr>
    </w:tbl>
    <w:p w14:paraId="414E843D" w14:textId="77777777" w:rsidR="00F62935" w:rsidRDefault="00F62935" w:rsidP="003B65F4">
      <w:pPr>
        <w:jc w:val="center"/>
      </w:pPr>
    </w:p>
    <w:p w14:paraId="7C33F6B7" w14:textId="77777777" w:rsidR="00F62935" w:rsidRDefault="00F62935" w:rsidP="003B65F4">
      <w:pPr>
        <w:jc w:val="center"/>
      </w:pPr>
      <w:r>
        <w:br w:type="page"/>
      </w:r>
    </w:p>
    <w:tbl>
      <w:tblPr>
        <w:tblW w:w="15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381"/>
        <w:gridCol w:w="3402"/>
        <w:gridCol w:w="3260"/>
        <w:gridCol w:w="2545"/>
      </w:tblGrid>
      <w:tr w:rsidR="00F62935" w:rsidRPr="00F101D8" w14:paraId="659B9E0F" w14:textId="77777777" w:rsidTr="003B65F4">
        <w:trPr>
          <w:trHeight w:val="281"/>
        </w:trPr>
        <w:tc>
          <w:tcPr>
            <w:tcW w:w="15581" w:type="dxa"/>
            <w:gridSpan w:val="5"/>
            <w:shd w:val="clear" w:color="auto" w:fill="D9E2F3" w:themeFill="accent1" w:themeFillTint="33"/>
            <w:vAlign w:val="center"/>
          </w:tcPr>
          <w:p w14:paraId="708CD386" w14:textId="105E7124" w:rsidR="00F62935" w:rsidRPr="00910F53" w:rsidRDefault="00F62935" w:rsidP="00910F53">
            <w:pPr>
              <w:pStyle w:val="ListParagraph"/>
              <w:numPr>
                <w:ilvl w:val="0"/>
                <w:numId w:val="20"/>
              </w:numPr>
              <w:spacing w:after="0" w:line="240" w:lineRule="auto"/>
              <w:rPr>
                <w:rFonts w:ascii="Cambria" w:eastAsia="Times New Roman" w:hAnsi="Cambria" w:cs="Calibri"/>
                <w:sz w:val="16"/>
                <w:szCs w:val="16"/>
                <w:lang w:eastAsia="en-GB"/>
              </w:rPr>
            </w:pPr>
            <w:r w:rsidRPr="00910F53">
              <w:rPr>
                <w:rFonts w:ascii="Cambria" w:eastAsia="Times New Roman" w:hAnsi="Cambria" w:cs="Calibri"/>
                <w:sz w:val="16"/>
                <w:szCs w:val="16"/>
                <w:lang w:eastAsia="en-GB"/>
              </w:rPr>
              <w:lastRenderedPageBreak/>
              <w:t>Effect of the intervention on gestation length</w:t>
            </w:r>
          </w:p>
        </w:tc>
      </w:tr>
      <w:tr w:rsidR="00F62935" w:rsidRPr="00F101D8" w14:paraId="433D86C0" w14:textId="77777777" w:rsidTr="003B65F4">
        <w:trPr>
          <w:trHeight w:val="77"/>
        </w:trPr>
        <w:tc>
          <w:tcPr>
            <w:tcW w:w="993" w:type="dxa"/>
            <w:shd w:val="clear" w:color="auto" w:fill="BFBFBF" w:themeFill="background1" w:themeFillShade="BF"/>
            <w:vAlign w:val="center"/>
            <w:hideMark/>
          </w:tcPr>
          <w:p w14:paraId="1E0B9253"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Paper</w:t>
            </w:r>
          </w:p>
        </w:tc>
        <w:tc>
          <w:tcPr>
            <w:tcW w:w="5381" w:type="dxa"/>
            <w:shd w:val="clear" w:color="auto" w:fill="E7E6E6" w:themeFill="background2"/>
            <w:vAlign w:val="center"/>
            <w:hideMark/>
          </w:tcPr>
          <w:p w14:paraId="3CF92AB5" w14:textId="62E705BC"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Effect of intervention of gestational length</w:t>
            </w:r>
          </w:p>
        </w:tc>
        <w:tc>
          <w:tcPr>
            <w:tcW w:w="3402" w:type="dxa"/>
            <w:shd w:val="clear" w:color="auto" w:fill="E7E6E6" w:themeFill="background2"/>
            <w:vAlign w:val="center"/>
            <w:hideMark/>
          </w:tcPr>
          <w:p w14:paraId="3DE8303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PTB reported as</w:t>
            </w:r>
          </w:p>
        </w:tc>
        <w:tc>
          <w:tcPr>
            <w:tcW w:w="3260" w:type="dxa"/>
            <w:shd w:val="clear" w:color="auto" w:fill="E7E6E6" w:themeFill="background2"/>
            <w:vAlign w:val="center"/>
            <w:hideMark/>
          </w:tcPr>
          <w:p w14:paraId="0F8E1B8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Definition of PTB</w:t>
            </w:r>
          </w:p>
        </w:tc>
        <w:tc>
          <w:tcPr>
            <w:tcW w:w="2545" w:type="dxa"/>
            <w:shd w:val="clear" w:color="auto" w:fill="E7E6E6" w:themeFill="background2"/>
            <w:vAlign w:val="center"/>
            <w:hideMark/>
          </w:tcPr>
          <w:p w14:paraId="59C3AFD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between model induction and outcome measurement</w:t>
            </w:r>
          </w:p>
        </w:tc>
      </w:tr>
      <w:tr w:rsidR="00F62935" w:rsidRPr="00F101D8" w14:paraId="1AEC45A3" w14:textId="77777777" w:rsidTr="003B65F4">
        <w:trPr>
          <w:trHeight w:val="96"/>
        </w:trPr>
        <w:tc>
          <w:tcPr>
            <w:tcW w:w="993" w:type="dxa"/>
            <w:shd w:val="clear" w:color="auto" w:fill="E7E6E6" w:themeFill="background2"/>
            <w:vAlign w:val="center"/>
            <w:hideMark/>
          </w:tcPr>
          <w:p w14:paraId="2A673DB5"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Schmitz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2007</w:t>
            </w:r>
          </w:p>
        </w:tc>
        <w:tc>
          <w:tcPr>
            <w:tcW w:w="5381" w:type="dxa"/>
            <w:shd w:val="clear" w:color="auto" w:fill="auto"/>
            <w:vAlign w:val="center"/>
            <w:hideMark/>
          </w:tcPr>
          <w:p w14:paraId="55B706F2" w14:textId="231280A0" w:rsidR="00781440" w:rsidRPr="00F101D8" w:rsidRDefault="00F62935"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Saline-vehicle 1/12 preterm</w:t>
            </w:r>
            <w:r w:rsidRPr="00F101D8">
              <w:rPr>
                <w:rFonts w:ascii="Cambria" w:eastAsia="Times New Roman" w:hAnsi="Cambria" w:cs="Calibri"/>
                <w:sz w:val="16"/>
                <w:szCs w:val="16"/>
                <w:lang w:eastAsia="en-GB"/>
              </w:rPr>
              <w:br/>
              <w:t>LPS-vehicle 11/13** (p&lt;0.001 vs SV)</w:t>
            </w:r>
            <w:r w:rsidRPr="00F101D8">
              <w:rPr>
                <w:rFonts w:ascii="Cambria" w:eastAsia="Times New Roman" w:hAnsi="Cambria" w:cs="Calibri"/>
                <w:sz w:val="16"/>
                <w:szCs w:val="16"/>
                <w:lang w:eastAsia="en-GB"/>
              </w:rPr>
              <w:br/>
              <w:t xml:space="preserve">Saline-rolipram 1/11 </w:t>
            </w:r>
            <w:r w:rsidRPr="00F101D8">
              <w:rPr>
                <w:rFonts w:ascii="Cambria" w:eastAsia="Times New Roman" w:hAnsi="Cambria" w:cs="Calibri"/>
                <w:sz w:val="16"/>
                <w:szCs w:val="16"/>
                <w:lang w:eastAsia="en-GB"/>
              </w:rPr>
              <w:br/>
              <w:t>LPS-rolipram 2/13  (p&lt;0.05 vs LPS)</w:t>
            </w:r>
          </w:p>
        </w:tc>
        <w:tc>
          <w:tcPr>
            <w:tcW w:w="3402" w:type="dxa"/>
            <w:shd w:val="clear" w:color="auto" w:fill="auto"/>
            <w:vAlign w:val="center"/>
            <w:hideMark/>
          </w:tcPr>
          <w:p w14:paraId="6992429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Proportion of dam delivering preterm/total dams in each group</w:t>
            </w:r>
          </w:p>
        </w:tc>
        <w:tc>
          <w:tcPr>
            <w:tcW w:w="3260" w:type="dxa"/>
            <w:shd w:val="clear" w:color="auto" w:fill="auto"/>
            <w:vAlign w:val="center"/>
            <w:hideMark/>
          </w:tcPr>
          <w:p w14:paraId="2B124C9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of &gt;1 pup 48hrs after LPS/PBS</w:t>
            </w:r>
          </w:p>
        </w:tc>
        <w:tc>
          <w:tcPr>
            <w:tcW w:w="2545" w:type="dxa"/>
            <w:shd w:val="clear" w:color="auto" w:fill="auto"/>
            <w:vAlign w:val="center"/>
            <w:hideMark/>
          </w:tcPr>
          <w:p w14:paraId="78100DB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48 hours</w:t>
            </w:r>
          </w:p>
        </w:tc>
      </w:tr>
      <w:tr w:rsidR="00F62935" w:rsidRPr="00F101D8" w14:paraId="23389E22" w14:textId="77777777" w:rsidTr="003B65F4">
        <w:trPr>
          <w:trHeight w:val="77"/>
        </w:trPr>
        <w:tc>
          <w:tcPr>
            <w:tcW w:w="993" w:type="dxa"/>
            <w:shd w:val="clear" w:color="auto" w:fill="E7E6E6" w:themeFill="background2"/>
            <w:vAlign w:val="center"/>
            <w:hideMark/>
          </w:tcPr>
          <w:p w14:paraId="75382B65"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Peltier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2013</w:t>
            </w:r>
          </w:p>
        </w:tc>
        <w:tc>
          <w:tcPr>
            <w:tcW w:w="5381" w:type="dxa"/>
            <w:shd w:val="clear" w:color="auto" w:fill="auto"/>
            <w:vAlign w:val="center"/>
            <w:hideMark/>
          </w:tcPr>
          <w:p w14:paraId="0B8237BD" w14:textId="77777777"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PBS/LRS 0/14 (0%) preterm (20 (19, 20))</w:t>
            </w:r>
            <w:r w:rsidRPr="00F101D8">
              <w:rPr>
                <w:rFonts w:ascii="Cambria" w:eastAsia="Times New Roman" w:hAnsi="Cambria" w:cs="Calibri"/>
                <w:sz w:val="16"/>
                <w:szCs w:val="16"/>
                <w:lang w:eastAsia="en-GB"/>
              </w:rPr>
              <w:br/>
              <w:t>PBS/CO 0/10 (0%) preterm (20 (19, 20))</w:t>
            </w:r>
            <w:r w:rsidRPr="00F101D8">
              <w:rPr>
                <w:rFonts w:ascii="Cambria" w:eastAsia="Times New Roman" w:hAnsi="Cambria" w:cs="Calibri"/>
                <w:sz w:val="16"/>
                <w:szCs w:val="16"/>
                <w:lang w:eastAsia="en-GB"/>
              </w:rPr>
              <w:br/>
              <w:t>E. coli/LRS 10/13 (77%)** preterm (16 (15, 20))** (p=0.001 vs control for both)</w:t>
            </w:r>
            <w:r w:rsidRPr="00F101D8">
              <w:rPr>
                <w:rFonts w:ascii="Cambria" w:eastAsia="Times New Roman" w:hAnsi="Cambria" w:cs="Calibri"/>
                <w:sz w:val="16"/>
                <w:szCs w:val="16"/>
                <w:lang w:eastAsia="en-GB"/>
              </w:rPr>
              <w:br/>
              <w:t>E. coli/CO 4/21 (19%)** preterm (19 (15, 20))** (p=0.001/p=0.014 vs E.coli only)</w:t>
            </w:r>
          </w:p>
          <w:p w14:paraId="06E5AFD7" w14:textId="46D59A03" w:rsidR="003B65F4" w:rsidRPr="00F101D8" w:rsidRDefault="003B65F4" w:rsidP="003B65F4">
            <w:pPr>
              <w:spacing w:after="0" w:line="240" w:lineRule="auto"/>
              <w:jc w:val="center"/>
              <w:rPr>
                <w:rFonts w:ascii="Cambria" w:eastAsia="Times New Roman" w:hAnsi="Cambria" w:cs="Calibri"/>
                <w:sz w:val="16"/>
                <w:szCs w:val="16"/>
                <w:lang w:eastAsia="en-GB"/>
              </w:rPr>
            </w:pPr>
          </w:p>
        </w:tc>
        <w:tc>
          <w:tcPr>
            <w:tcW w:w="3402" w:type="dxa"/>
            <w:shd w:val="clear" w:color="auto" w:fill="auto"/>
            <w:vAlign w:val="center"/>
            <w:hideMark/>
          </w:tcPr>
          <w:p w14:paraId="34977F2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Proportion of dams delivering preterm/total dams in each group</w:t>
            </w:r>
            <w:r w:rsidRPr="00F101D8">
              <w:rPr>
                <w:rFonts w:ascii="Cambria" w:eastAsia="Times New Roman" w:hAnsi="Cambria" w:cs="Calibri"/>
                <w:sz w:val="16"/>
                <w:szCs w:val="16"/>
                <w:lang w:eastAsia="en-GB"/>
              </w:rPr>
              <w:br/>
              <w:t>&amp; Median GA @ delivery (minimum, maximum)</w:t>
            </w:r>
          </w:p>
        </w:tc>
        <w:tc>
          <w:tcPr>
            <w:tcW w:w="3260" w:type="dxa"/>
            <w:shd w:val="clear" w:color="auto" w:fill="auto"/>
            <w:vAlign w:val="center"/>
            <w:hideMark/>
          </w:tcPr>
          <w:p w14:paraId="32F6EAC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before 19 days gestation</w:t>
            </w:r>
          </w:p>
        </w:tc>
        <w:tc>
          <w:tcPr>
            <w:tcW w:w="2545" w:type="dxa"/>
            <w:shd w:val="clear" w:color="auto" w:fill="auto"/>
            <w:vAlign w:val="center"/>
            <w:hideMark/>
          </w:tcPr>
          <w:p w14:paraId="45993FF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698B691F" w14:textId="77777777" w:rsidTr="003B65F4">
        <w:trPr>
          <w:trHeight w:val="96"/>
        </w:trPr>
        <w:tc>
          <w:tcPr>
            <w:tcW w:w="993" w:type="dxa"/>
            <w:shd w:val="clear" w:color="auto" w:fill="E7E6E6" w:themeFill="background2"/>
            <w:vAlign w:val="center"/>
            <w:hideMark/>
          </w:tcPr>
          <w:p w14:paraId="4E17544B"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Sykes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2012</w:t>
            </w:r>
          </w:p>
        </w:tc>
        <w:tc>
          <w:tcPr>
            <w:tcW w:w="5381" w:type="dxa"/>
            <w:shd w:val="clear" w:color="auto" w:fill="auto"/>
            <w:vAlign w:val="center"/>
            <w:hideMark/>
          </w:tcPr>
          <w:p w14:paraId="7009A83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Vehicle control = delivery 64.5 hr post injection</w:t>
            </w:r>
            <w:r w:rsidRPr="00F101D8">
              <w:rPr>
                <w:rFonts w:ascii="Cambria" w:eastAsia="Times New Roman" w:hAnsi="Cambria" w:cs="Calibri"/>
                <w:sz w:val="16"/>
                <w:szCs w:val="16"/>
                <w:lang w:eastAsia="en-GB"/>
              </w:rPr>
              <w:br/>
              <w:t>20ug LPS only = 7.7 hr  (P &lt; 0.001)</w:t>
            </w:r>
            <w:r w:rsidRPr="00F101D8">
              <w:rPr>
                <w:rFonts w:ascii="Cambria" w:eastAsia="Times New Roman" w:hAnsi="Cambria" w:cs="Calibri"/>
                <w:sz w:val="16"/>
                <w:szCs w:val="16"/>
                <w:lang w:eastAsia="en-GB"/>
              </w:rPr>
              <w:br/>
              <w:t xml:space="preserve">20ug LPS + 250ug Pyl A = 5.8 hr (mean) </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10ug LPS = 14.7 hr</w:t>
            </w:r>
            <w:r w:rsidRPr="00F101D8">
              <w:rPr>
                <w:rFonts w:ascii="Cambria" w:eastAsia="Times New Roman" w:hAnsi="Cambria" w:cs="Calibri"/>
                <w:sz w:val="16"/>
                <w:szCs w:val="16"/>
                <w:lang w:eastAsia="en-GB"/>
              </w:rPr>
              <w:br/>
              <w:t>10ug LPS/ 500ugPyl = 8.7 hr post injection (P &lt; 0.01, vs 10ug LPS only)</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250 ug Pyl A alone = not induce labour</w:t>
            </w:r>
            <w:r w:rsidRPr="00F101D8">
              <w:rPr>
                <w:rFonts w:ascii="Cambria" w:eastAsia="Times New Roman" w:hAnsi="Cambria" w:cs="Calibri"/>
                <w:sz w:val="16"/>
                <w:szCs w:val="16"/>
                <w:lang w:eastAsia="en-GB"/>
              </w:rPr>
              <w:br/>
              <w:t xml:space="preserve">500 ug Pyl A alone = labour at 44.8 hr </w:t>
            </w:r>
            <w:r w:rsidRPr="00F101D8">
              <w:rPr>
                <w:rFonts w:ascii="Cambria" w:eastAsia="Times New Roman" w:hAnsi="Cambria" w:cs="Calibri"/>
                <w:sz w:val="16"/>
                <w:szCs w:val="16"/>
                <w:lang w:eastAsia="en-GB"/>
              </w:rPr>
              <w:br/>
              <w:t>None of the vehicle control-treated mice delivered preterm.</w:t>
            </w:r>
          </w:p>
        </w:tc>
        <w:tc>
          <w:tcPr>
            <w:tcW w:w="3402" w:type="dxa"/>
            <w:shd w:val="clear" w:color="auto" w:fill="auto"/>
            <w:vAlign w:val="center"/>
            <w:hideMark/>
          </w:tcPr>
          <w:p w14:paraId="3D86760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Hours until delivery post injection</w:t>
            </w:r>
          </w:p>
        </w:tc>
        <w:tc>
          <w:tcPr>
            <w:tcW w:w="3260" w:type="dxa"/>
            <w:shd w:val="clear" w:color="auto" w:fill="auto"/>
            <w:vAlign w:val="center"/>
            <w:hideMark/>
          </w:tcPr>
          <w:p w14:paraId="6A6AF216" w14:textId="6AFFDC8B"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Delivered sig</w:t>
            </w:r>
            <w:r w:rsidR="00E06EE4">
              <w:rPr>
                <w:rFonts w:ascii="Cambria" w:eastAsia="Times New Roman" w:hAnsi="Cambria" w:cs="Calibri"/>
                <w:sz w:val="16"/>
                <w:szCs w:val="16"/>
                <w:lang w:eastAsia="en-GB"/>
              </w:rPr>
              <w:t>.</w:t>
            </w:r>
            <w:r w:rsidRPr="00F101D8">
              <w:rPr>
                <w:rFonts w:ascii="Cambria" w:eastAsia="Times New Roman" w:hAnsi="Cambria" w:cs="Calibri"/>
                <w:sz w:val="16"/>
                <w:szCs w:val="16"/>
                <w:lang w:eastAsia="en-GB"/>
              </w:rPr>
              <w:t xml:space="preserve"> earlier than controls (hours)</w:t>
            </w:r>
          </w:p>
        </w:tc>
        <w:tc>
          <w:tcPr>
            <w:tcW w:w="2545" w:type="dxa"/>
            <w:shd w:val="clear" w:color="auto" w:fill="auto"/>
            <w:vAlign w:val="center"/>
            <w:hideMark/>
          </w:tcPr>
          <w:p w14:paraId="23D6266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225086BC" w14:textId="77777777" w:rsidTr="003B65F4">
        <w:trPr>
          <w:trHeight w:val="77"/>
        </w:trPr>
        <w:tc>
          <w:tcPr>
            <w:tcW w:w="993" w:type="dxa"/>
            <w:shd w:val="clear" w:color="auto" w:fill="E7E6E6" w:themeFill="background2"/>
            <w:vAlign w:val="center"/>
            <w:hideMark/>
          </w:tcPr>
          <w:p w14:paraId="244CBD34"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Domínguez Rubio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2014</w:t>
            </w:r>
          </w:p>
        </w:tc>
        <w:tc>
          <w:tcPr>
            <w:tcW w:w="5381" w:type="dxa"/>
            <w:shd w:val="clear" w:color="auto" w:fill="auto"/>
            <w:vAlign w:val="center"/>
            <w:hideMark/>
          </w:tcPr>
          <w:p w14:paraId="508A7EA9" w14:textId="17DD3000" w:rsidR="003B65F4" w:rsidRDefault="00F62935" w:rsidP="00057EC0">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Control: 0% preterm, 100% term </w:t>
            </w:r>
            <w:r w:rsidRPr="00F101D8">
              <w:rPr>
                <w:rFonts w:ascii="Cambria" w:eastAsia="Times New Roman" w:hAnsi="Cambria" w:cs="Calibri"/>
                <w:sz w:val="16"/>
                <w:szCs w:val="16"/>
                <w:lang w:eastAsia="en-GB"/>
              </w:rPr>
              <w:br/>
              <w:t>Melatonin: 0% preterm, 100% term</w:t>
            </w:r>
            <w:r w:rsidRPr="00F101D8">
              <w:rPr>
                <w:rFonts w:ascii="Cambria" w:eastAsia="Times New Roman" w:hAnsi="Cambria" w:cs="Calibri"/>
                <w:sz w:val="16"/>
                <w:szCs w:val="16"/>
                <w:lang w:eastAsia="en-GB"/>
              </w:rPr>
              <w:br/>
              <w:t>LPS: 100% preterm,  0% term</w:t>
            </w:r>
            <w:r w:rsidRPr="00F101D8">
              <w:rPr>
                <w:rFonts w:ascii="Cambria" w:eastAsia="Times New Roman" w:hAnsi="Cambria" w:cs="Calibri"/>
                <w:sz w:val="16"/>
                <w:szCs w:val="16"/>
                <w:lang w:eastAsia="en-GB"/>
              </w:rPr>
              <w:br/>
              <w:t>Melatonin + LPS: 50% preterm, 50% term (not sig)</w:t>
            </w:r>
          </w:p>
          <w:p w14:paraId="2F033FCB" w14:textId="780040B2" w:rsidR="00781440" w:rsidRPr="00F101D8" w:rsidRDefault="00781440" w:rsidP="003B65F4">
            <w:pPr>
              <w:spacing w:after="0" w:line="240" w:lineRule="auto"/>
              <w:jc w:val="center"/>
              <w:rPr>
                <w:rFonts w:ascii="Cambria" w:eastAsia="Times New Roman" w:hAnsi="Cambria" w:cs="Calibri"/>
                <w:sz w:val="16"/>
                <w:szCs w:val="16"/>
                <w:lang w:eastAsia="en-GB"/>
              </w:rPr>
            </w:pPr>
          </w:p>
        </w:tc>
        <w:tc>
          <w:tcPr>
            <w:tcW w:w="3402" w:type="dxa"/>
            <w:shd w:val="clear" w:color="auto" w:fill="auto"/>
            <w:vAlign w:val="center"/>
            <w:hideMark/>
          </w:tcPr>
          <w:p w14:paraId="2AB328A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delivering term/preterm</w:t>
            </w:r>
          </w:p>
        </w:tc>
        <w:tc>
          <w:tcPr>
            <w:tcW w:w="3260" w:type="dxa"/>
            <w:shd w:val="clear" w:color="auto" w:fill="auto"/>
            <w:vAlign w:val="center"/>
            <w:hideMark/>
          </w:tcPr>
          <w:p w14:paraId="362BB40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Term=delivery during night of GD18/early morning GD19</w:t>
            </w:r>
            <w:r w:rsidRPr="00F101D8">
              <w:rPr>
                <w:rFonts w:ascii="Cambria" w:eastAsia="Times New Roman" w:hAnsi="Cambria" w:cs="Calibri"/>
                <w:sz w:val="16"/>
                <w:szCs w:val="16"/>
                <w:lang w:eastAsia="en-GB"/>
              </w:rPr>
              <w:br/>
              <w:t>The beginning of preterm delivery was defined by the delivery of the first pup.</w:t>
            </w:r>
          </w:p>
        </w:tc>
        <w:tc>
          <w:tcPr>
            <w:tcW w:w="2545" w:type="dxa"/>
            <w:shd w:val="clear" w:color="auto" w:fill="auto"/>
            <w:vAlign w:val="center"/>
            <w:hideMark/>
          </w:tcPr>
          <w:p w14:paraId="45A6928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7D0CE1A3" w14:textId="77777777" w:rsidTr="003B65F4">
        <w:trPr>
          <w:trHeight w:val="96"/>
        </w:trPr>
        <w:tc>
          <w:tcPr>
            <w:tcW w:w="993" w:type="dxa"/>
            <w:shd w:val="clear" w:color="auto" w:fill="E7E6E6" w:themeFill="background2"/>
            <w:vAlign w:val="center"/>
            <w:hideMark/>
          </w:tcPr>
          <w:p w14:paraId="064DA288"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Shynlova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2014</w:t>
            </w:r>
          </w:p>
        </w:tc>
        <w:tc>
          <w:tcPr>
            <w:tcW w:w="5381" w:type="dxa"/>
            <w:shd w:val="clear" w:color="auto" w:fill="auto"/>
            <w:vAlign w:val="center"/>
            <w:hideMark/>
          </w:tcPr>
          <w:p w14:paraId="6B60F2C7" w14:textId="53D3E2D3"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LPS - 100% preterm, 0% term - 20 ± 4.8 hr Tx to Del</w:t>
            </w:r>
            <w:r w:rsidRPr="00F101D8">
              <w:rPr>
                <w:rFonts w:ascii="Cambria" w:eastAsia="Times New Roman" w:hAnsi="Cambria" w:cs="Calibri"/>
                <w:sz w:val="16"/>
                <w:szCs w:val="16"/>
                <w:lang w:eastAsia="en-GB"/>
              </w:rPr>
              <w:br/>
              <w:t>LPS + BCSI - 64% preterm, 36% term - 45.2 ± 26.4 hr  * (p&lt;0.05 vs LPS)</w:t>
            </w:r>
            <w:r w:rsidRPr="00F101D8">
              <w:rPr>
                <w:rFonts w:ascii="Cambria" w:eastAsia="Times New Roman" w:hAnsi="Cambria" w:cs="Calibri"/>
                <w:sz w:val="16"/>
                <w:szCs w:val="16"/>
                <w:lang w:eastAsia="en-GB"/>
              </w:rPr>
              <w:br/>
              <w:t xml:space="preserve">BCSI - 0% preterm, 100% term - 75 hr </w:t>
            </w:r>
            <w:r w:rsidRPr="00F101D8">
              <w:rPr>
                <w:rFonts w:ascii="Cambria" w:eastAsia="Times New Roman" w:hAnsi="Cambria" w:cs="Calibri"/>
                <w:sz w:val="16"/>
                <w:szCs w:val="16"/>
                <w:lang w:eastAsia="en-GB"/>
              </w:rPr>
              <w:br/>
              <w:t>Vehicle - 0% preterm, 100% term - 75 hr</w:t>
            </w:r>
          </w:p>
        </w:tc>
        <w:tc>
          <w:tcPr>
            <w:tcW w:w="3402" w:type="dxa"/>
            <w:shd w:val="clear" w:color="auto" w:fill="auto"/>
            <w:vAlign w:val="center"/>
            <w:hideMark/>
          </w:tcPr>
          <w:p w14:paraId="014E9F0D" w14:textId="0C3605B4"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delivering term/preterm</w:t>
            </w:r>
            <w:r w:rsidRPr="00F101D8">
              <w:rPr>
                <w:rFonts w:ascii="Cambria" w:eastAsia="Times New Roman" w:hAnsi="Cambria" w:cs="Calibri"/>
                <w:sz w:val="16"/>
                <w:szCs w:val="16"/>
                <w:lang w:eastAsia="en-GB"/>
              </w:rPr>
              <w:br/>
              <w:t xml:space="preserve">Mean time to delivery (±SEM?? Table </w:t>
            </w:r>
            <w:r w:rsidR="00E06EE4" w:rsidRPr="00F101D8">
              <w:rPr>
                <w:rFonts w:ascii="Cambria" w:eastAsia="Times New Roman" w:hAnsi="Cambria" w:cs="Calibri"/>
                <w:sz w:val="16"/>
                <w:szCs w:val="16"/>
                <w:lang w:eastAsia="en-GB"/>
              </w:rPr>
              <w:t>does not specify</w:t>
            </w:r>
            <w:r w:rsidRPr="00F101D8">
              <w:rPr>
                <w:rFonts w:ascii="Cambria" w:eastAsia="Times New Roman" w:hAnsi="Cambria" w:cs="Calibri"/>
                <w:sz w:val="16"/>
                <w:szCs w:val="16"/>
                <w:lang w:eastAsia="en-GB"/>
              </w:rPr>
              <w:t xml:space="preserve"> but other figs use SEM)</w:t>
            </w:r>
          </w:p>
        </w:tc>
        <w:tc>
          <w:tcPr>
            <w:tcW w:w="3260" w:type="dxa"/>
            <w:shd w:val="clear" w:color="auto" w:fill="auto"/>
            <w:vAlign w:val="center"/>
            <w:hideMark/>
          </w:tcPr>
          <w:p w14:paraId="403878C9" w14:textId="3A297258" w:rsidR="00F62935" w:rsidRPr="00F101D8" w:rsidRDefault="00E06EE4"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w:t>
            </w:r>
            <w:r w:rsidR="00F62935" w:rsidRPr="00F101D8">
              <w:rPr>
                <w:rFonts w:ascii="Cambria" w:eastAsia="Times New Roman" w:hAnsi="Cambria" w:cs="Calibri"/>
                <w:sz w:val="16"/>
                <w:szCs w:val="16"/>
                <w:lang w:eastAsia="en-GB"/>
              </w:rPr>
              <w:t xml:space="preserve"> = finding at leas</w:t>
            </w:r>
            <w:r>
              <w:rPr>
                <w:rFonts w:ascii="Cambria" w:eastAsia="Times New Roman" w:hAnsi="Cambria" w:cs="Calibri"/>
                <w:sz w:val="16"/>
                <w:szCs w:val="16"/>
                <w:lang w:eastAsia="en-GB"/>
              </w:rPr>
              <w:t>t</w:t>
            </w:r>
            <w:r w:rsidR="00F62935" w:rsidRPr="00F101D8">
              <w:rPr>
                <w:rFonts w:ascii="Cambria" w:eastAsia="Times New Roman" w:hAnsi="Cambria" w:cs="Calibri"/>
                <w:sz w:val="16"/>
                <w:szCs w:val="16"/>
                <w:lang w:eastAsia="en-GB"/>
              </w:rPr>
              <w:t xml:space="preserve"> 1 pup in cage within 48hrs of LPS</w:t>
            </w:r>
          </w:p>
        </w:tc>
        <w:tc>
          <w:tcPr>
            <w:tcW w:w="2545" w:type="dxa"/>
            <w:shd w:val="clear" w:color="auto" w:fill="auto"/>
            <w:vAlign w:val="center"/>
            <w:hideMark/>
          </w:tcPr>
          <w:p w14:paraId="517E804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Observed until delivery. </w:t>
            </w:r>
            <w:r w:rsidRPr="00F101D8">
              <w:rPr>
                <w:rFonts w:ascii="Cambria" w:eastAsia="Times New Roman" w:hAnsi="Cambria" w:cs="Calibri"/>
                <w:sz w:val="16"/>
                <w:szCs w:val="16"/>
                <w:lang w:eastAsia="en-GB"/>
              </w:rPr>
              <w:br/>
              <w:t>Term mice killed GD18.75 for #live pups, BW of pups and placental weight</w:t>
            </w:r>
            <w:r w:rsidRPr="00F101D8">
              <w:rPr>
                <w:rFonts w:ascii="Cambria" w:eastAsia="Times New Roman" w:hAnsi="Cambria" w:cs="Calibri"/>
                <w:sz w:val="16"/>
                <w:szCs w:val="16"/>
                <w:lang w:eastAsia="en-GB"/>
              </w:rPr>
              <w:br/>
              <w:t>Preterm mice killed during PTD.</w:t>
            </w:r>
          </w:p>
        </w:tc>
      </w:tr>
      <w:tr w:rsidR="00F62935" w:rsidRPr="00F101D8" w14:paraId="0ED1AABB" w14:textId="77777777" w:rsidTr="003B65F4">
        <w:trPr>
          <w:trHeight w:val="96"/>
        </w:trPr>
        <w:tc>
          <w:tcPr>
            <w:tcW w:w="993" w:type="dxa"/>
            <w:shd w:val="clear" w:color="auto" w:fill="E7E6E6" w:themeFill="background2"/>
            <w:vAlign w:val="center"/>
            <w:hideMark/>
          </w:tcPr>
          <w:p w14:paraId="723917FB"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Yang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2014</w:t>
            </w:r>
          </w:p>
        </w:tc>
        <w:tc>
          <w:tcPr>
            <w:tcW w:w="5381" w:type="dxa"/>
            <w:shd w:val="clear" w:color="auto" w:fill="auto"/>
            <w:vAlign w:val="center"/>
            <w:hideMark/>
          </w:tcPr>
          <w:p w14:paraId="2A1C0A50" w14:textId="77777777"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GR1 reduced PTB rate:</w:t>
            </w:r>
            <w:r w:rsidRPr="00F101D8">
              <w:rPr>
                <w:rFonts w:ascii="Cambria" w:eastAsia="Times New Roman" w:hAnsi="Cambria" w:cs="Calibri"/>
                <w:sz w:val="16"/>
                <w:szCs w:val="16"/>
                <w:lang w:eastAsia="en-GB"/>
              </w:rPr>
              <w:br/>
              <w:t>GR &amp; LPS 0%</w:t>
            </w:r>
            <w:r w:rsidRPr="00F101D8">
              <w:rPr>
                <w:rFonts w:ascii="Cambria" w:eastAsia="Times New Roman" w:hAnsi="Cambria" w:cs="Calibri"/>
                <w:sz w:val="16"/>
                <w:szCs w:val="16"/>
                <w:lang w:eastAsia="en-GB"/>
              </w:rPr>
              <w:br/>
              <w:t>LPS - 94% (16/17)</w:t>
            </w:r>
            <w:r w:rsidRPr="00F101D8">
              <w:rPr>
                <w:rFonts w:ascii="Cambria" w:eastAsia="Times New Roman" w:hAnsi="Cambria" w:cs="Calibri"/>
                <w:sz w:val="16"/>
                <w:szCs w:val="16"/>
                <w:lang w:eastAsia="en-GB"/>
              </w:rPr>
              <w:br/>
              <w:t>LPS+GR1 - 57% (8/14) (p=0.028)</w:t>
            </w:r>
          </w:p>
          <w:p w14:paraId="1359FC6F" w14:textId="019AC8F5" w:rsidR="00781440" w:rsidRPr="00F101D8" w:rsidRDefault="00781440" w:rsidP="003B65F4">
            <w:pPr>
              <w:spacing w:after="0" w:line="240" w:lineRule="auto"/>
              <w:jc w:val="center"/>
              <w:rPr>
                <w:rFonts w:ascii="Cambria" w:eastAsia="Times New Roman" w:hAnsi="Cambria" w:cs="Calibri"/>
                <w:sz w:val="16"/>
                <w:szCs w:val="16"/>
                <w:lang w:eastAsia="en-GB"/>
              </w:rPr>
            </w:pPr>
          </w:p>
        </w:tc>
        <w:tc>
          <w:tcPr>
            <w:tcW w:w="3402" w:type="dxa"/>
            <w:shd w:val="clear" w:color="auto" w:fill="auto"/>
            <w:vAlign w:val="center"/>
            <w:hideMark/>
          </w:tcPr>
          <w:p w14:paraId="7E35F8B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of dams delivering term/total</w:t>
            </w:r>
          </w:p>
        </w:tc>
        <w:tc>
          <w:tcPr>
            <w:tcW w:w="3260" w:type="dxa"/>
            <w:shd w:val="clear" w:color="auto" w:fill="auto"/>
            <w:vAlign w:val="center"/>
            <w:hideMark/>
          </w:tcPr>
          <w:p w14:paraId="7793DF9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of at least 1 pup within 48 hours of LPS/saline</w:t>
            </w:r>
          </w:p>
        </w:tc>
        <w:tc>
          <w:tcPr>
            <w:tcW w:w="2545" w:type="dxa"/>
            <w:shd w:val="clear" w:color="auto" w:fill="auto"/>
            <w:vAlign w:val="center"/>
            <w:hideMark/>
          </w:tcPr>
          <w:p w14:paraId="7EF4C25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1F43D151" w14:textId="77777777" w:rsidTr="003B65F4">
        <w:trPr>
          <w:trHeight w:val="77"/>
        </w:trPr>
        <w:tc>
          <w:tcPr>
            <w:tcW w:w="993" w:type="dxa"/>
            <w:shd w:val="clear" w:color="auto" w:fill="E7E6E6" w:themeFill="background2"/>
            <w:vAlign w:val="center"/>
            <w:hideMark/>
          </w:tcPr>
          <w:p w14:paraId="1C8F70EC"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Filipovich</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2015</w:t>
            </w:r>
          </w:p>
        </w:tc>
        <w:tc>
          <w:tcPr>
            <w:tcW w:w="5381" w:type="dxa"/>
            <w:shd w:val="clear" w:color="auto" w:fill="auto"/>
            <w:vAlign w:val="center"/>
            <w:hideMark/>
          </w:tcPr>
          <w:p w14:paraId="45EBCEEC" w14:textId="42225499"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No sig impact on PTB rates</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E.coli 2x10^7 ~90%</w:t>
            </w:r>
            <w:r w:rsidRPr="00F101D8">
              <w:rPr>
                <w:rFonts w:ascii="Cambria" w:eastAsia="Times New Roman" w:hAnsi="Cambria" w:cs="Calibri"/>
                <w:sz w:val="16"/>
                <w:szCs w:val="16"/>
                <w:lang w:eastAsia="en-GB"/>
              </w:rPr>
              <w:br/>
              <w:t xml:space="preserve">E.coli 2x10^7  + PMN ~70% (not </w:t>
            </w:r>
            <w:proofErr w:type="spellStart"/>
            <w:r w:rsidRPr="00F101D8">
              <w:rPr>
                <w:rFonts w:ascii="Cambria" w:eastAsia="Times New Roman" w:hAnsi="Cambria" w:cs="Calibri"/>
                <w:sz w:val="16"/>
                <w:szCs w:val="16"/>
                <w:lang w:eastAsia="en-GB"/>
              </w:rPr>
              <w:t>si</w:t>
            </w:r>
            <w:r w:rsidR="00E06EE4">
              <w:rPr>
                <w:rFonts w:ascii="Cambria" w:eastAsia="Times New Roman" w:hAnsi="Cambria" w:cs="Calibri"/>
                <w:sz w:val="16"/>
                <w:szCs w:val="16"/>
                <w:lang w:eastAsia="en-GB"/>
              </w:rPr>
              <w:t>g</w:t>
            </w:r>
            <w:r w:rsidRPr="00F101D8">
              <w:rPr>
                <w:rFonts w:ascii="Cambria" w:eastAsia="Times New Roman" w:hAnsi="Cambria" w:cs="Calibri"/>
                <w:sz w:val="16"/>
                <w:szCs w:val="16"/>
                <w:lang w:eastAsia="en-GB"/>
              </w:rPr>
              <w:t>f</w:t>
            </w:r>
            <w:proofErr w:type="spellEnd"/>
            <w:r w:rsidRPr="00F101D8">
              <w:rPr>
                <w:rFonts w:ascii="Cambria" w:eastAsia="Times New Roman" w:hAnsi="Cambria" w:cs="Calibri"/>
                <w:sz w:val="16"/>
                <w:szCs w:val="16"/>
                <w:lang w:eastAsia="en-GB"/>
              </w:rPr>
              <w:t>)</w:t>
            </w:r>
            <w:r w:rsidRPr="00F101D8">
              <w:rPr>
                <w:rFonts w:ascii="Cambria" w:eastAsia="Times New Roman" w:hAnsi="Cambria" w:cs="Calibri"/>
                <w:sz w:val="16"/>
                <w:szCs w:val="16"/>
                <w:lang w:eastAsia="en-GB"/>
              </w:rPr>
              <w:br/>
              <w:t>E.coli 6x10^7 ~100%</w:t>
            </w:r>
            <w:r w:rsidRPr="00F101D8">
              <w:rPr>
                <w:rFonts w:ascii="Cambria" w:eastAsia="Times New Roman" w:hAnsi="Cambria" w:cs="Calibri"/>
                <w:sz w:val="16"/>
                <w:szCs w:val="16"/>
                <w:lang w:eastAsia="en-GB"/>
              </w:rPr>
              <w:br/>
              <w:t>E.coli 6x10^7 + PMN ~100%</w:t>
            </w:r>
          </w:p>
        </w:tc>
        <w:tc>
          <w:tcPr>
            <w:tcW w:w="3402" w:type="dxa"/>
            <w:shd w:val="clear" w:color="auto" w:fill="auto"/>
            <w:vAlign w:val="center"/>
            <w:hideMark/>
          </w:tcPr>
          <w:p w14:paraId="026E0EA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&amp; of dams delivering term/total</w:t>
            </w:r>
          </w:p>
        </w:tc>
        <w:tc>
          <w:tcPr>
            <w:tcW w:w="3260" w:type="dxa"/>
            <w:shd w:val="clear" w:color="auto" w:fill="auto"/>
            <w:vAlign w:val="center"/>
            <w:hideMark/>
          </w:tcPr>
          <w:p w14:paraId="5333D04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1 fetus in cage/lower vagina within 48hrs (checked twice daily)</w:t>
            </w:r>
          </w:p>
        </w:tc>
        <w:tc>
          <w:tcPr>
            <w:tcW w:w="2545" w:type="dxa"/>
            <w:shd w:val="clear" w:color="auto" w:fill="auto"/>
            <w:vAlign w:val="center"/>
            <w:hideMark/>
          </w:tcPr>
          <w:p w14:paraId="05C986C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4462DB87" w14:textId="77777777" w:rsidTr="003B65F4">
        <w:trPr>
          <w:trHeight w:val="96"/>
        </w:trPr>
        <w:tc>
          <w:tcPr>
            <w:tcW w:w="993" w:type="dxa"/>
            <w:shd w:val="clear" w:color="auto" w:fill="E7E6E6" w:themeFill="background2"/>
            <w:vAlign w:val="center"/>
            <w:hideMark/>
          </w:tcPr>
          <w:p w14:paraId="07C1C82D"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Chin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2016</w:t>
            </w:r>
          </w:p>
        </w:tc>
        <w:tc>
          <w:tcPr>
            <w:tcW w:w="5381" w:type="dxa"/>
            <w:shd w:val="clear" w:color="auto" w:fill="auto"/>
            <w:vAlign w:val="center"/>
            <w:hideMark/>
          </w:tcPr>
          <w:p w14:paraId="30291F38" w14:textId="4B3EB9B7" w:rsidR="00F62935" w:rsidRPr="00F101D8" w:rsidRDefault="00F62935" w:rsidP="003B65F4">
            <w:pPr>
              <w:spacing w:after="24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PBS = 0% (0/15)</w:t>
            </w:r>
            <w:r w:rsidRPr="00F101D8">
              <w:rPr>
                <w:rFonts w:ascii="Cambria" w:eastAsia="Times New Roman" w:hAnsi="Cambria" w:cs="Calibri"/>
                <w:sz w:val="16"/>
                <w:szCs w:val="16"/>
                <w:lang w:eastAsia="en-GB"/>
              </w:rPr>
              <w:br/>
              <w:t>LPS only - 55% (11/20) - 2 alive, 9 dead (p&lt;0.05)</w:t>
            </w:r>
            <w:r w:rsidRPr="00F101D8">
              <w:rPr>
                <w:rFonts w:ascii="Cambria" w:eastAsia="Times New Roman" w:hAnsi="Cambria" w:cs="Calibri"/>
                <w:sz w:val="16"/>
                <w:szCs w:val="16"/>
                <w:lang w:eastAsia="en-GB"/>
              </w:rPr>
              <w:br/>
              <w:t>LPS &amp; naloxone - 0% (0/14) (p&lt;0.05 vs LPS)</w:t>
            </w:r>
            <w:r w:rsidRPr="00F101D8">
              <w:rPr>
                <w:rFonts w:ascii="Cambria" w:eastAsia="Times New Roman" w:hAnsi="Cambria" w:cs="Calibri"/>
                <w:sz w:val="16"/>
                <w:szCs w:val="16"/>
                <w:lang w:eastAsia="en-GB"/>
              </w:rPr>
              <w:br/>
              <w:t>naloxone alone - 0% (0/14)</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 xml:space="preserve">E.coli: 70% PTD (7/10) </w:t>
            </w:r>
            <w:r w:rsidR="00E06EE4">
              <w:rPr>
                <w:rFonts w:ascii="Cambria" w:eastAsia="Times New Roman" w:hAnsi="Cambria" w:cs="Calibri"/>
                <w:sz w:val="16"/>
                <w:szCs w:val="16"/>
                <w:lang w:eastAsia="en-GB"/>
              </w:rPr>
              <w:t>–</w:t>
            </w:r>
            <w:r w:rsidRPr="00F101D8">
              <w:rPr>
                <w:rFonts w:ascii="Cambria" w:eastAsia="Times New Roman" w:hAnsi="Cambria" w:cs="Calibri"/>
                <w:sz w:val="16"/>
                <w:szCs w:val="16"/>
                <w:lang w:eastAsia="en-GB"/>
              </w:rPr>
              <w:t xml:space="preserve"> av</w:t>
            </w:r>
            <w:r w:rsidR="00E06EE4">
              <w:rPr>
                <w:rFonts w:ascii="Cambria" w:eastAsia="Times New Roman" w:hAnsi="Cambria" w:cs="Calibri"/>
                <w:sz w:val="16"/>
                <w:szCs w:val="16"/>
                <w:lang w:eastAsia="en-GB"/>
              </w:rPr>
              <w:t>.</w:t>
            </w:r>
            <w:r w:rsidRPr="00F101D8">
              <w:rPr>
                <w:rFonts w:ascii="Cambria" w:eastAsia="Times New Roman" w:hAnsi="Cambria" w:cs="Calibri"/>
                <w:sz w:val="16"/>
                <w:szCs w:val="16"/>
                <w:lang w:eastAsia="en-GB"/>
              </w:rPr>
              <w:t xml:space="preserve"> 36hr reduction in GL (p&lt;0.05) 0 reversed by naloxone: 0/10 deliver before GD18 (p&lt;0.05).</w:t>
            </w:r>
            <w:r w:rsidRPr="00F101D8">
              <w:rPr>
                <w:rFonts w:ascii="Cambria" w:eastAsia="Times New Roman" w:hAnsi="Cambria" w:cs="Calibri"/>
                <w:sz w:val="16"/>
                <w:szCs w:val="16"/>
                <w:lang w:eastAsia="en-GB"/>
              </w:rPr>
              <w:br/>
              <w:t>Naloxone alone has no effect.</w:t>
            </w:r>
          </w:p>
        </w:tc>
        <w:tc>
          <w:tcPr>
            <w:tcW w:w="3402" w:type="dxa"/>
            <w:shd w:val="clear" w:color="auto" w:fill="auto"/>
            <w:vAlign w:val="center"/>
            <w:hideMark/>
          </w:tcPr>
          <w:p w14:paraId="349F7C0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dead &amp; alive pups born prematurely/total pups</w:t>
            </w:r>
          </w:p>
        </w:tc>
        <w:tc>
          <w:tcPr>
            <w:tcW w:w="3260" w:type="dxa"/>
            <w:shd w:val="clear" w:color="auto" w:fill="auto"/>
            <w:vAlign w:val="center"/>
            <w:hideMark/>
          </w:tcPr>
          <w:p w14:paraId="656562A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of dead/alive pups before GD18</w:t>
            </w:r>
          </w:p>
        </w:tc>
        <w:tc>
          <w:tcPr>
            <w:tcW w:w="2545" w:type="dxa"/>
            <w:shd w:val="clear" w:color="auto" w:fill="auto"/>
            <w:vAlign w:val="center"/>
            <w:hideMark/>
          </w:tcPr>
          <w:p w14:paraId="7D87235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Mice killed at GD18.5 - uterus removed</w:t>
            </w:r>
          </w:p>
        </w:tc>
      </w:tr>
      <w:tr w:rsidR="00F62935" w:rsidRPr="00F101D8" w14:paraId="0867E09F" w14:textId="77777777" w:rsidTr="003B65F4">
        <w:trPr>
          <w:trHeight w:val="96"/>
        </w:trPr>
        <w:tc>
          <w:tcPr>
            <w:tcW w:w="993" w:type="dxa"/>
            <w:shd w:val="clear" w:color="auto" w:fill="BFBFBF" w:themeFill="background1" w:themeFillShade="BF"/>
            <w:vAlign w:val="center"/>
          </w:tcPr>
          <w:p w14:paraId="1F8CA2AF"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lastRenderedPageBreak/>
              <w:t>Paper</w:t>
            </w:r>
          </w:p>
        </w:tc>
        <w:tc>
          <w:tcPr>
            <w:tcW w:w="5381" w:type="dxa"/>
            <w:shd w:val="clear" w:color="auto" w:fill="E7E6E6" w:themeFill="background2"/>
            <w:vAlign w:val="center"/>
          </w:tcPr>
          <w:p w14:paraId="7149E8D7" w14:textId="02B1973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Effect of intervention of gestational length</w:t>
            </w:r>
          </w:p>
        </w:tc>
        <w:tc>
          <w:tcPr>
            <w:tcW w:w="3402" w:type="dxa"/>
            <w:shd w:val="clear" w:color="auto" w:fill="E7E6E6" w:themeFill="background2"/>
            <w:vAlign w:val="center"/>
          </w:tcPr>
          <w:p w14:paraId="3B76751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PTB reported as</w:t>
            </w:r>
          </w:p>
        </w:tc>
        <w:tc>
          <w:tcPr>
            <w:tcW w:w="3260" w:type="dxa"/>
            <w:shd w:val="clear" w:color="auto" w:fill="E7E6E6" w:themeFill="background2"/>
            <w:vAlign w:val="center"/>
          </w:tcPr>
          <w:p w14:paraId="4A75FBD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Definition of PTB</w:t>
            </w:r>
          </w:p>
        </w:tc>
        <w:tc>
          <w:tcPr>
            <w:tcW w:w="2545" w:type="dxa"/>
            <w:shd w:val="clear" w:color="auto" w:fill="E7E6E6" w:themeFill="background2"/>
            <w:vAlign w:val="center"/>
          </w:tcPr>
          <w:p w14:paraId="2B4B722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between model induction and outcome measurement</w:t>
            </w:r>
          </w:p>
        </w:tc>
      </w:tr>
      <w:tr w:rsidR="00F62935" w:rsidRPr="00F101D8" w14:paraId="7E61F9BC" w14:textId="77777777" w:rsidTr="003B65F4">
        <w:trPr>
          <w:trHeight w:val="77"/>
        </w:trPr>
        <w:tc>
          <w:tcPr>
            <w:tcW w:w="993" w:type="dxa"/>
            <w:shd w:val="clear" w:color="auto" w:fill="E7E6E6" w:themeFill="background2"/>
            <w:vAlign w:val="center"/>
            <w:hideMark/>
          </w:tcPr>
          <w:p w14:paraId="1420F70D"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Liu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2016</w:t>
            </w:r>
          </w:p>
        </w:tc>
        <w:tc>
          <w:tcPr>
            <w:tcW w:w="5381" w:type="dxa"/>
            <w:shd w:val="clear" w:color="auto" w:fill="auto"/>
            <w:vAlign w:val="center"/>
            <w:hideMark/>
          </w:tcPr>
          <w:p w14:paraId="4FB2658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NS:  124.38 ± 6.76 hours</w:t>
            </w:r>
            <w:r w:rsidRPr="00F101D8">
              <w:rPr>
                <w:rFonts w:ascii="Cambria" w:eastAsia="Times New Roman" w:hAnsi="Cambria" w:cs="Calibri"/>
                <w:sz w:val="16"/>
                <w:szCs w:val="16"/>
                <w:lang w:eastAsia="en-GB"/>
              </w:rPr>
              <w:br/>
              <w:t>LPS 0.4 + NS : 7.67 ± 0.89</w:t>
            </w:r>
            <w:r w:rsidRPr="00F101D8">
              <w:rPr>
                <w:rFonts w:ascii="Cambria" w:eastAsia="Times New Roman" w:hAnsi="Cambria" w:cs="Calibri"/>
                <w:sz w:val="16"/>
                <w:szCs w:val="16"/>
                <w:lang w:eastAsia="en-GB"/>
              </w:rPr>
              <w:br/>
              <w:t xml:space="preserve">LPS 0.4 + </w:t>
            </w:r>
            <w:proofErr w:type="spellStart"/>
            <w:r w:rsidRPr="00F101D8">
              <w:rPr>
                <w:rFonts w:ascii="Cambria" w:eastAsia="Times New Roman" w:hAnsi="Cambria" w:cs="Calibri"/>
                <w:sz w:val="16"/>
                <w:szCs w:val="16"/>
                <w:lang w:eastAsia="en-GB"/>
              </w:rPr>
              <w:t>NaHS</w:t>
            </w:r>
            <w:proofErr w:type="spellEnd"/>
            <w:r w:rsidRPr="00F101D8">
              <w:rPr>
                <w:rFonts w:ascii="Cambria" w:eastAsia="Times New Roman" w:hAnsi="Cambria" w:cs="Calibri"/>
                <w:sz w:val="16"/>
                <w:szCs w:val="16"/>
                <w:lang w:eastAsia="en-GB"/>
              </w:rPr>
              <w:t xml:space="preserve"> 5 :  7.58 ± 0.53</w:t>
            </w:r>
            <w:r w:rsidRPr="00F101D8">
              <w:rPr>
                <w:rFonts w:ascii="Cambria" w:eastAsia="Times New Roman" w:hAnsi="Cambria" w:cs="Calibri"/>
                <w:sz w:val="16"/>
                <w:szCs w:val="16"/>
                <w:lang w:eastAsia="en-GB"/>
              </w:rPr>
              <w:br/>
              <w:t xml:space="preserve">LPS 0.4 + </w:t>
            </w:r>
            <w:proofErr w:type="spellStart"/>
            <w:r w:rsidRPr="00F101D8">
              <w:rPr>
                <w:rFonts w:ascii="Cambria" w:eastAsia="Times New Roman" w:hAnsi="Cambria" w:cs="Calibri"/>
                <w:sz w:val="16"/>
                <w:szCs w:val="16"/>
                <w:lang w:eastAsia="en-GB"/>
              </w:rPr>
              <w:t>NaHS</w:t>
            </w:r>
            <w:proofErr w:type="spellEnd"/>
            <w:r w:rsidRPr="00F101D8">
              <w:rPr>
                <w:rFonts w:ascii="Cambria" w:eastAsia="Times New Roman" w:hAnsi="Cambria" w:cs="Calibri"/>
                <w:sz w:val="16"/>
                <w:szCs w:val="16"/>
                <w:lang w:eastAsia="en-GB"/>
              </w:rPr>
              <w:t xml:space="preserve"> 7.5 : 9.21 ± 1.26 (p&lt;0.05 v LPS+NS)</w:t>
            </w:r>
            <w:r w:rsidRPr="00F101D8">
              <w:rPr>
                <w:rFonts w:ascii="Cambria" w:eastAsia="Times New Roman" w:hAnsi="Cambria" w:cs="Calibri"/>
                <w:sz w:val="16"/>
                <w:szCs w:val="16"/>
                <w:lang w:eastAsia="en-GB"/>
              </w:rPr>
              <w:br/>
              <w:t xml:space="preserve">LPS 0.4 + </w:t>
            </w:r>
            <w:proofErr w:type="spellStart"/>
            <w:r w:rsidRPr="00F101D8">
              <w:rPr>
                <w:rFonts w:ascii="Cambria" w:eastAsia="Times New Roman" w:hAnsi="Cambria" w:cs="Calibri"/>
                <w:sz w:val="16"/>
                <w:szCs w:val="16"/>
                <w:lang w:eastAsia="en-GB"/>
              </w:rPr>
              <w:t>NaHS</w:t>
            </w:r>
            <w:proofErr w:type="spellEnd"/>
            <w:r w:rsidRPr="00F101D8">
              <w:rPr>
                <w:rFonts w:ascii="Cambria" w:eastAsia="Times New Roman" w:hAnsi="Cambria" w:cs="Calibri"/>
                <w:sz w:val="16"/>
                <w:szCs w:val="16"/>
                <w:lang w:eastAsia="en-GB"/>
              </w:rPr>
              <w:t xml:space="preserve"> 10 : 16.75 ± 5.95 (p&lt;0.05 v LPS+NS)</w:t>
            </w:r>
            <w:r w:rsidRPr="00F101D8">
              <w:rPr>
                <w:rFonts w:ascii="Cambria" w:eastAsia="Times New Roman" w:hAnsi="Cambria" w:cs="Calibri"/>
                <w:sz w:val="16"/>
                <w:szCs w:val="16"/>
                <w:lang w:eastAsia="en-GB"/>
              </w:rPr>
              <w:br/>
              <w:t xml:space="preserve">LPS 0.4 + </w:t>
            </w:r>
            <w:proofErr w:type="spellStart"/>
            <w:r w:rsidRPr="00F101D8">
              <w:rPr>
                <w:rFonts w:ascii="Cambria" w:eastAsia="Times New Roman" w:hAnsi="Cambria" w:cs="Calibri"/>
                <w:sz w:val="16"/>
                <w:szCs w:val="16"/>
                <w:lang w:eastAsia="en-GB"/>
              </w:rPr>
              <w:t>NaHS</w:t>
            </w:r>
            <w:proofErr w:type="spellEnd"/>
            <w:r w:rsidRPr="00F101D8">
              <w:rPr>
                <w:rFonts w:ascii="Cambria" w:eastAsia="Times New Roman" w:hAnsi="Cambria" w:cs="Calibri"/>
                <w:sz w:val="16"/>
                <w:szCs w:val="16"/>
                <w:lang w:eastAsia="en-GB"/>
              </w:rPr>
              <w:t xml:space="preserve"> 15 : 7.88 ± 0.41</w:t>
            </w:r>
            <w:r w:rsidRPr="00F101D8">
              <w:rPr>
                <w:rFonts w:ascii="Cambria" w:eastAsia="Times New Roman" w:hAnsi="Cambria" w:cs="Calibri"/>
                <w:sz w:val="16"/>
                <w:szCs w:val="16"/>
                <w:lang w:eastAsia="en-GB"/>
              </w:rPr>
              <w:br/>
            </w:r>
            <w:proofErr w:type="spellStart"/>
            <w:r w:rsidRPr="00F101D8">
              <w:rPr>
                <w:rFonts w:ascii="Cambria" w:eastAsia="Times New Roman" w:hAnsi="Cambria" w:cs="Calibri"/>
                <w:sz w:val="16"/>
                <w:szCs w:val="16"/>
                <w:lang w:eastAsia="en-GB"/>
              </w:rPr>
              <w:t>NaHS</w:t>
            </w:r>
            <w:proofErr w:type="spellEnd"/>
            <w:r w:rsidRPr="00F101D8">
              <w:rPr>
                <w:rFonts w:ascii="Cambria" w:eastAsia="Times New Roman" w:hAnsi="Cambria" w:cs="Calibri"/>
                <w:sz w:val="16"/>
                <w:szCs w:val="16"/>
                <w:lang w:eastAsia="en-GB"/>
              </w:rPr>
              <w:t xml:space="preserve"> alone - no sig effect on labour</w:t>
            </w:r>
          </w:p>
        </w:tc>
        <w:tc>
          <w:tcPr>
            <w:tcW w:w="3402" w:type="dxa"/>
            <w:shd w:val="clear" w:color="auto" w:fill="auto"/>
            <w:vAlign w:val="center"/>
            <w:hideMark/>
          </w:tcPr>
          <w:p w14:paraId="09EE6BB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injection-to-delivery interval (hours)</w:t>
            </w:r>
          </w:p>
        </w:tc>
        <w:tc>
          <w:tcPr>
            <w:tcW w:w="3260" w:type="dxa"/>
            <w:shd w:val="clear" w:color="auto" w:fill="auto"/>
            <w:vAlign w:val="center"/>
            <w:hideMark/>
          </w:tcPr>
          <w:p w14:paraId="1AA6829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Not defined, just time to delivery</w:t>
            </w:r>
          </w:p>
        </w:tc>
        <w:tc>
          <w:tcPr>
            <w:tcW w:w="2545" w:type="dxa"/>
            <w:shd w:val="clear" w:color="auto" w:fill="auto"/>
            <w:vAlign w:val="center"/>
            <w:hideMark/>
          </w:tcPr>
          <w:p w14:paraId="00EC255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68BC4AEF" w14:textId="77777777" w:rsidTr="003B65F4">
        <w:trPr>
          <w:trHeight w:val="96"/>
        </w:trPr>
        <w:tc>
          <w:tcPr>
            <w:tcW w:w="993" w:type="dxa"/>
            <w:shd w:val="clear" w:color="auto" w:fill="E7E6E6" w:themeFill="background2"/>
            <w:vAlign w:val="center"/>
            <w:hideMark/>
          </w:tcPr>
          <w:p w14:paraId="0FB68DCC"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Lei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2017</w:t>
            </w:r>
          </w:p>
        </w:tc>
        <w:tc>
          <w:tcPr>
            <w:tcW w:w="5381" w:type="dxa"/>
            <w:shd w:val="clear" w:color="auto" w:fill="auto"/>
            <w:vAlign w:val="center"/>
            <w:hideMark/>
          </w:tcPr>
          <w:p w14:paraId="696A8AB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Preterm Birth </w:t>
            </w:r>
            <w:r w:rsidRPr="00F101D8">
              <w:rPr>
                <w:rFonts w:ascii="Cambria" w:eastAsia="Times New Roman" w:hAnsi="Cambria" w:cs="Calibri"/>
                <w:sz w:val="16"/>
                <w:szCs w:val="16"/>
                <w:lang w:eastAsia="en-GB"/>
              </w:rPr>
              <w:br/>
              <w:t>PBS 0/12 (0.0%)</w:t>
            </w:r>
            <w:r w:rsidRPr="00F101D8">
              <w:rPr>
                <w:rFonts w:ascii="Cambria" w:eastAsia="Times New Roman" w:hAnsi="Cambria" w:cs="Calibri"/>
                <w:sz w:val="16"/>
                <w:szCs w:val="16"/>
                <w:lang w:eastAsia="en-GB"/>
              </w:rPr>
              <w:br/>
              <w:t>LPS 54/72 (75%)</w:t>
            </w:r>
            <w:r w:rsidRPr="00F101D8">
              <w:rPr>
                <w:rFonts w:ascii="Cambria" w:eastAsia="Times New Roman" w:hAnsi="Cambria" w:cs="Calibri"/>
                <w:sz w:val="16"/>
                <w:szCs w:val="16"/>
                <w:lang w:eastAsia="en-GB"/>
              </w:rPr>
              <w:br/>
              <w:t>PBS + DNAC 0/4 (0%)</w:t>
            </w:r>
            <w:r w:rsidRPr="00F101D8">
              <w:rPr>
                <w:rFonts w:ascii="Cambria" w:eastAsia="Times New Roman" w:hAnsi="Cambria" w:cs="Calibri"/>
                <w:sz w:val="16"/>
                <w:szCs w:val="16"/>
                <w:lang w:eastAsia="en-GB"/>
              </w:rPr>
              <w:br/>
              <w:t>LPS + DNAC 16/37 (43.2%)p = 0.004 v LPS+PBS</w:t>
            </w:r>
            <w:r w:rsidRPr="00F101D8">
              <w:rPr>
                <w:rFonts w:ascii="Cambria" w:eastAsia="Times New Roman" w:hAnsi="Cambria" w:cs="Calibri"/>
                <w:sz w:val="16"/>
                <w:szCs w:val="16"/>
                <w:lang w:eastAsia="en-GB"/>
              </w:rPr>
              <w:br/>
              <w:t>LPS + dendrimer 4/7 (57.1%) - not sig</w:t>
            </w:r>
            <w:r w:rsidRPr="00F101D8">
              <w:rPr>
                <w:rFonts w:ascii="Cambria" w:eastAsia="Times New Roman" w:hAnsi="Cambria" w:cs="Calibri"/>
                <w:sz w:val="16"/>
                <w:szCs w:val="16"/>
                <w:lang w:eastAsia="en-GB"/>
              </w:rPr>
              <w:br/>
              <w:t>LPS + NAC10 8/12 (66.7%) - not sig</w:t>
            </w:r>
            <w:r w:rsidRPr="00F101D8">
              <w:rPr>
                <w:rFonts w:ascii="Cambria" w:eastAsia="Times New Roman" w:hAnsi="Cambria" w:cs="Calibri"/>
                <w:sz w:val="16"/>
                <w:szCs w:val="16"/>
                <w:lang w:eastAsia="en-GB"/>
              </w:rPr>
              <w:br/>
              <w:t>LPS + NAC100 13/20 (65.0%) - not sig</w:t>
            </w:r>
          </w:p>
        </w:tc>
        <w:tc>
          <w:tcPr>
            <w:tcW w:w="3402" w:type="dxa"/>
            <w:shd w:val="clear" w:color="auto" w:fill="auto"/>
            <w:vAlign w:val="center"/>
            <w:hideMark/>
          </w:tcPr>
          <w:p w14:paraId="3758BD37"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Proportion of dams delivering preterm</w:t>
            </w:r>
          </w:p>
        </w:tc>
        <w:tc>
          <w:tcPr>
            <w:tcW w:w="3260" w:type="dxa"/>
            <w:shd w:val="clear" w:color="auto" w:fill="auto"/>
            <w:vAlign w:val="center"/>
            <w:hideMark/>
          </w:tcPr>
          <w:p w14:paraId="625FB0E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deliveries pre GD19</w:t>
            </w:r>
          </w:p>
        </w:tc>
        <w:tc>
          <w:tcPr>
            <w:tcW w:w="2545" w:type="dxa"/>
            <w:shd w:val="clear" w:color="auto" w:fill="auto"/>
            <w:vAlign w:val="center"/>
            <w:hideMark/>
          </w:tcPr>
          <w:p w14:paraId="0C13A562" w14:textId="7202D54C"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Mice observed for 32hrs </w:t>
            </w:r>
            <w:r w:rsidR="00E06EE4" w:rsidRPr="00F101D8">
              <w:rPr>
                <w:rFonts w:ascii="Cambria" w:eastAsia="Times New Roman" w:hAnsi="Cambria" w:cs="Calibri"/>
                <w:sz w:val="16"/>
                <w:szCs w:val="16"/>
                <w:lang w:eastAsia="en-GB"/>
              </w:rPr>
              <w:t>post-surgery</w:t>
            </w:r>
          </w:p>
        </w:tc>
      </w:tr>
      <w:tr w:rsidR="00F62935" w:rsidRPr="00F101D8" w14:paraId="6107EB5A" w14:textId="77777777" w:rsidTr="003B65F4">
        <w:trPr>
          <w:trHeight w:val="96"/>
        </w:trPr>
        <w:tc>
          <w:tcPr>
            <w:tcW w:w="993" w:type="dxa"/>
            <w:shd w:val="clear" w:color="auto" w:fill="E7E6E6" w:themeFill="background2"/>
            <w:vAlign w:val="center"/>
            <w:hideMark/>
          </w:tcPr>
          <w:p w14:paraId="1A93A4B8"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Madaan</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2017</w:t>
            </w:r>
          </w:p>
        </w:tc>
        <w:tc>
          <w:tcPr>
            <w:tcW w:w="5381" w:type="dxa"/>
            <w:shd w:val="clear" w:color="auto" w:fill="auto"/>
            <w:vAlign w:val="center"/>
            <w:hideMark/>
          </w:tcPr>
          <w:p w14:paraId="7E3A4D81" w14:textId="1DA10E8D"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No sig effect of LV.shGPR81 on LPS induced PTD or in negative control group</w:t>
            </w:r>
            <w:r w:rsidRPr="00F101D8">
              <w:rPr>
                <w:rFonts w:ascii="Cambria" w:eastAsia="Times New Roman" w:hAnsi="Cambria" w:cs="Calibri"/>
                <w:sz w:val="16"/>
                <w:szCs w:val="16"/>
                <w:lang w:eastAsia="en-GB"/>
              </w:rPr>
              <w:br/>
              <w:t>DHBA:DHBA sig prevented LPS induced PTB (p&lt;0.001) from ~35% in LPS to ~70% [inferred from graph] in LPS/DHBA</w:t>
            </w:r>
          </w:p>
          <w:p w14:paraId="2D22DDEB" w14:textId="283E6F23" w:rsidR="00781440" w:rsidRPr="00F101D8" w:rsidRDefault="00781440" w:rsidP="00057EC0">
            <w:pPr>
              <w:spacing w:after="0" w:line="240" w:lineRule="auto"/>
              <w:rPr>
                <w:rFonts w:ascii="Cambria" w:eastAsia="Times New Roman" w:hAnsi="Cambria" w:cs="Calibri"/>
                <w:sz w:val="16"/>
                <w:szCs w:val="16"/>
                <w:lang w:eastAsia="en-GB"/>
              </w:rPr>
            </w:pPr>
          </w:p>
        </w:tc>
        <w:tc>
          <w:tcPr>
            <w:tcW w:w="3402" w:type="dxa"/>
            <w:shd w:val="clear" w:color="auto" w:fill="auto"/>
            <w:vAlign w:val="center"/>
            <w:hideMark/>
          </w:tcPr>
          <w:p w14:paraId="2DA84741" w14:textId="05025632"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Gestational duration post LPS (hrs; mean</w:t>
            </w:r>
            <w:r w:rsidR="00E06EE4">
              <w:rPr>
                <w:rFonts w:ascii="Cambria" w:eastAsia="Times New Roman" w:hAnsi="Cambria" w:cs="Calibri"/>
                <w:sz w:val="16"/>
                <w:szCs w:val="16"/>
                <w:lang w:eastAsia="en-GB"/>
              </w:rPr>
              <w:t xml:space="preserve"> </w:t>
            </w:r>
            <w:r w:rsidRPr="00F101D8">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F101D8">
              <w:rPr>
                <w:rFonts w:ascii="Cambria" w:eastAsia="Times New Roman" w:hAnsi="Cambria" w:cs="Calibri"/>
                <w:sz w:val="16"/>
                <w:szCs w:val="16"/>
                <w:lang w:eastAsia="en-GB"/>
              </w:rPr>
              <w:t>SEM)</w:t>
            </w:r>
          </w:p>
        </w:tc>
        <w:tc>
          <w:tcPr>
            <w:tcW w:w="3260" w:type="dxa"/>
            <w:shd w:val="clear" w:color="auto" w:fill="auto"/>
            <w:vAlign w:val="center"/>
            <w:hideMark/>
          </w:tcPr>
          <w:p w14:paraId="2BC25C03" w14:textId="45B17808"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Deliveries be</w:t>
            </w:r>
            <w:r w:rsidR="00E06EE4">
              <w:rPr>
                <w:rFonts w:ascii="Cambria" w:eastAsia="Times New Roman" w:hAnsi="Cambria" w:cs="Calibri"/>
                <w:sz w:val="16"/>
                <w:szCs w:val="16"/>
                <w:lang w:eastAsia="en-GB"/>
              </w:rPr>
              <w:t>f</w:t>
            </w:r>
            <w:r w:rsidRPr="00F101D8">
              <w:rPr>
                <w:rFonts w:ascii="Cambria" w:eastAsia="Times New Roman" w:hAnsi="Cambria" w:cs="Calibri"/>
                <w:sz w:val="16"/>
                <w:szCs w:val="16"/>
                <w:lang w:eastAsia="en-GB"/>
              </w:rPr>
              <w:t>ore 50hrs post-LPS</w:t>
            </w:r>
          </w:p>
        </w:tc>
        <w:tc>
          <w:tcPr>
            <w:tcW w:w="2545" w:type="dxa"/>
            <w:shd w:val="clear" w:color="auto" w:fill="auto"/>
            <w:vAlign w:val="center"/>
            <w:hideMark/>
          </w:tcPr>
          <w:p w14:paraId="5A5098E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0D7B5CC4" w14:textId="77777777" w:rsidTr="003B65F4">
        <w:trPr>
          <w:trHeight w:val="96"/>
        </w:trPr>
        <w:tc>
          <w:tcPr>
            <w:tcW w:w="993" w:type="dxa"/>
            <w:shd w:val="clear" w:color="auto" w:fill="E7E6E6" w:themeFill="background2"/>
            <w:vAlign w:val="center"/>
            <w:hideMark/>
          </w:tcPr>
          <w:p w14:paraId="07DCD66E"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Rinaldi</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2015</w:t>
            </w:r>
          </w:p>
        </w:tc>
        <w:tc>
          <w:tcPr>
            <w:tcW w:w="5381" w:type="dxa"/>
            <w:shd w:val="clear" w:color="auto" w:fill="auto"/>
            <w:vAlign w:val="center"/>
            <w:hideMark/>
          </w:tcPr>
          <w:p w14:paraId="5BC0F749" w14:textId="1A6E52C9"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LPS sig reduces time to delivery (LPS:27.54 hr + SEM 6.33; vs vehicle: 55.40 h</w:t>
            </w:r>
            <w:r w:rsidR="00E06EE4">
              <w:rPr>
                <w:rFonts w:ascii="Cambria" w:eastAsia="Times New Roman" w:hAnsi="Cambria" w:cs="Calibri"/>
                <w:sz w:val="16"/>
                <w:szCs w:val="16"/>
                <w:lang w:eastAsia="en-GB"/>
              </w:rPr>
              <w:t xml:space="preserve"> </w:t>
            </w:r>
            <w:r w:rsidRPr="00F101D8">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F101D8">
              <w:rPr>
                <w:rFonts w:ascii="Cambria" w:eastAsia="Times New Roman" w:hAnsi="Cambria" w:cs="Calibri"/>
                <w:sz w:val="16"/>
                <w:szCs w:val="16"/>
                <w:lang w:eastAsia="en-GB"/>
              </w:rPr>
              <w:t xml:space="preserve">SEM 6.40 (p=0.001). </w:t>
            </w:r>
            <w:r w:rsidRPr="00F101D8">
              <w:rPr>
                <w:rFonts w:ascii="Cambria" w:eastAsia="Times New Roman" w:hAnsi="Cambria" w:cs="Calibri"/>
                <w:sz w:val="16"/>
                <w:szCs w:val="16"/>
                <w:lang w:eastAsia="en-GB"/>
              </w:rPr>
              <w:br/>
              <w:t>No sig difference with ELA4 (12.5ng: 27.02+4.57, 125: 26.82+2.61 (both still sig lower than vehicle p&lt;0.01))</w:t>
            </w:r>
          </w:p>
          <w:p w14:paraId="3E1B01AB" w14:textId="1DBC4C1F" w:rsidR="00781440" w:rsidRPr="00F101D8" w:rsidRDefault="00781440" w:rsidP="00057EC0">
            <w:pPr>
              <w:spacing w:after="0" w:line="240" w:lineRule="auto"/>
              <w:rPr>
                <w:rFonts w:ascii="Cambria" w:eastAsia="Times New Roman" w:hAnsi="Cambria" w:cs="Calibri"/>
                <w:sz w:val="16"/>
                <w:szCs w:val="16"/>
                <w:lang w:eastAsia="en-GB"/>
              </w:rPr>
            </w:pPr>
          </w:p>
        </w:tc>
        <w:tc>
          <w:tcPr>
            <w:tcW w:w="3402" w:type="dxa"/>
            <w:shd w:val="clear" w:color="auto" w:fill="auto"/>
            <w:vAlign w:val="center"/>
            <w:hideMark/>
          </w:tcPr>
          <w:p w14:paraId="2D1BD07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to delivery (h)</w:t>
            </w:r>
          </w:p>
        </w:tc>
        <w:tc>
          <w:tcPr>
            <w:tcW w:w="3260" w:type="dxa"/>
            <w:shd w:val="clear" w:color="auto" w:fill="auto"/>
            <w:vAlign w:val="center"/>
            <w:hideMark/>
          </w:tcPr>
          <w:p w14:paraId="1F18584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of the first pup within 36 h of intrauterine injection</w:t>
            </w:r>
          </w:p>
        </w:tc>
        <w:tc>
          <w:tcPr>
            <w:tcW w:w="2545" w:type="dxa"/>
            <w:shd w:val="clear" w:color="auto" w:fill="auto"/>
            <w:vAlign w:val="center"/>
            <w:hideMark/>
          </w:tcPr>
          <w:p w14:paraId="03FFF58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47B7DD6F" w14:textId="77777777" w:rsidTr="003B65F4">
        <w:trPr>
          <w:trHeight w:val="96"/>
        </w:trPr>
        <w:tc>
          <w:tcPr>
            <w:tcW w:w="993" w:type="dxa"/>
            <w:shd w:val="clear" w:color="auto" w:fill="E7E6E6" w:themeFill="background2"/>
            <w:vAlign w:val="center"/>
            <w:hideMark/>
          </w:tcPr>
          <w:p w14:paraId="50A2966E"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Arenas-Hernandez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2019</w:t>
            </w:r>
          </w:p>
        </w:tc>
        <w:tc>
          <w:tcPr>
            <w:tcW w:w="5381" w:type="dxa"/>
            <w:shd w:val="clear" w:color="auto" w:fill="auto"/>
            <w:vAlign w:val="center"/>
            <w:hideMark/>
          </w:tcPr>
          <w:p w14:paraId="0871E1E4" w14:textId="2A65BF16"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p4 sig prevent % increase in preterm:</w:t>
            </w:r>
            <w:r w:rsidRPr="00F101D8">
              <w:rPr>
                <w:rFonts w:ascii="Cambria" w:eastAsia="Times New Roman" w:hAnsi="Cambria" w:cs="Calibri"/>
                <w:sz w:val="16"/>
                <w:szCs w:val="16"/>
                <w:lang w:eastAsia="en-GB"/>
              </w:rPr>
              <w:br/>
              <w:t>SO + isotype = 0%</w:t>
            </w:r>
            <w:r w:rsidRPr="00F101D8">
              <w:rPr>
                <w:rFonts w:ascii="Cambria" w:eastAsia="Times New Roman" w:hAnsi="Cambria" w:cs="Calibri"/>
                <w:sz w:val="16"/>
                <w:szCs w:val="16"/>
                <w:lang w:eastAsia="en-GB"/>
              </w:rPr>
              <w:br/>
              <w:t>SO + anti-CD3e = 83.3% (p=0.01 vs")</w:t>
            </w:r>
            <w:r w:rsidRPr="00F101D8">
              <w:rPr>
                <w:rFonts w:ascii="Cambria" w:eastAsia="Times New Roman" w:hAnsi="Cambria" w:cs="Calibri"/>
                <w:sz w:val="16"/>
                <w:szCs w:val="16"/>
                <w:lang w:eastAsia="en-GB"/>
              </w:rPr>
              <w:br/>
              <w:t>P4 + isotype = 0%</w:t>
            </w:r>
            <w:r w:rsidRPr="00F101D8">
              <w:rPr>
                <w:rFonts w:ascii="Cambria" w:eastAsia="Times New Roman" w:hAnsi="Cambria" w:cs="Calibri"/>
                <w:sz w:val="16"/>
                <w:szCs w:val="16"/>
                <w:lang w:eastAsia="en-GB"/>
              </w:rPr>
              <w:br/>
              <w:t>p4 + anti-CD3e = 0% (p&lt;0.001 vs anti-CD3e alone)</w:t>
            </w:r>
            <w:r w:rsidRPr="00F101D8">
              <w:rPr>
                <w:rFonts w:ascii="Cambria" w:eastAsia="Times New Roman" w:hAnsi="Cambria" w:cs="Calibri"/>
                <w:sz w:val="16"/>
                <w:szCs w:val="16"/>
                <w:lang w:eastAsia="en-GB"/>
              </w:rPr>
              <w:br/>
              <w:t>Mean time to 1st pup was sig reduced in SO+anti-CD3e, and sig restored in p4 + anti-CD3e (p&lt;0.001)</w:t>
            </w:r>
          </w:p>
        </w:tc>
        <w:tc>
          <w:tcPr>
            <w:tcW w:w="3402" w:type="dxa"/>
            <w:shd w:val="clear" w:color="auto" w:fill="auto"/>
            <w:vAlign w:val="center"/>
            <w:hideMark/>
          </w:tcPr>
          <w:p w14:paraId="13F398D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Rate of preterm</w:t>
            </w:r>
            <w:r w:rsidRPr="00F101D8">
              <w:rPr>
                <w:rFonts w:ascii="Cambria" w:eastAsia="Times New Roman" w:hAnsi="Cambria" w:cs="Calibri"/>
                <w:sz w:val="16"/>
                <w:szCs w:val="16"/>
                <w:lang w:eastAsia="en-GB"/>
              </w:rPr>
              <w:br/>
              <w:t>and</w:t>
            </w:r>
            <w:r w:rsidRPr="00F101D8">
              <w:rPr>
                <w:rFonts w:ascii="Cambria" w:eastAsia="Times New Roman" w:hAnsi="Cambria" w:cs="Calibri"/>
                <w:sz w:val="16"/>
                <w:szCs w:val="16"/>
                <w:lang w:eastAsia="en-GB"/>
              </w:rPr>
              <w:br/>
              <w:t>Time between plug designation to observation of 1st pup in cage bedding</w:t>
            </w:r>
          </w:p>
        </w:tc>
        <w:tc>
          <w:tcPr>
            <w:tcW w:w="3260" w:type="dxa"/>
            <w:shd w:val="clear" w:color="auto" w:fill="auto"/>
            <w:vAlign w:val="center"/>
            <w:hideMark/>
          </w:tcPr>
          <w:p w14:paraId="033AF54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delivery &lt;18.0 </w:t>
            </w:r>
            <w:proofErr w:type="spellStart"/>
            <w:r w:rsidRPr="00F101D8">
              <w:rPr>
                <w:rFonts w:ascii="Cambria" w:eastAsia="Times New Roman" w:hAnsi="Cambria" w:cs="Calibri"/>
                <w:sz w:val="16"/>
                <w:szCs w:val="16"/>
                <w:lang w:eastAsia="en-GB"/>
              </w:rPr>
              <w:t>dpc</w:t>
            </w:r>
            <w:proofErr w:type="spellEnd"/>
            <w:r w:rsidRPr="00F101D8">
              <w:rPr>
                <w:rFonts w:ascii="Cambria" w:eastAsia="Times New Roman" w:hAnsi="Cambria" w:cs="Calibri"/>
                <w:sz w:val="16"/>
                <w:szCs w:val="16"/>
                <w:lang w:eastAsia="en-GB"/>
              </w:rPr>
              <w:t>.</w:t>
            </w:r>
          </w:p>
        </w:tc>
        <w:tc>
          <w:tcPr>
            <w:tcW w:w="2545" w:type="dxa"/>
            <w:shd w:val="clear" w:color="auto" w:fill="auto"/>
            <w:vAlign w:val="center"/>
            <w:hideMark/>
          </w:tcPr>
          <w:p w14:paraId="07E06CB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7CE54138" w14:textId="77777777" w:rsidTr="003B65F4">
        <w:trPr>
          <w:trHeight w:val="96"/>
        </w:trPr>
        <w:tc>
          <w:tcPr>
            <w:tcW w:w="993" w:type="dxa"/>
            <w:shd w:val="clear" w:color="auto" w:fill="E7E6E6" w:themeFill="background2"/>
            <w:vAlign w:val="center"/>
            <w:hideMark/>
          </w:tcPr>
          <w:p w14:paraId="73B6CF31"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Boyle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2019</w:t>
            </w:r>
          </w:p>
        </w:tc>
        <w:tc>
          <w:tcPr>
            <w:tcW w:w="5381" w:type="dxa"/>
            <w:shd w:val="clear" w:color="auto" w:fill="auto"/>
            <w:vAlign w:val="center"/>
            <w:hideMark/>
          </w:tcPr>
          <w:p w14:paraId="47378097" w14:textId="3F0F9E04"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to delivery</w:t>
            </w:r>
            <w:r w:rsidRPr="00F101D8">
              <w:rPr>
                <w:rFonts w:ascii="Cambria" w:eastAsia="Times New Roman" w:hAnsi="Cambria" w:cs="Calibri"/>
                <w:sz w:val="16"/>
                <w:szCs w:val="16"/>
                <w:lang w:eastAsia="en-GB"/>
              </w:rPr>
              <w:br/>
              <w:t>LPS: 29.74 ± 3.6</w:t>
            </w:r>
            <w:r w:rsidRPr="00F101D8">
              <w:rPr>
                <w:rFonts w:ascii="Cambria" w:eastAsia="Times New Roman" w:hAnsi="Cambria" w:cs="Calibri"/>
                <w:sz w:val="16"/>
                <w:szCs w:val="16"/>
                <w:lang w:eastAsia="en-GB"/>
              </w:rPr>
              <w:br/>
              <w:t xml:space="preserve">Simvastatin (20 mg) + LPS: 46.86 ± 6.5* - sig </w:t>
            </w:r>
            <w:r w:rsidR="00E06EE4" w:rsidRPr="00F101D8">
              <w:rPr>
                <w:rFonts w:ascii="Cambria" w:eastAsia="Times New Roman" w:hAnsi="Cambria" w:cs="Calibri"/>
                <w:sz w:val="16"/>
                <w:szCs w:val="16"/>
                <w:lang w:eastAsia="en-GB"/>
              </w:rPr>
              <w:t>increase</w:t>
            </w:r>
            <w:r w:rsidRPr="00F101D8">
              <w:rPr>
                <w:rFonts w:ascii="Cambria" w:eastAsia="Times New Roman" w:hAnsi="Cambria" w:cs="Calibri"/>
                <w:sz w:val="16"/>
                <w:szCs w:val="16"/>
                <w:lang w:eastAsia="en-GB"/>
              </w:rPr>
              <w:t xml:space="preserve"> p&lt;0.05</w:t>
            </w:r>
            <w:r w:rsidRPr="00F101D8">
              <w:rPr>
                <w:rFonts w:ascii="Cambria" w:eastAsia="Times New Roman" w:hAnsi="Cambria" w:cs="Calibri"/>
                <w:sz w:val="16"/>
                <w:szCs w:val="16"/>
                <w:lang w:eastAsia="en-GB"/>
              </w:rPr>
              <w:br/>
              <w:t xml:space="preserve">Simvastatin (40 mg) + LPS: 45.3 ± 4.7*- sig </w:t>
            </w:r>
            <w:r w:rsidR="00E06EE4" w:rsidRPr="00F101D8">
              <w:rPr>
                <w:rFonts w:ascii="Cambria" w:eastAsia="Times New Roman" w:hAnsi="Cambria" w:cs="Calibri"/>
                <w:sz w:val="16"/>
                <w:szCs w:val="16"/>
                <w:lang w:eastAsia="en-GB"/>
              </w:rPr>
              <w:t>increase</w:t>
            </w:r>
            <w:r w:rsidRPr="00F101D8">
              <w:rPr>
                <w:rFonts w:ascii="Cambria" w:eastAsia="Times New Roman" w:hAnsi="Cambria" w:cs="Calibri"/>
                <w:sz w:val="16"/>
                <w:szCs w:val="16"/>
                <w:lang w:eastAsia="en-GB"/>
              </w:rPr>
              <w:t xml:space="preserve"> p&lt;0.05</w:t>
            </w:r>
            <w:r w:rsidRPr="00F101D8">
              <w:rPr>
                <w:rFonts w:ascii="Cambria" w:eastAsia="Times New Roman" w:hAnsi="Cambria" w:cs="Calibri"/>
                <w:sz w:val="16"/>
                <w:szCs w:val="16"/>
                <w:lang w:eastAsia="en-GB"/>
              </w:rPr>
              <w:br/>
              <w:t>PBS: 63.54 ± 2.3</w:t>
            </w:r>
            <w:r w:rsidRPr="00F101D8">
              <w:rPr>
                <w:rFonts w:ascii="Cambria" w:eastAsia="Times New Roman" w:hAnsi="Cambria" w:cs="Calibri"/>
                <w:sz w:val="16"/>
                <w:szCs w:val="16"/>
                <w:lang w:eastAsia="en-GB"/>
              </w:rPr>
              <w:br/>
              <w:t>Simvastatin (20 mg) + PBS: 59.05 ± 2.2</w:t>
            </w:r>
            <w:r w:rsidRPr="00F101D8">
              <w:rPr>
                <w:rFonts w:ascii="Cambria" w:eastAsia="Times New Roman" w:hAnsi="Cambria" w:cs="Calibri"/>
                <w:sz w:val="16"/>
                <w:szCs w:val="16"/>
                <w:lang w:eastAsia="en-GB"/>
              </w:rPr>
              <w:br/>
              <w:t>Simvastatin (40 mg) + PBS: 52.84 ± 2.7</w:t>
            </w:r>
          </w:p>
        </w:tc>
        <w:tc>
          <w:tcPr>
            <w:tcW w:w="3402" w:type="dxa"/>
            <w:shd w:val="clear" w:color="auto" w:fill="auto"/>
            <w:vAlign w:val="center"/>
            <w:hideMark/>
          </w:tcPr>
          <w:p w14:paraId="374CE90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from LPS/PBS to delivery of 1st pup (h) ± (SEM or SD - not clear)</w:t>
            </w:r>
          </w:p>
        </w:tc>
        <w:tc>
          <w:tcPr>
            <w:tcW w:w="3260" w:type="dxa"/>
            <w:shd w:val="clear" w:color="auto" w:fill="auto"/>
            <w:vAlign w:val="center"/>
            <w:hideMark/>
          </w:tcPr>
          <w:p w14:paraId="1C93EED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None given</w:t>
            </w:r>
          </w:p>
        </w:tc>
        <w:tc>
          <w:tcPr>
            <w:tcW w:w="2545" w:type="dxa"/>
            <w:shd w:val="clear" w:color="auto" w:fill="auto"/>
            <w:vAlign w:val="center"/>
            <w:hideMark/>
          </w:tcPr>
          <w:p w14:paraId="723F2E6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756C2B15" w14:textId="77777777" w:rsidTr="003B65F4">
        <w:trPr>
          <w:trHeight w:val="77"/>
        </w:trPr>
        <w:tc>
          <w:tcPr>
            <w:tcW w:w="993" w:type="dxa"/>
            <w:shd w:val="clear" w:color="auto" w:fill="E7E6E6" w:themeFill="background2"/>
            <w:vAlign w:val="center"/>
            <w:hideMark/>
          </w:tcPr>
          <w:p w14:paraId="02040CF0"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Herbert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2019</w:t>
            </w:r>
          </w:p>
        </w:tc>
        <w:tc>
          <w:tcPr>
            <w:tcW w:w="5381" w:type="dxa"/>
            <w:shd w:val="clear" w:color="auto" w:fill="auto"/>
            <w:vAlign w:val="center"/>
            <w:hideMark/>
          </w:tcPr>
          <w:p w14:paraId="707115F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P4/Am/PBS - all 3 vehicle controls deemed the same by statistician: 65-80h to del</w:t>
            </w:r>
            <w:r w:rsidRPr="00F101D8">
              <w:rPr>
                <w:rFonts w:ascii="Cambria" w:eastAsia="Times New Roman" w:hAnsi="Cambria" w:cs="Calibri"/>
                <w:sz w:val="16"/>
                <w:szCs w:val="16"/>
                <w:lang w:eastAsia="en-GB"/>
              </w:rPr>
              <w:br/>
              <w:t>LPS: 9.9h</w:t>
            </w:r>
            <w:r w:rsidRPr="00F101D8">
              <w:rPr>
                <w:rFonts w:ascii="Cambria" w:eastAsia="Times New Roman" w:hAnsi="Cambria" w:cs="Calibri"/>
                <w:sz w:val="16"/>
                <w:szCs w:val="16"/>
                <w:lang w:eastAsia="en-GB"/>
              </w:rPr>
              <w:br/>
              <w:t>LPS/Am: 12.9h</w:t>
            </w:r>
            <w:r w:rsidRPr="00F101D8">
              <w:rPr>
                <w:rFonts w:ascii="Cambria" w:eastAsia="Times New Roman" w:hAnsi="Cambria" w:cs="Calibri"/>
                <w:sz w:val="16"/>
                <w:szCs w:val="16"/>
                <w:lang w:eastAsia="en-GB"/>
              </w:rPr>
              <w:br/>
              <w:t>LPS/P4: 11.6h</w:t>
            </w:r>
            <w:r w:rsidRPr="00F101D8">
              <w:rPr>
                <w:rFonts w:ascii="Cambria" w:eastAsia="Times New Roman" w:hAnsi="Cambria" w:cs="Calibri"/>
                <w:sz w:val="16"/>
                <w:szCs w:val="16"/>
                <w:lang w:eastAsia="en-GB"/>
              </w:rPr>
              <w:br/>
              <w:t>P4/Am/LPS: 74h (p&lt;0.001 vs LPS)</w:t>
            </w:r>
          </w:p>
        </w:tc>
        <w:tc>
          <w:tcPr>
            <w:tcW w:w="3402" w:type="dxa"/>
            <w:shd w:val="clear" w:color="auto" w:fill="auto"/>
            <w:vAlign w:val="center"/>
            <w:hideMark/>
          </w:tcPr>
          <w:p w14:paraId="3D63DF0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from LPS/PBS to delivery</w:t>
            </w:r>
          </w:p>
        </w:tc>
        <w:tc>
          <w:tcPr>
            <w:tcW w:w="3260" w:type="dxa"/>
            <w:shd w:val="clear" w:color="auto" w:fill="auto"/>
            <w:vAlign w:val="center"/>
            <w:hideMark/>
          </w:tcPr>
          <w:p w14:paraId="3B70C320"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None given</w:t>
            </w:r>
          </w:p>
        </w:tc>
        <w:tc>
          <w:tcPr>
            <w:tcW w:w="2545" w:type="dxa"/>
            <w:shd w:val="clear" w:color="auto" w:fill="auto"/>
            <w:vAlign w:val="center"/>
            <w:hideMark/>
          </w:tcPr>
          <w:p w14:paraId="6FFA6E7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7785B99A" w14:textId="77777777" w:rsidTr="003B65F4">
        <w:trPr>
          <w:trHeight w:val="96"/>
        </w:trPr>
        <w:tc>
          <w:tcPr>
            <w:tcW w:w="993" w:type="dxa"/>
            <w:shd w:val="clear" w:color="auto" w:fill="E7E6E6" w:themeFill="background2"/>
            <w:vAlign w:val="center"/>
            <w:hideMark/>
          </w:tcPr>
          <w:p w14:paraId="51BDC7D4"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Nadeau-Vallée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2017</w:t>
            </w:r>
          </w:p>
        </w:tc>
        <w:tc>
          <w:tcPr>
            <w:tcW w:w="5381" w:type="dxa"/>
            <w:shd w:val="clear" w:color="auto" w:fill="auto"/>
            <w:vAlign w:val="center"/>
            <w:hideMark/>
          </w:tcPr>
          <w:p w14:paraId="2E4BAD27" w14:textId="77777777" w:rsidR="00F62935"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Inferred from graph</w:t>
            </w:r>
            <w:r w:rsidRPr="00F101D8">
              <w:rPr>
                <w:rFonts w:ascii="Cambria" w:eastAsia="Times New Roman" w:hAnsi="Cambria" w:cs="Calibri"/>
                <w:sz w:val="16"/>
                <w:szCs w:val="16"/>
                <w:lang w:eastAsia="en-GB"/>
              </w:rPr>
              <w:br/>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w:t>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 xml:space="preserve"> ~ 19.9</w:t>
            </w:r>
            <w:r w:rsidRPr="00F101D8">
              <w:rPr>
                <w:rFonts w:ascii="Cambria" w:eastAsia="Times New Roman" w:hAnsi="Cambria" w:cs="Calibri"/>
                <w:sz w:val="16"/>
                <w:szCs w:val="16"/>
                <w:lang w:eastAsia="en-GB"/>
              </w:rPr>
              <w:br/>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/101.1 ~ 19.5</w:t>
            </w:r>
            <w:r w:rsidRPr="00F101D8">
              <w:rPr>
                <w:rFonts w:ascii="Cambria" w:eastAsia="Times New Roman" w:hAnsi="Cambria" w:cs="Calibri"/>
                <w:sz w:val="16"/>
                <w:szCs w:val="16"/>
                <w:lang w:eastAsia="en-GB"/>
              </w:rPr>
              <w:br/>
              <w:t>LPS/</w:t>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 xml:space="preserve"> ~18.9</w:t>
            </w:r>
            <w:r w:rsidRPr="00F101D8">
              <w:rPr>
                <w:rFonts w:ascii="Cambria" w:eastAsia="Times New Roman" w:hAnsi="Cambria" w:cs="Calibri"/>
                <w:sz w:val="16"/>
                <w:szCs w:val="16"/>
                <w:lang w:eastAsia="en-GB"/>
              </w:rPr>
              <w:br/>
              <w:t>LPS/101.1 ~19.7</w:t>
            </w:r>
            <w:r w:rsidRPr="00F101D8">
              <w:rPr>
                <w:rFonts w:ascii="Cambria" w:eastAsia="Times New Roman" w:hAnsi="Cambria" w:cs="Calibri"/>
                <w:sz w:val="16"/>
                <w:szCs w:val="16"/>
                <w:lang w:eastAsia="en-GB"/>
              </w:rPr>
              <w:br/>
              <w:t>Sig reduction in GL in LPS/</w:t>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 xml:space="preserve"> vs </w:t>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w:t>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 xml:space="preserve"> AND sig increase in GL in LPS/101.1 vs LPS/</w:t>
            </w:r>
            <w:proofErr w:type="spellStart"/>
            <w:r w:rsidRPr="00F101D8">
              <w:rPr>
                <w:rFonts w:ascii="Cambria" w:eastAsia="Times New Roman" w:hAnsi="Cambria" w:cs="Calibri"/>
                <w:sz w:val="16"/>
                <w:szCs w:val="16"/>
                <w:lang w:eastAsia="en-GB"/>
              </w:rPr>
              <w:t>veh</w:t>
            </w:r>
            <w:proofErr w:type="spellEnd"/>
            <w:r w:rsidRPr="00F101D8">
              <w:rPr>
                <w:rFonts w:ascii="Cambria" w:eastAsia="Times New Roman" w:hAnsi="Cambria" w:cs="Calibri"/>
                <w:sz w:val="16"/>
                <w:szCs w:val="16"/>
                <w:lang w:eastAsia="en-GB"/>
              </w:rPr>
              <w:t xml:space="preserve"> (p&lt;0.05)</w:t>
            </w:r>
          </w:p>
          <w:p w14:paraId="78A7EBF3" w14:textId="30C5C60D" w:rsidR="00781440" w:rsidRPr="00F101D8" w:rsidRDefault="00781440" w:rsidP="003B65F4">
            <w:pPr>
              <w:spacing w:after="0" w:line="240" w:lineRule="auto"/>
              <w:jc w:val="center"/>
              <w:rPr>
                <w:rFonts w:ascii="Cambria" w:eastAsia="Times New Roman" w:hAnsi="Cambria" w:cs="Calibri"/>
                <w:sz w:val="16"/>
                <w:szCs w:val="16"/>
                <w:lang w:eastAsia="en-GB"/>
              </w:rPr>
            </w:pPr>
          </w:p>
        </w:tc>
        <w:tc>
          <w:tcPr>
            <w:tcW w:w="3402" w:type="dxa"/>
            <w:shd w:val="clear" w:color="auto" w:fill="auto"/>
            <w:vAlign w:val="center"/>
            <w:hideMark/>
          </w:tcPr>
          <w:p w14:paraId="5D13C49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Measured gestation length</w:t>
            </w:r>
          </w:p>
        </w:tc>
        <w:tc>
          <w:tcPr>
            <w:tcW w:w="3260" w:type="dxa"/>
            <w:shd w:val="clear" w:color="auto" w:fill="auto"/>
            <w:vAlign w:val="center"/>
            <w:hideMark/>
          </w:tcPr>
          <w:p w14:paraId="5A6A6DE9"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N/A</w:t>
            </w:r>
          </w:p>
        </w:tc>
        <w:tc>
          <w:tcPr>
            <w:tcW w:w="2545" w:type="dxa"/>
            <w:shd w:val="clear" w:color="auto" w:fill="auto"/>
            <w:vAlign w:val="center"/>
            <w:hideMark/>
          </w:tcPr>
          <w:p w14:paraId="40076A4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1DDC9E6E" w14:textId="77777777" w:rsidTr="003B65F4">
        <w:trPr>
          <w:trHeight w:val="77"/>
        </w:trPr>
        <w:tc>
          <w:tcPr>
            <w:tcW w:w="993" w:type="dxa"/>
            <w:shd w:val="clear" w:color="auto" w:fill="BFBFBF" w:themeFill="background1" w:themeFillShade="BF"/>
            <w:vAlign w:val="center"/>
          </w:tcPr>
          <w:p w14:paraId="602E3A89"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lastRenderedPageBreak/>
              <w:t>Paper</w:t>
            </w:r>
          </w:p>
        </w:tc>
        <w:tc>
          <w:tcPr>
            <w:tcW w:w="5381" w:type="dxa"/>
            <w:shd w:val="clear" w:color="auto" w:fill="E7E6E6" w:themeFill="background2"/>
            <w:vAlign w:val="center"/>
          </w:tcPr>
          <w:p w14:paraId="688881B1" w14:textId="71BDA6EA"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Effect of intervention of gestational length</w:t>
            </w:r>
          </w:p>
        </w:tc>
        <w:tc>
          <w:tcPr>
            <w:tcW w:w="3402" w:type="dxa"/>
            <w:shd w:val="clear" w:color="auto" w:fill="E7E6E6" w:themeFill="background2"/>
            <w:vAlign w:val="center"/>
          </w:tcPr>
          <w:p w14:paraId="57E4610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PTB reported as</w:t>
            </w:r>
          </w:p>
        </w:tc>
        <w:tc>
          <w:tcPr>
            <w:tcW w:w="3260" w:type="dxa"/>
            <w:shd w:val="clear" w:color="auto" w:fill="E7E6E6" w:themeFill="background2"/>
            <w:vAlign w:val="center"/>
          </w:tcPr>
          <w:p w14:paraId="6F6B41CD"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Definition of PTB</w:t>
            </w:r>
          </w:p>
        </w:tc>
        <w:tc>
          <w:tcPr>
            <w:tcW w:w="2545" w:type="dxa"/>
            <w:shd w:val="clear" w:color="auto" w:fill="E7E6E6" w:themeFill="background2"/>
            <w:vAlign w:val="center"/>
          </w:tcPr>
          <w:p w14:paraId="00C843C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Time between model induction and outcome measurement</w:t>
            </w:r>
          </w:p>
        </w:tc>
      </w:tr>
      <w:tr w:rsidR="00F62935" w:rsidRPr="00F101D8" w14:paraId="3192325A" w14:textId="77777777" w:rsidTr="003B65F4">
        <w:trPr>
          <w:trHeight w:val="77"/>
        </w:trPr>
        <w:tc>
          <w:tcPr>
            <w:tcW w:w="993" w:type="dxa"/>
            <w:shd w:val="clear" w:color="auto" w:fill="E7E6E6" w:themeFill="background2"/>
            <w:vAlign w:val="center"/>
            <w:hideMark/>
          </w:tcPr>
          <w:p w14:paraId="33B6AED7"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Schander</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2020</w:t>
            </w:r>
          </w:p>
        </w:tc>
        <w:tc>
          <w:tcPr>
            <w:tcW w:w="5381" w:type="dxa"/>
            <w:shd w:val="clear" w:color="auto" w:fill="auto"/>
            <w:vAlign w:val="center"/>
            <w:hideMark/>
          </w:tcPr>
          <w:p w14:paraId="025E3B06"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LPS CE: 82.4% PTB</w:t>
            </w:r>
            <w:r w:rsidRPr="00F101D8">
              <w:rPr>
                <w:rFonts w:ascii="Cambria" w:eastAsia="Times New Roman" w:hAnsi="Cambria" w:cs="Calibri"/>
                <w:sz w:val="16"/>
                <w:szCs w:val="16"/>
                <w:lang w:eastAsia="en-GB"/>
              </w:rPr>
              <w:br/>
              <w:t>LPS EE: 50% EE (p&lt;0.05)</w:t>
            </w:r>
            <w:r w:rsidRPr="00F101D8">
              <w:rPr>
                <w:rFonts w:ascii="Cambria" w:eastAsia="Times New Roman" w:hAnsi="Cambria" w:cs="Calibri"/>
                <w:sz w:val="16"/>
                <w:szCs w:val="16"/>
                <w:lang w:eastAsia="en-GB"/>
              </w:rPr>
              <w:br/>
              <w:t>SS CE/EE: 0% PTB</w:t>
            </w:r>
          </w:p>
        </w:tc>
        <w:tc>
          <w:tcPr>
            <w:tcW w:w="3402" w:type="dxa"/>
            <w:shd w:val="clear" w:color="auto" w:fill="auto"/>
            <w:vAlign w:val="center"/>
            <w:hideMark/>
          </w:tcPr>
          <w:p w14:paraId="740B06E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of dams delivering term/total</w:t>
            </w:r>
          </w:p>
        </w:tc>
        <w:tc>
          <w:tcPr>
            <w:tcW w:w="3260" w:type="dxa"/>
            <w:shd w:val="clear" w:color="auto" w:fill="auto"/>
            <w:vAlign w:val="center"/>
            <w:hideMark/>
          </w:tcPr>
          <w:p w14:paraId="661459B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Expulsion of a pup &lt;GD18</w:t>
            </w:r>
          </w:p>
        </w:tc>
        <w:tc>
          <w:tcPr>
            <w:tcW w:w="2545" w:type="dxa"/>
            <w:shd w:val="clear" w:color="auto" w:fill="auto"/>
            <w:vAlign w:val="center"/>
            <w:hideMark/>
          </w:tcPr>
          <w:p w14:paraId="35C3BF6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0A3D6493" w14:textId="77777777" w:rsidTr="003B65F4">
        <w:trPr>
          <w:trHeight w:val="77"/>
        </w:trPr>
        <w:tc>
          <w:tcPr>
            <w:tcW w:w="993" w:type="dxa"/>
            <w:shd w:val="clear" w:color="auto" w:fill="E7E6E6" w:themeFill="background2"/>
            <w:vAlign w:val="center"/>
            <w:hideMark/>
          </w:tcPr>
          <w:p w14:paraId="50A26410"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Wahid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2020</w:t>
            </w:r>
          </w:p>
        </w:tc>
        <w:tc>
          <w:tcPr>
            <w:tcW w:w="5381" w:type="dxa"/>
            <w:shd w:val="clear" w:color="auto" w:fill="auto"/>
            <w:vAlign w:val="center"/>
            <w:hideMark/>
          </w:tcPr>
          <w:p w14:paraId="00E58A97" w14:textId="7336FB62" w:rsidR="00F62935" w:rsidRPr="00F101D8" w:rsidRDefault="00A07E0B" w:rsidP="003B65F4">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E06EE4">
              <w:rPr>
                <w:rFonts w:ascii="Cambria" w:eastAsia="Times New Roman" w:hAnsi="Cambria" w:cs="Calibri"/>
                <w:sz w:val="16"/>
                <w:szCs w:val="16"/>
                <w:lang w:eastAsia="en-GB"/>
              </w:rPr>
              <w:t>.</w:t>
            </w:r>
            <w:r w:rsidR="00F62935" w:rsidRPr="00F101D8">
              <w:rPr>
                <w:rFonts w:ascii="Cambria" w:eastAsia="Times New Roman" w:hAnsi="Cambria" w:cs="Calibri"/>
                <w:sz w:val="16"/>
                <w:szCs w:val="16"/>
                <w:lang w:eastAsia="en-GB"/>
              </w:rPr>
              <w:t>:</w:t>
            </w:r>
            <w:r w:rsidR="00F62935" w:rsidRPr="00F101D8">
              <w:rPr>
                <w:rFonts w:ascii="Cambria" w:eastAsia="Times New Roman" w:hAnsi="Cambria" w:cs="Calibri"/>
                <w:sz w:val="16"/>
                <w:szCs w:val="16"/>
                <w:lang w:eastAsia="en-GB"/>
              </w:rPr>
              <w:br/>
              <w:t>+</w:t>
            </w:r>
            <w:proofErr w:type="spellStart"/>
            <w:r w:rsidR="00F62935" w:rsidRPr="00F101D8">
              <w:rPr>
                <w:rFonts w:ascii="Cambria" w:eastAsia="Times New Roman" w:hAnsi="Cambria" w:cs="Calibri"/>
                <w:sz w:val="16"/>
                <w:szCs w:val="16"/>
                <w:lang w:eastAsia="en-GB"/>
              </w:rPr>
              <w:t>nx</w:t>
            </w:r>
            <w:proofErr w:type="spellEnd"/>
            <w:r w:rsidR="00F62935" w:rsidRPr="00F101D8">
              <w:rPr>
                <w:rFonts w:ascii="Cambria" w:eastAsia="Times New Roman" w:hAnsi="Cambria" w:cs="Calibri"/>
                <w:sz w:val="16"/>
                <w:szCs w:val="16"/>
                <w:lang w:eastAsia="en-GB"/>
              </w:rPr>
              <w:t xml:space="preserve"> protects mice from </w:t>
            </w:r>
            <w:proofErr w:type="spellStart"/>
            <w:r w:rsidR="00F62935" w:rsidRPr="00F101D8">
              <w:rPr>
                <w:rFonts w:ascii="Cambria" w:eastAsia="Times New Roman" w:hAnsi="Cambria" w:cs="Calibri"/>
                <w:sz w:val="16"/>
                <w:szCs w:val="16"/>
                <w:lang w:eastAsia="en-GB"/>
              </w:rPr>
              <w:t>cPAF</w:t>
            </w:r>
            <w:proofErr w:type="spellEnd"/>
            <w:r w:rsidR="00F62935" w:rsidRPr="00F101D8">
              <w:rPr>
                <w:rFonts w:ascii="Cambria" w:eastAsia="Times New Roman" w:hAnsi="Cambria" w:cs="Calibri"/>
                <w:sz w:val="16"/>
                <w:szCs w:val="16"/>
                <w:lang w:eastAsia="en-GB"/>
              </w:rPr>
              <w:t xml:space="preserve"> induced PTD (p&lt;0.05)</w:t>
            </w:r>
            <w:r w:rsidR="00F62935" w:rsidRPr="00F101D8">
              <w:rPr>
                <w:rFonts w:ascii="Cambria" w:eastAsia="Times New Roman" w:hAnsi="Cambria" w:cs="Calibri"/>
                <w:sz w:val="16"/>
                <w:szCs w:val="16"/>
                <w:lang w:eastAsia="en-GB"/>
              </w:rPr>
              <w:br/>
            </w:r>
            <w:r>
              <w:rPr>
                <w:rFonts w:ascii="Cambria" w:eastAsia="Times New Roman" w:hAnsi="Cambria" w:cs="Calibri"/>
                <w:sz w:val="16"/>
                <w:szCs w:val="16"/>
                <w:lang w:eastAsia="en-GB"/>
              </w:rPr>
              <w:t>I.U</w:t>
            </w:r>
            <w:r w:rsidR="00E06EE4">
              <w:rPr>
                <w:rFonts w:ascii="Cambria" w:eastAsia="Times New Roman" w:hAnsi="Cambria" w:cs="Calibri"/>
                <w:sz w:val="16"/>
                <w:szCs w:val="16"/>
                <w:lang w:eastAsia="en-GB"/>
              </w:rPr>
              <w:t>.</w:t>
            </w:r>
            <w:r w:rsidR="00F62935" w:rsidRPr="00F101D8">
              <w:rPr>
                <w:rFonts w:ascii="Cambria" w:eastAsia="Times New Roman" w:hAnsi="Cambria" w:cs="Calibri"/>
                <w:sz w:val="16"/>
                <w:szCs w:val="16"/>
                <w:lang w:eastAsia="en-GB"/>
              </w:rPr>
              <w:t>:</w:t>
            </w:r>
            <w:r w:rsidR="00F62935" w:rsidRPr="00F101D8">
              <w:rPr>
                <w:rFonts w:ascii="Cambria" w:eastAsia="Times New Roman" w:hAnsi="Cambria" w:cs="Calibri"/>
                <w:sz w:val="16"/>
                <w:szCs w:val="16"/>
                <w:lang w:eastAsia="en-GB"/>
              </w:rPr>
              <w:br/>
              <w:t>+</w:t>
            </w:r>
            <w:proofErr w:type="spellStart"/>
            <w:r w:rsidR="00F62935" w:rsidRPr="00F101D8">
              <w:rPr>
                <w:rFonts w:ascii="Cambria" w:eastAsia="Times New Roman" w:hAnsi="Cambria" w:cs="Calibri"/>
                <w:sz w:val="16"/>
                <w:szCs w:val="16"/>
                <w:lang w:eastAsia="en-GB"/>
              </w:rPr>
              <w:t>nx</w:t>
            </w:r>
            <w:proofErr w:type="spellEnd"/>
            <w:r w:rsidR="00F62935" w:rsidRPr="00F101D8">
              <w:rPr>
                <w:rFonts w:ascii="Cambria" w:eastAsia="Times New Roman" w:hAnsi="Cambria" w:cs="Calibri"/>
                <w:sz w:val="16"/>
                <w:szCs w:val="16"/>
                <w:lang w:eastAsia="en-GB"/>
              </w:rPr>
              <w:t xml:space="preserve"> sig reduces %PTD (31% in </w:t>
            </w:r>
            <w:proofErr w:type="spellStart"/>
            <w:r w:rsidR="00F62935" w:rsidRPr="00F101D8">
              <w:rPr>
                <w:rFonts w:ascii="Cambria" w:eastAsia="Times New Roman" w:hAnsi="Cambria" w:cs="Calibri"/>
                <w:sz w:val="16"/>
                <w:szCs w:val="16"/>
                <w:lang w:eastAsia="en-GB"/>
              </w:rPr>
              <w:t>cPAF+PBS</w:t>
            </w:r>
            <w:proofErr w:type="spellEnd"/>
            <w:r w:rsidR="00F62935" w:rsidRPr="00F101D8">
              <w:rPr>
                <w:rFonts w:ascii="Cambria" w:eastAsia="Times New Roman" w:hAnsi="Cambria" w:cs="Calibri"/>
                <w:sz w:val="16"/>
                <w:szCs w:val="16"/>
                <w:lang w:eastAsia="en-GB"/>
              </w:rPr>
              <w:t xml:space="preserve"> to ~ % in </w:t>
            </w:r>
            <w:proofErr w:type="spellStart"/>
            <w:r w:rsidR="00F62935" w:rsidRPr="00F101D8">
              <w:rPr>
                <w:rFonts w:ascii="Cambria" w:eastAsia="Times New Roman" w:hAnsi="Cambria" w:cs="Calibri"/>
                <w:sz w:val="16"/>
                <w:szCs w:val="16"/>
                <w:lang w:eastAsia="en-GB"/>
              </w:rPr>
              <w:t>cPAF+nx</w:t>
            </w:r>
            <w:proofErr w:type="spellEnd"/>
            <w:r w:rsidR="00F62935" w:rsidRPr="00F101D8">
              <w:rPr>
                <w:rFonts w:ascii="Cambria" w:eastAsia="Times New Roman" w:hAnsi="Cambria" w:cs="Calibri"/>
                <w:sz w:val="16"/>
                <w:szCs w:val="16"/>
                <w:lang w:eastAsia="en-GB"/>
              </w:rPr>
              <w:t xml:space="preserve"> (p&lt;0.05)</w:t>
            </w:r>
          </w:p>
        </w:tc>
        <w:tc>
          <w:tcPr>
            <w:tcW w:w="3402" w:type="dxa"/>
            <w:shd w:val="clear" w:color="auto" w:fill="auto"/>
            <w:vAlign w:val="center"/>
            <w:hideMark/>
          </w:tcPr>
          <w:p w14:paraId="01026EFE"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%dams delivering preterm</w:t>
            </w:r>
          </w:p>
        </w:tc>
        <w:tc>
          <w:tcPr>
            <w:tcW w:w="3260" w:type="dxa"/>
            <w:shd w:val="clear" w:color="auto" w:fill="auto"/>
            <w:vAlign w:val="center"/>
            <w:hideMark/>
          </w:tcPr>
          <w:p w14:paraId="5568B93A" w14:textId="203DD05D"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of at least 1 pup within 48 hours of</w:t>
            </w:r>
            <w:r w:rsidR="00E06EE4">
              <w:rPr>
                <w:rFonts w:ascii="Cambria" w:eastAsia="Times New Roman" w:hAnsi="Cambria" w:cs="Calibri"/>
                <w:sz w:val="16"/>
                <w:szCs w:val="16"/>
                <w:lang w:eastAsia="en-GB"/>
              </w:rPr>
              <w:t xml:space="preserve"> </w:t>
            </w:r>
            <w:r w:rsidRPr="00F101D8">
              <w:rPr>
                <w:rFonts w:ascii="Cambria" w:eastAsia="Times New Roman" w:hAnsi="Cambria" w:cs="Calibri"/>
                <w:sz w:val="16"/>
                <w:szCs w:val="16"/>
                <w:lang w:eastAsia="en-GB"/>
              </w:rPr>
              <w:t>cPAF</w:t>
            </w:r>
          </w:p>
        </w:tc>
        <w:tc>
          <w:tcPr>
            <w:tcW w:w="2545" w:type="dxa"/>
            <w:shd w:val="clear" w:color="auto" w:fill="auto"/>
            <w:vAlign w:val="center"/>
            <w:hideMark/>
          </w:tcPr>
          <w:p w14:paraId="2D96B8D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13B1BE27" w14:textId="77777777" w:rsidTr="003B65F4">
        <w:trPr>
          <w:trHeight w:val="1083"/>
        </w:trPr>
        <w:tc>
          <w:tcPr>
            <w:tcW w:w="993" w:type="dxa"/>
            <w:shd w:val="clear" w:color="auto" w:fill="E7E6E6" w:themeFill="background2"/>
            <w:vAlign w:val="center"/>
            <w:hideMark/>
          </w:tcPr>
          <w:p w14:paraId="704820C9"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Chen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2012</w:t>
            </w:r>
          </w:p>
        </w:tc>
        <w:tc>
          <w:tcPr>
            <w:tcW w:w="5381" w:type="dxa"/>
            <w:shd w:val="clear" w:color="auto" w:fill="auto"/>
            <w:vAlign w:val="center"/>
            <w:hideMark/>
          </w:tcPr>
          <w:p w14:paraId="1A1EA08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Litters preterm:</w:t>
            </w:r>
            <w:r w:rsidRPr="00F101D8">
              <w:rPr>
                <w:rFonts w:ascii="Cambria" w:eastAsia="Times New Roman" w:hAnsi="Cambria" w:cs="Calibri"/>
                <w:sz w:val="16"/>
                <w:szCs w:val="16"/>
                <w:lang w:eastAsia="en-GB"/>
              </w:rPr>
              <w:br/>
              <w:t>control: 0/11</w:t>
            </w:r>
            <w:r w:rsidRPr="00F101D8">
              <w:rPr>
                <w:rFonts w:ascii="Cambria" w:eastAsia="Times New Roman" w:hAnsi="Cambria" w:cs="Calibri"/>
                <w:sz w:val="16"/>
                <w:szCs w:val="16"/>
                <w:lang w:eastAsia="en-GB"/>
              </w:rPr>
              <w:br/>
              <w:t>Zn: 0/11</w:t>
            </w:r>
            <w:r w:rsidRPr="00F101D8">
              <w:rPr>
                <w:rFonts w:ascii="Cambria" w:eastAsia="Times New Roman" w:hAnsi="Cambria" w:cs="Calibri"/>
                <w:sz w:val="16"/>
                <w:szCs w:val="16"/>
                <w:lang w:eastAsia="en-GB"/>
              </w:rPr>
              <w:br/>
              <w:t>LPS: 4/11 *  (P&lt;0.05 vs control/</w:t>
            </w:r>
            <w:proofErr w:type="spellStart"/>
            <w:r w:rsidRPr="00F101D8">
              <w:rPr>
                <w:rFonts w:ascii="Cambria" w:eastAsia="Times New Roman" w:hAnsi="Cambria" w:cs="Calibri"/>
                <w:sz w:val="16"/>
                <w:szCs w:val="16"/>
                <w:lang w:eastAsia="en-GB"/>
              </w:rPr>
              <w:t>zn</w:t>
            </w:r>
            <w:proofErr w:type="spellEnd"/>
            <w:r w:rsidRPr="00F101D8">
              <w:rPr>
                <w:rFonts w:ascii="Cambria" w:eastAsia="Times New Roman" w:hAnsi="Cambria" w:cs="Calibri"/>
                <w:sz w:val="16"/>
                <w:szCs w:val="16"/>
                <w:lang w:eastAsia="en-GB"/>
              </w:rPr>
              <w:t>)</w:t>
            </w:r>
            <w:r w:rsidRPr="00F101D8">
              <w:rPr>
                <w:rFonts w:ascii="Cambria" w:eastAsia="Times New Roman" w:hAnsi="Cambria" w:cs="Calibri"/>
                <w:sz w:val="16"/>
                <w:szCs w:val="16"/>
                <w:lang w:eastAsia="en-GB"/>
              </w:rPr>
              <w:br/>
            </w:r>
            <w:proofErr w:type="spellStart"/>
            <w:r w:rsidRPr="00F101D8">
              <w:rPr>
                <w:rFonts w:ascii="Cambria" w:eastAsia="Times New Roman" w:hAnsi="Cambria" w:cs="Calibri"/>
                <w:sz w:val="16"/>
                <w:szCs w:val="16"/>
                <w:lang w:eastAsia="en-GB"/>
              </w:rPr>
              <w:t>LPS+Zn</w:t>
            </w:r>
            <w:proofErr w:type="spellEnd"/>
            <w:r w:rsidRPr="00F101D8">
              <w:rPr>
                <w:rFonts w:ascii="Cambria" w:eastAsia="Times New Roman" w:hAnsi="Cambria" w:cs="Calibri"/>
                <w:sz w:val="16"/>
                <w:szCs w:val="16"/>
                <w:lang w:eastAsia="en-GB"/>
              </w:rPr>
              <w:t>: 0/11 * (P&lt;0.05 vs LPS)</w:t>
            </w:r>
          </w:p>
        </w:tc>
        <w:tc>
          <w:tcPr>
            <w:tcW w:w="3402" w:type="dxa"/>
            <w:shd w:val="clear" w:color="auto" w:fill="auto"/>
            <w:vAlign w:val="center"/>
            <w:hideMark/>
          </w:tcPr>
          <w:p w14:paraId="2400347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delivering preterm/total # dams</w:t>
            </w:r>
          </w:p>
        </w:tc>
        <w:tc>
          <w:tcPr>
            <w:tcW w:w="3260" w:type="dxa"/>
            <w:shd w:val="clear" w:color="auto" w:fill="auto"/>
            <w:vAlign w:val="center"/>
            <w:hideMark/>
          </w:tcPr>
          <w:p w14:paraId="36EA0E54"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of more than 1 pup before GD18</w:t>
            </w:r>
          </w:p>
        </w:tc>
        <w:tc>
          <w:tcPr>
            <w:tcW w:w="2545" w:type="dxa"/>
            <w:shd w:val="clear" w:color="auto" w:fill="auto"/>
            <w:vAlign w:val="center"/>
            <w:hideMark/>
          </w:tcPr>
          <w:p w14:paraId="4C347678"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dams sacrificed at GD18</w:t>
            </w:r>
          </w:p>
        </w:tc>
      </w:tr>
      <w:tr w:rsidR="00F62935" w:rsidRPr="00F101D8" w14:paraId="673FD3FD" w14:textId="77777777" w:rsidTr="003B65F4">
        <w:trPr>
          <w:trHeight w:val="77"/>
        </w:trPr>
        <w:tc>
          <w:tcPr>
            <w:tcW w:w="993" w:type="dxa"/>
            <w:shd w:val="clear" w:color="auto" w:fill="E7E6E6" w:themeFill="background2"/>
            <w:vAlign w:val="center"/>
            <w:hideMark/>
          </w:tcPr>
          <w:p w14:paraId="24D88881"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Toda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2016</w:t>
            </w:r>
          </w:p>
        </w:tc>
        <w:tc>
          <w:tcPr>
            <w:tcW w:w="5381" w:type="dxa"/>
            <w:shd w:val="clear" w:color="auto" w:fill="auto"/>
            <w:vAlign w:val="center"/>
            <w:hideMark/>
          </w:tcPr>
          <w:p w14:paraId="21F9886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 delivering PTD</w:t>
            </w:r>
            <w:r w:rsidRPr="00F101D8">
              <w:rPr>
                <w:rFonts w:ascii="Cambria" w:eastAsia="Times New Roman" w:hAnsi="Cambria" w:cs="Calibri"/>
                <w:sz w:val="16"/>
                <w:szCs w:val="16"/>
                <w:lang w:eastAsia="en-GB"/>
              </w:rPr>
              <w:br/>
              <w:t>PBS: 0%</w:t>
            </w:r>
            <w:r w:rsidRPr="00F101D8">
              <w:rPr>
                <w:rFonts w:ascii="Cambria" w:eastAsia="Times New Roman" w:hAnsi="Cambria" w:cs="Calibri"/>
                <w:sz w:val="16"/>
                <w:szCs w:val="16"/>
                <w:lang w:eastAsia="en-GB"/>
              </w:rPr>
              <w:br/>
              <w:t>IMD-0569: GL 19.5 ± 0.4 days</w:t>
            </w:r>
            <w:r w:rsidRPr="00F101D8">
              <w:rPr>
                <w:rFonts w:ascii="Cambria" w:eastAsia="Times New Roman" w:hAnsi="Cambria" w:cs="Calibri"/>
                <w:sz w:val="16"/>
                <w:szCs w:val="16"/>
                <w:lang w:eastAsia="en-GB"/>
              </w:rPr>
              <w:br/>
              <w:t>LPS: 100% / GL 16.5 ± 0</w:t>
            </w:r>
            <w:r w:rsidRPr="00F101D8">
              <w:rPr>
                <w:rFonts w:ascii="Cambria" w:eastAsia="Times New Roman" w:hAnsi="Cambria" w:cs="Calibri"/>
                <w:sz w:val="16"/>
                <w:szCs w:val="16"/>
                <w:lang w:eastAsia="en-GB"/>
              </w:rPr>
              <w:br/>
              <w:t>LPS+IMD0560: 45% (Sig lower than LPS p&lt;0.001) / GL 18.1 ± 0.3 days (P &lt; 0.001)</w:t>
            </w:r>
          </w:p>
        </w:tc>
        <w:tc>
          <w:tcPr>
            <w:tcW w:w="3402" w:type="dxa"/>
            <w:shd w:val="clear" w:color="auto" w:fill="auto"/>
            <w:vAlign w:val="center"/>
            <w:hideMark/>
          </w:tcPr>
          <w:p w14:paraId="7CF241C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 PTD</w:t>
            </w:r>
            <w:r w:rsidRPr="00F101D8">
              <w:rPr>
                <w:rFonts w:ascii="Cambria" w:eastAsia="Times New Roman" w:hAnsi="Cambria" w:cs="Calibri"/>
                <w:sz w:val="16"/>
                <w:szCs w:val="16"/>
                <w:lang w:eastAsia="en-GB"/>
              </w:rPr>
              <w:br/>
              <w:t>Mean days to delivery</w:t>
            </w:r>
          </w:p>
        </w:tc>
        <w:tc>
          <w:tcPr>
            <w:tcW w:w="3260" w:type="dxa"/>
            <w:shd w:val="clear" w:color="auto" w:fill="auto"/>
            <w:vAlign w:val="center"/>
            <w:hideMark/>
          </w:tcPr>
          <w:p w14:paraId="74D1C315"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&lt;GD18.5</w:t>
            </w:r>
          </w:p>
        </w:tc>
        <w:tc>
          <w:tcPr>
            <w:tcW w:w="2545" w:type="dxa"/>
            <w:shd w:val="clear" w:color="auto" w:fill="auto"/>
            <w:vAlign w:val="center"/>
            <w:hideMark/>
          </w:tcPr>
          <w:p w14:paraId="2E35F68A"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w:t>
            </w:r>
          </w:p>
        </w:tc>
      </w:tr>
      <w:tr w:rsidR="00F62935" w:rsidRPr="00F101D8" w14:paraId="2ED3A8A5" w14:textId="77777777" w:rsidTr="003B65F4">
        <w:trPr>
          <w:trHeight w:val="77"/>
        </w:trPr>
        <w:tc>
          <w:tcPr>
            <w:tcW w:w="993" w:type="dxa"/>
            <w:shd w:val="clear" w:color="auto" w:fill="E7E6E6" w:themeFill="background2"/>
            <w:vAlign w:val="center"/>
            <w:hideMark/>
          </w:tcPr>
          <w:p w14:paraId="16B4722C"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Agrawal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2018</w:t>
            </w:r>
          </w:p>
        </w:tc>
        <w:tc>
          <w:tcPr>
            <w:tcW w:w="5381" w:type="dxa"/>
            <w:shd w:val="clear" w:color="auto" w:fill="auto"/>
            <w:vAlign w:val="center"/>
            <w:hideMark/>
          </w:tcPr>
          <w:p w14:paraId="238CAC9F"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Medium + medium/SP-A (200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xml:space="preserve"> IV/IU) 0%PTD </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SPA/water IU simultaneous:</w:t>
            </w:r>
            <w:r w:rsidRPr="00F101D8">
              <w:rPr>
                <w:rFonts w:ascii="Cambria" w:eastAsia="Times New Roman" w:hAnsi="Cambria" w:cs="Calibri"/>
                <w:sz w:val="16"/>
                <w:szCs w:val="16"/>
                <w:lang w:eastAsia="en-GB"/>
              </w:rPr>
              <w:br/>
              <w:t>Live E. coli + water: 100%</w:t>
            </w:r>
            <w:r w:rsidRPr="00F101D8">
              <w:rPr>
                <w:rFonts w:ascii="Cambria" w:eastAsia="Times New Roman" w:hAnsi="Cambria" w:cs="Calibri"/>
                <w:sz w:val="16"/>
                <w:szCs w:val="16"/>
                <w:lang w:eastAsia="en-GB"/>
              </w:rPr>
              <w:br/>
              <w:t xml:space="preserve">Live E. coli + SP-A (100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33%</w:t>
            </w:r>
            <w:r w:rsidRPr="00F101D8">
              <w:rPr>
                <w:rFonts w:ascii="Cambria" w:eastAsia="Times New Roman" w:hAnsi="Cambria" w:cs="Calibri"/>
                <w:sz w:val="16"/>
                <w:szCs w:val="16"/>
                <w:lang w:eastAsia="en-GB"/>
              </w:rPr>
              <w:br/>
              <w:t xml:space="preserve">Live E. coli + SP-A (200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0%* (p&lt;0.0001)</w:t>
            </w:r>
            <w:r w:rsidRPr="00F101D8">
              <w:rPr>
                <w:rFonts w:ascii="Cambria" w:eastAsia="Times New Roman" w:hAnsi="Cambria" w:cs="Calibri"/>
                <w:sz w:val="16"/>
                <w:szCs w:val="16"/>
                <w:lang w:eastAsia="en-GB"/>
              </w:rPr>
              <w:br/>
              <w:t>Live E. coli + depleted SP-A: 88%</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IV (simultaneous):</w:t>
            </w:r>
            <w:r w:rsidRPr="00F101D8">
              <w:rPr>
                <w:rFonts w:ascii="Cambria" w:eastAsia="Times New Roman" w:hAnsi="Cambria" w:cs="Calibri"/>
                <w:sz w:val="16"/>
                <w:szCs w:val="16"/>
                <w:lang w:eastAsia="en-GB"/>
              </w:rPr>
              <w:br/>
              <w:t>Live E. coli + water: 100%</w:t>
            </w:r>
            <w:r w:rsidRPr="00F101D8">
              <w:rPr>
                <w:rFonts w:ascii="Cambria" w:eastAsia="Times New Roman" w:hAnsi="Cambria" w:cs="Calibri"/>
                <w:sz w:val="16"/>
                <w:szCs w:val="16"/>
                <w:lang w:eastAsia="en-GB"/>
              </w:rPr>
              <w:br/>
              <w:t xml:space="preserve">Live E. coli + SP-A (100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25%* (p=0.004)</w:t>
            </w:r>
            <w:r w:rsidRPr="00F101D8">
              <w:rPr>
                <w:rFonts w:ascii="Cambria" w:eastAsia="Times New Roman" w:hAnsi="Cambria" w:cs="Calibri"/>
                <w:sz w:val="16"/>
                <w:szCs w:val="16"/>
                <w:lang w:eastAsia="en-GB"/>
              </w:rPr>
              <w:br/>
              <w:t xml:space="preserve">Live E. coli + SP-A (200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33%</w:t>
            </w:r>
            <w:r w:rsidRPr="00F101D8">
              <w:rPr>
                <w:rFonts w:ascii="Cambria" w:eastAsia="Times New Roman" w:hAnsi="Cambria" w:cs="Calibri"/>
                <w:sz w:val="16"/>
                <w:szCs w:val="16"/>
                <w:lang w:eastAsia="en-GB"/>
              </w:rPr>
              <w:br/>
            </w:r>
            <w:r w:rsidRPr="00F101D8">
              <w:rPr>
                <w:rFonts w:ascii="Cambria" w:eastAsia="Times New Roman" w:hAnsi="Cambria" w:cs="Calibri"/>
                <w:sz w:val="16"/>
                <w:szCs w:val="16"/>
                <w:lang w:eastAsia="en-GB"/>
              </w:rPr>
              <w:br/>
              <w:t>IV (delayed 4 h):</w:t>
            </w:r>
            <w:r w:rsidRPr="00F101D8">
              <w:rPr>
                <w:rFonts w:ascii="Cambria" w:eastAsia="Times New Roman" w:hAnsi="Cambria" w:cs="Calibri"/>
                <w:sz w:val="16"/>
                <w:szCs w:val="16"/>
                <w:lang w:eastAsia="en-GB"/>
              </w:rPr>
              <w:br/>
              <w:t>Live E. coli + water: 100%</w:t>
            </w:r>
            <w:r w:rsidRPr="00F101D8">
              <w:rPr>
                <w:rFonts w:ascii="Cambria" w:eastAsia="Times New Roman" w:hAnsi="Cambria" w:cs="Calibri"/>
                <w:sz w:val="16"/>
                <w:szCs w:val="16"/>
                <w:lang w:eastAsia="en-GB"/>
              </w:rPr>
              <w:br/>
              <w:t xml:space="preserve">Live E. coli + SP-A (100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50% * (p=0.006)</w:t>
            </w:r>
            <w:r w:rsidRPr="00F101D8">
              <w:rPr>
                <w:rFonts w:ascii="Cambria" w:eastAsia="Times New Roman" w:hAnsi="Cambria" w:cs="Calibri"/>
                <w:sz w:val="16"/>
                <w:szCs w:val="16"/>
                <w:lang w:eastAsia="en-GB"/>
              </w:rPr>
              <w:br/>
              <w:t xml:space="preserve">Live E. coli + SP-A (200 </w:t>
            </w:r>
            <w:proofErr w:type="spellStart"/>
            <w:r w:rsidRPr="00F101D8">
              <w:rPr>
                <w:rFonts w:ascii="Cambria" w:eastAsia="Times New Roman" w:hAnsi="Cambria" w:cs="Calibri"/>
                <w:sz w:val="16"/>
                <w:szCs w:val="16"/>
                <w:lang w:eastAsia="en-GB"/>
              </w:rPr>
              <w:t>μg</w:t>
            </w:r>
            <w:proofErr w:type="spellEnd"/>
            <w:r w:rsidRPr="00F101D8">
              <w:rPr>
                <w:rFonts w:ascii="Cambria" w:eastAsia="Times New Roman" w:hAnsi="Cambria" w:cs="Calibri"/>
                <w:sz w:val="16"/>
                <w:szCs w:val="16"/>
                <w:lang w:eastAsia="en-GB"/>
              </w:rPr>
              <w:t>): 42%</w:t>
            </w:r>
          </w:p>
        </w:tc>
        <w:tc>
          <w:tcPr>
            <w:tcW w:w="3402" w:type="dxa"/>
            <w:shd w:val="clear" w:color="auto" w:fill="auto"/>
            <w:vAlign w:val="center"/>
            <w:hideMark/>
          </w:tcPr>
          <w:p w14:paraId="66C710C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delivering preterm</w:t>
            </w:r>
          </w:p>
        </w:tc>
        <w:tc>
          <w:tcPr>
            <w:tcW w:w="3260" w:type="dxa"/>
            <w:shd w:val="clear" w:color="auto" w:fill="auto"/>
            <w:vAlign w:val="center"/>
            <w:hideMark/>
          </w:tcPr>
          <w:p w14:paraId="7DDC556C"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Finding at least one fetus in the cage/lower vagina within 48hrs of surgery</w:t>
            </w:r>
          </w:p>
        </w:tc>
        <w:tc>
          <w:tcPr>
            <w:tcW w:w="2545" w:type="dxa"/>
            <w:shd w:val="clear" w:color="auto" w:fill="auto"/>
            <w:vAlign w:val="center"/>
            <w:hideMark/>
          </w:tcPr>
          <w:p w14:paraId="08C5FEFB" w14:textId="71A371E1"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48hrs </w:t>
            </w:r>
            <w:r w:rsidR="00E06EE4" w:rsidRPr="00F101D8">
              <w:rPr>
                <w:rFonts w:ascii="Cambria" w:eastAsia="Times New Roman" w:hAnsi="Cambria" w:cs="Calibri"/>
                <w:sz w:val="16"/>
                <w:szCs w:val="16"/>
                <w:lang w:eastAsia="en-GB"/>
              </w:rPr>
              <w:t>post-surgery</w:t>
            </w:r>
          </w:p>
        </w:tc>
      </w:tr>
      <w:tr w:rsidR="00F62935" w:rsidRPr="00F101D8" w14:paraId="7E2733D1" w14:textId="77777777" w:rsidTr="003B65F4">
        <w:trPr>
          <w:trHeight w:val="77"/>
        </w:trPr>
        <w:tc>
          <w:tcPr>
            <w:tcW w:w="993" w:type="dxa"/>
            <w:shd w:val="clear" w:color="auto" w:fill="E7E6E6" w:themeFill="background2"/>
            <w:vAlign w:val="center"/>
            <w:hideMark/>
          </w:tcPr>
          <w:p w14:paraId="08F98408"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Fu</w:t>
            </w:r>
            <w:r w:rsidRPr="00F101D8">
              <w:rPr>
                <w:rFonts w:ascii="Cambria" w:eastAsia="Times New Roman" w:hAnsi="Cambria" w:cs="Calibri"/>
                <w:i/>
                <w:iCs/>
                <w:color w:val="000000"/>
                <w:sz w:val="16"/>
                <w:szCs w:val="16"/>
                <w:lang w:eastAsia="en-GB"/>
              </w:rPr>
              <w:t xml:space="preserve"> et al.</w:t>
            </w:r>
            <w:r w:rsidRPr="00F101D8">
              <w:rPr>
                <w:rFonts w:ascii="Cambria" w:eastAsia="Times New Roman" w:hAnsi="Cambria" w:cs="Calibri"/>
                <w:color w:val="000000"/>
                <w:sz w:val="16"/>
                <w:szCs w:val="16"/>
                <w:lang w:eastAsia="en-GB"/>
              </w:rPr>
              <w:t>, 2019</w:t>
            </w:r>
          </w:p>
        </w:tc>
        <w:tc>
          <w:tcPr>
            <w:tcW w:w="5381" w:type="dxa"/>
            <w:shd w:val="clear" w:color="auto" w:fill="auto"/>
            <w:vAlign w:val="center"/>
            <w:hideMark/>
          </w:tcPr>
          <w:p w14:paraId="674AE253"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Control : 0% PTD</w:t>
            </w:r>
            <w:r w:rsidRPr="00F101D8">
              <w:rPr>
                <w:rFonts w:ascii="Cambria" w:eastAsia="Times New Roman" w:hAnsi="Cambria" w:cs="Calibri"/>
                <w:sz w:val="16"/>
                <w:szCs w:val="16"/>
                <w:lang w:eastAsia="en-GB"/>
              </w:rPr>
              <w:br/>
              <w:t>VD3:  0%</w:t>
            </w:r>
            <w:r w:rsidRPr="00F101D8">
              <w:rPr>
                <w:rFonts w:ascii="Cambria" w:eastAsia="Times New Roman" w:hAnsi="Cambria" w:cs="Calibri"/>
                <w:sz w:val="16"/>
                <w:szCs w:val="16"/>
                <w:lang w:eastAsia="en-GB"/>
              </w:rPr>
              <w:br/>
              <w:t>LPS:  60%</w:t>
            </w:r>
            <w:r w:rsidRPr="00F101D8">
              <w:rPr>
                <w:rFonts w:ascii="Times New Roman" w:eastAsia="Times New Roman" w:hAnsi="Times New Roman" w:cs="Times New Roman"/>
                <w:sz w:val="16"/>
                <w:szCs w:val="16"/>
                <w:lang w:eastAsia="en-GB"/>
              </w:rPr>
              <w:t>⁎</w:t>
            </w:r>
            <w:r w:rsidRPr="00F101D8">
              <w:rPr>
                <w:rFonts w:ascii="Cambria" w:eastAsia="Times New Roman" w:hAnsi="Cambria" w:cs="Calibri"/>
                <w:sz w:val="16"/>
                <w:szCs w:val="16"/>
                <w:lang w:eastAsia="en-GB"/>
              </w:rPr>
              <w:t>(p&lt;0.05)</w:t>
            </w:r>
            <w:r w:rsidRPr="00F101D8">
              <w:rPr>
                <w:rFonts w:ascii="Cambria" w:eastAsia="Times New Roman" w:hAnsi="Cambria" w:cs="Calibri"/>
                <w:sz w:val="16"/>
                <w:szCs w:val="16"/>
                <w:lang w:eastAsia="en-GB"/>
              </w:rPr>
              <w:br/>
              <w:t>LPS+VD3: 35%† (vs LPS; p&lt;0.05)</w:t>
            </w:r>
          </w:p>
        </w:tc>
        <w:tc>
          <w:tcPr>
            <w:tcW w:w="3402" w:type="dxa"/>
            <w:shd w:val="clear" w:color="auto" w:fill="auto"/>
            <w:vAlign w:val="center"/>
            <w:hideMark/>
          </w:tcPr>
          <w:p w14:paraId="3ED9659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delivering preterm</w:t>
            </w:r>
          </w:p>
        </w:tc>
        <w:tc>
          <w:tcPr>
            <w:tcW w:w="3260" w:type="dxa"/>
            <w:shd w:val="clear" w:color="auto" w:fill="auto"/>
            <w:vAlign w:val="center"/>
            <w:hideMark/>
          </w:tcPr>
          <w:p w14:paraId="351A363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delivery before GD19</w:t>
            </w:r>
          </w:p>
        </w:tc>
        <w:tc>
          <w:tcPr>
            <w:tcW w:w="2545" w:type="dxa"/>
            <w:shd w:val="clear" w:color="auto" w:fill="auto"/>
            <w:vAlign w:val="center"/>
            <w:hideMark/>
          </w:tcPr>
          <w:p w14:paraId="499F4502"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GD19</w:t>
            </w:r>
          </w:p>
        </w:tc>
      </w:tr>
      <w:tr w:rsidR="00F62935" w:rsidRPr="00F101D8" w14:paraId="3B14BDAF" w14:textId="77777777" w:rsidTr="003B65F4">
        <w:trPr>
          <w:trHeight w:val="466"/>
        </w:trPr>
        <w:tc>
          <w:tcPr>
            <w:tcW w:w="993" w:type="dxa"/>
            <w:shd w:val="clear" w:color="auto" w:fill="E7E6E6" w:themeFill="background2"/>
            <w:vAlign w:val="center"/>
            <w:hideMark/>
          </w:tcPr>
          <w:p w14:paraId="40FBCDD0" w14:textId="77777777" w:rsidR="00F62935" w:rsidRPr="00F101D8" w:rsidRDefault="00F62935" w:rsidP="003B65F4">
            <w:pPr>
              <w:spacing w:after="0" w:line="240" w:lineRule="auto"/>
              <w:jc w:val="center"/>
              <w:rPr>
                <w:rFonts w:ascii="Cambria" w:eastAsia="Times New Roman" w:hAnsi="Cambria" w:cs="Calibri"/>
                <w:color w:val="000000"/>
                <w:sz w:val="16"/>
                <w:szCs w:val="16"/>
                <w:lang w:eastAsia="en-GB"/>
              </w:rPr>
            </w:pPr>
            <w:r w:rsidRPr="00F101D8">
              <w:rPr>
                <w:rFonts w:ascii="Cambria" w:eastAsia="Times New Roman" w:hAnsi="Cambria" w:cs="Calibri"/>
                <w:color w:val="000000"/>
                <w:sz w:val="16"/>
                <w:szCs w:val="16"/>
                <w:lang w:eastAsia="en-GB"/>
              </w:rPr>
              <w:t xml:space="preserve">Zhang </w:t>
            </w:r>
            <w:r w:rsidRPr="00F101D8">
              <w:rPr>
                <w:rFonts w:ascii="Cambria" w:eastAsia="Times New Roman" w:hAnsi="Cambria" w:cs="Calibri"/>
                <w:i/>
                <w:iCs/>
                <w:color w:val="000000"/>
                <w:sz w:val="16"/>
                <w:szCs w:val="16"/>
                <w:lang w:eastAsia="en-GB"/>
              </w:rPr>
              <w:t>et al.</w:t>
            </w:r>
            <w:r w:rsidRPr="00F101D8">
              <w:rPr>
                <w:rFonts w:ascii="Cambria" w:eastAsia="Times New Roman" w:hAnsi="Cambria" w:cs="Calibri"/>
                <w:color w:val="000000"/>
                <w:sz w:val="16"/>
                <w:szCs w:val="16"/>
                <w:lang w:eastAsia="en-GB"/>
              </w:rPr>
              <w:t>, 2020</w:t>
            </w:r>
          </w:p>
        </w:tc>
        <w:tc>
          <w:tcPr>
            <w:tcW w:w="5381" w:type="dxa"/>
            <w:shd w:val="clear" w:color="auto" w:fill="auto"/>
            <w:vAlign w:val="center"/>
            <w:hideMark/>
          </w:tcPr>
          <w:p w14:paraId="17138C31"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LPS: 100% del PTB</w:t>
            </w:r>
            <w:r w:rsidRPr="00F101D8">
              <w:rPr>
                <w:rFonts w:ascii="Cambria" w:eastAsia="Times New Roman" w:hAnsi="Cambria" w:cs="Calibri"/>
                <w:sz w:val="16"/>
                <w:szCs w:val="16"/>
                <w:lang w:eastAsia="en-GB"/>
              </w:rPr>
              <w:br/>
              <w:t>LPS+EPO: 45.5% del PTD (&lt; 0.0001 vs LPS)</w:t>
            </w:r>
          </w:p>
        </w:tc>
        <w:tc>
          <w:tcPr>
            <w:tcW w:w="3402" w:type="dxa"/>
            <w:shd w:val="clear" w:color="auto" w:fill="auto"/>
            <w:vAlign w:val="center"/>
            <w:hideMark/>
          </w:tcPr>
          <w:p w14:paraId="63F5EF4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dams del &lt;GD19</w:t>
            </w:r>
          </w:p>
        </w:tc>
        <w:tc>
          <w:tcPr>
            <w:tcW w:w="3260" w:type="dxa"/>
            <w:shd w:val="clear" w:color="auto" w:fill="auto"/>
            <w:vAlign w:val="center"/>
            <w:hideMark/>
          </w:tcPr>
          <w:p w14:paraId="6CE9F2A0" w14:textId="0AF1A44F"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 xml:space="preserve">Dam </w:t>
            </w:r>
            <w:r w:rsidR="00E06EE4" w:rsidRPr="00F101D8">
              <w:rPr>
                <w:rFonts w:ascii="Cambria" w:eastAsia="Times New Roman" w:hAnsi="Cambria" w:cs="Calibri"/>
                <w:sz w:val="16"/>
                <w:szCs w:val="16"/>
                <w:lang w:eastAsia="en-GB"/>
              </w:rPr>
              <w:t>delivering</w:t>
            </w:r>
            <w:r w:rsidRPr="00F101D8">
              <w:rPr>
                <w:rFonts w:ascii="Cambria" w:eastAsia="Times New Roman" w:hAnsi="Cambria" w:cs="Calibri"/>
                <w:sz w:val="16"/>
                <w:szCs w:val="16"/>
                <w:lang w:eastAsia="en-GB"/>
              </w:rPr>
              <w:t xml:space="preserve"> before GD19</w:t>
            </w:r>
          </w:p>
        </w:tc>
        <w:tc>
          <w:tcPr>
            <w:tcW w:w="2545" w:type="dxa"/>
            <w:shd w:val="clear" w:color="auto" w:fill="auto"/>
            <w:vAlign w:val="center"/>
            <w:hideMark/>
          </w:tcPr>
          <w:p w14:paraId="660DD0EB" w14:textId="77777777" w:rsidR="00F62935" w:rsidRPr="00F101D8" w:rsidRDefault="00F62935" w:rsidP="003B65F4">
            <w:pPr>
              <w:spacing w:after="0" w:line="240" w:lineRule="auto"/>
              <w:jc w:val="center"/>
              <w:rPr>
                <w:rFonts w:ascii="Cambria" w:eastAsia="Times New Roman" w:hAnsi="Cambria" w:cs="Calibri"/>
                <w:sz w:val="16"/>
                <w:szCs w:val="16"/>
                <w:lang w:eastAsia="en-GB"/>
              </w:rPr>
            </w:pPr>
            <w:r w:rsidRPr="00F101D8">
              <w:rPr>
                <w:rFonts w:ascii="Cambria" w:eastAsia="Times New Roman" w:hAnsi="Cambria" w:cs="Calibri"/>
                <w:sz w:val="16"/>
                <w:szCs w:val="16"/>
                <w:lang w:eastAsia="en-GB"/>
              </w:rPr>
              <w:t>until delivery/GD19</w:t>
            </w:r>
          </w:p>
        </w:tc>
      </w:tr>
    </w:tbl>
    <w:p w14:paraId="79DB2CB9" w14:textId="77777777" w:rsidR="00F62935" w:rsidRDefault="00F62935" w:rsidP="00057EC0">
      <w:r>
        <w:br w:type="page"/>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4000"/>
        <w:gridCol w:w="4256"/>
        <w:gridCol w:w="3544"/>
        <w:gridCol w:w="1843"/>
      </w:tblGrid>
      <w:tr w:rsidR="00F62935" w:rsidRPr="001E1A87" w14:paraId="51885600" w14:textId="77777777" w:rsidTr="00910F53">
        <w:trPr>
          <w:trHeight w:val="315"/>
        </w:trPr>
        <w:tc>
          <w:tcPr>
            <w:tcW w:w="15163" w:type="dxa"/>
            <w:gridSpan w:val="5"/>
            <w:shd w:val="clear" w:color="auto" w:fill="D9E2F3" w:themeFill="accent1" w:themeFillTint="33"/>
            <w:vAlign w:val="center"/>
          </w:tcPr>
          <w:p w14:paraId="684F9EB4" w14:textId="4F2A18DA" w:rsidR="00F62935" w:rsidRPr="00910F53" w:rsidRDefault="00F62935" w:rsidP="00910F53">
            <w:pPr>
              <w:pStyle w:val="ListParagraph"/>
              <w:numPr>
                <w:ilvl w:val="0"/>
                <w:numId w:val="20"/>
              </w:numPr>
              <w:spacing w:after="0" w:line="240" w:lineRule="auto"/>
              <w:rPr>
                <w:rFonts w:ascii="Cambria" w:eastAsia="Times New Roman" w:hAnsi="Cambria" w:cs="Calibri"/>
                <w:sz w:val="16"/>
                <w:szCs w:val="16"/>
                <w:lang w:eastAsia="en-GB"/>
              </w:rPr>
            </w:pPr>
            <w:r w:rsidRPr="00910F53">
              <w:rPr>
                <w:rFonts w:ascii="Cambria" w:eastAsia="Times New Roman" w:hAnsi="Cambria" w:cs="Calibri"/>
                <w:sz w:val="16"/>
                <w:szCs w:val="16"/>
                <w:lang w:eastAsia="en-GB"/>
              </w:rPr>
              <w:lastRenderedPageBreak/>
              <w:t>Effect of the intervention on neonatal/pup survival</w:t>
            </w:r>
          </w:p>
        </w:tc>
      </w:tr>
      <w:tr w:rsidR="00F62935" w:rsidRPr="001E1A87" w14:paraId="32B41A86" w14:textId="77777777" w:rsidTr="00910F53">
        <w:trPr>
          <w:trHeight w:val="315"/>
        </w:trPr>
        <w:tc>
          <w:tcPr>
            <w:tcW w:w="1520" w:type="dxa"/>
            <w:shd w:val="clear" w:color="auto" w:fill="BFBFBF" w:themeFill="background1" w:themeFillShade="BF"/>
            <w:vAlign w:val="center"/>
            <w:hideMark/>
          </w:tcPr>
          <w:p w14:paraId="76582C71"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Paper</w:t>
            </w:r>
          </w:p>
        </w:tc>
        <w:tc>
          <w:tcPr>
            <w:tcW w:w="4000" w:type="dxa"/>
            <w:shd w:val="clear" w:color="auto" w:fill="E7E6E6" w:themeFill="background2"/>
            <w:vAlign w:val="center"/>
            <w:hideMark/>
          </w:tcPr>
          <w:p w14:paraId="2FADE13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Live born pups / litter size</w:t>
            </w:r>
          </w:p>
        </w:tc>
        <w:tc>
          <w:tcPr>
            <w:tcW w:w="4256" w:type="dxa"/>
            <w:shd w:val="clear" w:color="auto" w:fill="E7E6E6" w:themeFill="background2"/>
            <w:vAlign w:val="center"/>
            <w:hideMark/>
          </w:tcPr>
          <w:p w14:paraId="3CA5BFB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LBP reported as</w:t>
            </w:r>
          </w:p>
        </w:tc>
        <w:tc>
          <w:tcPr>
            <w:tcW w:w="3544" w:type="dxa"/>
            <w:shd w:val="clear" w:color="auto" w:fill="E7E6E6" w:themeFill="background2"/>
            <w:vAlign w:val="center"/>
            <w:hideMark/>
          </w:tcPr>
          <w:p w14:paraId="3DB7B26E"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(if follow-up)</w:t>
            </w:r>
          </w:p>
        </w:tc>
        <w:tc>
          <w:tcPr>
            <w:tcW w:w="1843" w:type="dxa"/>
            <w:shd w:val="clear" w:color="auto" w:fill="E7E6E6" w:themeFill="background2"/>
            <w:vAlign w:val="center"/>
            <w:hideMark/>
          </w:tcPr>
          <w:p w14:paraId="4B450A9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reported as</w:t>
            </w:r>
          </w:p>
        </w:tc>
      </w:tr>
      <w:tr w:rsidR="00F62935" w:rsidRPr="001E1A87" w14:paraId="494D2972" w14:textId="77777777" w:rsidTr="00910F53">
        <w:trPr>
          <w:trHeight w:val="96"/>
        </w:trPr>
        <w:tc>
          <w:tcPr>
            <w:tcW w:w="1520" w:type="dxa"/>
            <w:shd w:val="clear" w:color="auto" w:fill="E7E6E6" w:themeFill="background2"/>
            <w:vAlign w:val="center"/>
            <w:hideMark/>
          </w:tcPr>
          <w:p w14:paraId="426A4E16"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Schmitz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2007</w:t>
            </w:r>
          </w:p>
        </w:tc>
        <w:tc>
          <w:tcPr>
            <w:tcW w:w="4000" w:type="dxa"/>
            <w:shd w:val="clear" w:color="auto" w:fill="auto"/>
            <w:vAlign w:val="center"/>
            <w:hideMark/>
          </w:tcPr>
          <w:p w14:paraId="03427FCE"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Saline-vehicle 8.7 ± 1.1 : 0.7 ± 0.3(11)</w:t>
            </w:r>
            <w:r w:rsidRPr="001E1A87">
              <w:rPr>
                <w:rFonts w:ascii="Cambria" w:eastAsia="Times New Roman" w:hAnsi="Cambria" w:cs="Calibri"/>
                <w:sz w:val="16"/>
                <w:szCs w:val="16"/>
                <w:lang w:eastAsia="en-GB"/>
              </w:rPr>
              <w:br/>
              <w:t>LPS-vehicle 2.5 ± 2.5 : 7.5 ± 1.5 (2)</w:t>
            </w:r>
            <w:r w:rsidRPr="001E1A87">
              <w:rPr>
                <w:rFonts w:ascii="Cambria" w:eastAsia="Times New Roman" w:hAnsi="Cambria" w:cs="Calibri"/>
                <w:sz w:val="16"/>
                <w:szCs w:val="16"/>
                <w:lang w:eastAsia="en-GB"/>
              </w:rPr>
              <w:br/>
              <w:t>Saline-rolipram 10.2 ± 1.5 : 0.9 ± 0.5* (10) (p&lt;0.05)</w:t>
            </w:r>
            <w:r w:rsidRPr="001E1A87">
              <w:rPr>
                <w:rFonts w:ascii="Cambria" w:eastAsia="Times New Roman" w:hAnsi="Cambria" w:cs="Calibri"/>
                <w:sz w:val="16"/>
                <w:szCs w:val="16"/>
                <w:lang w:eastAsia="en-GB"/>
              </w:rPr>
              <w:br/>
              <w:t>LPS-rolipram 7.4 ± 1.2 : 2.1 ± 0.6 (11)</w:t>
            </w:r>
            <w:r w:rsidRPr="001E1A87">
              <w:rPr>
                <w:rFonts w:ascii="Cambria" w:eastAsia="Times New Roman" w:hAnsi="Cambria" w:cs="Calibri"/>
                <w:sz w:val="16"/>
                <w:szCs w:val="16"/>
                <w:lang w:eastAsia="en-GB"/>
              </w:rPr>
              <w:br/>
              <w:t>--&gt; rolipram reduced fetal demise by 22% p&lt;0.05</w:t>
            </w:r>
          </w:p>
        </w:tc>
        <w:tc>
          <w:tcPr>
            <w:tcW w:w="4256" w:type="dxa"/>
            <w:shd w:val="clear" w:color="auto" w:fill="auto"/>
            <w:vAlign w:val="center"/>
            <w:hideMark/>
          </w:tcPr>
          <w:p w14:paraId="292DC53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Mean (±SEM) live pups per undelivered dam : dead pups per undelivered dam (# undelivered dam)</w:t>
            </w:r>
          </w:p>
        </w:tc>
        <w:tc>
          <w:tcPr>
            <w:tcW w:w="3544" w:type="dxa"/>
            <w:shd w:val="clear" w:color="auto" w:fill="auto"/>
            <w:vAlign w:val="center"/>
            <w:hideMark/>
          </w:tcPr>
          <w:p w14:paraId="5BF2F45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1293C08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395910EB" w14:textId="77777777" w:rsidTr="00910F53">
        <w:trPr>
          <w:trHeight w:val="96"/>
        </w:trPr>
        <w:tc>
          <w:tcPr>
            <w:tcW w:w="1520" w:type="dxa"/>
            <w:shd w:val="clear" w:color="auto" w:fill="E7E6E6" w:themeFill="background2"/>
            <w:vAlign w:val="center"/>
            <w:hideMark/>
          </w:tcPr>
          <w:p w14:paraId="303BDBAC"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Peltier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2013</w:t>
            </w:r>
          </w:p>
        </w:tc>
        <w:tc>
          <w:tcPr>
            <w:tcW w:w="4000" w:type="dxa"/>
            <w:shd w:val="clear" w:color="auto" w:fill="auto"/>
            <w:vAlign w:val="center"/>
            <w:hideMark/>
          </w:tcPr>
          <w:p w14:paraId="0367267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PBS/LRS 10 (4, 14)</w:t>
            </w:r>
            <w:r w:rsidRPr="001E1A87">
              <w:rPr>
                <w:rFonts w:ascii="Cambria" w:eastAsia="Times New Roman" w:hAnsi="Cambria" w:cs="Calibri"/>
                <w:sz w:val="16"/>
                <w:szCs w:val="16"/>
                <w:lang w:eastAsia="en-GB"/>
              </w:rPr>
              <w:br/>
              <w:t>PBS/CO 11.5 (5, 15)</w:t>
            </w:r>
            <w:r w:rsidRPr="001E1A87">
              <w:rPr>
                <w:rFonts w:ascii="Cambria" w:eastAsia="Times New Roman" w:hAnsi="Cambria" w:cs="Calibri"/>
                <w:sz w:val="16"/>
                <w:szCs w:val="16"/>
                <w:lang w:eastAsia="en-GB"/>
              </w:rPr>
              <w:br/>
              <w:t>E. coli/LRS 3 (p=0.001 v PBS/LRS) (1, 4)</w:t>
            </w:r>
            <w:r w:rsidRPr="001E1A87">
              <w:rPr>
                <w:rFonts w:ascii="Cambria" w:eastAsia="Times New Roman" w:hAnsi="Cambria" w:cs="Calibri"/>
                <w:sz w:val="16"/>
                <w:szCs w:val="16"/>
                <w:lang w:eastAsia="en-GB"/>
              </w:rPr>
              <w:br/>
              <w:t>E. coli/CO 3.5 (3, 12)</w:t>
            </w:r>
          </w:p>
        </w:tc>
        <w:tc>
          <w:tcPr>
            <w:tcW w:w="4256" w:type="dxa"/>
            <w:shd w:val="clear" w:color="auto" w:fill="auto"/>
            <w:vAlign w:val="center"/>
            <w:hideMark/>
          </w:tcPr>
          <w:p w14:paraId="273C2416"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Among dams having live births after 19 days gestation, shown are median number of pups (minimum, maximum) per litter</w:t>
            </w:r>
          </w:p>
        </w:tc>
        <w:tc>
          <w:tcPr>
            <w:tcW w:w="3544" w:type="dxa"/>
            <w:shd w:val="clear" w:color="auto" w:fill="auto"/>
            <w:vAlign w:val="center"/>
            <w:hideMark/>
          </w:tcPr>
          <w:p w14:paraId="49412CF1" w14:textId="71E4ABE5"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PN day 1 - relative </w:t>
            </w:r>
            <w:r w:rsidR="00E06EE4" w:rsidRPr="001E1A87">
              <w:rPr>
                <w:rFonts w:ascii="Cambria" w:eastAsia="Times New Roman" w:hAnsi="Cambria" w:cs="Calibri"/>
                <w:sz w:val="16"/>
                <w:szCs w:val="16"/>
                <w:lang w:eastAsia="en-GB"/>
              </w:rPr>
              <w:t>proportions</w:t>
            </w:r>
            <w:r w:rsidRPr="001E1A87">
              <w:rPr>
                <w:rFonts w:ascii="Cambria" w:eastAsia="Times New Roman" w:hAnsi="Cambria" w:cs="Calibri"/>
                <w:sz w:val="16"/>
                <w:szCs w:val="16"/>
                <w:lang w:eastAsia="en-GB"/>
              </w:rPr>
              <w:t xml:space="preserve"> not noted, only n numbers</w:t>
            </w:r>
            <w:r w:rsidRPr="001E1A87">
              <w:rPr>
                <w:rFonts w:ascii="Cambria" w:eastAsia="Times New Roman" w:hAnsi="Cambria" w:cs="Calibri"/>
                <w:sz w:val="16"/>
                <w:szCs w:val="16"/>
                <w:lang w:eastAsia="en-GB"/>
              </w:rPr>
              <w:br/>
              <w:t>PBS/LRS n=10</w:t>
            </w:r>
            <w:r w:rsidRPr="001E1A87">
              <w:rPr>
                <w:rFonts w:ascii="Cambria" w:eastAsia="Times New Roman" w:hAnsi="Cambria" w:cs="Calibri"/>
                <w:sz w:val="16"/>
                <w:szCs w:val="16"/>
                <w:lang w:eastAsia="en-GB"/>
              </w:rPr>
              <w:br/>
              <w:t>PBS/CO n=13</w:t>
            </w:r>
            <w:r w:rsidRPr="001E1A87">
              <w:rPr>
                <w:rFonts w:ascii="Cambria" w:eastAsia="Times New Roman" w:hAnsi="Cambria" w:cs="Calibri"/>
                <w:sz w:val="16"/>
                <w:szCs w:val="16"/>
                <w:lang w:eastAsia="en-GB"/>
              </w:rPr>
              <w:br/>
              <w:t>E.coli/LRS n=3</w:t>
            </w:r>
            <w:r w:rsidRPr="001E1A87">
              <w:rPr>
                <w:rFonts w:ascii="Cambria" w:eastAsia="Times New Roman" w:hAnsi="Cambria" w:cs="Calibri"/>
                <w:sz w:val="16"/>
                <w:szCs w:val="16"/>
                <w:lang w:eastAsia="en-GB"/>
              </w:rPr>
              <w:br/>
              <w:t>E. coli/CO n=10</w:t>
            </w:r>
          </w:p>
        </w:tc>
        <w:tc>
          <w:tcPr>
            <w:tcW w:w="1843" w:type="dxa"/>
            <w:shd w:val="clear" w:color="auto" w:fill="auto"/>
            <w:vAlign w:val="center"/>
            <w:hideMark/>
          </w:tcPr>
          <w:p w14:paraId="6466084B"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number of pups surviving</w:t>
            </w:r>
          </w:p>
        </w:tc>
      </w:tr>
      <w:tr w:rsidR="00F62935" w:rsidRPr="001E1A87" w14:paraId="107E7628" w14:textId="77777777" w:rsidTr="00910F53">
        <w:trPr>
          <w:trHeight w:val="77"/>
        </w:trPr>
        <w:tc>
          <w:tcPr>
            <w:tcW w:w="1520" w:type="dxa"/>
            <w:shd w:val="clear" w:color="auto" w:fill="E7E6E6" w:themeFill="background2"/>
            <w:vAlign w:val="center"/>
            <w:hideMark/>
          </w:tcPr>
          <w:p w14:paraId="28EAE1E3"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Sykes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2012</w:t>
            </w:r>
          </w:p>
        </w:tc>
        <w:tc>
          <w:tcPr>
            <w:tcW w:w="4000" w:type="dxa"/>
            <w:shd w:val="clear" w:color="auto" w:fill="auto"/>
            <w:vAlign w:val="center"/>
            <w:hideMark/>
          </w:tcPr>
          <w:p w14:paraId="3AD0C28C" w14:textId="77777777" w:rsidR="00F62935"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LPS sig reduced fetal survival at 4.5 hr post injection to 20%; Pyl A sig restored to 100% (P&lt;0.0001)</w:t>
            </w:r>
            <w:r w:rsidRPr="001E1A87">
              <w:rPr>
                <w:rFonts w:ascii="Cambria" w:eastAsia="Times New Roman" w:hAnsi="Cambria" w:cs="Calibri"/>
                <w:sz w:val="16"/>
                <w:szCs w:val="16"/>
                <w:lang w:eastAsia="en-GB"/>
              </w:rPr>
              <w:br/>
              <w:t>BUT  when allowed to labour spontaneously, no pups viable in LPS or LPS/</w:t>
            </w:r>
            <w:proofErr w:type="spellStart"/>
            <w:r w:rsidRPr="001E1A87">
              <w:rPr>
                <w:rFonts w:ascii="Cambria" w:eastAsia="Times New Roman" w:hAnsi="Cambria" w:cs="Calibri"/>
                <w:sz w:val="16"/>
                <w:szCs w:val="16"/>
                <w:lang w:eastAsia="en-GB"/>
              </w:rPr>
              <w:t>PylA</w:t>
            </w:r>
            <w:proofErr w:type="spellEnd"/>
            <w:r w:rsidRPr="001E1A87">
              <w:rPr>
                <w:rFonts w:ascii="Cambria" w:eastAsia="Times New Roman" w:hAnsi="Cambria" w:cs="Calibri"/>
                <w:sz w:val="16"/>
                <w:szCs w:val="16"/>
                <w:lang w:eastAsia="en-GB"/>
              </w:rPr>
              <w:t xml:space="preserve"> - not able to restore (p&lt;0.0001 vs </w:t>
            </w:r>
            <w:proofErr w:type="spellStart"/>
            <w:r w:rsidRPr="001E1A87">
              <w:rPr>
                <w:rFonts w:ascii="Cambria" w:eastAsia="Times New Roman" w:hAnsi="Cambria" w:cs="Calibri"/>
                <w:sz w:val="16"/>
                <w:szCs w:val="16"/>
                <w:lang w:eastAsia="en-GB"/>
              </w:rPr>
              <w:t>veh</w:t>
            </w:r>
            <w:proofErr w:type="spellEnd"/>
            <w:r w:rsidRPr="001E1A87">
              <w:rPr>
                <w:rFonts w:ascii="Cambria" w:eastAsia="Times New Roman" w:hAnsi="Cambria" w:cs="Calibri"/>
                <w:sz w:val="16"/>
                <w:szCs w:val="16"/>
                <w:lang w:eastAsia="en-GB"/>
              </w:rPr>
              <w:t xml:space="preserve"> or </w:t>
            </w:r>
            <w:proofErr w:type="spellStart"/>
            <w:r w:rsidRPr="001E1A87">
              <w:rPr>
                <w:rFonts w:ascii="Cambria" w:eastAsia="Times New Roman" w:hAnsi="Cambria" w:cs="Calibri"/>
                <w:sz w:val="16"/>
                <w:szCs w:val="16"/>
                <w:lang w:eastAsia="en-GB"/>
              </w:rPr>
              <w:t>Pyl</w:t>
            </w:r>
            <w:proofErr w:type="spellEnd"/>
            <w:r w:rsidRPr="001E1A87">
              <w:rPr>
                <w:rFonts w:ascii="Cambria" w:eastAsia="Times New Roman" w:hAnsi="Cambria" w:cs="Calibri"/>
                <w:sz w:val="16"/>
                <w:szCs w:val="16"/>
                <w:lang w:eastAsia="en-GB"/>
              </w:rPr>
              <w:t xml:space="preserve"> only)</w:t>
            </w:r>
          </w:p>
          <w:p w14:paraId="55E88520" w14:textId="640F522F" w:rsidR="00781440" w:rsidRPr="001E1A87" w:rsidRDefault="00781440" w:rsidP="00910F53">
            <w:pPr>
              <w:spacing w:after="0" w:line="240" w:lineRule="auto"/>
              <w:jc w:val="center"/>
              <w:rPr>
                <w:rFonts w:ascii="Cambria" w:eastAsia="Times New Roman" w:hAnsi="Cambria" w:cs="Calibri"/>
                <w:sz w:val="16"/>
                <w:szCs w:val="16"/>
                <w:lang w:eastAsia="en-GB"/>
              </w:rPr>
            </w:pPr>
          </w:p>
        </w:tc>
        <w:tc>
          <w:tcPr>
            <w:tcW w:w="4256" w:type="dxa"/>
            <w:shd w:val="clear" w:color="auto" w:fill="auto"/>
            <w:vAlign w:val="center"/>
            <w:hideMark/>
          </w:tcPr>
          <w:p w14:paraId="5447F74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Mice were anaesthetized and underwent a caesarean section 4.5h post LPS.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 were assessed for viability by assessment of colour and movement with or without mechanical stimulus.</w:t>
            </w:r>
            <w:r w:rsidRPr="001E1A87">
              <w:rPr>
                <w:rFonts w:ascii="Cambria" w:eastAsia="Times New Roman" w:hAnsi="Cambria" w:cs="Calibri"/>
                <w:sz w:val="16"/>
                <w:szCs w:val="16"/>
                <w:lang w:eastAsia="en-GB"/>
              </w:rPr>
              <w:br/>
              <w:t>OR subgroup allowed to deliver spontaneously</w:t>
            </w:r>
          </w:p>
        </w:tc>
        <w:tc>
          <w:tcPr>
            <w:tcW w:w="3544" w:type="dxa"/>
            <w:shd w:val="clear" w:color="auto" w:fill="auto"/>
            <w:vAlign w:val="center"/>
            <w:hideMark/>
          </w:tcPr>
          <w:p w14:paraId="67E6A37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161A781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09671E2A" w14:textId="77777777" w:rsidTr="00910F53">
        <w:trPr>
          <w:trHeight w:val="77"/>
        </w:trPr>
        <w:tc>
          <w:tcPr>
            <w:tcW w:w="1520" w:type="dxa"/>
            <w:shd w:val="clear" w:color="auto" w:fill="E7E6E6" w:themeFill="background2"/>
            <w:vAlign w:val="center"/>
            <w:hideMark/>
          </w:tcPr>
          <w:p w14:paraId="5E87A7E8"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Domínguez Rubio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2014</w:t>
            </w:r>
          </w:p>
        </w:tc>
        <w:tc>
          <w:tcPr>
            <w:tcW w:w="4000" w:type="dxa"/>
            <w:shd w:val="clear" w:color="auto" w:fill="auto"/>
            <w:vAlign w:val="center"/>
            <w:hideMark/>
          </w:tcPr>
          <w:p w14:paraId="15416525"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Control: 10 ± 1</w:t>
            </w:r>
            <w:r w:rsidRPr="001E1A87">
              <w:rPr>
                <w:rFonts w:ascii="Cambria" w:eastAsia="Times New Roman" w:hAnsi="Cambria" w:cs="Calibri"/>
                <w:sz w:val="16"/>
                <w:szCs w:val="16"/>
                <w:lang w:eastAsia="en-GB"/>
              </w:rPr>
              <w:br/>
              <w:t>Melatonin: 9 ± 2</w:t>
            </w:r>
            <w:r w:rsidRPr="001E1A87">
              <w:rPr>
                <w:rFonts w:ascii="Cambria" w:eastAsia="Times New Roman" w:hAnsi="Cambria" w:cs="Calibri"/>
                <w:sz w:val="16"/>
                <w:szCs w:val="16"/>
                <w:lang w:eastAsia="en-GB"/>
              </w:rPr>
              <w:br/>
              <w:t>LPS: 0</w:t>
            </w:r>
            <w:r w:rsidRPr="001E1A87">
              <w:rPr>
                <w:rFonts w:ascii="Cambria" w:eastAsia="Times New Roman" w:hAnsi="Cambria" w:cs="Calibri"/>
                <w:sz w:val="16"/>
                <w:szCs w:val="16"/>
                <w:lang w:eastAsia="en-GB"/>
              </w:rPr>
              <w:br/>
              <w:t>Melatonin + LPS: 8 ± 2 (not sig)</w:t>
            </w:r>
          </w:p>
        </w:tc>
        <w:tc>
          <w:tcPr>
            <w:tcW w:w="4256" w:type="dxa"/>
            <w:shd w:val="clear" w:color="auto" w:fill="auto"/>
            <w:vAlign w:val="center"/>
            <w:hideMark/>
          </w:tcPr>
          <w:p w14:paraId="08D20B92"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mean live pups born/dam ± SEM</w:t>
            </w:r>
          </w:p>
        </w:tc>
        <w:tc>
          <w:tcPr>
            <w:tcW w:w="3544" w:type="dxa"/>
            <w:shd w:val="clear" w:color="auto" w:fill="auto"/>
            <w:vAlign w:val="center"/>
            <w:hideMark/>
          </w:tcPr>
          <w:p w14:paraId="7D128C5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4B9E0D0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5B6B1E07" w14:textId="77777777" w:rsidTr="00910F53">
        <w:trPr>
          <w:trHeight w:val="77"/>
        </w:trPr>
        <w:tc>
          <w:tcPr>
            <w:tcW w:w="1520" w:type="dxa"/>
            <w:shd w:val="clear" w:color="auto" w:fill="E7E6E6" w:themeFill="background2"/>
            <w:vAlign w:val="center"/>
            <w:hideMark/>
          </w:tcPr>
          <w:p w14:paraId="53FCE974"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Shynlova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2014</w:t>
            </w:r>
          </w:p>
        </w:tc>
        <w:tc>
          <w:tcPr>
            <w:tcW w:w="4000" w:type="dxa"/>
            <w:shd w:val="clear" w:color="auto" w:fill="auto"/>
            <w:vAlign w:val="center"/>
            <w:hideMark/>
          </w:tcPr>
          <w:p w14:paraId="2894E9D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LPS - 12.3</w:t>
            </w:r>
            <w:r w:rsidRPr="001E1A87">
              <w:rPr>
                <w:rFonts w:ascii="Cambria" w:eastAsia="Times New Roman" w:hAnsi="Cambria" w:cs="Calibri"/>
                <w:sz w:val="16"/>
                <w:szCs w:val="16"/>
                <w:lang w:eastAsia="en-GB"/>
              </w:rPr>
              <w:br/>
              <w:t>LPS + BCSI - 12.1</w:t>
            </w:r>
            <w:r>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No sig diff.</w:t>
            </w:r>
            <w:r w:rsidRPr="001E1A87">
              <w:rPr>
                <w:rFonts w:ascii="Cambria" w:eastAsia="Times New Roman" w:hAnsi="Cambria" w:cs="Calibri"/>
                <w:sz w:val="16"/>
                <w:szCs w:val="16"/>
                <w:lang w:eastAsia="en-GB"/>
              </w:rPr>
              <w:br/>
              <w:t>BCSI - 14.5</w:t>
            </w:r>
            <w:r w:rsidRPr="001E1A87">
              <w:rPr>
                <w:rFonts w:ascii="Cambria" w:eastAsia="Times New Roman" w:hAnsi="Cambria" w:cs="Calibri"/>
                <w:sz w:val="16"/>
                <w:szCs w:val="16"/>
                <w:lang w:eastAsia="en-GB"/>
              </w:rPr>
              <w:br/>
              <w:t>Vehicle - 13.3</w:t>
            </w:r>
          </w:p>
        </w:tc>
        <w:tc>
          <w:tcPr>
            <w:tcW w:w="4256" w:type="dxa"/>
            <w:shd w:val="clear" w:color="auto" w:fill="auto"/>
            <w:vAlign w:val="center"/>
            <w:hideMark/>
          </w:tcPr>
          <w:p w14:paraId="73DAFF98"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Mean n pups/litter</w:t>
            </w:r>
          </w:p>
        </w:tc>
        <w:tc>
          <w:tcPr>
            <w:tcW w:w="3544" w:type="dxa"/>
            <w:shd w:val="clear" w:color="auto" w:fill="auto"/>
            <w:vAlign w:val="center"/>
            <w:hideMark/>
          </w:tcPr>
          <w:p w14:paraId="338C500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p>
        </w:tc>
        <w:tc>
          <w:tcPr>
            <w:tcW w:w="1843" w:type="dxa"/>
            <w:shd w:val="clear" w:color="auto" w:fill="auto"/>
            <w:vAlign w:val="center"/>
            <w:hideMark/>
          </w:tcPr>
          <w:p w14:paraId="28E7B081" w14:textId="13B95BEB" w:rsidR="00F62935" w:rsidRPr="001E1A87" w:rsidRDefault="00F62935" w:rsidP="00910F53">
            <w:pPr>
              <w:spacing w:after="0" w:line="240" w:lineRule="auto"/>
              <w:jc w:val="center"/>
              <w:rPr>
                <w:rFonts w:ascii="Cambria" w:eastAsia="Times New Roman" w:hAnsi="Cambria" w:cs="Calibri"/>
                <w:sz w:val="16"/>
                <w:szCs w:val="16"/>
                <w:lang w:eastAsia="en-GB"/>
              </w:rPr>
            </w:pPr>
          </w:p>
        </w:tc>
      </w:tr>
      <w:tr w:rsidR="00F62935" w:rsidRPr="001E1A87" w14:paraId="320A462D" w14:textId="77777777" w:rsidTr="00910F53">
        <w:trPr>
          <w:trHeight w:val="450"/>
        </w:trPr>
        <w:tc>
          <w:tcPr>
            <w:tcW w:w="1520" w:type="dxa"/>
            <w:shd w:val="clear" w:color="auto" w:fill="E7E6E6" w:themeFill="background2"/>
            <w:vAlign w:val="center"/>
            <w:hideMark/>
          </w:tcPr>
          <w:p w14:paraId="376BD23A"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Yang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2014</w:t>
            </w:r>
          </w:p>
        </w:tc>
        <w:tc>
          <w:tcPr>
            <w:tcW w:w="4000" w:type="dxa"/>
            <w:shd w:val="clear" w:color="auto" w:fill="auto"/>
            <w:vAlign w:val="center"/>
            <w:hideMark/>
          </w:tcPr>
          <w:p w14:paraId="3E6CD330"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No diff in litter size between mice delivering at term (or fetal weight)</w:t>
            </w:r>
          </w:p>
        </w:tc>
        <w:tc>
          <w:tcPr>
            <w:tcW w:w="4256" w:type="dxa"/>
            <w:shd w:val="clear" w:color="auto" w:fill="auto"/>
            <w:vAlign w:val="center"/>
            <w:hideMark/>
          </w:tcPr>
          <w:p w14:paraId="6FEEA34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Number liver pups in mice delivering at term</w:t>
            </w:r>
          </w:p>
        </w:tc>
        <w:tc>
          <w:tcPr>
            <w:tcW w:w="3544" w:type="dxa"/>
            <w:shd w:val="clear" w:color="auto" w:fill="auto"/>
            <w:vAlign w:val="center"/>
            <w:hideMark/>
          </w:tcPr>
          <w:p w14:paraId="30FB3955"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30D337A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3D808E00" w14:textId="77777777" w:rsidTr="00910F53">
        <w:trPr>
          <w:trHeight w:val="77"/>
        </w:trPr>
        <w:tc>
          <w:tcPr>
            <w:tcW w:w="1520" w:type="dxa"/>
            <w:shd w:val="clear" w:color="auto" w:fill="E7E6E6" w:themeFill="background2"/>
            <w:vAlign w:val="center"/>
            <w:hideMark/>
          </w:tcPr>
          <w:p w14:paraId="4F32FDA5"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Filipovich</w:t>
            </w:r>
            <w:r w:rsidRPr="001E1A87">
              <w:rPr>
                <w:rFonts w:ascii="Cambria" w:eastAsia="Times New Roman" w:hAnsi="Cambria" w:cs="Calibri"/>
                <w:i/>
                <w:iCs/>
                <w:color w:val="000000"/>
                <w:sz w:val="16"/>
                <w:szCs w:val="16"/>
                <w:lang w:eastAsia="en-GB"/>
              </w:rPr>
              <w:t xml:space="preserve"> et al.</w:t>
            </w:r>
            <w:r w:rsidRPr="001E1A87">
              <w:rPr>
                <w:rFonts w:ascii="Cambria" w:eastAsia="Times New Roman" w:hAnsi="Cambria" w:cs="Calibri"/>
                <w:color w:val="000000"/>
                <w:sz w:val="16"/>
                <w:szCs w:val="16"/>
                <w:lang w:eastAsia="en-GB"/>
              </w:rPr>
              <w:t>, 2015</w:t>
            </w:r>
          </w:p>
        </w:tc>
        <w:tc>
          <w:tcPr>
            <w:tcW w:w="4000" w:type="dxa"/>
            <w:shd w:val="clear" w:color="auto" w:fill="auto"/>
            <w:vAlign w:val="center"/>
            <w:hideMark/>
          </w:tcPr>
          <w:p w14:paraId="72397FD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No diff in either measure</w:t>
            </w:r>
          </w:p>
        </w:tc>
        <w:tc>
          <w:tcPr>
            <w:tcW w:w="4256" w:type="dxa"/>
            <w:shd w:val="clear" w:color="auto" w:fill="auto"/>
            <w:vAlign w:val="center"/>
            <w:hideMark/>
          </w:tcPr>
          <w:p w14:paraId="22EAB10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fetus retained in utero at necroscopy (dead or alive)</w:t>
            </w:r>
            <w:r w:rsidRPr="001E1A87">
              <w:rPr>
                <w:rFonts w:ascii="Cambria" w:eastAsia="Times New Roman" w:hAnsi="Cambria" w:cs="Calibri"/>
                <w:sz w:val="16"/>
                <w:szCs w:val="16"/>
                <w:lang w:eastAsia="en-GB"/>
              </w:rPr>
              <w:br/>
              <w:t xml:space="preserve">% retained fetus alive at necroscopy (48hrs </w:t>
            </w:r>
            <w:proofErr w:type="spellStart"/>
            <w:r w:rsidRPr="001E1A87">
              <w:rPr>
                <w:rFonts w:ascii="Cambria" w:eastAsia="Times New Roman" w:hAnsi="Cambria" w:cs="Calibri"/>
                <w:sz w:val="16"/>
                <w:szCs w:val="16"/>
                <w:lang w:eastAsia="en-GB"/>
              </w:rPr>
              <w:t>post surgery</w:t>
            </w:r>
            <w:proofErr w:type="spellEnd"/>
            <w:r w:rsidRPr="001E1A87">
              <w:rPr>
                <w:rFonts w:ascii="Cambria" w:eastAsia="Times New Roman" w:hAnsi="Cambria" w:cs="Calibri"/>
                <w:sz w:val="16"/>
                <w:szCs w:val="16"/>
                <w:lang w:eastAsia="en-GB"/>
              </w:rPr>
              <w:t>; GD16.5)</w:t>
            </w:r>
          </w:p>
        </w:tc>
        <w:tc>
          <w:tcPr>
            <w:tcW w:w="3544" w:type="dxa"/>
            <w:shd w:val="clear" w:color="auto" w:fill="auto"/>
            <w:vAlign w:val="center"/>
            <w:hideMark/>
          </w:tcPr>
          <w:p w14:paraId="20962380"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3ADCA3B1" w14:textId="4907F20E" w:rsidR="00F62935" w:rsidRPr="001E1A87" w:rsidRDefault="00F62935" w:rsidP="00910F53">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N/A</w:t>
            </w:r>
          </w:p>
        </w:tc>
      </w:tr>
      <w:tr w:rsidR="00F62935" w:rsidRPr="001E1A87" w14:paraId="128C4BB4" w14:textId="77777777" w:rsidTr="00910F53">
        <w:trPr>
          <w:trHeight w:val="77"/>
        </w:trPr>
        <w:tc>
          <w:tcPr>
            <w:tcW w:w="1520" w:type="dxa"/>
            <w:shd w:val="clear" w:color="auto" w:fill="E7E6E6" w:themeFill="background2"/>
            <w:vAlign w:val="center"/>
            <w:hideMark/>
          </w:tcPr>
          <w:p w14:paraId="07D46188"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Chin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2016</w:t>
            </w:r>
          </w:p>
        </w:tc>
        <w:tc>
          <w:tcPr>
            <w:tcW w:w="4000" w:type="dxa"/>
            <w:shd w:val="clear" w:color="auto" w:fill="auto"/>
            <w:vAlign w:val="center"/>
            <w:hideMark/>
          </w:tcPr>
          <w:p w14:paraId="79AE557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LPS = 58% reduction in viable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 vs PBS - reversed by naloxone (p&lt;0.05)</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E.coli 66% reduction in viable litter size at birth - reversed by naloxone (p&lt;0.05)</w:t>
            </w:r>
          </w:p>
        </w:tc>
        <w:tc>
          <w:tcPr>
            <w:tcW w:w="4256" w:type="dxa"/>
            <w:shd w:val="clear" w:color="auto" w:fill="auto"/>
            <w:vAlign w:val="center"/>
            <w:hideMark/>
          </w:tcPr>
          <w:p w14:paraId="30121691" w14:textId="1689DA7C"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Viable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 </w:t>
            </w:r>
            <w:r w:rsidRPr="006542E6">
              <w:rPr>
                <w:rFonts w:ascii="Cambria" w:eastAsia="Times New Roman" w:hAnsi="Cambria" w:cs="Calibri"/>
                <w:i/>
                <w:iCs/>
                <w:sz w:val="16"/>
                <w:szCs w:val="16"/>
                <w:lang w:eastAsia="en-GB"/>
              </w:rPr>
              <w:t>in</w:t>
            </w:r>
            <w:r w:rsidR="006542E6" w:rsidRPr="006542E6">
              <w:rPr>
                <w:rFonts w:ascii="Cambria" w:eastAsia="Times New Roman" w:hAnsi="Cambria" w:cs="Calibri"/>
                <w:i/>
                <w:iCs/>
                <w:sz w:val="16"/>
                <w:szCs w:val="16"/>
                <w:lang w:eastAsia="en-GB"/>
              </w:rPr>
              <w:t>-</w:t>
            </w:r>
            <w:r w:rsidRPr="006542E6">
              <w:rPr>
                <w:rFonts w:ascii="Cambria" w:eastAsia="Times New Roman" w:hAnsi="Cambria" w:cs="Calibri"/>
                <w:i/>
                <w:iCs/>
                <w:sz w:val="16"/>
                <w:szCs w:val="16"/>
                <w:lang w:eastAsia="en-GB"/>
              </w:rPr>
              <w:t>utero</w:t>
            </w:r>
          </w:p>
        </w:tc>
        <w:tc>
          <w:tcPr>
            <w:tcW w:w="3544" w:type="dxa"/>
            <w:shd w:val="clear" w:color="auto" w:fill="auto"/>
            <w:vAlign w:val="center"/>
            <w:hideMark/>
          </w:tcPr>
          <w:p w14:paraId="40F88C39" w14:textId="5AFB8E24"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13% of E.coli pups born alive survived to 3 weeks (p&lt;0.05 vs 90%/88% of PBS/naloxone controls), + nalo</w:t>
            </w:r>
            <w:r w:rsidR="001B5B29">
              <w:rPr>
                <w:rFonts w:ascii="Cambria" w:eastAsia="Times New Roman" w:hAnsi="Cambria" w:cs="Calibri"/>
                <w:sz w:val="16"/>
                <w:szCs w:val="16"/>
                <w:lang w:eastAsia="en-GB"/>
              </w:rPr>
              <w:t>x</w:t>
            </w:r>
            <w:r w:rsidRPr="001E1A87">
              <w:rPr>
                <w:rFonts w:ascii="Cambria" w:eastAsia="Times New Roman" w:hAnsi="Cambria" w:cs="Calibri"/>
                <w:sz w:val="16"/>
                <w:szCs w:val="16"/>
                <w:lang w:eastAsia="en-GB"/>
              </w:rPr>
              <w:t>one rescued majority; with 56% surviving to 3 weeks (p&lt;0.05)</w:t>
            </w:r>
          </w:p>
        </w:tc>
        <w:tc>
          <w:tcPr>
            <w:tcW w:w="1843" w:type="dxa"/>
            <w:shd w:val="clear" w:color="auto" w:fill="auto"/>
            <w:vAlign w:val="center"/>
            <w:hideMark/>
          </w:tcPr>
          <w:p w14:paraId="1A282E7E" w14:textId="32D564C4"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Proportion of pups </w:t>
            </w:r>
            <w:r w:rsidR="00E06EE4" w:rsidRPr="001E1A87">
              <w:rPr>
                <w:rFonts w:ascii="Cambria" w:eastAsia="Times New Roman" w:hAnsi="Cambria" w:cs="Calibri"/>
                <w:sz w:val="16"/>
                <w:szCs w:val="16"/>
                <w:lang w:eastAsia="en-GB"/>
              </w:rPr>
              <w:t>surviving</w:t>
            </w:r>
            <w:r w:rsidRPr="001E1A87">
              <w:rPr>
                <w:rFonts w:ascii="Cambria" w:eastAsia="Times New Roman" w:hAnsi="Cambria" w:cs="Calibri"/>
                <w:sz w:val="16"/>
                <w:szCs w:val="16"/>
                <w:lang w:eastAsia="en-GB"/>
              </w:rPr>
              <w:t xml:space="preserve"> to 3 weeks</w:t>
            </w:r>
          </w:p>
        </w:tc>
      </w:tr>
      <w:tr w:rsidR="00F62935" w:rsidRPr="001E1A87" w14:paraId="4FF3B634" w14:textId="77777777" w:rsidTr="00910F53">
        <w:trPr>
          <w:trHeight w:val="96"/>
        </w:trPr>
        <w:tc>
          <w:tcPr>
            <w:tcW w:w="1520" w:type="dxa"/>
            <w:shd w:val="clear" w:color="auto" w:fill="E7E6E6" w:themeFill="background2"/>
            <w:vAlign w:val="center"/>
            <w:hideMark/>
          </w:tcPr>
          <w:p w14:paraId="2B40E726"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Liu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2016</w:t>
            </w:r>
          </w:p>
        </w:tc>
        <w:tc>
          <w:tcPr>
            <w:tcW w:w="4000" w:type="dxa"/>
            <w:shd w:val="clear" w:color="auto" w:fill="auto"/>
            <w:vAlign w:val="center"/>
            <w:hideMark/>
          </w:tcPr>
          <w:p w14:paraId="73F05D7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4256" w:type="dxa"/>
            <w:shd w:val="clear" w:color="auto" w:fill="auto"/>
            <w:vAlign w:val="center"/>
            <w:hideMark/>
          </w:tcPr>
          <w:p w14:paraId="673E951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3544" w:type="dxa"/>
            <w:shd w:val="clear" w:color="auto" w:fill="auto"/>
            <w:vAlign w:val="center"/>
            <w:hideMark/>
          </w:tcPr>
          <w:p w14:paraId="66E98A4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286BF070"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4EE75955" w14:textId="77777777" w:rsidTr="00910F53">
        <w:trPr>
          <w:trHeight w:val="96"/>
        </w:trPr>
        <w:tc>
          <w:tcPr>
            <w:tcW w:w="1520" w:type="dxa"/>
            <w:shd w:val="clear" w:color="auto" w:fill="E7E6E6" w:themeFill="background2"/>
            <w:vAlign w:val="center"/>
            <w:hideMark/>
          </w:tcPr>
          <w:p w14:paraId="53A1C799"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Lei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2017</w:t>
            </w:r>
          </w:p>
        </w:tc>
        <w:tc>
          <w:tcPr>
            <w:tcW w:w="4000" w:type="dxa"/>
            <w:shd w:val="clear" w:color="auto" w:fill="auto"/>
            <w:vAlign w:val="center"/>
            <w:hideMark/>
          </w:tcPr>
          <w:p w14:paraId="00732934"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4256" w:type="dxa"/>
            <w:shd w:val="clear" w:color="auto" w:fill="auto"/>
            <w:vAlign w:val="center"/>
            <w:hideMark/>
          </w:tcPr>
          <w:p w14:paraId="5D00639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3544" w:type="dxa"/>
            <w:shd w:val="clear" w:color="auto" w:fill="auto"/>
            <w:vAlign w:val="center"/>
            <w:hideMark/>
          </w:tcPr>
          <w:p w14:paraId="72F97E6E"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687440D0"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4EDF2864" w14:textId="77777777" w:rsidTr="00910F53">
        <w:trPr>
          <w:trHeight w:val="96"/>
        </w:trPr>
        <w:tc>
          <w:tcPr>
            <w:tcW w:w="1520" w:type="dxa"/>
            <w:shd w:val="clear" w:color="auto" w:fill="E7E6E6" w:themeFill="background2"/>
            <w:vAlign w:val="center"/>
            <w:hideMark/>
          </w:tcPr>
          <w:p w14:paraId="1C5AEFB1"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Madaan</w:t>
            </w:r>
            <w:r w:rsidRPr="001E1A87">
              <w:rPr>
                <w:rFonts w:ascii="Cambria" w:eastAsia="Times New Roman" w:hAnsi="Cambria" w:cs="Calibri"/>
                <w:i/>
                <w:iCs/>
                <w:color w:val="000000"/>
                <w:sz w:val="16"/>
                <w:szCs w:val="16"/>
                <w:lang w:eastAsia="en-GB"/>
              </w:rPr>
              <w:t xml:space="preserve"> et al.</w:t>
            </w:r>
            <w:r w:rsidRPr="001E1A87">
              <w:rPr>
                <w:rFonts w:ascii="Cambria" w:eastAsia="Times New Roman" w:hAnsi="Cambria" w:cs="Calibri"/>
                <w:color w:val="000000"/>
                <w:sz w:val="16"/>
                <w:szCs w:val="16"/>
                <w:lang w:eastAsia="en-GB"/>
              </w:rPr>
              <w:t>, 2017</w:t>
            </w:r>
          </w:p>
        </w:tc>
        <w:tc>
          <w:tcPr>
            <w:tcW w:w="4000" w:type="dxa"/>
            <w:shd w:val="clear" w:color="auto" w:fill="auto"/>
            <w:vAlign w:val="center"/>
            <w:hideMark/>
          </w:tcPr>
          <w:p w14:paraId="44614E8D" w14:textId="256EEE20" w:rsidR="00F62935"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3,5-DHBEA sig restores neonatal survival (dampened by LPS) p&lt;0.001 - from around 20% to around 75% [inferred from graph]</w:t>
            </w:r>
          </w:p>
          <w:p w14:paraId="67AA1CA9" w14:textId="14DB83F0" w:rsidR="00781440" w:rsidRPr="001E1A87" w:rsidRDefault="00781440" w:rsidP="00057EC0">
            <w:pPr>
              <w:spacing w:after="0" w:line="240" w:lineRule="auto"/>
              <w:rPr>
                <w:rFonts w:ascii="Cambria" w:eastAsia="Times New Roman" w:hAnsi="Cambria" w:cs="Calibri"/>
                <w:sz w:val="16"/>
                <w:szCs w:val="16"/>
                <w:lang w:eastAsia="en-GB"/>
              </w:rPr>
            </w:pPr>
          </w:p>
        </w:tc>
        <w:tc>
          <w:tcPr>
            <w:tcW w:w="4256" w:type="dxa"/>
            <w:shd w:val="clear" w:color="auto" w:fill="auto"/>
            <w:vAlign w:val="center"/>
            <w:hideMark/>
          </w:tcPr>
          <w:p w14:paraId="0BA6AF0A" w14:textId="77777777" w:rsidR="00F62935"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neonatal survival at birth assessed by counting breathing pups per litter at birth</w:t>
            </w:r>
          </w:p>
          <w:p w14:paraId="041A648D" w14:textId="691CA9B0" w:rsidR="00910F53" w:rsidRPr="001E1A87" w:rsidRDefault="00910F53" w:rsidP="00910F53">
            <w:pPr>
              <w:spacing w:after="0" w:line="240" w:lineRule="auto"/>
              <w:jc w:val="center"/>
              <w:rPr>
                <w:rFonts w:ascii="Cambria" w:eastAsia="Times New Roman" w:hAnsi="Cambria" w:cs="Calibri"/>
                <w:sz w:val="16"/>
                <w:szCs w:val="16"/>
                <w:lang w:eastAsia="en-GB"/>
              </w:rPr>
            </w:pPr>
          </w:p>
        </w:tc>
        <w:tc>
          <w:tcPr>
            <w:tcW w:w="3544" w:type="dxa"/>
            <w:shd w:val="clear" w:color="auto" w:fill="auto"/>
            <w:vAlign w:val="center"/>
            <w:hideMark/>
          </w:tcPr>
          <w:p w14:paraId="039030F2"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4DB25E79"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193122C3" w14:textId="77777777" w:rsidTr="00910F53">
        <w:trPr>
          <w:trHeight w:val="423"/>
        </w:trPr>
        <w:tc>
          <w:tcPr>
            <w:tcW w:w="1520" w:type="dxa"/>
            <w:shd w:val="clear" w:color="auto" w:fill="E7E6E6" w:themeFill="background2"/>
            <w:vAlign w:val="center"/>
            <w:hideMark/>
          </w:tcPr>
          <w:p w14:paraId="621D5566"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Rinaldi</w:t>
            </w:r>
            <w:r w:rsidRPr="001E1A87">
              <w:rPr>
                <w:rFonts w:ascii="Cambria" w:eastAsia="Times New Roman" w:hAnsi="Cambria" w:cs="Calibri"/>
                <w:i/>
                <w:iCs/>
                <w:color w:val="000000"/>
                <w:sz w:val="16"/>
                <w:szCs w:val="16"/>
                <w:lang w:eastAsia="en-GB"/>
              </w:rPr>
              <w:t xml:space="preserve"> et al.</w:t>
            </w:r>
            <w:r w:rsidRPr="001E1A87">
              <w:rPr>
                <w:rFonts w:ascii="Cambria" w:eastAsia="Times New Roman" w:hAnsi="Cambria" w:cs="Calibri"/>
                <w:color w:val="000000"/>
                <w:sz w:val="16"/>
                <w:szCs w:val="16"/>
                <w:lang w:eastAsia="en-GB"/>
              </w:rPr>
              <w:t>, 2015</w:t>
            </w:r>
          </w:p>
        </w:tc>
        <w:tc>
          <w:tcPr>
            <w:tcW w:w="4000" w:type="dxa"/>
            <w:shd w:val="clear" w:color="auto" w:fill="auto"/>
            <w:vAlign w:val="center"/>
            <w:hideMark/>
          </w:tcPr>
          <w:p w14:paraId="1A62186D" w14:textId="588F2294"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In all litters:</w:t>
            </w:r>
            <w:r w:rsidRPr="001E1A87">
              <w:rPr>
                <w:rFonts w:ascii="Cambria" w:eastAsia="Times New Roman" w:hAnsi="Cambria" w:cs="Calibri"/>
                <w:sz w:val="16"/>
                <w:szCs w:val="16"/>
                <w:lang w:eastAsia="en-GB"/>
              </w:rPr>
              <w:br/>
              <w:t>In negative model control: ELA1 sig reduces proportion of dead pups (p&lt;0.05).</w:t>
            </w:r>
            <w:r w:rsidRPr="001E1A87">
              <w:rPr>
                <w:rFonts w:ascii="Cambria" w:eastAsia="Times New Roman" w:hAnsi="Cambria" w:cs="Calibri"/>
                <w:sz w:val="16"/>
                <w:szCs w:val="16"/>
                <w:lang w:eastAsia="en-GB"/>
              </w:rPr>
              <w:br/>
              <w:t>In LPS group: LPS sig increases proportion of dead pups(p&lt;0.01) but ELA4 has no sig effect.</w:t>
            </w:r>
            <w:r w:rsidRPr="001E1A87">
              <w:rPr>
                <w:rFonts w:ascii="Cambria" w:eastAsia="Times New Roman" w:hAnsi="Cambria" w:cs="Calibri"/>
                <w:sz w:val="16"/>
                <w:szCs w:val="16"/>
                <w:lang w:eastAsia="en-GB"/>
              </w:rPr>
              <w:br/>
              <w:t>In prem litters:</w:t>
            </w:r>
            <w:r w:rsidRPr="001E1A87">
              <w:rPr>
                <w:rFonts w:ascii="Cambria" w:eastAsia="Times New Roman" w:hAnsi="Cambria" w:cs="Calibri"/>
                <w:sz w:val="16"/>
                <w:szCs w:val="16"/>
                <w:lang w:eastAsia="en-GB"/>
              </w:rPr>
              <w:br/>
              <w:t>In LPS: ELA4 si</w:t>
            </w:r>
            <w:r w:rsidR="00E06EE4">
              <w:rPr>
                <w:rFonts w:ascii="Cambria" w:eastAsia="Times New Roman" w:hAnsi="Cambria" w:cs="Calibri"/>
                <w:sz w:val="16"/>
                <w:szCs w:val="16"/>
                <w:lang w:eastAsia="en-GB"/>
              </w:rPr>
              <w:t>g.</w:t>
            </w:r>
            <w:r w:rsidRPr="001E1A87">
              <w:rPr>
                <w:rFonts w:ascii="Cambria" w:eastAsia="Times New Roman" w:hAnsi="Cambria" w:cs="Calibri"/>
                <w:sz w:val="16"/>
                <w:szCs w:val="16"/>
                <w:lang w:eastAsia="en-GB"/>
              </w:rPr>
              <w:t xml:space="preserve"> reduces proportion of dead pups in prem litters (0.55+0.12 versus 0.97+0.02 (LPS only), p&lt;0.05)</w:t>
            </w:r>
          </w:p>
        </w:tc>
        <w:tc>
          <w:tcPr>
            <w:tcW w:w="4256" w:type="dxa"/>
            <w:shd w:val="clear" w:color="auto" w:fill="auto"/>
            <w:vAlign w:val="center"/>
            <w:hideMark/>
          </w:tcPr>
          <w:p w14:paraId="404FD66E"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Proportion of dead pups within 12-24hrs (#live/dead pups recorded ± SEM)</w:t>
            </w:r>
          </w:p>
        </w:tc>
        <w:tc>
          <w:tcPr>
            <w:tcW w:w="3544" w:type="dxa"/>
            <w:shd w:val="clear" w:color="auto" w:fill="auto"/>
            <w:vAlign w:val="center"/>
            <w:hideMark/>
          </w:tcPr>
          <w:p w14:paraId="51E202B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668F0EA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30768672" w14:textId="77777777" w:rsidTr="00910F53">
        <w:trPr>
          <w:trHeight w:val="96"/>
        </w:trPr>
        <w:tc>
          <w:tcPr>
            <w:tcW w:w="1520" w:type="dxa"/>
            <w:shd w:val="clear" w:color="auto" w:fill="BFBFBF" w:themeFill="background1" w:themeFillShade="BF"/>
            <w:vAlign w:val="center"/>
          </w:tcPr>
          <w:p w14:paraId="0D0F5860"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lastRenderedPageBreak/>
              <w:t>Paper</w:t>
            </w:r>
          </w:p>
        </w:tc>
        <w:tc>
          <w:tcPr>
            <w:tcW w:w="4000" w:type="dxa"/>
            <w:shd w:val="clear" w:color="auto" w:fill="E7E6E6" w:themeFill="background2"/>
            <w:vAlign w:val="center"/>
          </w:tcPr>
          <w:p w14:paraId="20BE23E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Live born pups / litter size</w:t>
            </w:r>
          </w:p>
        </w:tc>
        <w:tc>
          <w:tcPr>
            <w:tcW w:w="4256" w:type="dxa"/>
            <w:shd w:val="clear" w:color="auto" w:fill="E7E6E6" w:themeFill="background2"/>
            <w:vAlign w:val="center"/>
          </w:tcPr>
          <w:p w14:paraId="39753F1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LBP reported as</w:t>
            </w:r>
          </w:p>
        </w:tc>
        <w:tc>
          <w:tcPr>
            <w:tcW w:w="3544" w:type="dxa"/>
            <w:shd w:val="clear" w:color="auto" w:fill="E7E6E6" w:themeFill="background2"/>
            <w:vAlign w:val="center"/>
          </w:tcPr>
          <w:p w14:paraId="6203640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(if follow-up)</w:t>
            </w:r>
          </w:p>
        </w:tc>
        <w:tc>
          <w:tcPr>
            <w:tcW w:w="1843" w:type="dxa"/>
            <w:shd w:val="clear" w:color="auto" w:fill="E7E6E6" w:themeFill="background2"/>
            <w:vAlign w:val="center"/>
          </w:tcPr>
          <w:p w14:paraId="37220DC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reported as</w:t>
            </w:r>
          </w:p>
        </w:tc>
      </w:tr>
      <w:tr w:rsidR="00F62935" w:rsidRPr="001E1A87" w14:paraId="276ABD85" w14:textId="77777777" w:rsidTr="00910F53">
        <w:trPr>
          <w:trHeight w:val="96"/>
        </w:trPr>
        <w:tc>
          <w:tcPr>
            <w:tcW w:w="1520" w:type="dxa"/>
            <w:shd w:val="clear" w:color="auto" w:fill="E7E6E6" w:themeFill="background2"/>
            <w:vAlign w:val="center"/>
            <w:hideMark/>
          </w:tcPr>
          <w:p w14:paraId="4E109B61"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Arenas-Hernandez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2019</w:t>
            </w:r>
          </w:p>
        </w:tc>
        <w:tc>
          <w:tcPr>
            <w:tcW w:w="4000" w:type="dxa"/>
            <w:shd w:val="clear" w:color="auto" w:fill="auto"/>
            <w:vAlign w:val="center"/>
            <w:hideMark/>
          </w:tcPr>
          <w:p w14:paraId="6E25BB84" w14:textId="2A371969" w:rsidR="00781440" w:rsidRPr="001E1A87" w:rsidRDefault="00F62935" w:rsidP="00057EC0">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Neonatal mortality:</w:t>
            </w:r>
            <w:r w:rsidRPr="001E1A87">
              <w:rPr>
                <w:rFonts w:ascii="Cambria" w:eastAsia="Times New Roman" w:hAnsi="Cambria" w:cs="Calibri"/>
                <w:sz w:val="16"/>
                <w:szCs w:val="16"/>
                <w:lang w:eastAsia="en-GB"/>
              </w:rPr>
              <w:br/>
              <w:t>SO + isotype = 5.7%</w:t>
            </w:r>
            <w:r w:rsidRPr="001E1A87">
              <w:rPr>
                <w:rFonts w:ascii="Cambria" w:eastAsia="Times New Roman" w:hAnsi="Cambria" w:cs="Calibri"/>
                <w:sz w:val="16"/>
                <w:szCs w:val="16"/>
                <w:lang w:eastAsia="en-GB"/>
              </w:rPr>
              <w:br/>
              <w:t>SO + anti-CD3e = 83.3% (p&lt;0.001 vs ")</w:t>
            </w:r>
            <w:r w:rsidRPr="001E1A87">
              <w:rPr>
                <w:rFonts w:ascii="Cambria" w:eastAsia="Times New Roman" w:hAnsi="Cambria" w:cs="Calibri"/>
                <w:sz w:val="16"/>
                <w:szCs w:val="16"/>
                <w:lang w:eastAsia="en-GB"/>
              </w:rPr>
              <w:br/>
              <w:t>P4 + isotype = 10.9%</w:t>
            </w:r>
            <w:r w:rsidRPr="001E1A87">
              <w:rPr>
                <w:rFonts w:ascii="Cambria" w:eastAsia="Times New Roman" w:hAnsi="Cambria" w:cs="Calibri"/>
                <w:sz w:val="16"/>
                <w:szCs w:val="16"/>
                <w:lang w:eastAsia="en-GB"/>
              </w:rPr>
              <w:br/>
              <w:t>p4 + anti-CD3e = 51.7% (p&lt;0.001 vs anti-CD3e alone)</w:t>
            </w:r>
          </w:p>
        </w:tc>
        <w:tc>
          <w:tcPr>
            <w:tcW w:w="4256" w:type="dxa"/>
            <w:shd w:val="clear" w:color="auto" w:fill="auto"/>
            <w:vAlign w:val="center"/>
            <w:hideMark/>
          </w:tcPr>
          <w:p w14:paraId="3897AAA5" w14:textId="400C5ED2"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rate of neonatal </w:t>
            </w:r>
            <w:r w:rsidR="00E06EE4" w:rsidRPr="001E1A87">
              <w:rPr>
                <w:rFonts w:ascii="Cambria" w:eastAsia="Times New Roman" w:hAnsi="Cambria" w:cs="Calibri"/>
                <w:sz w:val="16"/>
                <w:szCs w:val="16"/>
                <w:lang w:eastAsia="en-GB"/>
              </w:rPr>
              <w:t>mortality was</w:t>
            </w:r>
            <w:r w:rsidRPr="001E1A87">
              <w:rPr>
                <w:rFonts w:ascii="Cambria" w:eastAsia="Times New Roman" w:hAnsi="Cambria" w:cs="Calibri"/>
                <w:sz w:val="16"/>
                <w:szCs w:val="16"/>
                <w:lang w:eastAsia="en-GB"/>
              </w:rPr>
              <w:t xml:space="preserve"> calculated as the number of pups found dead among the total litter size</w:t>
            </w:r>
          </w:p>
        </w:tc>
        <w:tc>
          <w:tcPr>
            <w:tcW w:w="3544" w:type="dxa"/>
            <w:shd w:val="clear" w:color="auto" w:fill="auto"/>
            <w:vAlign w:val="center"/>
            <w:hideMark/>
          </w:tcPr>
          <w:p w14:paraId="2D7A40CD"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4614CF8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25481FD1" w14:textId="77777777" w:rsidTr="00910F53">
        <w:trPr>
          <w:trHeight w:val="96"/>
        </w:trPr>
        <w:tc>
          <w:tcPr>
            <w:tcW w:w="1520" w:type="dxa"/>
            <w:shd w:val="clear" w:color="auto" w:fill="E7E6E6" w:themeFill="background2"/>
            <w:vAlign w:val="center"/>
            <w:hideMark/>
          </w:tcPr>
          <w:p w14:paraId="44F56FBB"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Boyle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2019</w:t>
            </w:r>
          </w:p>
        </w:tc>
        <w:tc>
          <w:tcPr>
            <w:tcW w:w="4000" w:type="dxa"/>
            <w:shd w:val="clear" w:color="auto" w:fill="auto"/>
            <w:vAlign w:val="center"/>
            <w:hideMark/>
          </w:tcPr>
          <w:p w14:paraId="16CC3FA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%live born pups</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LPS: 18.43 ± 7.6</w:t>
            </w:r>
            <w:r w:rsidRPr="001E1A87">
              <w:rPr>
                <w:rFonts w:ascii="Cambria" w:eastAsia="Times New Roman" w:hAnsi="Cambria" w:cs="Calibri"/>
                <w:sz w:val="16"/>
                <w:szCs w:val="16"/>
                <w:lang w:eastAsia="en-GB"/>
              </w:rPr>
              <w:br/>
              <w:t>Simvastatin (20 mg) + LPS: 40.39 ± 10.2</w:t>
            </w:r>
            <w:r w:rsidRPr="001E1A87">
              <w:rPr>
                <w:rFonts w:ascii="Cambria" w:eastAsia="Times New Roman" w:hAnsi="Cambria" w:cs="Calibri"/>
                <w:sz w:val="16"/>
                <w:szCs w:val="16"/>
                <w:lang w:eastAsia="en-GB"/>
              </w:rPr>
              <w:br/>
              <w:t>Simvastatin (40 mg) + LPS: 39.18 ± 9.1</w:t>
            </w:r>
            <w:r w:rsidRPr="001E1A87">
              <w:rPr>
                <w:rFonts w:ascii="Cambria" w:eastAsia="Times New Roman" w:hAnsi="Cambria" w:cs="Calibri"/>
                <w:sz w:val="16"/>
                <w:szCs w:val="16"/>
                <w:lang w:eastAsia="en-GB"/>
              </w:rPr>
              <w:br/>
              <w:t>PBS: 87.7 ± 4.7</w:t>
            </w:r>
            <w:r w:rsidRPr="001E1A87">
              <w:rPr>
                <w:rFonts w:ascii="Cambria" w:eastAsia="Times New Roman" w:hAnsi="Cambria" w:cs="Calibri"/>
                <w:sz w:val="16"/>
                <w:szCs w:val="16"/>
                <w:lang w:eastAsia="en-GB"/>
              </w:rPr>
              <w:br/>
              <w:t>Simvastatin (20 mg) + PBS: 88.29 ± 7.6</w:t>
            </w:r>
            <w:r w:rsidRPr="001E1A87">
              <w:rPr>
                <w:rFonts w:ascii="Cambria" w:eastAsia="Times New Roman" w:hAnsi="Cambria" w:cs="Calibri"/>
                <w:sz w:val="16"/>
                <w:szCs w:val="16"/>
                <w:lang w:eastAsia="en-GB"/>
              </w:rPr>
              <w:br/>
              <w:t>Simvastatin (40 mg) + PBS: 76.22 ± 7.6</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simvastatin did not sig increase % live born pups (trend)</w:t>
            </w:r>
          </w:p>
        </w:tc>
        <w:tc>
          <w:tcPr>
            <w:tcW w:w="4256" w:type="dxa"/>
            <w:shd w:val="clear" w:color="auto" w:fill="auto"/>
            <w:vAlign w:val="center"/>
            <w:hideMark/>
          </w:tcPr>
          <w:p w14:paraId="34B3115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pups found within 24 h of delivery / # viable pups counted via ultrasound on d 17.</w:t>
            </w:r>
          </w:p>
        </w:tc>
        <w:tc>
          <w:tcPr>
            <w:tcW w:w="3544" w:type="dxa"/>
            <w:shd w:val="clear" w:color="auto" w:fill="auto"/>
            <w:vAlign w:val="center"/>
            <w:hideMark/>
          </w:tcPr>
          <w:p w14:paraId="54ADBD8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284CCC58"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10A5DD1B" w14:textId="77777777" w:rsidTr="00910F53">
        <w:trPr>
          <w:trHeight w:val="1122"/>
        </w:trPr>
        <w:tc>
          <w:tcPr>
            <w:tcW w:w="1520" w:type="dxa"/>
            <w:shd w:val="clear" w:color="auto" w:fill="E7E6E6" w:themeFill="background2"/>
            <w:vAlign w:val="center"/>
            <w:hideMark/>
          </w:tcPr>
          <w:p w14:paraId="5AF95237"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Herbert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2019</w:t>
            </w:r>
          </w:p>
        </w:tc>
        <w:tc>
          <w:tcPr>
            <w:tcW w:w="4000" w:type="dxa"/>
            <w:shd w:val="clear" w:color="auto" w:fill="auto"/>
            <w:vAlign w:val="center"/>
            <w:hideMark/>
          </w:tcPr>
          <w:p w14:paraId="29D3F826" w14:textId="1B873A7B" w:rsidR="00781440" w:rsidRPr="001E1A87" w:rsidRDefault="00F62935" w:rsidP="00057EC0">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7h post LPS: 100% control pups alive, LPS reduced to 40% (very sickly) - P4/Am/combo not able to restore.</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At labour: 50% control pups alive, LPS reduced to 20% - P4/Am/combo not able to restore</w:t>
            </w:r>
          </w:p>
        </w:tc>
        <w:tc>
          <w:tcPr>
            <w:tcW w:w="4256" w:type="dxa"/>
            <w:shd w:val="clear" w:color="auto" w:fill="auto"/>
            <w:vAlign w:val="center"/>
            <w:hideMark/>
          </w:tcPr>
          <w:p w14:paraId="43E3A06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Labour pup survival, and also 7hr post LPS (% of total pups)</w:t>
            </w:r>
          </w:p>
        </w:tc>
        <w:tc>
          <w:tcPr>
            <w:tcW w:w="3544" w:type="dxa"/>
            <w:shd w:val="clear" w:color="auto" w:fill="auto"/>
            <w:vAlign w:val="center"/>
            <w:hideMark/>
          </w:tcPr>
          <w:p w14:paraId="0E8E282D"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7EA8111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40C11EB5" w14:textId="77777777" w:rsidTr="00910F53">
        <w:trPr>
          <w:trHeight w:val="77"/>
        </w:trPr>
        <w:tc>
          <w:tcPr>
            <w:tcW w:w="1520" w:type="dxa"/>
            <w:shd w:val="clear" w:color="auto" w:fill="E7E6E6" w:themeFill="background2"/>
            <w:vAlign w:val="center"/>
            <w:hideMark/>
          </w:tcPr>
          <w:p w14:paraId="46201E9D"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Nadeau-Vallée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2017</w:t>
            </w:r>
          </w:p>
        </w:tc>
        <w:tc>
          <w:tcPr>
            <w:tcW w:w="4000" w:type="dxa"/>
            <w:shd w:val="clear" w:color="auto" w:fill="auto"/>
            <w:vAlign w:val="center"/>
            <w:hideMark/>
          </w:tcPr>
          <w:p w14:paraId="594343A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Inferred from graph</w:t>
            </w:r>
            <w:r w:rsidRPr="001E1A87">
              <w:rPr>
                <w:rFonts w:ascii="Cambria" w:eastAsia="Times New Roman" w:hAnsi="Cambria" w:cs="Calibri"/>
                <w:sz w:val="16"/>
                <w:szCs w:val="16"/>
                <w:lang w:eastAsia="en-GB"/>
              </w:rPr>
              <w:br/>
            </w:r>
            <w:proofErr w:type="spellStart"/>
            <w:r w:rsidRPr="001E1A87">
              <w:rPr>
                <w:rFonts w:ascii="Cambria" w:eastAsia="Times New Roman" w:hAnsi="Cambria" w:cs="Calibri"/>
                <w:sz w:val="16"/>
                <w:szCs w:val="16"/>
                <w:lang w:eastAsia="en-GB"/>
              </w:rPr>
              <w:t>Veh</w:t>
            </w:r>
            <w:proofErr w:type="spellEnd"/>
            <w:r w:rsidRPr="001E1A87">
              <w:rPr>
                <w:rFonts w:ascii="Cambria" w:eastAsia="Times New Roman" w:hAnsi="Cambria" w:cs="Calibri"/>
                <w:sz w:val="16"/>
                <w:szCs w:val="16"/>
                <w:lang w:eastAsia="en-GB"/>
              </w:rPr>
              <w:t>/</w:t>
            </w:r>
            <w:proofErr w:type="spellStart"/>
            <w:r w:rsidRPr="001E1A87">
              <w:rPr>
                <w:rFonts w:ascii="Cambria" w:eastAsia="Times New Roman" w:hAnsi="Cambria" w:cs="Calibri"/>
                <w:sz w:val="16"/>
                <w:szCs w:val="16"/>
                <w:lang w:eastAsia="en-GB"/>
              </w:rPr>
              <w:t>veh</w:t>
            </w:r>
            <w:proofErr w:type="spellEnd"/>
            <w:r w:rsidRPr="001E1A87">
              <w:rPr>
                <w:rFonts w:ascii="Cambria" w:eastAsia="Times New Roman" w:hAnsi="Cambria" w:cs="Calibri"/>
                <w:sz w:val="16"/>
                <w:szCs w:val="16"/>
                <w:lang w:eastAsia="en-GB"/>
              </w:rPr>
              <w:t xml:space="preserve"> ~ 5.8</w:t>
            </w:r>
            <w:r w:rsidRPr="001E1A87">
              <w:rPr>
                <w:rFonts w:ascii="Cambria" w:eastAsia="Times New Roman" w:hAnsi="Cambria" w:cs="Calibri"/>
                <w:sz w:val="16"/>
                <w:szCs w:val="16"/>
                <w:lang w:eastAsia="en-GB"/>
              </w:rPr>
              <w:br/>
            </w:r>
            <w:proofErr w:type="spellStart"/>
            <w:r w:rsidRPr="001E1A87">
              <w:rPr>
                <w:rFonts w:ascii="Cambria" w:eastAsia="Times New Roman" w:hAnsi="Cambria" w:cs="Calibri"/>
                <w:sz w:val="16"/>
                <w:szCs w:val="16"/>
                <w:lang w:eastAsia="en-GB"/>
              </w:rPr>
              <w:t>veh</w:t>
            </w:r>
            <w:proofErr w:type="spellEnd"/>
            <w:r w:rsidRPr="001E1A87">
              <w:rPr>
                <w:rFonts w:ascii="Cambria" w:eastAsia="Times New Roman" w:hAnsi="Cambria" w:cs="Calibri"/>
                <w:sz w:val="16"/>
                <w:szCs w:val="16"/>
                <w:lang w:eastAsia="en-GB"/>
              </w:rPr>
              <w:t>/101.1 ~ 6.2</w:t>
            </w:r>
            <w:r w:rsidRPr="001E1A87">
              <w:rPr>
                <w:rFonts w:ascii="Cambria" w:eastAsia="Times New Roman" w:hAnsi="Cambria" w:cs="Calibri"/>
                <w:sz w:val="16"/>
                <w:szCs w:val="16"/>
                <w:lang w:eastAsia="en-GB"/>
              </w:rPr>
              <w:br/>
              <w:t>LPS/</w:t>
            </w:r>
            <w:proofErr w:type="spellStart"/>
            <w:r w:rsidRPr="001E1A87">
              <w:rPr>
                <w:rFonts w:ascii="Cambria" w:eastAsia="Times New Roman" w:hAnsi="Cambria" w:cs="Calibri"/>
                <w:sz w:val="16"/>
                <w:szCs w:val="16"/>
                <w:lang w:eastAsia="en-GB"/>
              </w:rPr>
              <w:t>veh</w:t>
            </w:r>
            <w:proofErr w:type="spellEnd"/>
            <w:r w:rsidRPr="001E1A87">
              <w:rPr>
                <w:rFonts w:ascii="Cambria" w:eastAsia="Times New Roman" w:hAnsi="Cambria" w:cs="Calibri"/>
                <w:sz w:val="16"/>
                <w:szCs w:val="16"/>
                <w:lang w:eastAsia="en-GB"/>
              </w:rPr>
              <w:t xml:space="preserve"> ~3.9 * sig reduction (p&lt;0.05)</w:t>
            </w:r>
            <w:r w:rsidRPr="001E1A87">
              <w:rPr>
                <w:rFonts w:ascii="Cambria" w:eastAsia="Times New Roman" w:hAnsi="Cambria" w:cs="Calibri"/>
                <w:sz w:val="16"/>
                <w:szCs w:val="16"/>
                <w:lang w:eastAsia="en-GB"/>
              </w:rPr>
              <w:br/>
              <w:t>LPS/101.1 ~5.7 (trend to increase but p=0.058)</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r>
            <w:proofErr w:type="spellStart"/>
            <w:r w:rsidRPr="001E1A87">
              <w:rPr>
                <w:rFonts w:ascii="Cambria" w:eastAsia="Times New Roman" w:hAnsi="Cambria" w:cs="Calibri"/>
                <w:sz w:val="16"/>
                <w:szCs w:val="16"/>
                <w:lang w:eastAsia="en-GB"/>
              </w:rPr>
              <w:t>Newborn</w:t>
            </w:r>
            <w:proofErr w:type="spellEnd"/>
            <w:r w:rsidRPr="001E1A87">
              <w:rPr>
                <w:rFonts w:ascii="Cambria" w:eastAsia="Times New Roman" w:hAnsi="Cambria" w:cs="Calibri"/>
                <w:sz w:val="16"/>
                <w:szCs w:val="16"/>
                <w:lang w:eastAsia="en-GB"/>
              </w:rPr>
              <w:t xml:space="preserve"> survival (%/dam) sig reduced by LPS (~60%, p&lt;0.001), restored by 101.10 (100%, p&lt;0.001)</w:t>
            </w:r>
          </w:p>
        </w:tc>
        <w:tc>
          <w:tcPr>
            <w:tcW w:w="4256" w:type="dxa"/>
            <w:shd w:val="clear" w:color="auto" w:fill="auto"/>
            <w:vAlign w:val="center"/>
            <w:hideMark/>
          </w:tcPr>
          <w:p w14:paraId="0487369D"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Viable pups at birth - count/dam (means ± SEM)</w:t>
            </w:r>
          </w:p>
        </w:tc>
        <w:tc>
          <w:tcPr>
            <w:tcW w:w="3544" w:type="dxa"/>
            <w:shd w:val="clear" w:color="auto" w:fill="auto"/>
            <w:vAlign w:val="center"/>
            <w:hideMark/>
          </w:tcPr>
          <w:p w14:paraId="5246C97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at 1 week: sig reduced by LPS (p&lt;0.001), restored by 101.10 (p&lt;0.001)</w:t>
            </w:r>
          </w:p>
        </w:tc>
        <w:tc>
          <w:tcPr>
            <w:tcW w:w="1843" w:type="dxa"/>
            <w:shd w:val="clear" w:color="auto" w:fill="auto"/>
            <w:vAlign w:val="center"/>
            <w:hideMark/>
          </w:tcPr>
          <w:p w14:paraId="00AB254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determined by counting breathing and nonbreathing pups @ birth</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After 1 week calculated out of viable pups at birth</w:t>
            </w:r>
          </w:p>
        </w:tc>
      </w:tr>
      <w:tr w:rsidR="00F62935" w:rsidRPr="001E1A87" w14:paraId="6B02C0E7" w14:textId="77777777" w:rsidTr="00910F53">
        <w:trPr>
          <w:trHeight w:val="1303"/>
        </w:trPr>
        <w:tc>
          <w:tcPr>
            <w:tcW w:w="1520" w:type="dxa"/>
            <w:shd w:val="clear" w:color="auto" w:fill="E7E6E6" w:themeFill="background2"/>
            <w:vAlign w:val="center"/>
            <w:hideMark/>
          </w:tcPr>
          <w:p w14:paraId="4BC3D567"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Schander</w:t>
            </w:r>
            <w:r w:rsidRPr="001E1A87">
              <w:rPr>
                <w:rFonts w:ascii="Cambria" w:eastAsia="Times New Roman" w:hAnsi="Cambria" w:cs="Calibri"/>
                <w:i/>
                <w:iCs/>
                <w:color w:val="000000"/>
                <w:sz w:val="16"/>
                <w:szCs w:val="16"/>
                <w:lang w:eastAsia="en-GB"/>
              </w:rPr>
              <w:t xml:space="preserve"> et al</w:t>
            </w:r>
            <w:r w:rsidRPr="001E1A87">
              <w:rPr>
                <w:rFonts w:ascii="Cambria" w:eastAsia="Times New Roman" w:hAnsi="Cambria" w:cs="Calibri"/>
                <w:color w:val="000000"/>
                <w:sz w:val="16"/>
                <w:szCs w:val="16"/>
                <w:lang w:eastAsia="en-GB"/>
              </w:rPr>
              <w:t>., 2020</w:t>
            </w:r>
          </w:p>
        </w:tc>
        <w:tc>
          <w:tcPr>
            <w:tcW w:w="4000" w:type="dxa"/>
            <w:shd w:val="clear" w:color="auto" w:fill="auto"/>
            <w:vAlign w:val="center"/>
            <w:hideMark/>
          </w:tcPr>
          <w:p w14:paraId="32DEB8F2" w14:textId="1B455DBB"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CE SS: 7 ± 1 (litter</w:t>
            </w:r>
            <w:r w:rsidR="00E06EE4">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size) / 33.3% (%of mother that presented perinatal death)/ 24.3% (% dead</w:t>
            </w:r>
            <w:r w:rsidR="00E06EE4">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pups)</w:t>
            </w:r>
            <w:r w:rsidRPr="001E1A87">
              <w:rPr>
                <w:rFonts w:ascii="Cambria" w:eastAsia="Times New Roman" w:hAnsi="Cambria" w:cs="Calibri"/>
                <w:sz w:val="16"/>
                <w:szCs w:val="16"/>
                <w:lang w:eastAsia="en-GB"/>
              </w:rPr>
              <w:br/>
              <w:t>CE LPSL 7 ± 1 / 66.7% / 78.1%</w:t>
            </w:r>
            <w:r w:rsidRPr="001E1A87">
              <w:rPr>
                <w:rFonts w:ascii="Cambria" w:eastAsia="Times New Roman" w:hAnsi="Cambria" w:cs="Calibri"/>
                <w:sz w:val="16"/>
                <w:szCs w:val="16"/>
                <w:lang w:eastAsia="en-GB"/>
              </w:rPr>
              <w:br/>
              <w:t>EE SS: 9 ± 1 / 16.7% / 16.7%</w:t>
            </w:r>
            <w:r w:rsidRPr="001E1A87">
              <w:rPr>
                <w:rFonts w:ascii="Cambria" w:eastAsia="Times New Roman" w:hAnsi="Cambria" w:cs="Calibri"/>
                <w:sz w:val="16"/>
                <w:szCs w:val="16"/>
                <w:lang w:eastAsia="en-GB"/>
              </w:rPr>
              <w:br/>
              <w:t>EE LPS: 8 ± 1 / 20.0% / 16.7%</w:t>
            </w:r>
            <w:r w:rsidRPr="001E1A87">
              <w:rPr>
                <w:rFonts w:ascii="Cambria" w:eastAsia="Times New Roman" w:hAnsi="Cambria" w:cs="Calibri"/>
                <w:sz w:val="16"/>
                <w:szCs w:val="16"/>
                <w:lang w:eastAsia="en-GB"/>
              </w:rPr>
              <w:br/>
              <w:t>Not noted any sig diffs</w:t>
            </w:r>
          </w:p>
        </w:tc>
        <w:tc>
          <w:tcPr>
            <w:tcW w:w="4256" w:type="dxa"/>
            <w:shd w:val="clear" w:color="auto" w:fill="auto"/>
            <w:vAlign w:val="center"/>
            <w:hideMark/>
          </w:tcPr>
          <w:p w14:paraId="2569DE4D"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Litter size</w:t>
            </w:r>
            <w:r w:rsidRPr="001E1A87">
              <w:rPr>
                <w:rFonts w:ascii="Cambria" w:eastAsia="Times New Roman" w:hAnsi="Cambria" w:cs="Calibri"/>
                <w:sz w:val="16"/>
                <w:szCs w:val="16"/>
                <w:lang w:eastAsia="en-GB"/>
              </w:rPr>
              <w:br/>
              <w:t>% of mothers delivering at least one dead pup</w:t>
            </w:r>
            <w:r w:rsidRPr="001E1A87">
              <w:rPr>
                <w:rFonts w:ascii="Cambria" w:eastAsia="Times New Roman" w:hAnsi="Cambria" w:cs="Calibri"/>
                <w:sz w:val="16"/>
                <w:szCs w:val="16"/>
                <w:lang w:eastAsia="en-GB"/>
              </w:rPr>
              <w:br/>
              <w:t>% of dead pups within the litter that delivered at term (</w:t>
            </w:r>
            <w:proofErr w:type="spellStart"/>
            <w:r w:rsidRPr="001E1A87">
              <w:rPr>
                <w:rFonts w:ascii="Cambria" w:eastAsia="Times New Roman" w:hAnsi="Cambria" w:cs="Calibri"/>
                <w:sz w:val="16"/>
                <w:szCs w:val="16"/>
                <w:lang w:eastAsia="en-GB"/>
              </w:rPr>
              <w:t>incl</w:t>
            </w:r>
            <w:proofErr w:type="spellEnd"/>
            <w:r w:rsidRPr="001E1A87">
              <w:rPr>
                <w:rFonts w:ascii="Cambria" w:eastAsia="Times New Roman" w:hAnsi="Cambria" w:cs="Calibri"/>
                <w:sz w:val="16"/>
                <w:szCs w:val="16"/>
                <w:lang w:eastAsia="en-GB"/>
              </w:rPr>
              <w:t xml:space="preserve"> still birth and deaths PND1-7)</w:t>
            </w:r>
          </w:p>
        </w:tc>
        <w:tc>
          <w:tcPr>
            <w:tcW w:w="3544" w:type="dxa"/>
            <w:shd w:val="clear" w:color="auto" w:fill="auto"/>
            <w:vAlign w:val="center"/>
            <w:hideMark/>
          </w:tcPr>
          <w:p w14:paraId="6982074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3C5D86A2"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6B5599D9" w14:textId="77777777" w:rsidTr="00910F53">
        <w:trPr>
          <w:trHeight w:val="77"/>
        </w:trPr>
        <w:tc>
          <w:tcPr>
            <w:tcW w:w="1520" w:type="dxa"/>
            <w:shd w:val="clear" w:color="auto" w:fill="E7E6E6" w:themeFill="background2"/>
            <w:vAlign w:val="center"/>
            <w:hideMark/>
          </w:tcPr>
          <w:p w14:paraId="63AF45C4"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Wahid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2020</w:t>
            </w:r>
          </w:p>
        </w:tc>
        <w:tc>
          <w:tcPr>
            <w:tcW w:w="4000" w:type="dxa"/>
            <w:shd w:val="clear" w:color="auto" w:fill="auto"/>
            <w:vAlign w:val="center"/>
            <w:hideMark/>
          </w:tcPr>
          <w:p w14:paraId="5614671D" w14:textId="1ED6AC09" w:rsidR="00910F53" w:rsidRPr="001E1A87" w:rsidRDefault="00A07E0B"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00F62935" w:rsidRPr="001E1A87">
              <w:rPr>
                <w:rFonts w:ascii="Cambria" w:eastAsia="Times New Roman" w:hAnsi="Cambria" w:cs="Calibri"/>
                <w:sz w:val="16"/>
                <w:szCs w:val="16"/>
                <w:lang w:eastAsia="en-GB"/>
              </w:rPr>
              <w:t>.:</w:t>
            </w:r>
            <w:r w:rsidR="00F62935" w:rsidRPr="001E1A87">
              <w:rPr>
                <w:rFonts w:ascii="Cambria" w:eastAsia="Times New Roman" w:hAnsi="Cambria" w:cs="Calibri"/>
                <w:sz w:val="16"/>
                <w:szCs w:val="16"/>
                <w:lang w:eastAsia="en-GB"/>
              </w:rPr>
              <w:br/>
              <w:t>+</w:t>
            </w:r>
            <w:proofErr w:type="spellStart"/>
            <w:r w:rsidR="00F62935" w:rsidRPr="001E1A87">
              <w:rPr>
                <w:rFonts w:ascii="Cambria" w:eastAsia="Times New Roman" w:hAnsi="Cambria" w:cs="Calibri"/>
                <w:sz w:val="16"/>
                <w:szCs w:val="16"/>
                <w:lang w:eastAsia="en-GB"/>
              </w:rPr>
              <w:t>nx</w:t>
            </w:r>
            <w:proofErr w:type="spellEnd"/>
            <w:r w:rsidR="00F62935" w:rsidRPr="001E1A87">
              <w:rPr>
                <w:rFonts w:ascii="Cambria" w:eastAsia="Times New Roman" w:hAnsi="Cambria" w:cs="Calibri"/>
                <w:sz w:val="16"/>
                <w:szCs w:val="16"/>
                <w:lang w:eastAsia="en-GB"/>
              </w:rPr>
              <w:t xml:space="preserve"> restores % viable pregnancies, and % viable </w:t>
            </w:r>
            <w:proofErr w:type="spellStart"/>
            <w:r w:rsidR="00F62935" w:rsidRPr="001E1A87">
              <w:rPr>
                <w:rFonts w:ascii="Cambria" w:eastAsia="Times New Roman" w:hAnsi="Cambria" w:cs="Calibri"/>
                <w:sz w:val="16"/>
                <w:szCs w:val="16"/>
                <w:lang w:eastAsia="en-GB"/>
              </w:rPr>
              <w:t>fetuses</w:t>
            </w:r>
            <w:proofErr w:type="spellEnd"/>
            <w:r w:rsidR="00F62935" w:rsidRPr="001E1A87">
              <w:rPr>
                <w:rFonts w:ascii="Cambria" w:eastAsia="Times New Roman" w:hAnsi="Cambria" w:cs="Calibri"/>
                <w:sz w:val="16"/>
                <w:szCs w:val="16"/>
                <w:lang w:eastAsia="en-GB"/>
              </w:rPr>
              <w:t>/dam to PBS groups (p&lt;0.05). +</w:t>
            </w:r>
            <w:proofErr w:type="spellStart"/>
            <w:r w:rsidR="00F62935" w:rsidRPr="001E1A87">
              <w:rPr>
                <w:rFonts w:ascii="Cambria" w:eastAsia="Times New Roman" w:hAnsi="Cambria" w:cs="Calibri"/>
                <w:sz w:val="16"/>
                <w:szCs w:val="16"/>
                <w:lang w:eastAsia="en-GB"/>
              </w:rPr>
              <w:t>nx</w:t>
            </w:r>
            <w:proofErr w:type="spellEnd"/>
            <w:r w:rsidR="00F62935" w:rsidRPr="001E1A87">
              <w:rPr>
                <w:rFonts w:ascii="Cambria" w:eastAsia="Times New Roman" w:hAnsi="Cambria" w:cs="Calibri"/>
                <w:sz w:val="16"/>
                <w:szCs w:val="16"/>
                <w:lang w:eastAsia="en-GB"/>
              </w:rPr>
              <w:t xml:space="preserve"> restores GL and viable pups born/dam (p&lt;0.05) </w:t>
            </w:r>
            <w:r w:rsidR="00F62935" w:rsidRPr="001E1A87">
              <w:rPr>
                <w:rFonts w:ascii="Cambria" w:eastAsia="Times New Roman" w:hAnsi="Cambria" w:cs="Calibri"/>
                <w:sz w:val="16"/>
                <w:szCs w:val="16"/>
                <w:lang w:eastAsia="en-GB"/>
              </w:rPr>
              <w:br/>
            </w:r>
            <w:r>
              <w:rPr>
                <w:rFonts w:ascii="Cambria" w:eastAsia="Times New Roman" w:hAnsi="Cambria" w:cs="Calibri"/>
                <w:sz w:val="16"/>
                <w:szCs w:val="16"/>
                <w:lang w:eastAsia="en-GB"/>
              </w:rPr>
              <w:t>I.U</w:t>
            </w:r>
            <w:r w:rsidR="00F62935" w:rsidRPr="001E1A87">
              <w:rPr>
                <w:rFonts w:ascii="Cambria" w:eastAsia="Times New Roman" w:hAnsi="Cambria" w:cs="Calibri"/>
                <w:sz w:val="16"/>
                <w:szCs w:val="16"/>
                <w:lang w:eastAsia="en-GB"/>
              </w:rPr>
              <w:t>.:</w:t>
            </w:r>
            <w:r w:rsidR="00F62935" w:rsidRPr="001E1A87">
              <w:rPr>
                <w:rFonts w:ascii="Cambria" w:eastAsia="Times New Roman" w:hAnsi="Cambria" w:cs="Calibri"/>
                <w:sz w:val="16"/>
                <w:szCs w:val="16"/>
                <w:lang w:eastAsia="en-GB"/>
              </w:rPr>
              <w:br/>
              <w:t>+</w:t>
            </w:r>
            <w:proofErr w:type="spellStart"/>
            <w:r w:rsidR="00F62935" w:rsidRPr="001E1A87">
              <w:rPr>
                <w:rFonts w:ascii="Cambria" w:eastAsia="Times New Roman" w:hAnsi="Cambria" w:cs="Calibri"/>
                <w:sz w:val="16"/>
                <w:szCs w:val="16"/>
                <w:lang w:eastAsia="en-GB"/>
              </w:rPr>
              <w:t>nx</w:t>
            </w:r>
            <w:proofErr w:type="spellEnd"/>
            <w:r w:rsidR="00F62935" w:rsidRPr="001E1A87">
              <w:rPr>
                <w:rFonts w:ascii="Cambria" w:eastAsia="Times New Roman" w:hAnsi="Cambria" w:cs="Calibri"/>
                <w:sz w:val="16"/>
                <w:szCs w:val="16"/>
                <w:lang w:eastAsia="en-GB"/>
              </w:rPr>
              <w:t xml:space="preserve"> restores % viable pregnancies, and % viable </w:t>
            </w:r>
            <w:proofErr w:type="spellStart"/>
            <w:r w:rsidR="00F62935" w:rsidRPr="001E1A87">
              <w:rPr>
                <w:rFonts w:ascii="Cambria" w:eastAsia="Times New Roman" w:hAnsi="Cambria" w:cs="Calibri"/>
                <w:sz w:val="16"/>
                <w:szCs w:val="16"/>
                <w:lang w:eastAsia="en-GB"/>
              </w:rPr>
              <w:t>fetuses</w:t>
            </w:r>
            <w:proofErr w:type="spellEnd"/>
            <w:r w:rsidR="00F62935" w:rsidRPr="001E1A87">
              <w:rPr>
                <w:rFonts w:ascii="Cambria" w:eastAsia="Times New Roman" w:hAnsi="Cambria" w:cs="Calibri"/>
                <w:sz w:val="16"/>
                <w:szCs w:val="16"/>
                <w:lang w:eastAsia="en-GB"/>
              </w:rPr>
              <w:t>/dam to PBS groups (p&lt;0.05)</w:t>
            </w:r>
          </w:p>
        </w:tc>
        <w:tc>
          <w:tcPr>
            <w:tcW w:w="4256" w:type="dxa"/>
            <w:shd w:val="clear" w:color="auto" w:fill="auto"/>
            <w:vAlign w:val="center"/>
            <w:hideMark/>
          </w:tcPr>
          <w:p w14:paraId="67C4A77D" w14:textId="2C929569" w:rsidR="00910F53" w:rsidRPr="001E1A87" w:rsidRDefault="00F62935" w:rsidP="00057EC0">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Number of viable pups born</w:t>
            </w:r>
            <w:r w:rsidRPr="001E1A87">
              <w:rPr>
                <w:rFonts w:ascii="Cambria" w:eastAsia="Times New Roman" w:hAnsi="Cambria" w:cs="Calibri"/>
                <w:sz w:val="16"/>
                <w:szCs w:val="16"/>
                <w:lang w:eastAsia="en-GB"/>
              </w:rPr>
              <w:br/>
              <w:t>AND</w:t>
            </w:r>
            <w:r w:rsidRPr="001E1A87">
              <w:rPr>
                <w:rFonts w:ascii="Cambria" w:eastAsia="Times New Roman" w:hAnsi="Cambria" w:cs="Calibri"/>
                <w:sz w:val="16"/>
                <w:szCs w:val="16"/>
                <w:lang w:eastAsia="en-GB"/>
              </w:rPr>
              <w:br/>
              <w:t>at GD18.5 # implantation sites and classified as viable (presence of live fetus and placenta) or not viable (</w:t>
            </w:r>
            <w:r w:rsidR="00E06EE4" w:rsidRPr="001E1A87">
              <w:rPr>
                <w:rFonts w:ascii="Cambria" w:eastAsia="Times New Roman" w:hAnsi="Cambria" w:cs="Calibri"/>
                <w:sz w:val="16"/>
                <w:szCs w:val="16"/>
                <w:lang w:eastAsia="en-GB"/>
              </w:rPr>
              <w:t>anaemic</w:t>
            </w:r>
            <w:r w:rsidRPr="001E1A87">
              <w:rPr>
                <w:rFonts w:ascii="Cambria" w:eastAsia="Times New Roman" w:hAnsi="Cambria" w:cs="Calibri"/>
                <w:sz w:val="16"/>
                <w:szCs w:val="16"/>
                <w:lang w:eastAsia="en-GB"/>
              </w:rPr>
              <w:t>, malformed, or severely growth-retarded fetus)</w:t>
            </w:r>
            <w:r w:rsidRPr="001E1A87">
              <w:rPr>
                <w:rFonts w:ascii="Cambria" w:eastAsia="Times New Roman" w:hAnsi="Cambria" w:cs="Calibri"/>
                <w:sz w:val="16"/>
                <w:szCs w:val="16"/>
                <w:lang w:eastAsia="en-GB"/>
              </w:rPr>
              <w:br/>
              <w:t>AND</w:t>
            </w:r>
            <w:r w:rsidRPr="001E1A87">
              <w:rPr>
                <w:rFonts w:ascii="Cambria" w:eastAsia="Times New Roman" w:hAnsi="Cambria" w:cs="Calibri"/>
                <w:sz w:val="16"/>
                <w:szCs w:val="16"/>
                <w:lang w:eastAsia="en-GB"/>
              </w:rPr>
              <w:br/>
              <w:t>gestation length</w:t>
            </w:r>
          </w:p>
        </w:tc>
        <w:tc>
          <w:tcPr>
            <w:tcW w:w="3544" w:type="dxa"/>
            <w:shd w:val="clear" w:color="auto" w:fill="auto"/>
            <w:vAlign w:val="center"/>
            <w:hideMark/>
          </w:tcPr>
          <w:p w14:paraId="7E5A4C16"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cPAF sig reduce % pup survival to 3 weeks, +</w:t>
            </w:r>
            <w:proofErr w:type="spellStart"/>
            <w:r w:rsidRPr="001E1A87">
              <w:rPr>
                <w:rFonts w:ascii="Cambria" w:eastAsia="Times New Roman" w:hAnsi="Cambria" w:cs="Calibri"/>
                <w:sz w:val="16"/>
                <w:szCs w:val="16"/>
                <w:lang w:eastAsia="en-GB"/>
              </w:rPr>
              <w:t>nx</w:t>
            </w:r>
            <w:proofErr w:type="spellEnd"/>
            <w:r w:rsidRPr="001E1A87">
              <w:rPr>
                <w:rFonts w:ascii="Cambria" w:eastAsia="Times New Roman" w:hAnsi="Cambria" w:cs="Calibri"/>
                <w:sz w:val="16"/>
                <w:szCs w:val="16"/>
                <w:lang w:eastAsia="en-GB"/>
              </w:rPr>
              <w:t xml:space="preserve"> sig restores it (p&lt;0.05)</w:t>
            </w:r>
          </w:p>
        </w:tc>
        <w:tc>
          <w:tcPr>
            <w:tcW w:w="1843" w:type="dxa"/>
            <w:shd w:val="clear" w:color="auto" w:fill="auto"/>
            <w:vAlign w:val="center"/>
            <w:hideMark/>
          </w:tcPr>
          <w:p w14:paraId="6925D47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pup survival to 3 week</w:t>
            </w:r>
          </w:p>
        </w:tc>
      </w:tr>
      <w:tr w:rsidR="00F62935" w:rsidRPr="001E1A87" w14:paraId="37DAAF78" w14:textId="77777777" w:rsidTr="00910F53">
        <w:trPr>
          <w:trHeight w:val="77"/>
        </w:trPr>
        <w:tc>
          <w:tcPr>
            <w:tcW w:w="1520" w:type="dxa"/>
            <w:shd w:val="clear" w:color="auto" w:fill="E7E6E6" w:themeFill="background2"/>
            <w:vAlign w:val="center"/>
            <w:hideMark/>
          </w:tcPr>
          <w:p w14:paraId="4DFBFCE3"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Chen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2012</w:t>
            </w:r>
          </w:p>
        </w:tc>
        <w:tc>
          <w:tcPr>
            <w:tcW w:w="4000" w:type="dxa"/>
            <w:shd w:val="clear" w:color="auto" w:fill="auto"/>
            <w:vAlign w:val="center"/>
            <w:hideMark/>
          </w:tcPr>
          <w:p w14:paraId="16141B33" w14:textId="77777777" w:rsidR="00F62935"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Live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/dead </w:t>
            </w:r>
            <w:proofErr w:type="spellStart"/>
            <w:r w:rsidRPr="001E1A87">
              <w:rPr>
                <w:rFonts w:ascii="Cambria" w:eastAsia="Times New Roman" w:hAnsi="Cambria" w:cs="Calibri"/>
                <w:sz w:val="16"/>
                <w:szCs w:val="16"/>
                <w:lang w:eastAsia="en-GB"/>
              </w:rPr>
              <w:t>fetus</w:t>
            </w:r>
            <w:proofErr w:type="spellEnd"/>
            <w:r w:rsidRPr="001E1A87">
              <w:rPr>
                <w:rFonts w:ascii="Cambria" w:eastAsia="Times New Roman" w:hAnsi="Cambria" w:cs="Calibri"/>
                <w:sz w:val="16"/>
                <w:szCs w:val="16"/>
                <w:lang w:eastAsia="en-GB"/>
              </w:rPr>
              <w:t xml:space="preserve"> per litter</w:t>
            </w:r>
            <w:r w:rsidRPr="001E1A87">
              <w:rPr>
                <w:rFonts w:ascii="Cambria" w:eastAsia="Times New Roman" w:hAnsi="Cambria" w:cs="Calibri"/>
                <w:sz w:val="16"/>
                <w:szCs w:val="16"/>
                <w:lang w:eastAsia="en-GB"/>
              </w:rPr>
              <w:br/>
              <w:t xml:space="preserve">control: 13.1 ± 1.5 / 0.8 ± 0.4 </w:t>
            </w:r>
            <w:r w:rsidRPr="001E1A87">
              <w:rPr>
                <w:rFonts w:ascii="Cambria" w:eastAsia="Times New Roman" w:hAnsi="Cambria" w:cs="Calibri"/>
                <w:sz w:val="16"/>
                <w:szCs w:val="16"/>
                <w:lang w:eastAsia="en-GB"/>
              </w:rPr>
              <w:br/>
              <w:t>Zn:13.5 ± 0.9 / 0.3 ± 0.2</w:t>
            </w:r>
            <w:r w:rsidRPr="001E1A87">
              <w:rPr>
                <w:rFonts w:ascii="Cambria" w:eastAsia="Times New Roman" w:hAnsi="Cambria" w:cs="Calibri"/>
                <w:sz w:val="16"/>
                <w:szCs w:val="16"/>
                <w:lang w:eastAsia="en-GB"/>
              </w:rPr>
              <w:br/>
              <w:t>LPS: 10.1 ± 0.9 / 4.0 ± 1.0**  (P&lt;0.01 vs control/</w:t>
            </w:r>
            <w:proofErr w:type="spellStart"/>
            <w:r w:rsidRPr="001E1A87">
              <w:rPr>
                <w:rFonts w:ascii="Cambria" w:eastAsia="Times New Roman" w:hAnsi="Cambria" w:cs="Calibri"/>
                <w:sz w:val="16"/>
                <w:szCs w:val="16"/>
                <w:lang w:eastAsia="en-GB"/>
              </w:rPr>
              <w:t>zn</w:t>
            </w:r>
            <w:proofErr w:type="spellEnd"/>
            <w:r w:rsidRPr="001E1A87">
              <w:rPr>
                <w:rFonts w:ascii="Cambria" w:eastAsia="Times New Roman" w:hAnsi="Cambria" w:cs="Calibri"/>
                <w:sz w:val="16"/>
                <w:szCs w:val="16"/>
                <w:lang w:eastAsia="en-GB"/>
              </w:rPr>
              <w:t>)</w:t>
            </w:r>
            <w:r w:rsidRPr="001E1A87">
              <w:rPr>
                <w:rFonts w:ascii="Cambria" w:eastAsia="Times New Roman" w:hAnsi="Cambria" w:cs="Calibri"/>
                <w:sz w:val="16"/>
                <w:szCs w:val="16"/>
                <w:lang w:eastAsia="en-GB"/>
              </w:rPr>
              <w:br/>
              <w:t>LPS</w:t>
            </w:r>
            <w:r w:rsidR="00E06EE4">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Zn: 11.8 ± 0.7 / 1.5 ± 0.5 * (P&lt;0.05 vs LPS)</w:t>
            </w:r>
          </w:p>
          <w:p w14:paraId="57216F66" w14:textId="5427CDEF" w:rsidR="00910F53" w:rsidRPr="001E1A87" w:rsidRDefault="00910F53" w:rsidP="00910F53">
            <w:pPr>
              <w:spacing w:after="0" w:line="240" w:lineRule="auto"/>
              <w:jc w:val="center"/>
              <w:rPr>
                <w:rFonts w:ascii="Cambria" w:eastAsia="Times New Roman" w:hAnsi="Cambria" w:cs="Calibri"/>
                <w:sz w:val="16"/>
                <w:szCs w:val="16"/>
                <w:lang w:eastAsia="en-GB"/>
              </w:rPr>
            </w:pPr>
          </w:p>
        </w:tc>
        <w:tc>
          <w:tcPr>
            <w:tcW w:w="4256" w:type="dxa"/>
            <w:shd w:val="clear" w:color="auto" w:fill="auto"/>
            <w:vAlign w:val="center"/>
            <w:hideMark/>
          </w:tcPr>
          <w:p w14:paraId="4ABA51B5" w14:textId="77777777" w:rsidR="00F62935"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Live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/dead </w:t>
            </w:r>
            <w:proofErr w:type="spellStart"/>
            <w:r w:rsidRPr="001E1A87">
              <w:rPr>
                <w:rFonts w:ascii="Cambria" w:eastAsia="Times New Roman" w:hAnsi="Cambria" w:cs="Calibri"/>
                <w:sz w:val="16"/>
                <w:szCs w:val="16"/>
                <w:lang w:eastAsia="en-GB"/>
              </w:rPr>
              <w:t>fetus</w:t>
            </w:r>
            <w:proofErr w:type="spellEnd"/>
            <w:r w:rsidRPr="001E1A87">
              <w:rPr>
                <w:rFonts w:ascii="Cambria" w:eastAsia="Times New Roman" w:hAnsi="Cambria" w:cs="Calibri"/>
                <w:sz w:val="16"/>
                <w:szCs w:val="16"/>
                <w:lang w:eastAsia="en-GB"/>
              </w:rPr>
              <w:t xml:space="preserve"> per litter (mean</w:t>
            </w:r>
            <w:r w:rsidR="00E06EE4">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1E1A87">
              <w:rPr>
                <w:rFonts w:ascii="Cambria" w:eastAsia="Times New Roman" w:hAnsi="Cambria" w:cs="Calibri"/>
                <w:sz w:val="16"/>
                <w:szCs w:val="16"/>
                <w:lang w:eastAsia="en-GB"/>
              </w:rPr>
              <w:t>SEM)</w:t>
            </w:r>
          </w:p>
          <w:p w14:paraId="0E5FC1CB" w14:textId="77777777" w:rsidR="00910F53" w:rsidRDefault="00910F53" w:rsidP="00910F53">
            <w:pPr>
              <w:spacing w:after="0" w:line="240" w:lineRule="auto"/>
              <w:jc w:val="center"/>
              <w:rPr>
                <w:rFonts w:ascii="Cambria" w:eastAsia="Times New Roman" w:hAnsi="Cambria" w:cs="Calibri"/>
                <w:sz w:val="16"/>
                <w:szCs w:val="16"/>
                <w:lang w:eastAsia="en-GB"/>
              </w:rPr>
            </w:pPr>
          </w:p>
          <w:p w14:paraId="5BEDD264" w14:textId="77777777" w:rsidR="00910F53" w:rsidRDefault="00910F53" w:rsidP="00910F53">
            <w:pPr>
              <w:spacing w:after="0" w:line="240" w:lineRule="auto"/>
              <w:jc w:val="center"/>
              <w:rPr>
                <w:rFonts w:ascii="Cambria" w:eastAsia="Times New Roman" w:hAnsi="Cambria" w:cs="Calibri"/>
                <w:sz w:val="16"/>
                <w:szCs w:val="16"/>
                <w:lang w:eastAsia="en-GB"/>
              </w:rPr>
            </w:pPr>
          </w:p>
          <w:p w14:paraId="38BB7B37" w14:textId="0A9A48F7" w:rsidR="00910F53" w:rsidRPr="001E1A87" w:rsidRDefault="00910F53" w:rsidP="00910F53">
            <w:pPr>
              <w:spacing w:after="0" w:line="240" w:lineRule="auto"/>
              <w:jc w:val="center"/>
              <w:rPr>
                <w:rFonts w:ascii="Cambria" w:eastAsia="Times New Roman" w:hAnsi="Cambria" w:cs="Calibri"/>
                <w:sz w:val="16"/>
                <w:szCs w:val="16"/>
                <w:lang w:eastAsia="en-GB"/>
              </w:rPr>
            </w:pPr>
          </w:p>
        </w:tc>
        <w:tc>
          <w:tcPr>
            <w:tcW w:w="3544" w:type="dxa"/>
            <w:shd w:val="clear" w:color="auto" w:fill="auto"/>
            <w:vAlign w:val="center"/>
            <w:hideMark/>
          </w:tcPr>
          <w:p w14:paraId="0B72BAA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4B708CE9"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1B339340" w14:textId="77777777" w:rsidTr="00910F53">
        <w:trPr>
          <w:trHeight w:val="300"/>
        </w:trPr>
        <w:tc>
          <w:tcPr>
            <w:tcW w:w="1520" w:type="dxa"/>
            <w:shd w:val="clear" w:color="auto" w:fill="E7E6E6" w:themeFill="background2"/>
            <w:vAlign w:val="center"/>
            <w:hideMark/>
          </w:tcPr>
          <w:p w14:paraId="5B8A6CDA"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Toda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2016</w:t>
            </w:r>
          </w:p>
        </w:tc>
        <w:tc>
          <w:tcPr>
            <w:tcW w:w="4000" w:type="dxa"/>
            <w:shd w:val="clear" w:color="auto" w:fill="auto"/>
            <w:vAlign w:val="center"/>
            <w:hideMark/>
          </w:tcPr>
          <w:p w14:paraId="687ED45D"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4256" w:type="dxa"/>
            <w:shd w:val="clear" w:color="auto" w:fill="auto"/>
            <w:vAlign w:val="center"/>
            <w:hideMark/>
          </w:tcPr>
          <w:p w14:paraId="64A5E69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3544" w:type="dxa"/>
            <w:shd w:val="clear" w:color="auto" w:fill="auto"/>
            <w:vAlign w:val="center"/>
            <w:hideMark/>
          </w:tcPr>
          <w:p w14:paraId="4B8B79BB"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40C9DD17"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17F3B61E" w14:textId="77777777" w:rsidTr="00910F53">
        <w:trPr>
          <w:trHeight w:val="77"/>
        </w:trPr>
        <w:tc>
          <w:tcPr>
            <w:tcW w:w="1520" w:type="dxa"/>
            <w:shd w:val="clear" w:color="auto" w:fill="BFBFBF" w:themeFill="background1" w:themeFillShade="BF"/>
            <w:vAlign w:val="center"/>
          </w:tcPr>
          <w:p w14:paraId="24A4B433"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lastRenderedPageBreak/>
              <w:t>Paper</w:t>
            </w:r>
          </w:p>
        </w:tc>
        <w:tc>
          <w:tcPr>
            <w:tcW w:w="4000" w:type="dxa"/>
            <w:shd w:val="clear" w:color="auto" w:fill="E7E6E6" w:themeFill="background2"/>
            <w:vAlign w:val="center"/>
          </w:tcPr>
          <w:p w14:paraId="5DA1D9F9"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Live born pups / litter size</w:t>
            </w:r>
          </w:p>
        </w:tc>
        <w:tc>
          <w:tcPr>
            <w:tcW w:w="4256" w:type="dxa"/>
            <w:shd w:val="clear" w:color="auto" w:fill="E7E6E6" w:themeFill="background2"/>
            <w:vAlign w:val="center"/>
          </w:tcPr>
          <w:p w14:paraId="2534104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LBP reported as</w:t>
            </w:r>
          </w:p>
        </w:tc>
        <w:tc>
          <w:tcPr>
            <w:tcW w:w="3544" w:type="dxa"/>
            <w:shd w:val="clear" w:color="auto" w:fill="E7E6E6" w:themeFill="background2"/>
            <w:vAlign w:val="center"/>
          </w:tcPr>
          <w:p w14:paraId="59625AE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(if follow-up)</w:t>
            </w:r>
          </w:p>
        </w:tc>
        <w:tc>
          <w:tcPr>
            <w:tcW w:w="1843" w:type="dxa"/>
            <w:shd w:val="clear" w:color="auto" w:fill="E7E6E6" w:themeFill="background2"/>
            <w:vAlign w:val="center"/>
          </w:tcPr>
          <w:p w14:paraId="2D4700B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Pup survival reported as</w:t>
            </w:r>
          </w:p>
        </w:tc>
      </w:tr>
      <w:tr w:rsidR="00F62935" w:rsidRPr="001E1A87" w14:paraId="68003533" w14:textId="77777777" w:rsidTr="00910F53">
        <w:trPr>
          <w:trHeight w:val="77"/>
        </w:trPr>
        <w:tc>
          <w:tcPr>
            <w:tcW w:w="1520" w:type="dxa"/>
            <w:shd w:val="clear" w:color="auto" w:fill="E7E6E6" w:themeFill="background2"/>
            <w:vAlign w:val="center"/>
            <w:hideMark/>
          </w:tcPr>
          <w:p w14:paraId="7B9E4881"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Agrawal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2018</w:t>
            </w:r>
          </w:p>
        </w:tc>
        <w:tc>
          <w:tcPr>
            <w:tcW w:w="4000" w:type="dxa"/>
            <w:shd w:val="clear" w:color="auto" w:fill="auto"/>
            <w:vAlign w:val="center"/>
            <w:hideMark/>
          </w:tcPr>
          <w:p w14:paraId="02507221"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Medium + medium/SP-A (200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xml:space="preserve"> IV/IU) 100%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 alive in uterus at autopsy/delivery</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PA/water IU simultaneous:</w:t>
            </w:r>
            <w:r w:rsidRPr="001E1A87">
              <w:rPr>
                <w:rFonts w:ascii="Cambria" w:eastAsia="Times New Roman" w:hAnsi="Cambria" w:cs="Calibri"/>
                <w:sz w:val="16"/>
                <w:szCs w:val="16"/>
                <w:lang w:eastAsia="en-GB"/>
              </w:rPr>
              <w:br/>
              <w:t>Live E. coli + water: 0%</w:t>
            </w:r>
            <w:r w:rsidRPr="001E1A87">
              <w:rPr>
                <w:rFonts w:ascii="Cambria" w:eastAsia="Times New Roman" w:hAnsi="Cambria" w:cs="Calibri"/>
                <w:sz w:val="16"/>
                <w:szCs w:val="16"/>
                <w:lang w:eastAsia="en-GB"/>
              </w:rPr>
              <w:br/>
              <w:t xml:space="preserve">Live E. coli + SP-A (100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66%</w:t>
            </w:r>
            <w:r w:rsidRPr="001E1A87">
              <w:rPr>
                <w:rFonts w:ascii="Cambria" w:eastAsia="Times New Roman" w:hAnsi="Cambria" w:cs="Calibri"/>
                <w:sz w:val="16"/>
                <w:szCs w:val="16"/>
                <w:lang w:eastAsia="en-GB"/>
              </w:rPr>
              <w:br/>
              <w:t xml:space="preserve">Live E. coli + SP-A (200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91%</w:t>
            </w:r>
            <w:r w:rsidRPr="001E1A87">
              <w:rPr>
                <w:rFonts w:ascii="Cambria" w:eastAsia="Times New Roman" w:hAnsi="Cambria" w:cs="Calibri"/>
                <w:sz w:val="16"/>
                <w:szCs w:val="16"/>
                <w:lang w:eastAsia="en-GB"/>
              </w:rPr>
              <w:br/>
              <w:t>Live E. coli + depleted SP-A: 6%</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IV (simultaneous):</w:t>
            </w:r>
            <w:r w:rsidRPr="001E1A87">
              <w:rPr>
                <w:rFonts w:ascii="Cambria" w:eastAsia="Times New Roman" w:hAnsi="Cambria" w:cs="Calibri"/>
                <w:sz w:val="16"/>
                <w:szCs w:val="16"/>
                <w:lang w:eastAsia="en-GB"/>
              </w:rPr>
              <w:br/>
              <w:t>Live E. coli + water: 0%</w:t>
            </w:r>
            <w:r w:rsidRPr="001E1A87">
              <w:rPr>
                <w:rFonts w:ascii="Cambria" w:eastAsia="Times New Roman" w:hAnsi="Cambria" w:cs="Calibri"/>
                <w:sz w:val="16"/>
                <w:szCs w:val="16"/>
                <w:lang w:eastAsia="en-GB"/>
              </w:rPr>
              <w:br/>
              <w:t xml:space="preserve">Live E. coli + SP-A (100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42%</w:t>
            </w:r>
            <w:r w:rsidRPr="001E1A87">
              <w:rPr>
                <w:rFonts w:ascii="Cambria" w:eastAsia="Times New Roman" w:hAnsi="Cambria" w:cs="Calibri"/>
                <w:sz w:val="16"/>
                <w:szCs w:val="16"/>
                <w:lang w:eastAsia="en-GB"/>
              </w:rPr>
              <w:br/>
              <w:t xml:space="preserve">Live E. coli + SP-A (200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73%</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IV (delayed 4 h):</w:t>
            </w:r>
            <w:r w:rsidRPr="001E1A87">
              <w:rPr>
                <w:rFonts w:ascii="Cambria" w:eastAsia="Times New Roman" w:hAnsi="Cambria" w:cs="Calibri"/>
                <w:sz w:val="16"/>
                <w:szCs w:val="16"/>
                <w:lang w:eastAsia="en-GB"/>
              </w:rPr>
              <w:br/>
              <w:t>Live E. coli + water: 0%</w:t>
            </w:r>
            <w:r w:rsidRPr="001E1A87">
              <w:rPr>
                <w:rFonts w:ascii="Cambria" w:eastAsia="Times New Roman" w:hAnsi="Cambria" w:cs="Calibri"/>
                <w:sz w:val="16"/>
                <w:szCs w:val="16"/>
                <w:lang w:eastAsia="en-GB"/>
              </w:rPr>
              <w:br/>
              <w:t xml:space="preserve">Live E. coli + SP-A (100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48%</w:t>
            </w:r>
            <w:r w:rsidRPr="001E1A87">
              <w:rPr>
                <w:rFonts w:ascii="Cambria" w:eastAsia="Times New Roman" w:hAnsi="Cambria" w:cs="Calibri"/>
                <w:sz w:val="16"/>
                <w:szCs w:val="16"/>
                <w:lang w:eastAsia="en-GB"/>
              </w:rPr>
              <w:br/>
              <w:t xml:space="preserve">Live E. coli + SP-A (200 </w:t>
            </w:r>
            <w:proofErr w:type="spellStart"/>
            <w:r w:rsidRPr="001E1A87">
              <w:rPr>
                <w:rFonts w:ascii="Cambria" w:eastAsia="Times New Roman" w:hAnsi="Cambria" w:cs="Calibri"/>
                <w:sz w:val="16"/>
                <w:szCs w:val="16"/>
                <w:lang w:eastAsia="en-GB"/>
              </w:rPr>
              <w:t>μg</w:t>
            </w:r>
            <w:proofErr w:type="spellEnd"/>
            <w:r w:rsidRPr="001E1A87">
              <w:rPr>
                <w:rFonts w:ascii="Cambria" w:eastAsia="Times New Roman" w:hAnsi="Cambria" w:cs="Calibri"/>
                <w:sz w:val="16"/>
                <w:szCs w:val="16"/>
                <w:lang w:eastAsia="en-GB"/>
              </w:rPr>
              <w:t>): 57%</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Sig (no p values given) improvement in fetal survival. NB no sig diff between 2 SP-A doses</w:t>
            </w:r>
          </w:p>
        </w:tc>
        <w:tc>
          <w:tcPr>
            <w:tcW w:w="4256" w:type="dxa"/>
            <w:shd w:val="clear" w:color="auto" w:fill="auto"/>
            <w:vAlign w:val="center"/>
            <w:hideMark/>
          </w:tcPr>
          <w:p w14:paraId="633719CD" w14:textId="0DB2BE93"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 xml:space="preserve">% </w:t>
            </w:r>
            <w:proofErr w:type="spellStart"/>
            <w:r w:rsidRPr="001E1A87">
              <w:rPr>
                <w:rFonts w:ascii="Cambria" w:eastAsia="Times New Roman" w:hAnsi="Cambria" w:cs="Calibri"/>
                <w:sz w:val="16"/>
                <w:szCs w:val="16"/>
                <w:lang w:eastAsia="en-GB"/>
              </w:rPr>
              <w:t>fetuses</w:t>
            </w:r>
            <w:proofErr w:type="spellEnd"/>
            <w:r w:rsidRPr="001E1A87">
              <w:rPr>
                <w:rFonts w:ascii="Cambria" w:eastAsia="Times New Roman" w:hAnsi="Cambria" w:cs="Calibri"/>
                <w:sz w:val="16"/>
                <w:szCs w:val="16"/>
                <w:lang w:eastAsia="en-GB"/>
              </w:rPr>
              <w:t xml:space="preserve"> alive </w:t>
            </w:r>
            <w:r w:rsidRPr="006542E6">
              <w:rPr>
                <w:rFonts w:ascii="Cambria" w:eastAsia="Times New Roman" w:hAnsi="Cambria" w:cs="Calibri"/>
                <w:i/>
                <w:iCs/>
                <w:sz w:val="16"/>
                <w:szCs w:val="16"/>
                <w:lang w:eastAsia="en-GB"/>
              </w:rPr>
              <w:t>in</w:t>
            </w:r>
            <w:r w:rsidR="006542E6" w:rsidRPr="006542E6">
              <w:rPr>
                <w:rFonts w:ascii="Cambria" w:eastAsia="Times New Roman" w:hAnsi="Cambria" w:cs="Calibri"/>
                <w:i/>
                <w:iCs/>
                <w:sz w:val="16"/>
                <w:szCs w:val="16"/>
                <w:lang w:eastAsia="en-GB"/>
              </w:rPr>
              <w:t>-</w:t>
            </w:r>
            <w:r w:rsidRPr="006542E6">
              <w:rPr>
                <w:rFonts w:ascii="Cambria" w:eastAsia="Times New Roman" w:hAnsi="Cambria" w:cs="Calibri"/>
                <w:i/>
                <w:iCs/>
                <w:sz w:val="16"/>
                <w:szCs w:val="16"/>
                <w:lang w:eastAsia="en-GB"/>
              </w:rPr>
              <w:t xml:space="preserve">utero </w:t>
            </w:r>
            <w:r w:rsidRPr="001E1A87">
              <w:rPr>
                <w:rFonts w:ascii="Cambria" w:eastAsia="Times New Roman" w:hAnsi="Cambria" w:cs="Calibri"/>
                <w:sz w:val="16"/>
                <w:szCs w:val="16"/>
                <w:lang w:eastAsia="en-GB"/>
              </w:rPr>
              <w:t>at autopsy/delivery (48hrs post E.coli)</w:t>
            </w:r>
            <w:r w:rsidRPr="001E1A87">
              <w:rPr>
                <w:rFonts w:ascii="Cambria" w:eastAsia="Times New Roman" w:hAnsi="Cambria" w:cs="Calibri"/>
                <w:sz w:val="16"/>
                <w:szCs w:val="16"/>
                <w:lang w:eastAsia="en-GB"/>
              </w:rPr>
              <w:br/>
            </w:r>
            <w:r w:rsidRPr="001E1A87">
              <w:rPr>
                <w:rFonts w:ascii="Cambria" w:eastAsia="Times New Roman" w:hAnsi="Cambria" w:cs="Calibri"/>
                <w:sz w:val="16"/>
                <w:szCs w:val="16"/>
                <w:lang w:eastAsia="en-GB"/>
              </w:rPr>
              <w:br/>
              <w:t>survival status based on cardiac or vascular pulsations in the fetal bodies or membranes</w:t>
            </w:r>
          </w:p>
        </w:tc>
        <w:tc>
          <w:tcPr>
            <w:tcW w:w="3544" w:type="dxa"/>
            <w:shd w:val="clear" w:color="auto" w:fill="auto"/>
            <w:vAlign w:val="center"/>
            <w:hideMark/>
          </w:tcPr>
          <w:p w14:paraId="53E5C80F"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3138B839"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6F2172FB" w14:textId="77777777" w:rsidTr="00910F53">
        <w:trPr>
          <w:trHeight w:val="77"/>
        </w:trPr>
        <w:tc>
          <w:tcPr>
            <w:tcW w:w="1520" w:type="dxa"/>
            <w:shd w:val="clear" w:color="auto" w:fill="E7E6E6" w:themeFill="background2"/>
            <w:vAlign w:val="center"/>
            <w:hideMark/>
          </w:tcPr>
          <w:p w14:paraId="6B05E534"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Fu</w:t>
            </w:r>
            <w:r w:rsidRPr="001E1A87">
              <w:rPr>
                <w:rFonts w:ascii="Cambria" w:eastAsia="Times New Roman" w:hAnsi="Cambria" w:cs="Calibri"/>
                <w:i/>
                <w:iCs/>
                <w:color w:val="000000"/>
                <w:sz w:val="16"/>
                <w:szCs w:val="16"/>
                <w:lang w:eastAsia="en-GB"/>
              </w:rPr>
              <w:t xml:space="preserve"> et al.</w:t>
            </w:r>
            <w:r w:rsidRPr="001E1A87">
              <w:rPr>
                <w:rFonts w:ascii="Cambria" w:eastAsia="Times New Roman" w:hAnsi="Cambria" w:cs="Calibri"/>
                <w:color w:val="000000"/>
                <w:sz w:val="16"/>
                <w:szCs w:val="16"/>
                <w:lang w:eastAsia="en-GB"/>
              </w:rPr>
              <w:t>, 2019</w:t>
            </w:r>
          </w:p>
        </w:tc>
        <w:tc>
          <w:tcPr>
            <w:tcW w:w="4000" w:type="dxa"/>
            <w:shd w:val="clear" w:color="auto" w:fill="auto"/>
            <w:vAlign w:val="center"/>
            <w:hideMark/>
          </w:tcPr>
          <w:p w14:paraId="5C36E982"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Fetal death rate/litter: LPS sig increase (60.07%; p&lt;0.01), VD3+LPS sig reduce (p&lt;0.05)</w:t>
            </w:r>
          </w:p>
        </w:tc>
        <w:tc>
          <w:tcPr>
            <w:tcW w:w="4256" w:type="dxa"/>
            <w:shd w:val="clear" w:color="auto" w:fill="auto"/>
            <w:vAlign w:val="center"/>
            <w:hideMark/>
          </w:tcPr>
          <w:p w14:paraId="41A9168A"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Fetal death per litter after delivery</w:t>
            </w:r>
          </w:p>
        </w:tc>
        <w:tc>
          <w:tcPr>
            <w:tcW w:w="3544" w:type="dxa"/>
            <w:shd w:val="clear" w:color="auto" w:fill="auto"/>
            <w:vAlign w:val="center"/>
            <w:hideMark/>
          </w:tcPr>
          <w:p w14:paraId="0ED27EB5"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c>
          <w:tcPr>
            <w:tcW w:w="1843" w:type="dxa"/>
            <w:shd w:val="clear" w:color="auto" w:fill="auto"/>
            <w:vAlign w:val="center"/>
            <w:hideMark/>
          </w:tcPr>
          <w:p w14:paraId="3C539FAD"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N/A</w:t>
            </w:r>
          </w:p>
        </w:tc>
      </w:tr>
      <w:tr w:rsidR="00F62935" w:rsidRPr="001E1A87" w14:paraId="590C9D3E" w14:textId="77777777" w:rsidTr="00910F53">
        <w:trPr>
          <w:trHeight w:val="77"/>
        </w:trPr>
        <w:tc>
          <w:tcPr>
            <w:tcW w:w="1520" w:type="dxa"/>
            <w:shd w:val="clear" w:color="auto" w:fill="E7E6E6" w:themeFill="background2"/>
            <w:vAlign w:val="center"/>
            <w:hideMark/>
          </w:tcPr>
          <w:p w14:paraId="7144FDCB" w14:textId="77777777" w:rsidR="00F62935" w:rsidRPr="001E1A87" w:rsidRDefault="00F62935" w:rsidP="00910F53">
            <w:pPr>
              <w:spacing w:after="0" w:line="240" w:lineRule="auto"/>
              <w:jc w:val="center"/>
              <w:rPr>
                <w:rFonts w:ascii="Cambria" w:eastAsia="Times New Roman" w:hAnsi="Cambria" w:cs="Calibri"/>
                <w:color w:val="000000"/>
                <w:sz w:val="16"/>
                <w:szCs w:val="16"/>
                <w:lang w:eastAsia="en-GB"/>
              </w:rPr>
            </w:pPr>
            <w:r w:rsidRPr="001E1A87">
              <w:rPr>
                <w:rFonts w:ascii="Cambria" w:eastAsia="Times New Roman" w:hAnsi="Cambria" w:cs="Calibri"/>
                <w:color w:val="000000"/>
                <w:sz w:val="16"/>
                <w:szCs w:val="16"/>
                <w:lang w:eastAsia="en-GB"/>
              </w:rPr>
              <w:t xml:space="preserve">Zhang </w:t>
            </w:r>
            <w:r w:rsidRPr="001E1A87">
              <w:rPr>
                <w:rFonts w:ascii="Cambria" w:eastAsia="Times New Roman" w:hAnsi="Cambria" w:cs="Calibri"/>
                <w:i/>
                <w:iCs/>
                <w:color w:val="000000"/>
                <w:sz w:val="16"/>
                <w:szCs w:val="16"/>
                <w:lang w:eastAsia="en-GB"/>
              </w:rPr>
              <w:t>et al.</w:t>
            </w:r>
            <w:r w:rsidRPr="001E1A87">
              <w:rPr>
                <w:rFonts w:ascii="Cambria" w:eastAsia="Times New Roman" w:hAnsi="Cambria" w:cs="Calibri"/>
                <w:color w:val="000000"/>
                <w:sz w:val="16"/>
                <w:szCs w:val="16"/>
                <w:lang w:eastAsia="en-GB"/>
              </w:rPr>
              <w:t>, 2020</w:t>
            </w:r>
          </w:p>
        </w:tc>
        <w:tc>
          <w:tcPr>
            <w:tcW w:w="4000" w:type="dxa"/>
            <w:shd w:val="clear" w:color="auto" w:fill="auto"/>
            <w:vAlign w:val="center"/>
            <w:hideMark/>
          </w:tcPr>
          <w:p w14:paraId="7EC94343"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CRL: 100% viable fetus / 8 ± 2</w:t>
            </w:r>
            <w:r w:rsidRPr="001E1A87">
              <w:rPr>
                <w:rFonts w:ascii="Cambria" w:eastAsia="Times New Roman" w:hAnsi="Cambria" w:cs="Calibri"/>
                <w:sz w:val="16"/>
                <w:szCs w:val="16"/>
                <w:lang w:eastAsia="en-GB"/>
              </w:rPr>
              <w:br/>
              <w:t>EPO: 100% / 7 ± 2</w:t>
            </w:r>
            <w:r w:rsidRPr="001E1A87">
              <w:rPr>
                <w:rFonts w:ascii="Cambria" w:eastAsia="Times New Roman" w:hAnsi="Cambria" w:cs="Calibri"/>
                <w:sz w:val="16"/>
                <w:szCs w:val="16"/>
                <w:lang w:eastAsia="en-GB"/>
              </w:rPr>
              <w:br/>
              <w:t>LPS: 0%* (P &lt; 0.0001) / 0</w:t>
            </w:r>
            <w:r w:rsidRPr="001E1A87">
              <w:rPr>
                <w:rFonts w:ascii="Cambria" w:eastAsia="Times New Roman" w:hAnsi="Cambria" w:cs="Calibri"/>
                <w:sz w:val="16"/>
                <w:szCs w:val="16"/>
                <w:lang w:eastAsia="en-GB"/>
              </w:rPr>
              <w:br/>
              <w:t>LPS + EPO: 46%* (P &lt; 0.0001)  / 5 ± 1</w:t>
            </w:r>
          </w:p>
        </w:tc>
        <w:tc>
          <w:tcPr>
            <w:tcW w:w="4256" w:type="dxa"/>
            <w:shd w:val="clear" w:color="auto" w:fill="auto"/>
            <w:vAlign w:val="center"/>
            <w:hideMark/>
          </w:tcPr>
          <w:p w14:paraId="0A265E8C" w14:textId="77777777" w:rsidR="00F62935" w:rsidRPr="001E1A87" w:rsidRDefault="00F62935" w:rsidP="00910F53">
            <w:pPr>
              <w:spacing w:after="0" w:line="240" w:lineRule="auto"/>
              <w:jc w:val="center"/>
              <w:rPr>
                <w:rFonts w:ascii="Cambria" w:eastAsia="Times New Roman" w:hAnsi="Cambria" w:cs="Calibri"/>
                <w:sz w:val="16"/>
                <w:szCs w:val="16"/>
                <w:lang w:eastAsia="en-GB"/>
              </w:rPr>
            </w:pPr>
            <w:r w:rsidRPr="001E1A87">
              <w:rPr>
                <w:rFonts w:ascii="Cambria" w:eastAsia="Times New Roman" w:hAnsi="Cambria" w:cs="Calibri"/>
                <w:sz w:val="16"/>
                <w:szCs w:val="16"/>
                <w:lang w:eastAsia="en-GB"/>
              </w:rPr>
              <w:t>viable pup % number/total pups and viable pup number/mother</w:t>
            </w:r>
          </w:p>
        </w:tc>
        <w:tc>
          <w:tcPr>
            <w:tcW w:w="3544" w:type="dxa"/>
            <w:shd w:val="clear" w:color="auto" w:fill="auto"/>
            <w:vAlign w:val="center"/>
            <w:hideMark/>
          </w:tcPr>
          <w:p w14:paraId="7D05E86A" w14:textId="6100633E" w:rsidR="00F62935" w:rsidRPr="001E1A87" w:rsidRDefault="00E06EE4" w:rsidP="00910F53">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N/A</w:t>
            </w:r>
          </w:p>
        </w:tc>
        <w:tc>
          <w:tcPr>
            <w:tcW w:w="1843" w:type="dxa"/>
            <w:shd w:val="clear" w:color="auto" w:fill="auto"/>
            <w:vAlign w:val="center"/>
            <w:hideMark/>
          </w:tcPr>
          <w:p w14:paraId="66B21641" w14:textId="4E37F61B" w:rsidR="00F62935" w:rsidRPr="001E1A87" w:rsidRDefault="00E06EE4" w:rsidP="00910F53">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N/A</w:t>
            </w:r>
          </w:p>
        </w:tc>
      </w:tr>
    </w:tbl>
    <w:p w14:paraId="53F9475D" w14:textId="77777777" w:rsidR="00F62935" w:rsidRDefault="00F62935" w:rsidP="003B65F4">
      <w:pPr>
        <w:jc w:val="center"/>
      </w:pPr>
    </w:p>
    <w:p w14:paraId="1D338D95" w14:textId="77777777" w:rsidR="00F62935" w:rsidRDefault="00F62935" w:rsidP="003B65F4">
      <w:pPr>
        <w:jc w:val="center"/>
      </w:pPr>
      <w:r>
        <w:br w:type="page"/>
      </w:r>
    </w:p>
    <w:tbl>
      <w:tblPr>
        <w:tblW w:w="15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988"/>
        <w:gridCol w:w="1908"/>
        <w:gridCol w:w="10580"/>
      </w:tblGrid>
      <w:tr w:rsidR="00F62935" w:rsidRPr="00391EE0" w14:paraId="5D937CC6" w14:textId="77777777" w:rsidTr="00910F53">
        <w:trPr>
          <w:trHeight w:val="462"/>
        </w:trPr>
        <w:tc>
          <w:tcPr>
            <w:tcW w:w="15468" w:type="dxa"/>
            <w:gridSpan w:val="4"/>
            <w:shd w:val="clear" w:color="auto" w:fill="D9E2F3" w:themeFill="accent1" w:themeFillTint="33"/>
            <w:vAlign w:val="center"/>
          </w:tcPr>
          <w:p w14:paraId="5DCB5BF4" w14:textId="537552D1" w:rsidR="00F62935" w:rsidRPr="00910F53" w:rsidRDefault="00F62935" w:rsidP="00910F53">
            <w:pPr>
              <w:pStyle w:val="ListParagraph"/>
              <w:numPr>
                <w:ilvl w:val="0"/>
                <w:numId w:val="20"/>
              </w:numPr>
              <w:spacing w:after="0" w:line="240" w:lineRule="auto"/>
              <w:rPr>
                <w:rFonts w:ascii="Cambria" w:eastAsia="Times New Roman" w:hAnsi="Cambria" w:cs="Calibri"/>
                <w:sz w:val="16"/>
                <w:szCs w:val="16"/>
                <w:lang w:eastAsia="en-GB"/>
              </w:rPr>
            </w:pPr>
            <w:r w:rsidRPr="00910F53">
              <w:rPr>
                <w:rFonts w:ascii="Cambria" w:eastAsia="Times New Roman" w:hAnsi="Cambria" w:cs="Calibri"/>
                <w:sz w:val="16"/>
                <w:szCs w:val="16"/>
                <w:lang w:eastAsia="en-GB"/>
              </w:rPr>
              <w:lastRenderedPageBreak/>
              <w:t>Effect of the intervention on maternal inflammation</w:t>
            </w:r>
          </w:p>
        </w:tc>
      </w:tr>
      <w:tr w:rsidR="00F62935" w:rsidRPr="00391EE0" w14:paraId="788DA9A6" w14:textId="77777777" w:rsidTr="00910F53">
        <w:trPr>
          <w:trHeight w:val="462"/>
        </w:trPr>
        <w:tc>
          <w:tcPr>
            <w:tcW w:w="992" w:type="dxa"/>
            <w:shd w:val="clear" w:color="auto" w:fill="BFBFBF" w:themeFill="background1" w:themeFillShade="BF"/>
            <w:vAlign w:val="center"/>
            <w:hideMark/>
          </w:tcPr>
          <w:p w14:paraId="7E26AFA9"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Paper</w:t>
            </w:r>
          </w:p>
        </w:tc>
        <w:tc>
          <w:tcPr>
            <w:tcW w:w="1988" w:type="dxa"/>
            <w:shd w:val="clear" w:color="auto" w:fill="E7E6E6" w:themeFill="background2"/>
            <w:vAlign w:val="center"/>
            <w:hideMark/>
          </w:tcPr>
          <w:p w14:paraId="2D2DF0A4"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inflammatory markers measured</w:t>
            </w:r>
          </w:p>
        </w:tc>
        <w:tc>
          <w:tcPr>
            <w:tcW w:w="1908" w:type="dxa"/>
            <w:shd w:val="clear" w:color="auto" w:fill="E7E6E6" w:themeFill="background2"/>
            <w:vAlign w:val="center"/>
            <w:hideMark/>
          </w:tcPr>
          <w:p w14:paraId="56757C00"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Which tissue examined</w:t>
            </w:r>
          </w:p>
        </w:tc>
        <w:tc>
          <w:tcPr>
            <w:tcW w:w="10580" w:type="dxa"/>
            <w:shd w:val="clear" w:color="auto" w:fill="E7E6E6" w:themeFill="background2"/>
            <w:vAlign w:val="center"/>
            <w:hideMark/>
          </w:tcPr>
          <w:p w14:paraId="7422DD38"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Significant change in inflammatory marker?</w:t>
            </w:r>
          </w:p>
        </w:tc>
      </w:tr>
      <w:tr w:rsidR="00F62935" w:rsidRPr="00391EE0" w14:paraId="488E69F1" w14:textId="77777777" w:rsidTr="00910F53">
        <w:trPr>
          <w:trHeight w:val="1491"/>
        </w:trPr>
        <w:tc>
          <w:tcPr>
            <w:tcW w:w="992" w:type="dxa"/>
            <w:shd w:val="clear" w:color="auto" w:fill="E7E6E6" w:themeFill="background2"/>
            <w:vAlign w:val="center"/>
            <w:hideMark/>
          </w:tcPr>
          <w:p w14:paraId="6DB22C54"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Schmitz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2007</w:t>
            </w:r>
          </w:p>
        </w:tc>
        <w:tc>
          <w:tcPr>
            <w:tcW w:w="1988" w:type="dxa"/>
            <w:shd w:val="clear" w:color="auto" w:fill="auto"/>
            <w:vAlign w:val="center"/>
            <w:hideMark/>
          </w:tcPr>
          <w:p w14:paraId="675B896D"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TNFα, IL-1b, IL-6 and IL-10</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uNK cells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Nuclear NFkB translocation</w:t>
            </w:r>
          </w:p>
        </w:tc>
        <w:tc>
          <w:tcPr>
            <w:tcW w:w="1908" w:type="dxa"/>
            <w:shd w:val="clear" w:color="auto" w:fill="auto"/>
            <w:vAlign w:val="center"/>
            <w:hideMark/>
          </w:tcPr>
          <w:p w14:paraId="3DB3FEA1" w14:textId="77777777" w:rsidR="00F62935" w:rsidRPr="00391EE0" w:rsidRDefault="00F62935" w:rsidP="00910F53">
            <w:pPr>
              <w:spacing w:after="24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Amniotic fluid (TNFα, IL-1b, IL-6 and IL-10)</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Decidual-placental tissue (uNK &amp; NFkB nuclear translocation)</w:t>
            </w:r>
          </w:p>
        </w:tc>
        <w:tc>
          <w:tcPr>
            <w:tcW w:w="10580" w:type="dxa"/>
            <w:shd w:val="clear" w:color="auto" w:fill="auto"/>
            <w:vAlign w:val="center"/>
            <w:hideMark/>
          </w:tcPr>
          <w:p w14:paraId="3D3C2CC6" w14:textId="68807021"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AF: LPS sig </w:t>
            </w:r>
            <w:r w:rsidR="00E06EE4" w:rsidRPr="00391EE0">
              <w:rPr>
                <w:rFonts w:ascii="Cambria" w:eastAsia="Times New Roman" w:hAnsi="Cambria" w:cs="Calibri"/>
                <w:sz w:val="16"/>
                <w:szCs w:val="16"/>
                <w:lang w:eastAsia="en-GB"/>
              </w:rPr>
              <w:t>increase</w:t>
            </w:r>
            <w:r w:rsidRPr="00391EE0">
              <w:rPr>
                <w:rFonts w:ascii="Cambria" w:eastAsia="Times New Roman" w:hAnsi="Cambria" w:cs="Calibri"/>
                <w:sz w:val="16"/>
                <w:szCs w:val="16"/>
                <w:lang w:eastAsia="en-GB"/>
              </w:rPr>
              <w:t xml:space="preserve"> TNFα and IL-1b (p&lt;0.05) and IL-6 and IL-10 (p&lt;0.01) - Rolipram significantly blocked rise in TNFα, IL-1b, and IL-6, whereas it had no significant effect on IL-10 level. [NB no level of sig diff of LPS</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rolipram from LPS given, just absence of difference from control]</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Increase in inflammation induced </w:t>
            </w:r>
            <w:proofErr w:type="spellStart"/>
            <w:r w:rsidRPr="00391EE0">
              <w:rPr>
                <w:rFonts w:ascii="Cambria" w:eastAsia="Times New Roman" w:hAnsi="Cambria" w:cs="Calibri"/>
                <w:sz w:val="16"/>
                <w:szCs w:val="16"/>
                <w:lang w:eastAsia="en-GB"/>
              </w:rPr>
              <w:t>mesometrial</w:t>
            </w:r>
            <w:proofErr w:type="spellEnd"/>
            <w:r w:rsidRPr="00391EE0">
              <w:rPr>
                <w:rFonts w:ascii="Cambria" w:eastAsia="Times New Roman" w:hAnsi="Cambria" w:cs="Calibri"/>
                <w:sz w:val="16"/>
                <w:szCs w:val="16"/>
                <w:lang w:eastAsia="en-GB"/>
              </w:rPr>
              <w:t xml:space="preserve"> </w:t>
            </w:r>
            <w:proofErr w:type="spellStart"/>
            <w:r w:rsidRPr="00391EE0">
              <w:rPr>
                <w:rFonts w:ascii="Cambria" w:eastAsia="Times New Roman" w:hAnsi="Cambria" w:cs="Calibri"/>
                <w:sz w:val="16"/>
                <w:szCs w:val="16"/>
                <w:lang w:eastAsia="en-GB"/>
              </w:rPr>
              <w:t>uNK</w:t>
            </w:r>
            <w:proofErr w:type="spellEnd"/>
            <w:r w:rsidRPr="00391EE0">
              <w:rPr>
                <w:rFonts w:ascii="Cambria" w:eastAsia="Times New Roman" w:hAnsi="Cambria" w:cs="Calibri"/>
                <w:sz w:val="16"/>
                <w:szCs w:val="16"/>
                <w:lang w:eastAsia="en-GB"/>
              </w:rPr>
              <w:t xml:space="preserve"> recruitment seen in LPS, prevented in rolipram</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LPS sig increase sustained NFkB nuclear translocation to the gestational tissues (p&lt;0.01)- prevented by rolipram</w:t>
            </w:r>
          </w:p>
        </w:tc>
      </w:tr>
      <w:tr w:rsidR="00F62935" w:rsidRPr="00391EE0" w14:paraId="7A75A822" w14:textId="77777777" w:rsidTr="00910F53">
        <w:trPr>
          <w:trHeight w:val="70"/>
        </w:trPr>
        <w:tc>
          <w:tcPr>
            <w:tcW w:w="992" w:type="dxa"/>
            <w:shd w:val="clear" w:color="auto" w:fill="E7E6E6" w:themeFill="background2"/>
            <w:vAlign w:val="center"/>
            <w:hideMark/>
          </w:tcPr>
          <w:p w14:paraId="1A831D5E"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Peltier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2013</w:t>
            </w:r>
          </w:p>
        </w:tc>
        <w:tc>
          <w:tcPr>
            <w:tcW w:w="1988" w:type="dxa"/>
            <w:shd w:val="clear" w:color="auto" w:fill="auto"/>
            <w:vAlign w:val="center"/>
            <w:hideMark/>
          </w:tcPr>
          <w:p w14:paraId="330A5852"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IL-1B, TNFα, IL-6 and IL-10 - protein and mRNA expression</w:t>
            </w:r>
          </w:p>
        </w:tc>
        <w:tc>
          <w:tcPr>
            <w:tcW w:w="1908" w:type="dxa"/>
            <w:shd w:val="clear" w:color="auto" w:fill="auto"/>
            <w:vAlign w:val="center"/>
            <w:hideMark/>
          </w:tcPr>
          <w:p w14:paraId="2EEB0BF8" w14:textId="77777777" w:rsidR="00F62935" w:rsidRPr="00391EE0" w:rsidRDefault="00F62935" w:rsidP="00910F53">
            <w:pPr>
              <w:spacing w:after="24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Amniotic fluid and placental tissue</w:t>
            </w:r>
          </w:p>
        </w:tc>
        <w:tc>
          <w:tcPr>
            <w:tcW w:w="10580" w:type="dxa"/>
            <w:shd w:val="clear" w:color="auto" w:fill="auto"/>
            <w:vAlign w:val="center"/>
            <w:hideMark/>
          </w:tcPr>
          <w:p w14:paraId="0B45FAC5" w14:textId="0874D5D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E.coli sig increase AF [IL-1B] (p=0.001). No significant reduction in inflammation by CO (trend to reduce). Same for TNFα, IL-6, IL-10</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E.coli sig increase IL-1B, IL-6, IL-10 levels in placenta - no sig effects of CO.</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Placental mRNA: E.coli increase expression of IL-1b, TNF-a, IL-6, and IL-10 - CO reduces this to non-significant (p&lt;0.05) (but no sig diff between E.coli</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CO and E.coli only)</w:t>
            </w:r>
          </w:p>
          <w:p w14:paraId="0A36FC31" w14:textId="5EDACF0C" w:rsidR="00EA225B" w:rsidRPr="00391EE0" w:rsidRDefault="00EA225B" w:rsidP="00910F53">
            <w:pPr>
              <w:spacing w:after="0" w:line="240" w:lineRule="auto"/>
              <w:jc w:val="center"/>
              <w:rPr>
                <w:rFonts w:ascii="Cambria" w:eastAsia="Times New Roman" w:hAnsi="Cambria" w:cs="Calibri"/>
                <w:sz w:val="16"/>
                <w:szCs w:val="16"/>
                <w:lang w:eastAsia="en-GB"/>
              </w:rPr>
            </w:pPr>
          </w:p>
        </w:tc>
      </w:tr>
      <w:tr w:rsidR="00F62935" w:rsidRPr="00391EE0" w14:paraId="15C603A2" w14:textId="77777777" w:rsidTr="00910F53">
        <w:trPr>
          <w:trHeight w:val="96"/>
        </w:trPr>
        <w:tc>
          <w:tcPr>
            <w:tcW w:w="992" w:type="dxa"/>
            <w:shd w:val="clear" w:color="auto" w:fill="E7E6E6" w:themeFill="background2"/>
            <w:vAlign w:val="center"/>
            <w:hideMark/>
          </w:tcPr>
          <w:p w14:paraId="0EC0135F"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Sykes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2012</w:t>
            </w:r>
          </w:p>
        </w:tc>
        <w:tc>
          <w:tcPr>
            <w:tcW w:w="1988" w:type="dxa"/>
            <w:shd w:val="clear" w:color="auto" w:fill="auto"/>
            <w:vAlign w:val="center"/>
            <w:hideMark/>
          </w:tcPr>
          <w:p w14:paraId="4A6D35C4"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Protein: </w:t>
            </w:r>
            <w:proofErr w:type="spellStart"/>
            <w:r w:rsidRPr="00391EE0">
              <w:rPr>
                <w:rFonts w:ascii="Cambria" w:eastAsia="Times New Roman" w:hAnsi="Cambria" w:cs="Calibri"/>
                <w:sz w:val="16"/>
                <w:szCs w:val="16"/>
                <w:lang w:eastAsia="en-GB"/>
              </w:rPr>
              <w:t>IFNy</w:t>
            </w:r>
            <w:proofErr w:type="spellEnd"/>
            <w:r w:rsidRPr="00391EE0">
              <w:rPr>
                <w:rFonts w:ascii="Cambria" w:eastAsia="Times New Roman" w:hAnsi="Cambria" w:cs="Calibri"/>
                <w:sz w:val="16"/>
                <w:szCs w:val="16"/>
                <w:lang w:eastAsia="en-GB"/>
              </w:rPr>
              <w:t>, TNF, IL-2, IL-12, IL-1b, KCGRO, IL-5, IL-10</w:t>
            </w:r>
            <w:r w:rsidRPr="00391EE0">
              <w:rPr>
                <w:rFonts w:ascii="Cambria" w:eastAsia="Times New Roman" w:hAnsi="Cambria" w:cs="Calibri"/>
                <w:sz w:val="16"/>
                <w:szCs w:val="16"/>
                <w:lang w:eastAsia="en-GB"/>
              </w:rPr>
              <w:br/>
              <w:t>mRNA: IFN, TNF, IL-4, IL-10</w:t>
            </w:r>
            <w:r w:rsidRPr="00391EE0">
              <w:rPr>
                <w:rFonts w:ascii="Cambria" w:eastAsia="Times New Roman" w:hAnsi="Cambria" w:cs="Calibri"/>
                <w:sz w:val="16"/>
                <w:szCs w:val="16"/>
                <w:lang w:eastAsia="en-GB"/>
              </w:rPr>
              <w:br/>
            </w:r>
            <w:proofErr w:type="spellStart"/>
            <w:r w:rsidRPr="00391EE0">
              <w:rPr>
                <w:rFonts w:ascii="Cambria" w:eastAsia="Times New Roman" w:hAnsi="Cambria" w:cs="Calibri"/>
                <w:sz w:val="16"/>
                <w:szCs w:val="16"/>
                <w:lang w:eastAsia="en-GB"/>
              </w:rPr>
              <w:t>NfKB</w:t>
            </w:r>
            <w:proofErr w:type="spellEnd"/>
            <w:r w:rsidRPr="00391EE0">
              <w:rPr>
                <w:rFonts w:ascii="Cambria" w:eastAsia="Times New Roman" w:hAnsi="Cambria" w:cs="Calibri"/>
                <w:sz w:val="16"/>
                <w:szCs w:val="16"/>
                <w:lang w:eastAsia="en-GB"/>
              </w:rPr>
              <w:t xml:space="preserve"> component (p65)</w:t>
            </w:r>
          </w:p>
          <w:p w14:paraId="79B3D017" w14:textId="64FC9F03" w:rsidR="00781440" w:rsidRPr="00391EE0" w:rsidRDefault="00781440" w:rsidP="00910F53">
            <w:pPr>
              <w:spacing w:after="0" w:line="240" w:lineRule="auto"/>
              <w:jc w:val="center"/>
              <w:rPr>
                <w:rFonts w:ascii="Cambria" w:eastAsia="Times New Roman" w:hAnsi="Cambria" w:cs="Calibri"/>
                <w:sz w:val="16"/>
                <w:szCs w:val="16"/>
                <w:lang w:eastAsia="en-GB"/>
              </w:rPr>
            </w:pPr>
          </w:p>
        </w:tc>
        <w:tc>
          <w:tcPr>
            <w:tcW w:w="1908" w:type="dxa"/>
            <w:shd w:val="clear" w:color="auto" w:fill="auto"/>
            <w:vAlign w:val="center"/>
            <w:hideMark/>
          </w:tcPr>
          <w:p w14:paraId="0243057C"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Myometrium</w:t>
            </w:r>
          </w:p>
        </w:tc>
        <w:tc>
          <w:tcPr>
            <w:tcW w:w="10580" w:type="dxa"/>
            <w:shd w:val="clear" w:color="auto" w:fill="auto"/>
            <w:vAlign w:val="center"/>
            <w:hideMark/>
          </w:tcPr>
          <w:p w14:paraId="603614BA" w14:textId="3469F90B"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With co-injection of LPS and Pyl A, IFN-g (p&lt;0.05) &amp; TNF-a (p&lt;0.01) mRNA were sig increased, and protein IL-12, IL-1b and KC-GRO (p&lt;0.05). </w:t>
            </w:r>
            <w:r w:rsidRPr="00391EE0">
              <w:rPr>
                <w:rFonts w:ascii="Cambria" w:eastAsia="Times New Roman" w:hAnsi="Cambria" w:cs="Calibri"/>
                <w:sz w:val="16"/>
                <w:szCs w:val="16"/>
                <w:lang w:eastAsia="en-GB"/>
              </w:rPr>
              <w:br/>
              <w:t>Protein IFN</w:t>
            </w:r>
            <w:r w:rsidR="00E06EE4">
              <w:rPr>
                <w:rFonts w:ascii="Cambria" w:eastAsia="Times New Roman" w:hAnsi="Cambria" w:cs="Calibri"/>
                <w:sz w:val="16"/>
                <w:szCs w:val="16"/>
                <w:lang w:eastAsia="en-GB"/>
              </w:rPr>
              <w:t>-</w:t>
            </w:r>
            <w:r w:rsidRPr="00391EE0">
              <w:rPr>
                <w:rFonts w:ascii="Cambria" w:eastAsia="Times New Roman" w:hAnsi="Cambria" w:cs="Calibri"/>
                <w:sz w:val="16"/>
                <w:szCs w:val="16"/>
                <w:lang w:eastAsia="en-GB"/>
              </w:rPr>
              <w:t xml:space="preserve">g, TNFα or IL-2 not significant increase. </w:t>
            </w:r>
            <w:r w:rsidRPr="00391EE0">
              <w:rPr>
                <w:rFonts w:ascii="Cambria" w:eastAsia="Times New Roman" w:hAnsi="Cambria" w:cs="Calibri"/>
                <w:sz w:val="16"/>
                <w:szCs w:val="16"/>
                <w:lang w:eastAsia="en-GB"/>
              </w:rPr>
              <w:br/>
              <w:t>No sig impact of LPS or PA alone, only co-injection.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No sig increase </w:t>
            </w:r>
            <w:r w:rsidR="00E06EE4">
              <w:rPr>
                <w:rFonts w:ascii="Cambria" w:eastAsia="Times New Roman" w:hAnsi="Cambria" w:cs="Calibri"/>
                <w:sz w:val="16"/>
                <w:szCs w:val="16"/>
                <w:lang w:eastAsia="en-GB"/>
              </w:rPr>
              <w:t>in</w:t>
            </w:r>
            <w:r w:rsidRPr="00391EE0">
              <w:rPr>
                <w:rFonts w:ascii="Cambria" w:eastAsia="Times New Roman" w:hAnsi="Cambria" w:cs="Calibri"/>
                <w:sz w:val="16"/>
                <w:szCs w:val="16"/>
                <w:lang w:eastAsia="en-GB"/>
              </w:rPr>
              <w:t xml:space="preserve"> NFkB (p65) by LPS alone, only LPS/PA co-injection (p&lt;0.05)</w:t>
            </w:r>
          </w:p>
        </w:tc>
      </w:tr>
      <w:tr w:rsidR="00F62935" w:rsidRPr="00391EE0" w14:paraId="3E2E6278" w14:textId="77777777" w:rsidTr="00910F53">
        <w:trPr>
          <w:trHeight w:val="96"/>
        </w:trPr>
        <w:tc>
          <w:tcPr>
            <w:tcW w:w="992" w:type="dxa"/>
            <w:shd w:val="clear" w:color="auto" w:fill="E7E6E6" w:themeFill="background2"/>
            <w:vAlign w:val="center"/>
            <w:hideMark/>
          </w:tcPr>
          <w:p w14:paraId="68862315"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Domínguez Rubio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2014</w:t>
            </w:r>
          </w:p>
        </w:tc>
        <w:tc>
          <w:tcPr>
            <w:tcW w:w="1988" w:type="dxa"/>
            <w:shd w:val="clear" w:color="auto" w:fill="auto"/>
            <w:vAlign w:val="center"/>
            <w:hideMark/>
          </w:tcPr>
          <w:p w14:paraId="7CFCD689"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Uterine TNFα </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Uterine iNOS and NOS levels</w:t>
            </w:r>
          </w:p>
        </w:tc>
        <w:tc>
          <w:tcPr>
            <w:tcW w:w="1908" w:type="dxa"/>
            <w:shd w:val="clear" w:color="auto" w:fill="auto"/>
            <w:vAlign w:val="center"/>
            <w:hideMark/>
          </w:tcPr>
          <w:p w14:paraId="0ABF33EB" w14:textId="794AC1AD" w:rsidR="00781440" w:rsidRPr="00391EE0" w:rsidRDefault="00F62935" w:rsidP="00057EC0">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Uterine TNFα (ELISA) assessed 2hr after 2nd LPS injection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Uterine iNOS and NOS levels 5hr after 2nd LPS</w:t>
            </w:r>
          </w:p>
        </w:tc>
        <w:tc>
          <w:tcPr>
            <w:tcW w:w="10580" w:type="dxa"/>
            <w:shd w:val="clear" w:color="auto" w:fill="auto"/>
            <w:vAlign w:val="center"/>
            <w:hideMark/>
          </w:tcPr>
          <w:p w14:paraId="64377272"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LPS sig increase TNFα levels (p&lt;0.05), melatonin sign reduced LPS induced TNFα (p&lt;0.05)</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NOS activity and iNOS protein levels sig higher in LPS (p&lt;0.05), melatonin sig decreased levels (p&lt;0.05)</w:t>
            </w:r>
          </w:p>
        </w:tc>
      </w:tr>
      <w:tr w:rsidR="00F62935" w:rsidRPr="00391EE0" w14:paraId="6C2077D2" w14:textId="77777777" w:rsidTr="00910F53">
        <w:trPr>
          <w:trHeight w:val="70"/>
        </w:trPr>
        <w:tc>
          <w:tcPr>
            <w:tcW w:w="992" w:type="dxa"/>
            <w:shd w:val="clear" w:color="auto" w:fill="E7E6E6" w:themeFill="background2"/>
            <w:vAlign w:val="center"/>
            <w:hideMark/>
          </w:tcPr>
          <w:p w14:paraId="14847462"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Shynlova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2014</w:t>
            </w:r>
          </w:p>
        </w:tc>
        <w:tc>
          <w:tcPr>
            <w:tcW w:w="1988" w:type="dxa"/>
            <w:shd w:val="clear" w:color="auto" w:fill="auto"/>
            <w:vAlign w:val="center"/>
            <w:hideMark/>
          </w:tcPr>
          <w:p w14:paraId="38717E76"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and fetal tissues 2,6,12 hrs after LPS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IL-1b, IL-6, IL-10, TNF-a, Gm-</w:t>
            </w:r>
            <w:proofErr w:type="spellStart"/>
            <w:r w:rsidRPr="00391EE0">
              <w:rPr>
                <w:rFonts w:ascii="Cambria" w:eastAsia="Times New Roman" w:hAnsi="Cambria" w:cs="Calibri"/>
                <w:sz w:val="16"/>
                <w:szCs w:val="16"/>
                <w:lang w:eastAsia="en-GB"/>
              </w:rPr>
              <w:t>csf</w:t>
            </w:r>
            <w:proofErr w:type="spellEnd"/>
            <w:r w:rsidRPr="00391EE0">
              <w:rPr>
                <w:rFonts w:ascii="Cambria" w:eastAsia="Times New Roman" w:hAnsi="Cambria" w:cs="Calibri"/>
                <w:sz w:val="16"/>
                <w:szCs w:val="16"/>
                <w:lang w:eastAsia="en-GB"/>
              </w:rPr>
              <w:t>/Csf2, Cxcl1, Ccl2 (plasma)</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IL-1b, IL-6, IL-12, TNF-a, Csf2, Ccl2, Ccl4/Mip1b, Cxcl1 and Cxcl2/Mip2a gene expression</w:t>
            </w:r>
          </w:p>
        </w:tc>
        <w:tc>
          <w:tcPr>
            <w:tcW w:w="1908" w:type="dxa"/>
            <w:shd w:val="clear" w:color="auto" w:fill="auto"/>
            <w:vAlign w:val="center"/>
            <w:hideMark/>
          </w:tcPr>
          <w:p w14:paraId="750D4ACF" w14:textId="263B2511"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Plasma</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Liver</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Uterus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r>
            <w:r w:rsidR="00E06EE4" w:rsidRPr="00391EE0">
              <w:rPr>
                <w:rFonts w:ascii="Cambria" w:eastAsia="Times New Roman" w:hAnsi="Cambria" w:cs="Calibri"/>
                <w:sz w:val="16"/>
                <w:szCs w:val="16"/>
                <w:lang w:eastAsia="en-GB"/>
              </w:rPr>
              <w:t>Myometri</w:t>
            </w:r>
            <w:r w:rsidR="00E06EE4">
              <w:rPr>
                <w:rFonts w:ascii="Cambria" w:eastAsia="Times New Roman" w:hAnsi="Cambria" w:cs="Calibri"/>
                <w:sz w:val="16"/>
                <w:szCs w:val="16"/>
                <w:lang w:eastAsia="en-GB"/>
              </w:rPr>
              <w:t xml:space="preserve">um </w:t>
            </w:r>
            <w:r w:rsidRPr="00391EE0">
              <w:rPr>
                <w:rFonts w:ascii="Cambria" w:eastAsia="Times New Roman" w:hAnsi="Cambria" w:cs="Calibri"/>
                <w:sz w:val="16"/>
                <w:szCs w:val="16"/>
                <w:lang w:eastAsia="en-GB"/>
              </w:rPr>
              <w:t>from uterine horns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Amniotic fluid</w:t>
            </w:r>
          </w:p>
        </w:tc>
        <w:tc>
          <w:tcPr>
            <w:tcW w:w="10580" w:type="dxa"/>
            <w:shd w:val="clear" w:color="auto" w:fill="auto"/>
            <w:vAlign w:val="center"/>
            <w:hideMark/>
          </w:tcPr>
          <w:p w14:paraId="65A0A4B0" w14:textId="288FFA1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PLASMA: at 2hr IL-1b, IL-6, IL-10, TNF-a, Gm-</w:t>
            </w:r>
            <w:proofErr w:type="spellStart"/>
            <w:r w:rsidRPr="00391EE0">
              <w:rPr>
                <w:rFonts w:ascii="Cambria" w:eastAsia="Times New Roman" w:hAnsi="Cambria" w:cs="Calibri"/>
                <w:sz w:val="16"/>
                <w:szCs w:val="16"/>
                <w:lang w:eastAsia="en-GB"/>
              </w:rPr>
              <w:t>csf</w:t>
            </w:r>
            <w:proofErr w:type="spellEnd"/>
            <w:r w:rsidRPr="00391EE0">
              <w:rPr>
                <w:rFonts w:ascii="Cambria" w:eastAsia="Times New Roman" w:hAnsi="Cambria" w:cs="Calibri"/>
                <w:sz w:val="16"/>
                <w:szCs w:val="16"/>
                <w:lang w:eastAsia="en-GB"/>
              </w:rPr>
              <w:t>/Csf2, Cxcl1, Ccl2 sig increase in LPS (p&lt;0.05), decreased @6hr and same as control @12hr</w:t>
            </w:r>
            <w:r w:rsidRPr="00391EE0">
              <w:rPr>
                <w:rFonts w:ascii="Cambria" w:eastAsia="Times New Roman" w:hAnsi="Cambria" w:cs="Calibri"/>
                <w:sz w:val="16"/>
                <w:szCs w:val="16"/>
                <w:lang w:eastAsia="en-GB"/>
              </w:rPr>
              <w:br/>
              <w:t>BSCI sig (P &lt; 0.001) attenuated TNF-a, IL-6 and Csf2 @2hr; IL-1b level non-sig (P = 0.07).</w:t>
            </w:r>
            <w:r w:rsidRPr="00391EE0">
              <w:rPr>
                <w:rFonts w:ascii="Cambria" w:eastAsia="Times New Roman" w:hAnsi="Cambria" w:cs="Calibri"/>
                <w:sz w:val="16"/>
                <w:szCs w:val="16"/>
                <w:lang w:eastAsia="en-GB"/>
              </w:rPr>
              <w:br/>
              <w:t>LPS sig increase Ccl2 and Cxcl1, BSCI did not sig reduce.</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LIVER, MYO AND DECIDUA: all chemokine genes upregulated 2hr after LPS (p&lt;0.05-p&lt;0.001), stayed high to 6hr. Cytokines sig increase @2hr, decrease by 6hr.</w:t>
            </w:r>
            <w:r w:rsidRPr="00391EE0">
              <w:rPr>
                <w:rFonts w:ascii="Cambria" w:eastAsia="Times New Roman" w:hAnsi="Cambria" w:cs="Calibri"/>
                <w:sz w:val="16"/>
                <w:szCs w:val="16"/>
                <w:lang w:eastAsia="en-GB"/>
              </w:rPr>
              <w:br/>
              <w:t xml:space="preserve">BCSI sig attenuated " at 2hrs. </w:t>
            </w:r>
            <w:r w:rsidRPr="00391EE0">
              <w:rPr>
                <w:rFonts w:ascii="Cambria" w:eastAsia="Times New Roman" w:hAnsi="Cambria" w:cs="Calibri"/>
                <w:sz w:val="16"/>
                <w:szCs w:val="16"/>
                <w:lang w:eastAsia="en-GB"/>
              </w:rPr>
              <w:br/>
              <w:t>In liver, BCSI reduced IL-1b, IL-12, Csf2, Ccl2, Ccl4, Cxcl1</w:t>
            </w:r>
            <w:r w:rsidRPr="00391EE0">
              <w:rPr>
                <w:rFonts w:ascii="Cambria" w:eastAsia="Times New Roman" w:hAnsi="Cambria" w:cs="Calibri"/>
                <w:sz w:val="16"/>
                <w:szCs w:val="16"/>
                <w:lang w:eastAsia="en-GB"/>
              </w:rPr>
              <w:br/>
              <w:t xml:space="preserve">and Cxcl2 (not IL-6, TNFα or </w:t>
            </w:r>
            <w:proofErr w:type="spellStart"/>
            <w:r w:rsidRPr="00391EE0">
              <w:rPr>
                <w:rFonts w:ascii="Cambria" w:eastAsia="Times New Roman" w:hAnsi="Cambria" w:cs="Calibri"/>
                <w:sz w:val="16"/>
                <w:szCs w:val="16"/>
                <w:lang w:eastAsia="en-GB"/>
              </w:rPr>
              <w:t>Ccl</w:t>
            </w:r>
            <w:proofErr w:type="spellEnd"/>
            <w:r w:rsidRPr="00391EE0">
              <w:rPr>
                <w:rFonts w:ascii="Cambria" w:eastAsia="Times New Roman" w:hAnsi="Cambria" w:cs="Calibri"/>
                <w:sz w:val="16"/>
                <w:szCs w:val="16"/>
                <w:lang w:eastAsia="en-GB"/>
              </w:rPr>
              <w:t xml:space="preserve"> as high variability). </w:t>
            </w:r>
            <w:r w:rsidRPr="00391EE0">
              <w:rPr>
                <w:rFonts w:ascii="Cambria" w:eastAsia="Times New Roman" w:hAnsi="Cambria" w:cs="Calibri"/>
                <w:sz w:val="16"/>
                <w:szCs w:val="16"/>
                <w:lang w:eastAsia="en-GB"/>
              </w:rPr>
              <w:br/>
              <w:t xml:space="preserve">In </w:t>
            </w:r>
            <w:proofErr w:type="spellStart"/>
            <w:r w:rsidRPr="00391EE0">
              <w:rPr>
                <w:rFonts w:ascii="Cambria" w:eastAsia="Times New Roman" w:hAnsi="Cambria" w:cs="Calibri"/>
                <w:sz w:val="16"/>
                <w:szCs w:val="16"/>
                <w:lang w:eastAsia="en-GB"/>
              </w:rPr>
              <w:t>myo</w:t>
            </w:r>
            <w:proofErr w:type="spellEnd"/>
            <w:r w:rsidRPr="00391EE0">
              <w:rPr>
                <w:rFonts w:ascii="Cambria" w:eastAsia="Times New Roman" w:hAnsi="Cambria" w:cs="Calibri"/>
                <w:sz w:val="16"/>
                <w:szCs w:val="16"/>
                <w:lang w:eastAsia="en-GB"/>
              </w:rPr>
              <w:t xml:space="preserve">, BCI reduced IL-1b, IL-6, IL-12, Csf2, Ccl2, Ccl4, Cxcl1 and Cxcl2 genes. </w:t>
            </w:r>
            <w:r w:rsidRPr="00391EE0">
              <w:rPr>
                <w:rFonts w:ascii="Cambria" w:eastAsia="Times New Roman" w:hAnsi="Cambria" w:cs="Calibri"/>
                <w:sz w:val="16"/>
                <w:szCs w:val="16"/>
                <w:lang w:eastAsia="en-GB"/>
              </w:rPr>
              <w:br/>
              <w:t>In Decidua, BCSI reduced IL-1b, IL-12, Csf2 and Ccl4 genes. (p&lt;0.05-P&lt;0.001)</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AMNIOTIC FLUID: affected less by infection - LPS only upregulated IL-6, Cxcl1/2 (not IL-1B, TNFα and Csf2) . BCSI did not effect.</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PLACENTA: LPS upregulated all cytokine and chemokine mRNA levels but models compared to maternal tissues (4x vs 42x) BUT were still upregulated 12hrs post LPS. BCSI sig reduced Cxcl2 gene expression (prom</w:t>
            </w:r>
            <w:r w:rsidR="00E06EE4">
              <w:rPr>
                <w:rFonts w:ascii="Cambria" w:eastAsia="Times New Roman" w:hAnsi="Cambria" w:cs="Calibri"/>
                <w:sz w:val="16"/>
                <w:szCs w:val="16"/>
                <w:lang w:eastAsia="en-GB"/>
              </w:rPr>
              <w:t>p</w:t>
            </w:r>
            <w:r w:rsidRPr="00391EE0">
              <w:rPr>
                <w:rFonts w:ascii="Cambria" w:eastAsia="Times New Roman" w:hAnsi="Cambria" w:cs="Calibri"/>
                <w:sz w:val="16"/>
                <w:szCs w:val="16"/>
                <w:lang w:eastAsia="en-GB"/>
              </w:rPr>
              <w:t>t neutrophil influx)</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IL-10- in maternal plasma increase 96x, but not change in AF/placenta, slight change in liver. BCSI not affect IL-10 protein levels (but did down regulate mRNA in </w:t>
            </w:r>
            <w:proofErr w:type="spellStart"/>
            <w:r w:rsidRPr="00391EE0">
              <w:rPr>
                <w:rFonts w:ascii="Cambria" w:eastAsia="Times New Roman" w:hAnsi="Cambria" w:cs="Calibri"/>
                <w:sz w:val="16"/>
                <w:szCs w:val="16"/>
                <w:lang w:eastAsia="en-GB"/>
              </w:rPr>
              <w:t>myo</w:t>
            </w:r>
            <w:proofErr w:type="spellEnd"/>
            <w:r w:rsidRPr="00391EE0">
              <w:rPr>
                <w:rFonts w:ascii="Cambria" w:eastAsia="Times New Roman" w:hAnsi="Cambria" w:cs="Calibri"/>
                <w:sz w:val="16"/>
                <w:szCs w:val="16"/>
                <w:lang w:eastAsia="en-GB"/>
              </w:rPr>
              <w:t>)</w:t>
            </w:r>
            <w:r w:rsidRPr="00391EE0">
              <w:rPr>
                <w:rFonts w:ascii="Cambria" w:eastAsia="Times New Roman" w:hAnsi="Cambria" w:cs="Calibri"/>
                <w:sz w:val="16"/>
                <w:szCs w:val="16"/>
                <w:lang w:eastAsia="en-GB"/>
              </w:rPr>
              <w:br/>
              <w:t>Macrophage: BCSI not sig impact levels</w:t>
            </w:r>
            <w:r w:rsidRPr="00391EE0">
              <w:rPr>
                <w:rFonts w:ascii="Cambria" w:eastAsia="Times New Roman" w:hAnsi="Cambria" w:cs="Calibri"/>
                <w:sz w:val="16"/>
                <w:szCs w:val="16"/>
                <w:lang w:eastAsia="en-GB"/>
              </w:rPr>
              <w:br/>
              <w:t>Neutrophils: BCS</w:t>
            </w:r>
            <w:r w:rsidR="001B5B29">
              <w:rPr>
                <w:rFonts w:ascii="Cambria" w:eastAsia="Times New Roman" w:hAnsi="Cambria" w:cs="Calibri"/>
                <w:sz w:val="16"/>
                <w:szCs w:val="16"/>
                <w:lang w:eastAsia="en-GB"/>
              </w:rPr>
              <w:t xml:space="preserve">I </w:t>
            </w:r>
            <w:r w:rsidR="00E06EE4" w:rsidRPr="00391EE0">
              <w:rPr>
                <w:rFonts w:ascii="Cambria" w:eastAsia="Times New Roman" w:hAnsi="Cambria" w:cs="Calibri"/>
                <w:sz w:val="16"/>
                <w:szCs w:val="16"/>
                <w:lang w:eastAsia="en-GB"/>
              </w:rPr>
              <w:t>pre-treatment</w:t>
            </w:r>
            <w:r w:rsidRPr="00391EE0">
              <w:rPr>
                <w:rFonts w:ascii="Cambria" w:eastAsia="Times New Roman" w:hAnsi="Cambria" w:cs="Calibri"/>
                <w:sz w:val="16"/>
                <w:szCs w:val="16"/>
                <w:lang w:eastAsia="en-GB"/>
              </w:rPr>
              <w:t xml:space="preserve"> inhibit LPS induced neutrophil accumulation in myometrium (p&lt;0.01) (not decidua)</w:t>
            </w:r>
          </w:p>
          <w:p w14:paraId="19FBCE27" w14:textId="67EC0C4C" w:rsidR="00EA225B" w:rsidRPr="00391EE0" w:rsidRDefault="00EA225B" w:rsidP="00057EC0">
            <w:pPr>
              <w:spacing w:after="0" w:line="240" w:lineRule="auto"/>
              <w:rPr>
                <w:rFonts w:ascii="Cambria" w:eastAsia="Times New Roman" w:hAnsi="Cambria" w:cs="Calibri"/>
                <w:sz w:val="16"/>
                <w:szCs w:val="16"/>
                <w:lang w:eastAsia="en-GB"/>
              </w:rPr>
            </w:pPr>
          </w:p>
        </w:tc>
      </w:tr>
      <w:tr w:rsidR="00F62935" w:rsidRPr="00391EE0" w14:paraId="3F078379" w14:textId="77777777" w:rsidTr="00910F53">
        <w:trPr>
          <w:trHeight w:val="70"/>
        </w:trPr>
        <w:tc>
          <w:tcPr>
            <w:tcW w:w="992" w:type="dxa"/>
            <w:shd w:val="clear" w:color="auto" w:fill="BFBFBF" w:themeFill="background1" w:themeFillShade="BF"/>
            <w:vAlign w:val="center"/>
          </w:tcPr>
          <w:p w14:paraId="34A1A255"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lastRenderedPageBreak/>
              <w:t>Paper</w:t>
            </w:r>
          </w:p>
        </w:tc>
        <w:tc>
          <w:tcPr>
            <w:tcW w:w="1988" w:type="dxa"/>
            <w:shd w:val="clear" w:color="auto" w:fill="E7E6E6" w:themeFill="background2"/>
            <w:vAlign w:val="center"/>
          </w:tcPr>
          <w:p w14:paraId="37DD7836"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inflammatory markers measured</w:t>
            </w:r>
          </w:p>
        </w:tc>
        <w:tc>
          <w:tcPr>
            <w:tcW w:w="1908" w:type="dxa"/>
            <w:shd w:val="clear" w:color="auto" w:fill="E7E6E6" w:themeFill="background2"/>
            <w:vAlign w:val="center"/>
          </w:tcPr>
          <w:p w14:paraId="46598795"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Which tissue examined</w:t>
            </w:r>
          </w:p>
        </w:tc>
        <w:tc>
          <w:tcPr>
            <w:tcW w:w="10580" w:type="dxa"/>
            <w:shd w:val="clear" w:color="auto" w:fill="E7E6E6" w:themeFill="background2"/>
            <w:vAlign w:val="center"/>
          </w:tcPr>
          <w:p w14:paraId="73B34268"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Significant change in inflammatory marker?</w:t>
            </w:r>
          </w:p>
        </w:tc>
      </w:tr>
      <w:tr w:rsidR="00F62935" w:rsidRPr="00391EE0" w14:paraId="63ABABED" w14:textId="77777777" w:rsidTr="00910F53">
        <w:trPr>
          <w:trHeight w:val="70"/>
        </w:trPr>
        <w:tc>
          <w:tcPr>
            <w:tcW w:w="992" w:type="dxa"/>
            <w:shd w:val="clear" w:color="auto" w:fill="E7E6E6" w:themeFill="background2"/>
            <w:vAlign w:val="center"/>
            <w:hideMark/>
          </w:tcPr>
          <w:p w14:paraId="1E4B7DD2"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Yang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2014</w:t>
            </w:r>
          </w:p>
        </w:tc>
        <w:tc>
          <w:tcPr>
            <w:tcW w:w="1988" w:type="dxa"/>
            <w:shd w:val="clear" w:color="auto" w:fill="auto"/>
            <w:vAlign w:val="center"/>
            <w:hideMark/>
          </w:tcPr>
          <w:p w14:paraId="512691FE"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PTB studies showed most mice del 10-15hrs post LPS therefore killed extra group 8hrs post PS to determine inflammation: cytokine assays and Chemokine</w:t>
            </w:r>
          </w:p>
        </w:tc>
        <w:tc>
          <w:tcPr>
            <w:tcW w:w="1908" w:type="dxa"/>
            <w:shd w:val="clear" w:color="auto" w:fill="auto"/>
            <w:vAlign w:val="center"/>
            <w:hideMark/>
          </w:tcPr>
          <w:p w14:paraId="4FBB99A9"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plasma, myometrium, amniotic fluid, placenta</w:t>
            </w:r>
          </w:p>
        </w:tc>
        <w:tc>
          <w:tcPr>
            <w:tcW w:w="10580" w:type="dxa"/>
            <w:shd w:val="clear" w:color="auto" w:fill="auto"/>
            <w:vAlign w:val="center"/>
            <w:hideMark/>
          </w:tcPr>
          <w:p w14:paraId="6B02C0CF" w14:textId="50DDD8F4" w:rsidR="00F62935" w:rsidRPr="00391EE0" w:rsidRDefault="00E06EE4"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Pre-treatment</w:t>
            </w:r>
            <w:r w:rsidR="00F62935" w:rsidRPr="00391EE0">
              <w:rPr>
                <w:rFonts w:ascii="Cambria" w:eastAsia="Times New Roman" w:hAnsi="Cambria" w:cs="Calibri"/>
                <w:sz w:val="16"/>
                <w:szCs w:val="16"/>
                <w:lang w:eastAsia="en-GB"/>
              </w:rPr>
              <w:t xml:space="preserve"> w GR1 sig attenuated LPS induced increase in IL-1b, IL-6 &amp; IL-12p40, TNFα, and chemokines CCL4/5 in the plasma (p&lt;0.05) and IL-6, IL-12p70, IL-13, and IL-17 and TNFα in the myometrium (P &lt; .05)</w:t>
            </w:r>
            <w:r w:rsidR="00F62935" w:rsidRPr="00391EE0">
              <w:rPr>
                <w:rFonts w:ascii="Cambria" w:eastAsia="Times New Roman" w:hAnsi="Cambria" w:cs="Calibri"/>
                <w:sz w:val="16"/>
                <w:szCs w:val="16"/>
                <w:lang w:eastAsia="en-GB"/>
              </w:rPr>
              <w:br/>
              <w:t>Other cytokines (incl</w:t>
            </w:r>
            <w:r>
              <w:rPr>
                <w:rFonts w:ascii="Cambria" w:eastAsia="Times New Roman" w:hAnsi="Cambria" w:cs="Calibri"/>
                <w:sz w:val="16"/>
                <w:szCs w:val="16"/>
                <w:lang w:eastAsia="en-GB"/>
              </w:rPr>
              <w:t>.</w:t>
            </w:r>
            <w:r w:rsidR="00F62935" w:rsidRPr="00391EE0">
              <w:rPr>
                <w:rFonts w:ascii="Cambria" w:eastAsia="Times New Roman" w:hAnsi="Cambria" w:cs="Calibri"/>
                <w:sz w:val="16"/>
                <w:szCs w:val="16"/>
                <w:lang w:eastAsia="en-GB"/>
              </w:rPr>
              <w:t xml:space="preserve"> IL-10) remained elevated</w:t>
            </w:r>
            <w:r w:rsidR="00F62935" w:rsidRPr="00391EE0">
              <w:rPr>
                <w:rFonts w:ascii="Cambria" w:eastAsia="Times New Roman" w:hAnsi="Cambria" w:cs="Calibri"/>
                <w:sz w:val="16"/>
                <w:szCs w:val="16"/>
                <w:lang w:eastAsia="en-GB"/>
              </w:rPr>
              <w:br/>
              <w:t>In AF: GR1 sig attenuated LPS induced IL-6, TNFα and CCL3/4 increase (p&lt;0.05)</w:t>
            </w:r>
            <w:r w:rsidR="00F62935" w:rsidRPr="00391EE0">
              <w:rPr>
                <w:rFonts w:ascii="Cambria" w:eastAsia="Times New Roman" w:hAnsi="Cambria" w:cs="Calibri"/>
                <w:sz w:val="16"/>
                <w:szCs w:val="16"/>
                <w:lang w:eastAsia="en-GB"/>
              </w:rPr>
              <w:br/>
              <w:t>In placenta: GR1 attenuated LPS induced IL-6 and IL-12p70 (p&lt;0.05)</w:t>
            </w:r>
            <w:r w:rsidR="00F62935" w:rsidRPr="00391EE0">
              <w:rPr>
                <w:rFonts w:ascii="Cambria" w:eastAsia="Times New Roman" w:hAnsi="Cambria" w:cs="Calibri"/>
                <w:sz w:val="16"/>
                <w:szCs w:val="16"/>
                <w:lang w:eastAsia="en-GB"/>
              </w:rPr>
              <w:br/>
            </w:r>
            <w:r w:rsidR="00F62935" w:rsidRPr="00391EE0">
              <w:rPr>
                <w:rFonts w:ascii="Cambria" w:eastAsia="Times New Roman" w:hAnsi="Cambria" w:cs="Calibri"/>
                <w:sz w:val="16"/>
                <w:szCs w:val="16"/>
                <w:lang w:eastAsia="en-GB"/>
              </w:rPr>
              <w:br/>
              <w:t>Chemokines:</w:t>
            </w:r>
            <w:r w:rsidR="00F62935" w:rsidRPr="00391EE0">
              <w:rPr>
                <w:rFonts w:ascii="Cambria" w:eastAsia="Times New Roman" w:hAnsi="Cambria" w:cs="Calibri"/>
                <w:sz w:val="16"/>
                <w:szCs w:val="16"/>
                <w:lang w:eastAsia="en-GB"/>
              </w:rPr>
              <w:br/>
              <w:t>Plasma: CCL4 increase sig attenuated (p&lt;0.001) and CCL5 (p&lt;0.01)</w:t>
            </w:r>
            <w:r w:rsidR="00F62935" w:rsidRPr="00391EE0">
              <w:rPr>
                <w:rFonts w:ascii="Cambria" w:eastAsia="Times New Roman" w:hAnsi="Cambria" w:cs="Calibri"/>
                <w:sz w:val="16"/>
                <w:szCs w:val="16"/>
                <w:lang w:eastAsia="en-GB"/>
              </w:rPr>
              <w:br/>
            </w:r>
            <w:proofErr w:type="spellStart"/>
            <w:r w:rsidR="00F62935" w:rsidRPr="00391EE0">
              <w:rPr>
                <w:rFonts w:ascii="Cambria" w:eastAsia="Times New Roman" w:hAnsi="Cambria" w:cs="Calibri"/>
                <w:sz w:val="16"/>
                <w:szCs w:val="16"/>
                <w:lang w:eastAsia="en-GB"/>
              </w:rPr>
              <w:t>Myo</w:t>
            </w:r>
            <w:proofErr w:type="spellEnd"/>
            <w:r w:rsidR="00F62935" w:rsidRPr="00391EE0">
              <w:rPr>
                <w:rFonts w:ascii="Cambria" w:eastAsia="Times New Roman" w:hAnsi="Cambria" w:cs="Calibri"/>
                <w:sz w:val="16"/>
                <w:szCs w:val="16"/>
                <w:lang w:eastAsia="en-GB"/>
              </w:rPr>
              <w:t xml:space="preserve">: CSF2 increase sig attenuated (p&lt;0.05) </w:t>
            </w:r>
            <w:r w:rsidR="00F62935" w:rsidRPr="00391EE0">
              <w:rPr>
                <w:rFonts w:ascii="Cambria" w:eastAsia="Times New Roman" w:hAnsi="Cambria" w:cs="Calibri"/>
                <w:sz w:val="16"/>
                <w:szCs w:val="16"/>
                <w:lang w:eastAsia="en-GB"/>
              </w:rPr>
              <w:br/>
              <w:t>Placenta - effect of GR-1</w:t>
            </w:r>
            <w:r w:rsidR="00F62935" w:rsidRPr="00391EE0">
              <w:rPr>
                <w:rFonts w:ascii="Cambria" w:eastAsia="Times New Roman" w:hAnsi="Cambria" w:cs="Calibri"/>
                <w:sz w:val="16"/>
                <w:szCs w:val="16"/>
                <w:lang w:eastAsia="en-GB"/>
              </w:rPr>
              <w:br/>
              <w:t>AF: CCL4 increase sig attenuated (p&lt;0.05) and CCL3 (p&lt;0.001)</w:t>
            </w:r>
          </w:p>
        </w:tc>
      </w:tr>
      <w:tr w:rsidR="00F62935" w:rsidRPr="00391EE0" w14:paraId="7A2B5489" w14:textId="77777777" w:rsidTr="00910F53">
        <w:trPr>
          <w:trHeight w:val="70"/>
        </w:trPr>
        <w:tc>
          <w:tcPr>
            <w:tcW w:w="992" w:type="dxa"/>
            <w:shd w:val="clear" w:color="auto" w:fill="E7E6E6" w:themeFill="background2"/>
            <w:vAlign w:val="center"/>
            <w:hideMark/>
          </w:tcPr>
          <w:p w14:paraId="4BEF7E23"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Filipovich</w:t>
            </w:r>
            <w:r w:rsidRPr="00391EE0">
              <w:rPr>
                <w:rFonts w:ascii="Cambria" w:eastAsia="Times New Roman" w:hAnsi="Cambria" w:cs="Calibri"/>
                <w:i/>
                <w:iCs/>
                <w:color w:val="000000"/>
                <w:sz w:val="16"/>
                <w:szCs w:val="16"/>
                <w:lang w:eastAsia="en-GB"/>
              </w:rPr>
              <w:t xml:space="preserve"> et al.</w:t>
            </w:r>
            <w:r w:rsidRPr="00391EE0">
              <w:rPr>
                <w:rFonts w:ascii="Cambria" w:eastAsia="Times New Roman" w:hAnsi="Cambria" w:cs="Calibri"/>
                <w:color w:val="000000"/>
                <w:sz w:val="16"/>
                <w:szCs w:val="16"/>
                <w:lang w:eastAsia="en-GB"/>
              </w:rPr>
              <w:t>, 2015</w:t>
            </w:r>
          </w:p>
        </w:tc>
        <w:tc>
          <w:tcPr>
            <w:tcW w:w="1988" w:type="dxa"/>
            <w:shd w:val="clear" w:color="auto" w:fill="auto"/>
            <w:vAlign w:val="center"/>
            <w:hideMark/>
          </w:tcPr>
          <w:p w14:paraId="3DC6D2CA" w14:textId="5AF4E166"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Total WBC count</w:t>
            </w:r>
            <w:r w:rsidRPr="00391EE0">
              <w:rPr>
                <w:rFonts w:ascii="Cambria" w:eastAsia="Times New Roman" w:hAnsi="Cambria" w:cs="Calibri"/>
                <w:sz w:val="16"/>
                <w:szCs w:val="16"/>
                <w:lang w:eastAsia="en-GB"/>
              </w:rPr>
              <w:br/>
              <w:t>Leukocyte count</w:t>
            </w:r>
            <w:r w:rsidRPr="00391EE0">
              <w:rPr>
                <w:rFonts w:ascii="Cambria" w:eastAsia="Times New Roman" w:hAnsi="Cambria" w:cs="Calibri"/>
                <w:sz w:val="16"/>
                <w:szCs w:val="16"/>
                <w:lang w:eastAsia="en-GB"/>
              </w:rPr>
              <w:br/>
            </w:r>
            <w:r w:rsidR="00E06EE4" w:rsidRPr="00391EE0">
              <w:rPr>
                <w:rFonts w:ascii="Cambria" w:eastAsia="Times New Roman" w:hAnsi="Cambria" w:cs="Calibri"/>
                <w:sz w:val="16"/>
                <w:szCs w:val="16"/>
                <w:lang w:eastAsia="en-GB"/>
              </w:rPr>
              <w:t>Neutrophil</w:t>
            </w:r>
            <w:r w:rsidRPr="00391EE0">
              <w:rPr>
                <w:rFonts w:ascii="Cambria" w:eastAsia="Times New Roman" w:hAnsi="Cambria" w:cs="Calibri"/>
                <w:sz w:val="16"/>
                <w:szCs w:val="16"/>
                <w:lang w:eastAsia="en-GB"/>
              </w:rPr>
              <w:t xml:space="preserve"> function (Myeloperoxidase and elastase levels in uterus and placenta)</w:t>
            </w:r>
            <w:r w:rsidRPr="00391EE0">
              <w:rPr>
                <w:rFonts w:ascii="Cambria" w:eastAsia="Times New Roman" w:hAnsi="Cambria" w:cs="Calibri"/>
                <w:sz w:val="16"/>
                <w:szCs w:val="16"/>
                <w:lang w:eastAsia="en-GB"/>
              </w:rPr>
              <w:br/>
              <w:t>Histological analysis</w:t>
            </w:r>
            <w:r w:rsidRPr="00391EE0">
              <w:rPr>
                <w:rFonts w:ascii="Cambria" w:eastAsia="Times New Roman" w:hAnsi="Cambria" w:cs="Calibri"/>
                <w:sz w:val="16"/>
                <w:szCs w:val="16"/>
                <w:lang w:eastAsia="en-GB"/>
              </w:rPr>
              <w:br/>
            </w:r>
            <w:proofErr w:type="spellStart"/>
            <w:r w:rsidRPr="00391EE0">
              <w:rPr>
                <w:rFonts w:ascii="Cambria" w:eastAsia="Times New Roman" w:hAnsi="Cambria" w:cs="Calibri"/>
                <w:sz w:val="16"/>
                <w:szCs w:val="16"/>
                <w:lang w:eastAsia="en-GB"/>
              </w:rPr>
              <w:t>rtPCR</w:t>
            </w:r>
            <w:proofErr w:type="spellEnd"/>
            <w:r w:rsidRPr="00391EE0">
              <w:rPr>
                <w:rFonts w:ascii="Cambria" w:eastAsia="Times New Roman" w:hAnsi="Cambria" w:cs="Calibri"/>
                <w:sz w:val="16"/>
                <w:szCs w:val="16"/>
                <w:lang w:eastAsia="en-GB"/>
              </w:rPr>
              <w:t xml:space="preserve"> for: IL-1B, CCL5, TNF</w:t>
            </w:r>
          </w:p>
        </w:tc>
        <w:tc>
          <w:tcPr>
            <w:tcW w:w="1908" w:type="dxa"/>
            <w:shd w:val="clear" w:color="auto" w:fill="auto"/>
            <w:vAlign w:val="center"/>
            <w:hideMark/>
          </w:tcPr>
          <w:p w14:paraId="0F917391" w14:textId="15DC542E"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Subgroup </w:t>
            </w:r>
            <w:r w:rsidR="00E06EE4" w:rsidRPr="00391EE0">
              <w:rPr>
                <w:rFonts w:ascii="Cambria" w:eastAsia="Times New Roman" w:hAnsi="Cambria" w:cs="Calibri"/>
                <w:sz w:val="16"/>
                <w:szCs w:val="16"/>
                <w:lang w:eastAsia="en-GB"/>
              </w:rPr>
              <w:t>euthanised</w:t>
            </w:r>
            <w:r w:rsidRPr="00391EE0">
              <w:rPr>
                <w:rFonts w:ascii="Cambria" w:eastAsia="Times New Roman" w:hAnsi="Cambria" w:cs="Calibri"/>
                <w:sz w:val="16"/>
                <w:szCs w:val="16"/>
                <w:lang w:eastAsia="en-GB"/>
              </w:rPr>
              <w:t xml:space="preserve"> 8hr post E.coli:</w:t>
            </w:r>
            <w:r w:rsidRPr="00391EE0">
              <w:rPr>
                <w:rFonts w:ascii="Cambria" w:eastAsia="Times New Roman" w:hAnsi="Cambria" w:cs="Calibri"/>
                <w:sz w:val="16"/>
                <w:szCs w:val="16"/>
                <w:lang w:eastAsia="en-GB"/>
              </w:rPr>
              <w:br/>
              <w:t>Blood taken</w:t>
            </w:r>
            <w:r w:rsidRPr="00391EE0">
              <w:rPr>
                <w:rFonts w:ascii="Cambria" w:eastAsia="Times New Roman" w:hAnsi="Cambria" w:cs="Calibri"/>
                <w:sz w:val="16"/>
                <w:szCs w:val="16"/>
                <w:lang w:eastAsia="en-GB"/>
              </w:rPr>
              <w:br/>
              <w:t>Gestational tissues (uteri, fetal membrane, fetus and placenta) harvested</w:t>
            </w:r>
          </w:p>
        </w:tc>
        <w:tc>
          <w:tcPr>
            <w:tcW w:w="10580" w:type="dxa"/>
            <w:shd w:val="clear" w:color="auto" w:fill="auto"/>
            <w:vAlign w:val="center"/>
            <w:hideMark/>
          </w:tcPr>
          <w:p w14:paraId="5A0B2F88"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No sig diff in PBS or control serum.</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Anti-PMN sig reduce total WBC in maternal serum at surgery (p=0.001) and 24hr post (p=0.002), and % neutrophils (p&lt;0.001) in E.coli model (not sig 48hr after).</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Anti-PMN eliminated E.coli-induced increase in circulating leukocytes, and proportion of neutrophils in uterine stroma and serum.</w:t>
            </w:r>
            <w:r w:rsidRPr="00391EE0">
              <w:rPr>
                <w:rFonts w:ascii="Cambria" w:eastAsia="Times New Roman" w:hAnsi="Cambria" w:cs="Calibri"/>
                <w:sz w:val="16"/>
                <w:szCs w:val="16"/>
                <w:lang w:eastAsia="en-GB"/>
              </w:rPr>
              <w:br/>
              <w:t>No diff in placenta, fetal membrane or fetus</w:t>
            </w:r>
            <w:r w:rsidRPr="00391EE0">
              <w:rPr>
                <w:rFonts w:ascii="Cambria" w:eastAsia="Times New Roman" w:hAnsi="Cambria" w:cs="Calibri"/>
                <w:sz w:val="16"/>
                <w:szCs w:val="16"/>
                <w:lang w:eastAsia="en-GB"/>
              </w:rPr>
              <w:br/>
              <w:t>E.coli sig increase myeloperoxidase  in uterus (p&lt;0.0001) - prevented by a-PMN, E.coli sig reduce myeloperoxidase in placenta (p&lt;0.007) - prevented by an-PMN</w:t>
            </w:r>
            <w:r w:rsidRPr="00391EE0">
              <w:rPr>
                <w:rFonts w:ascii="Cambria" w:eastAsia="Times New Roman" w:hAnsi="Cambria" w:cs="Calibri"/>
                <w:sz w:val="16"/>
                <w:szCs w:val="16"/>
                <w:lang w:eastAsia="en-GB"/>
              </w:rPr>
              <w:br/>
              <w:t>E.coli sig increase elastase in uterus (p=0.0002) and placenta (p&lt;0.0001) - prevented by a-PMN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Anti-PMN gives no diff in cytokine gene expression (IL-1B, TNF, CCL5, PTGS2, CJA1) in placenta or uterus (IL-1B, TNF, CCL5, PTGS2 increased by E.coli p&lt;0.05)</w:t>
            </w:r>
          </w:p>
        </w:tc>
      </w:tr>
      <w:tr w:rsidR="00F62935" w:rsidRPr="00391EE0" w14:paraId="2928A7C5" w14:textId="77777777" w:rsidTr="00910F53">
        <w:trPr>
          <w:trHeight w:val="70"/>
        </w:trPr>
        <w:tc>
          <w:tcPr>
            <w:tcW w:w="992" w:type="dxa"/>
            <w:shd w:val="clear" w:color="auto" w:fill="E7E6E6" w:themeFill="background2"/>
            <w:vAlign w:val="center"/>
            <w:hideMark/>
          </w:tcPr>
          <w:p w14:paraId="6B570DB1"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Chin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2016</w:t>
            </w:r>
          </w:p>
        </w:tc>
        <w:tc>
          <w:tcPr>
            <w:tcW w:w="1988" w:type="dxa"/>
            <w:shd w:val="clear" w:color="auto" w:fill="auto"/>
            <w:vAlign w:val="center"/>
            <w:hideMark/>
          </w:tcPr>
          <w:p w14:paraId="05B53E4F"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For E.coli model: IL-1a, IL-1b, IL-6, TNF, IL-10</w:t>
            </w:r>
          </w:p>
        </w:tc>
        <w:tc>
          <w:tcPr>
            <w:tcW w:w="1908" w:type="dxa"/>
            <w:shd w:val="clear" w:color="auto" w:fill="auto"/>
            <w:vAlign w:val="center"/>
            <w:hideMark/>
          </w:tcPr>
          <w:p w14:paraId="15240BAF"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Placenta &amp; fetal membranes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Maternal decidua and myometrium</w:t>
            </w:r>
          </w:p>
        </w:tc>
        <w:tc>
          <w:tcPr>
            <w:tcW w:w="10580" w:type="dxa"/>
            <w:shd w:val="clear" w:color="auto" w:fill="auto"/>
            <w:vAlign w:val="center"/>
            <w:hideMark/>
          </w:tcPr>
          <w:p w14:paraId="22E0E7C8" w14:textId="6FE87B32"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Placenta &amp; fetal membranes: E. coli = 9.1/2,1x IL-1a, 62/6.3x IL-1b, 33/3.3x IL-6, 131/3.7x TNF, 95/4.3x IL-10 increase vs PBS. E.coli sig increase all in placenta and fetal membrane (p&lt;0.05) </w:t>
            </w:r>
            <w:r w:rsidRPr="00391EE0">
              <w:rPr>
                <w:rFonts w:ascii="Cambria" w:eastAsia="Times New Roman" w:hAnsi="Cambria" w:cs="Calibri"/>
                <w:sz w:val="16"/>
                <w:szCs w:val="16"/>
                <w:lang w:eastAsia="en-GB"/>
              </w:rPr>
              <w:br/>
              <w:t xml:space="preserve">(+ )-naloxone sig reduced expression in fetal membrane (p&lt;0.05) of  IL-1b, IL-6, </w:t>
            </w:r>
            <w:proofErr w:type="spellStart"/>
            <w:r w:rsidRPr="00391EE0">
              <w:rPr>
                <w:rFonts w:ascii="Cambria" w:eastAsia="Times New Roman" w:hAnsi="Cambria" w:cs="Calibri"/>
                <w:sz w:val="16"/>
                <w:szCs w:val="16"/>
                <w:lang w:eastAsia="en-GB"/>
              </w:rPr>
              <w:t>Tnf</w:t>
            </w:r>
            <w:proofErr w:type="spellEnd"/>
            <w:r w:rsidRPr="00391EE0">
              <w:rPr>
                <w:rFonts w:ascii="Cambria" w:eastAsia="Times New Roman" w:hAnsi="Cambria" w:cs="Calibri"/>
                <w:sz w:val="16"/>
                <w:szCs w:val="16"/>
                <w:lang w:eastAsia="en-GB"/>
              </w:rPr>
              <w:t xml:space="preserve"> and IL-10,  reduced by 78%, 84%, 66% and 73% respectively (trend in placenta but not sig).</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Maternal decidua and myometrium (further away from injection site): E.coli sig increase all (p&lt;0.05), (+ )-Naloxone with E. coli reduced decidual expression of IL-1a by 62% and TNF by 45%, in myometrium only </w:t>
            </w:r>
            <w:proofErr w:type="spellStart"/>
            <w:r w:rsidRPr="00391EE0">
              <w:rPr>
                <w:rFonts w:ascii="Cambria" w:eastAsia="Times New Roman" w:hAnsi="Cambria" w:cs="Calibri"/>
                <w:sz w:val="16"/>
                <w:szCs w:val="16"/>
                <w:lang w:eastAsia="en-GB"/>
              </w:rPr>
              <w:t>Tnf</w:t>
            </w:r>
            <w:proofErr w:type="spellEnd"/>
            <w:r w:rsidRPr="00391EE0">
              <w:rPr>
                <w:rFonts w:ascii="Cambria" w:eastAsia="Times New Roman" w:hAnsi="Cambria" w:cs="Calibri"/>
                <w:sz w:val="16"/>
                <w:szCs w:val="16"/>
                <w:lang w:eastAsia="en-GB"/>
              </w:rPr>
              <w:t xml:space="preserve"> sig reduced a by 43% (p&lt;0.05). (IL-1B, IL-6, IL-10, ptgs2 no effect).</w:t>
            </w:r>
            <w:r w:rsidRPr="00391EE0">
              <w:rPr>
                <w:rFonts w:ascii="Cambria" w:eastAsia="Times New Roman" w:hAnsi="Cambria" w:cs="Calibri"/>
                <w:sz w:val="16"/>
                <w:szCs w:val="16"/>
                <w:lang w:eastAsia="en-GB"/>
              </w:rPr>
              <w:br/>
              <w:t xml:space="preserve">Most uterine activation genes (Gja1, </w:t>
            </w:r>
            <w:proofErr w:type="spellStart"/>
            <w:r w:rsidRPr="00391EE0">
              <w:rPr>
                <w:rFonts w:ascii="Cambria" w:eastAsia="Times New Roman" w:hAnsi="Cambria" w:cs="Calibri"/>
                <w:sz w:val="16"/>
                <w:szCs w:val="16"/>
                <w:lang w:eastAsia="en-GB"/>
              </w:rPr>
              <w:t>Oxtr</w:t>
            </w:r>
            <w:proofErr w:type="spellEnd"/>
            <w:r w:rsidRPr="00391EE0">
              <w:rPr>
                <w:rFonts w:ascii="Cambria" w:eastAsia="Times New Roman" w:hAnsi="Cambria" w:cs="Calibri"/>
                <w:sz w:val="16"/>
                <w:szCs w:val="16"/>
                <w:lang w:eastAsia="en-GB"/>
              </w:rPr>
              <w:t xml:space="preserve">, Ptger4, </w:t>
            </w:r>
            <w:proofErr w:type="spellStart"/>
            <w:r w:rsidRPr="00391EE0">
              <w:rPr>
                <w:rFonts w:ascii="Cambria" w:eastAsia="Times New Roman" w:hAnsi="Cambria" w:cs="Calibri"/>
                <w:sz w:val="16"/>
                <w:szCs w:val="16"/>
                <w:lang w:eastAsia="en-GB"/>
              </w:rPr>
              <w:t>Ptgfr</w:t>
            </w:r>
            <w:proofErr w:type="spellEnd"/>
            <w:r w:rsidRPr="00391EE0">
              <w:rPr>
                <w:rFonts w:ascii="Cambria" w:eastAsia="Times New Roman" w:hAnsi="Cambria" w:cs="Calibri"/>
                <w:sz w:val="16"/>
                <w:szCs w:val="16"/>
                <w:lang w:eastAsia="en-GB"/>
              </w:rPr>
              <w:t xml:space="preserve"> and Ptgs1; data not shown) were not elevated by E.coli - probs because of short 4hr time frame</w:t>
            </w:r>
          </w:p>
        </w:tc>
      </w:tr>
      <w:tr w:rsidR="00F62935" w:rsidRPr="00391EE0" w14:paraId="6AB6DCB5" w14:textId="77777777" w:rsidTr="00865C82">
        <w:trPr>
          <w:trHeight w:val="2215"/>
        </w:trPr>
        <w:tc>
          <w:tcPr>
            <w:tcW w:w="992" w:type="dxa"/>
            <w:shd w:val="clear" w:color="auto" w:fill="E7E6E6" w:themeFill="background2"/>
            <w:vAlign w:val="center"/>
            <w:hideMark/>
          </w:tcPr>
          <w:p w14:paraId="17B8E851"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Liu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2016</w:t>
            </w:r>
          </w:p>
        </w:tc>
        <w:tc>
          <w:tcPr>
            <w:tcW w:w="1988" w:type="dxa"/>
            <w:shd w:val="clear" w:color="auto" w:fill="auto"/>
            <w:vAlign w:val="center"/>
            <w:hideMark/>
          </w:tcPr>
          <w:p w14:paraId="65EDF36C" w14:textId="423EA426" w:rsidR="00EA225B"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Leukocyte infiltration in decidua (density of CD44_5 cells)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L-1β, IL-6, TNF-α, CCL2 and CXCL15 in mouse uterine tissue and</w:t>
            </w:r>
            <w:r w:rsidRPr="00391EE0">
              <w:rPr>
                <w:rFonts w:ascii="Cambria" w:eastAsia="Times New Roman" w:hAnsi="Cambria" w:cs="Calibri"/>
                <w:sz w:val="16"/>
                <w:szCs w:val="16"/>
                <w:lang w:eastAsia="en-GB"/>
              </w:rPr>
              <w:br/>
              <w:t>maternal serum</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ERK1/2 and p65 in myometrium</w:t>
            </w:r>
          </w:p>
          <w:p w14:paraId="2BB5244C" w14:textId="2E3F42B6" w:rsidR="00781440" w:rsidRPr="00391EE0" w:rsidRDefault="00781440" w:rsidP="00910F53">
            <w:pPr>
              <w:spacing w:after="0" w:line="240" w:lineRule="auto"/>
              <w:jc w:val="center"/>
              <w:rPr>
                <w:rFonts w:ascii="Cambria" w:eastAsia="Times New Roman" w:hAnsi="Cambria" w:cs="Calibri"/>
                <w:sz w:val="16"/>
                <w:szCs w:val="16"/>
                <w:lang w:eastAsia="en-GB"/>
              </w:rPr>
            </w:pPr>
          </w:p>
        </w:tc>
        <w:tc>
          <w:tcPr>
            <w:tcW w:w="1908" w:type="dxa"/>
            <w:shd w:val="clear" w:color="auto" w:fill="auto"/>
            <w:vAlign w:val="center"/>
            <w:hideMark/>
          </w:tcPr>
          <w:p w14:paraId="5F3E4C47"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Myometrium, placenta and blood (1h, 2h, 4h, 5h post-injection and time of LPS mice delivering 1st pup(~8hr)</w:t>
            </w:r>
          </w:p>
        </w:tc>
        <w:tc>
          <w:tcPr>
            <w:tcW w:w="10580" w:type="dxa"/>
            <w:shd w:val="clear" w:color="auto" w:fill="auto"/>
            <w:vAlign w:val="center"/>
            <w:hideMark/>
          </w:tcPr>
          <w:p w14:paraId="7401235F"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LPS = increased leukocyte infiltration - 10mg </w:t>
            </w:r>
            <w:proofErr w:type="spellStart"/>
            <w:r w:rsidRPr="00391EE0">
              <w:rPr>
                <w:rFonts w:ascii="Cambria" w:eastAsia="Times New Roman" w:hAnsi="Cambria" w:cs="Calibri"/>
                <w:sz w:val="16"/>
                <w:szCs w:val="16"/>
                <w:lang w:eastAsia="en-GB"/>
              </w:rPr>
              <w:t>NaHS</w:t>
            </w:r>
            <w:proofErr w:type="spellEnd"/>
            <w:r w:rsidRPr="00391EE0">
              <w:rPr>
                <w:rFonts w:ascii="Cambria" w:eastAsia="Times New Roman" w:hAnsi="Cambria" w:cs="Calibri"/>
                <w:sz w:val="16"/>
                <w:szCs w:val="16"/>
                <w:lang w:eastAsia="en-GB"/>
              </w:rPr>
              <w:t xml:space="preserve"> sig reverse this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Mat circulation: 10mgNaHS sig reduce IL-6 (p&lt;0.05), TNFα (p&lt;0.001), CCL2  (p&lt;0.05) and CXCL15 (p&lt;0.05) vs LPS as increased by LPS (sig reduces IL-1B in negative model control, but LPS not sig increase it)</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Myometrium: sig reduces L-1β, IL-6, TNF-α, CCL2 and CXCL15 mRNA expression as increased by LPS  (p&lt;0.05)</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Placenta: sig reduces IL-6 and TNFα as increased by LPS (p&lt;0.05; not IL-1B or CXCL15, and CCL2 not sig increase by LPS or reduction). </w:t>
            </w:r>
            <w:proofErr w:type="spellStart"/>
            <w:r w:rsidRPr="00391EE0">
              <w:rPr>
                <w:rFonts w:ascii="Cambria" w:eastAsia="Times New Roman" w:hAnsi="Cambria" w:cs="Calibri"/>
                <w:sz w:val="16"/>
                <w:szCs w:val="16"/>
                <w:lang w:eastAsia="en-GB"/>
              </w:rPr>
              <w:t>NaHS</w:t>
            </w:r>
            <w:proofErr w:type="spellEnd"/>
            <w:r w:rsidRPr="00391EE0">
              <w:rPr>
                <w:rFonts w:ascii="Cambria" w:eastAsia="Times New Roman" w:hAnsi="Cambria" w:cs="Calibri"/>
                <w:sz w:val="16"/>
                <w:szCs w:val="16"/>
                <w:lang w:eastAsia="en-GB"/>
              </w:rPr>
              <w:t xml:space="preserve"> alone reduced IL-1b (p&lt;0.01) </w:t>
            </w:r>
            <w:proofErr w:type="spellStart"/>
            <w:r w:rsidRPr="00391EE0">
              <w:rPr>
                <w:rFonts w:ascii="Cambria" w:eastAsia="Times New Roman" w:hAnsi="Cambria" w:cs="Calibri"/>
                <w:sz w:val="16"/>
                <w:szCs w:val="16"/>
                <w:lang w:eastAsia="en-GB"/>
              </w:rPr>
              <w:t>tnf</w:t>
            </w:r>
            <w:proofErr w:type="spellEnd"/>
            <w:r w:rsidRPr="00391EE0">
              <w:rPr>
                <w:rFonts w:ascii="Cambria" w:eastAsia="Times New Roman" w:hAnsi="Cambria" w:cs="Calibri"/>
                <w:sz w:val="16"/>
                <w:szCs w:val="16"/>
                <w:lang w:eastAsia="en-GB"/>
              </w:rPr>
              <w:t xml:space="preserve"> (p&lt;0.05) Ccl2 (p&lt;0.05) vs PBS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r>
            <w:proofErr w:type="spellStart"/>
            <w:r w:rsidRPr="00391EE0">
              <w:rPr>
                <w:rFonts w:ascii="Cambria" w:eastAsia="Times New Roman" w:hAnsi="Cambria" w:cs="Calibri"/>
                <w:sz w:val="16"/>
                <w:szCs w:val="16"/>
                <w:lang w:eastAsia="en-GB"/>
              </w:rPr>
              <w:t>NaHS</w:t>
            </w:r>
            <w:proofErr w:type="spellEnd"/>
            <w:r w:rsidRPr="00391EE0">
              <w:rPr>
                <w:rFonts w:ascii="Cambria" w:eastAsia="Times New Roman" w:hAnsi="Cambria" w:cs="Calibri"/>
                <w:sz w:val="16"/>
                <w:szCs w:val="16"/>
                <w:lang w:eastAsia="en-GB"/>
              </w:rPr>
              <w:t xml:space="preserve"> sig attenuates LPS induced activation of ERK1/2 @ 2/4/5h post LPS (p&lt;0.05) (not 1hr) and p65 @1/2hrs (p&lt;0.05);quicker reaction</w:t>
            </w:r>
          </w:p>
        </w:tc>
      </w:tr>
      <w:tr w:rsidR="00F62935" w:rsidRPr="00391EE0" w14:paraId="4E75BD25" w14:textId="77777777" w:rsidTr="00910F53">
        <w:trPr>
          <w:trHeight w:val="70"/>
        </w:trPr>
        <w:tc>
          <w:tcPr>
            <w:tcW w:w="992" w:type="dxa"/>
            <w:shd w:val="clear" w:color="auto" w:fill="E7E6E6" w:themeFill="background2"/>
            <w:vAlign w:val="center"/>
            <w:hideMark/>
          </w:tcPr>
          <w:p w14:paraId="043E0CDC"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Lei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2017</w:t>
            </w:r>
          </w:p>
        </w:tc>
        <w:tc>
          <w:tcPr>
            <w:tcW w:w="1988" w:type="dxa"/>
            <w:shd w:val="clear" w:color="auto" w:fill="auto"/>
            <w:vAlign w:val="center"/>
            <w:hideMark/>
          </w:tcPr>
          <w:p w14:paraId="5BB0F1F6"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IL-6, TNF-α and IL-10</w:t>
            </w:r>
            <w:r w:rsidRPr="00391EE0">
              <w:rPr>
                <w:rFonts w:ascii="Cambria" w:eastAsia="Times New Roman" w:hAnsi="Cambria" w:cs="Calibri"/>
                <w:sz w:val="16"/>
                <w:szCs w:val="16"/>
                <w:lang w:eastAsia="en-GB"/>
              </w:rPr>
              <w:br/>
              <w:t>Placental CD3+ and CD8+ T-cell infiltration</w:t>
            </w:r>
          </w:p>
          <w:p w14:paraId="5B80061F" w14:textId="7FB19BBF" w:rsidR="00781440" w:rsidRPr="00391EE0" w:rsidRDefault="00781440" w:rsidP="00910F53">
            <w:pPr>
              <w:spacing w:after="0" w:line="240" w:lineRule="auto"/>
              <w:jc w:val="center"/>
              <w:rPr>
                <w:rFonts w:ascii="Cambria" w:eastAsia="Times New Roman" w:hAnsi="Cambria" w:cs="Calibri"/>
                <w:sz w:val="16"/>
                <w:szCs w:val="16"/>
                <w:lang w:eastAsia="en-GB"/>
              </w:rPr>
            </w:pPr>
          </w:p>
        </w:tc>
        <w:tc>
          <w:tcPr>
            <w:tcW w:w="1908" w:type="dxa"/>
            <w:shd w:val="clear" w:color="auto" w:fill="auto"/>
            <w:vAlign w:val="center"/>
            <w:hideMark/>
          </w:tcPr>
          <w:p w14:paraId="5977C7ED" w14:textId="10170BA6"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Placenta - 6hr </w:t>
            </w:r>
            <w:r w:rsidR="00EA225B" w:rsidRPr="00391EE0">
              <w:rPr>
                <w:rFonts w:ascii="Cambria" w:eastAsia="Times New Roman" w:hAnsi="Cambria" w:cs="Calibri"/>
                <w:sz w:val="16"/>
                <w:szCs w:val="16"/>
                <w:lang w:eastAsia="en-GB"/>
              </w:rPr>
              <w:t>post-surgery</w:t>
            </w:r>
          </w:p>
        </w:tc>
        <w:tc>
          <w:tcPr>
            <w:tcW w:w="10580" w:type="dxa"/>
            <w:shd w:val="clear" w:color="auto" w:fill="auto"/>
            <w:vAlign w:val="center"/>
            <w:hideMark/>
          </w:tcPr>
          <w:p w14:paraId="67158A15"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No impact on mRNA levels of IL-6 and TNFα but DNAC sig increased IL-10 (vs LPS only and LPS+NAC100; p &lt; 0.01 and p &lt; 0.05)</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DNAC sig reduced LPS-induced infiltration of CD3+Tcells and 8+ T</w:t>
            </w:r>
            <w:r w:rsidR="00E06EE4">
              <w:rPr>
                <w:rFonts w:ascii="Cambria" w:eastAsia="Times New Roman" w:hAnsi="Cambria" w:cs="Calibri"/>
                <w:sz w:val="16"/>
                <w:szCs w:val="16"/>
                <w:lang w:eastAsia="en-GB"/>
              </w:rPr>
              <w:t>-</w:t>
            </w:r>
            <w:r w:rsidRPr="00391EE0">
              <w:rPr>
                <w:rFonts w:ascii="Cambria" w:eastAsia="Times New Roman" w:hAnsi="Cambria" w:cs="Calibri"/>
                <w:sz w:val="16"/>
                <w:szCs w:val="16"/>
                <w:lang w:eastAsia="en-GB"/>
              </w:rPr>
              <w:t>cells (p&lt;0.01; not CD4/45)</w:t>
            </w:r>
          </w:p>
          <w:p w14:paraId="633DA1D1" w14:textId="7735D411" w:rsidR="00910F53" w:rsidRPr="00391EE0" w:rsidRDefault="00910F53" w:rsidP="00910F53">
            <w:pPr>
              <w:spacing w:after="0" w:line="240" w:lineRule="auto"/>
              <w:jc w:val="center"/>
              <w:rPr>
                <w:rFonts w:ascii="Cambria" w:eastAsia="Times New Roman" w:hAnsi="Cambria" w:cs="Calibri"/>
                <w:sz w:val="16"/>
                <w:szCs w:val="16"/>
                <w:lang w:eastAsia="en-GB"/>
              </w:rPr>
            </w:pPr>
          </w:p>
        </w:tc>
      </w:tr>
      <w:tr w:rsidR="00F62935" w:rsidRPr="00391EE0" w14:paraId="1F533C92" w14:textId="77777777" w:rsidTr="00910F53">
        <w:trPr>
          <w:trHeight w:val="70"/>
        </w:trPr>
        <w:tc>
          <w:tcPr>
            <w:tcW w:w="992" w:type="dxa"/>
            <w:shd w:val="clear" w:color="auto" w:fill="E7E6E6" w:themeFill="background2"/>
            <w:vAlign w:val="center"/>
            <w:hideMark/>
          </w:tcPr>
          <w:p w14:paraId="15E615B4"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Madaan</w:t>
            </w:r>
            <w:r w:rsidRPr="00391EE0">
              <w:rPr>
                <w:rFonts w:ascii="Cambria" w:eastAsia="Times New Roman" w:hAnsi="Cambria" w:cs="Calibri"/>
                <w:i/>
                <w:iCs/>
                <w:color w:val="000000"/>
                <w:sz w:val="16"/>
                <w:szCs w:val="16"/>
                <w:lang w:eastAsia="en-GB"/>
              </w:rPr>
              <w:t xml:space="preserve"> et al.</w:t>
            </w:r>
            <w:r w:rsidRPr="00391EE0">
              <w:rPr>
                <w:rFonts w:ascii="Cambria" w:eastAsia="Times New Roman" w:hAnsi="Cambria" w:cs="Calibri"/>
                <w:color w:val="000000"/>
                <w:sz w:val="16"/>
                <w:szCs w:val="16"/>
                <w:lang w:eastAsia="en-GB"/>
              </w:rPr>
              <w:t>, 2017</w:t>
            </w:r>
          </w:p>
        </w:tc>
        <w:tc>
          <w:tcPr>
            <w:tcW w:w="1988" w:type="dxa"/>
            <w:shd w:val="clear" w:color="auto" w:fill="auto"/>
            <w:vAlign w:val="center"/>
            <w:hideMark/>
          </w:tcPr>
          <w:p w14:paraId="4800047D"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IL-1b, IL-4, IL-6, Pghs2, Ccl2, Mmp9 mRNA expression</w:t>
            </w:r>
          </w:p>
          <w:p w14:paraId="36DB4507" w14:textId="6F847817" w:rsidR="00781440" w:rsidRPr="00391EE0" w:rsidRDefault="00781440" w:rsidP="00910F53">
            <w:pPr>
              <w:spacing w:after="0" w:line="240" w:lineRule="auto"/>
              <w:jc w:val="center"/>
              <w:rPr>
                <w:rFonts w:ascii="Cambria" w:eastAsia="Times New Roman" w:hAnsi="Cambria" w:cs="Calibri"/>
                <w:sz w:val="16"/>
                <w:szCs w:val="16"/>
                <w:lang w:eastAsia="en-GB"/>
              </w:rPr>
            </w:pPr>
          </w:p>
        </w:tc>
        <w:tc>
          <w:tcPr>
            <w:tcW w:w="1908" w:type="dxa"/>
            <w:shd w:val="clear" w:color="auto" w:fill="auto"/>
            <w:vAlign w:val="center"/>
            <w:hideMark/>
          </w:tcPr>
          <w:p w14:paraId="1CCFEB59" w14:textId="14E2C5A3"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Uteri - at time of labo</w:t>
            </w:r>
            <w:r w:rsidR="00E06EE4">
              <w:rPr>
                <w:rFonts w:ascii="Cambria" w:eastAsia="Times New Roman" w:hAnsi="Cambria" w:cs="Calibri"/>
                <w:sz w:val="16"/>
                <w:szCs w:val="16"/>
                <w:lang w:eastAsia="en-GB"/>
              </w:rPr>
              <w:t>u</w:t>
            </w:r>
            <w:r w:rsidRPr="00391EE0">
              <w:rPr>
                <w:rFonts w:ascii="Cambria" w:eastAsia="Times New Roman" w:hAnsi="Cambria" w:cs="Calibri"/>
                <w:sz w:val="16"/>
                <w:szCs w:val="16"/>
                <w:lang w:eastAsia="en-GB"/>
              </w:rPr>
              <w:t>r collected</w:t>
            </w:r>
          </w:p>
          <w:p w14:paraId="14F3DE95" w14:textId="4974B1A5" w:rsidR="00781440" w:rsidRPr="00391EE0" w:rsidRDefault="00781440" w:rsidP="00910F53">
            <w:pPr>
              <w:spacing w:after="0" w:line="240" w:lineRule="auto"/>
              <w:jc w:val="center"/>
              <w:rPr>
                <w:rFonts w:ascii="Cambria" w:eastAsia="Times New Roman" w:hAnsi="Cambria" w:cs="Calibri"/>
                <w:sz w:val="16"/>
                <w:szCs w:val="16"/>
                <w:lang w:eastAsia="en-GB"/>
              </w:rPr>
            </w:pPr>
          </w:p>
        </w:tc>
        <w:tc>
          <w:tcPr>
            <w:tcW w:w="10580" w:type="dxa"/>
            <w:shd w:val="clear" w:color="auto" w:fill="auto"/>
            <w:vAlign w:val="center"/>
            <w:hideMark/>
          </w:tcPr>
          <w:p w14:paraId="2D17A8C0" w14:textId="405F35D9" w:rsidR="0078144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In negative control: LV.shGPR81 = sig higher IL-1b, IL-6, Pghs2, Ccl2, Mmp9 than sham (not IL-4) (p&lt;0.001-0.05)</w:t>
            </w:r>
            <w:r w:rsidRPr="00391EE0">
              <w:rPr>
                <w:rFonts w:ascii="Cambria" w:eastAsia="Times New Roman" w:hAnsi="Cambria" w:cs="Calibri"/>
                <w:sz w:val="16"/>
                <w:szCs w:val="16"/>
                <w:lang w:eastAsia="en-GB"/>
              </w:rPr>
              <w:br/>
              <w:t>In LPS model: LV.shGPR81 = sig increase IL-1b, IL-6, Pghs2, Ccl2, Mmp9 than sham (not IL-4) (p&lt;0.001-0.05)</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3,5-DHBA: sig reduced increase in IL-6 and Ccl2 mRNA expression (p&lt;0.01 and 0.001) (IL-4 or Mmp9 not measured for these mice)</w:t>
            </w:r>
          </w:p>
          <w:p w14:paraId="124FED67" w14:textId="77777777" w:rsidR="00F62935" w:rsidRPr="00391EE0" w:rsidRDefault="00F62935" w:rsidP="00057EC0">
            <w:pPr>
              <w:spacing w:after="0" w:line="240" w:lineRule="auto"/>
              <w:rPr>
                <w:rFonts w:ascii="Cambria" w:eastAsia="Times New Roman" w:hAnsi="Cambria" w:cs="Calibri"/>
                <w:sz w:val="16"/>
                <w:szCs w:val="16"/>
                <w:lang w:eastAsia="en-GB"/>
              </w:rPr>
            </w:pPr>
          </w:p>
        </w:tc>
      </w:tr>
      <w:tr w:rsidR="00F62935" w:rsidRPr="00391EE0" w14:paraId="63A4EE2A" w14:textId="77777777" w:rsidTr="00910F53">
        <w:trPr>
          <w:trHeight w:val="70"/>
        </w:trPr>
        <w:tc>
          <w:tcPr>
            <w:tcW w:w="992" w:type="dxa"/>
            <w:shd w:val="clear" w:color="auto" w:fill="BFBFBF" w:themeFill="background1" w:themeFillShade="BF"/>
            <w:vAlign w:val="center"/>
          </w:tcPr>
          <w:p w14:paraId="574770B3"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lastRenderedPageBreak/>
              <w:t>Paper</w:t>
            </w:r>
          </w:p>
        </w:tc>
        <w:tc>
          <w:tcPr>
            <w:tcW w:w="1988" w:type="dxa"/>
            <w:shd w:val="clear" w:color="auto" w:fill="E7E6E6" w:themeFill="background2"/>
            <w:vAlign w:val="center"/>
          </w:tcPr>
          <w:p w14:paraId="6ABB5DB0"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inflammatory markers measured</w:t>
            </w:r>
          </w:p>
        </w:tc>
        <w:tc>
          <w:tcPr>
            <w:tcW w:w="1908" w:type="dxa"/>
            <w:shd w:val="clear" w:color="auto" w:fill="E7E6E6" w:themeFill="background2"/>
            <w:vAlign w:val="center"/>
          </w:tcPr>
          <w:p w14:paraId="310620E6"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Which tissue examined</w:t>
            </w:r>
          </w:p>
        </w:tc>
        <w:tc>
          <w:tcPr>
            <w:tcW w:w="10580" w:type="dxa"/>
            <w:shd w:val="clear" w:color="auto" w:fill="E7E6E6" w:themeFill="background2"/>
            <w:vAlign w:val="center"/>
          </w:tcPr>
          <w:p w14:paraId="5328E9FA"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Significant change in inflammatory marker?</w:t>
            </w:r>
          </w:p>
        </w:tc>
      </w:tr>
      <w:tr w:rsidR="00F62935" w:rsidRPr="00391EE0" w14:paraId="5B675BD1" w14:textId="77777777" w:rsidTr="00910F53">
        <w:trPr>
          <w:trHeight w:val="96"/>
        </w:trPr>
        <w:tc>
          <w:tcPr>
            <w:tcW w:w="992" w:type="dxa"/>
            <w:shd w:val="clear" w:color="auto" w:fill="E7E6E6" w:themeFill="background2"/>
            <w:vAlign w:val="center"/>
            <w:hideMark/>
          </w:tcPr>
          <w:p w14:paraId="4951B300"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Rinaldi</w:t>
            </w:r>
            <w:r w:rsidRPr="00391EE0">
              <w:rPr>
                <w:rFonts w:ascii="Cambria" w:eastAsia="Times New Roman" w:hAnsi="Cambria" w:cs="Calibri"/>
                <w:i/>
                <w:iCs/>
                <w:color w:val="000000"/>
                <w:sz w:val="16"/>
                <w:szCs w:val="16"/>
                <w:lang w:eastAsia="en-GB"/>
              </w:rPr>
              <w:t xml:space="preserve"> et al.</w:t>
            </w:r>
            <w:r w:rsidRPr="00391EE0">
              <w:rPr>
                <w:rFonts w:ascii="Cambria" w:eastAsia="Times New Roman" w:hAnsi="Cambria" w:cs="Calibri"/>
                <w:color w:val="000000"/>
                <w:sz w:val="16"/>
                <w:szCs w:val="16"/>
                <w:lang w:eastAsia="en-GB"/>
              </w:rPr>
              <w:t>, 2015</w:t>
            </w:r>
          </w:p>
        </w:tc>
        <w:tc>
          <w:tcPr>
            <w:tcW w:w="1988" w:type="dxa"/>
            <w:shd w:val="clear" w:color="auto" w:fill="auto"/>
            <w:vAlign w:val="center"/>
            <w:hideMark/>
          </w:tcPr>
          <w:p w14:paraId="5E4CD67F" w14:textId="69D8E89F"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IL-10, TNFα and IL-1B, Il-6, Cxcl1, Cxcl2 and Cxcl5</w:t>
            </w:r>
          </w:p>
        </w:tc>
        <w:tc>
          <w:tcPr>
            <w:tcW w:w="1908" w:type="dxa"/>
            <w:shd w:val="clear" w:color="auto" w:fill="auto"/>
            <w:vAlign w:val="center"/>
            <w:hideMark/>
          </w:tcPr>
          <w:p w14:paraId="44CDBBA0" w14:textId="43F50D0C" w:rsidR="00781440" w:rsidRPr="00391EE0" w:rsidRDefault="00F62935" w:rsidP="00057EC0">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Uterus, placenta and fetal membranes - 6hr </w:t>
            </w:r>
            <w:proofErr w:type="spellStart"/>
            <w:r w:rsidRPr="00391EE0">
              <w:rPr>
                <w:rFonts w:ascii="Cambria" w:eastAsia="Times New Roman" w:hAnsi="Cambria" w:cs="Calibri"/>
                <w:sz w:val="16"/>
                <w:szCs w:val="16"/>
                <w:lang w:eastAsia="en-GB"/>
              </w:rPr>
              <w:t>post sur</w:t>
            </w:r>
            <w:r>
              <w:rPr>
                <w:rFonts w:ascii="Cambria" w:eastAsia="Times New Roman" w:hAnsi="Cambria" w:cs="Calibri"/>
                <w:sz w:val="16"/>
                <w:szCs w:val="16"/>
                <w:lang w:eastAsia="en-GB"/>
              </w:rPr>
              <w:t>g</w:t>
            </w:r>
            <w:r w:rsidRPr="00391EE0">
              <w:rPr>
                <w:rFonts w:ascii="Cambria" w:eastAsia="Times New Roman" w:hAnsi="Cambria" w:cs="Calibri"/>
                <w:sz w:val="16"/>
                <w:szCs w:val="16"/>
                <w:lang w:eastAsia="en-GB"/>
              </w:rPr>
              <w:t>ery</w:t>
            </w:r>
            <w:proofErr w:type="spellEnd"/>
          </w:p>
        </w:tc>
        <w:tc>
          <w:tcPr>
            <w:tcW w:w="10580" w:type="dxa"/>
            <w:shd w:val="clear" w:color="auto" w:fill="auto"/>
            <w:vAlign w:val="center"/>
            <w:hideMark/>
          </w:tcPr>
          <w:p w14:paraId="23A3BBC6"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Does not attenuate LPS-induced expression of proinflammatory markers</w:t>
            </w:r>
          </w:p>
        </w:tc>
      </w:tr>
      <w:tr w:rsidR="00F62935" w:rsidRPr="00391EE0" w14:paraId="2BC4BF0B" w14:textId="77777777" w:rsidTr="00910F53">
        <w:trPr>
          <w:trHeight w:val="96"/>
        </w:trPr>
        <w:tc>
          <w:tcPr>
            <w:tcW w:w="992" w:type="dxa"/>
            <w:shd w:val="clear" w:color="auto" w:fill="E7E6E6" w:themeFill="background2"/>
            <w:vAlign w:val="center"/>
            <w:hideMark/>
          </w:tcPr>
          <w:p w14:paraId="273A464E"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Arenas-Hernandez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2019</w:t>
            </w:r>
          </w:p>
        </w:tc>
        <w:tc>
          <w:tcPr>
            <w:tcW w:w="1988" w:type="dxa"/>
            <w:shd w:val="clear" w:color="auto" w:fill="auto"/>
            <w:vAlign w:val="center"/>
            <w:hideMark/>
          </w:tcPr>
          <w:p w14:paraId="01A7EEF7"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Casp11, Ccl22, Icam1, Ctla4, Nod1, Ccl5, IL-33, IL-6, IL-12b, IL-1a, Pycard, IL-4</w:t>
            </w:r>
          </w:p>
        </w:tc>
        <w:tc>
          <w:tcPr>
            <w:tcW w:w="1908" w:type="dxa"/>
            <w:shd w:val="clear" w:color="auto" w:fill="auto"/>
            <w:vAlign w:val="center"/>
            <w:hideMark/>
          </w:tcPr>
          <w:p w14:paraId="228717EE"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Decidual and cervix tissues</w:t>
            </w:r>
          </w:p>
        </w:tc>
        <w:tc>
          <w:tcPr>
            <w:tcW w:w="10580" w:type="dxa"/>
            <w:shd w:val="clear" w:color="auto" w:fill="auto"/>
            <w:vAlign w:val="center"/>
            <w:hideMark/>
          </w:tcPr>
          <w:p w14:paraId="46888AED" w14:textId="2A5ABE09"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Decidua: P4 sig reduces anti-CD3e induced increase in Ccl22 (p&lt;0.01), Icam1m (0.007) Ctka4 (0.04), Nod1 (0.02), Ccl5 (0.02). P4 also sig reduces Casp1 (p=0.007) in anti-CD3e mice </w:t>
            </w:r>
            <w:r w:rsidR="00E06EE4" w:rsidRPr="00391EE0">
              <w:rPr>
                <w:rFonts w:ascii="Cambria" w:eastAsia="Times New Roman" w:hAnsi="Cambria" w:cs="Calibri"/>
                <w:sz w:val="16"/>
                <w:szCs w:val="16"/>
                <w:lang w:eastAsia="en-GB"/>
              </w:rPr>
              <w:t>despite</w:t>
            </w:r>
            <w:r w:rsidRPr="00391EE0">
              <w:rPr>
                <w:rFonts w:ascii="Cambria" w:eastAsia="Times New Roman" w:hAnsi="Cambria" w:cs="Calibri"/>
                <w:sz w:val="16"/>
                <w:szCs w:val="16"/>
                <w:lang w:eastAsia="en-GB"/>
              </w:rPr>
              <w:t xml:space="preserve"> it not sig increasing vs vehicle in anti-CD3e only mice</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Cervix: P4 sig reduces anti-CD3e induced increase in  IL-6 (0.004), IL-12b (0.01), IL-1a (0.007), Pycard (0.01), IL-4 (0.04) mRNA expression (p&lt;0.05). P4 also sig reduces IL-33 (0.007) in anti-CD3e mice </w:t>
            </w:r>
            <w:r w:rsidR="00E06EE4" w:rsidRPr="00391EE0">
              <w:rPr>
                <w:rFonts w:ascii="Cambria" w:eastAsia="Times New Roman" w:hAnsi="Cambria" w:cs="Calibri"/>
                <w:sz w:val="16"/>
                <w:szCs w:val="16"/>
                <w:lang w:eastAsia="en-GB"/>
              </w:rPr>
              <w:t>despite</w:t>
            </w:r>
            <w:r w:rsidRPr="00391EE0">
              <w:rPr>
                <w:rFonts w:ascii="Cambria" w:eastAsia="Times New Roman" w:hAnsi="Cambria" w:cs="Calibri"/>
                <w:sz w:val="16"/>
                <w:szCs w:val="16"/>
                <w:lang w:eastAsia="en-GB"/>
              </w:rPr>
              <w:t xml:space="preserve"> it not sig increasing vs vehicle in anti-CD3e only mice.</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r>
            <w:r w:rsidR="00E06EE4" w:rsidRPr="00391EE0">
              <w:rPr>
                <w:rFonts w:ascii="Cambria" w:eastAsia="Times New Roman" w:hAnsi="Cambria" w:cs="Calibri"/>
                <w:sz w:val="16"/>
                <w:szCs w:val="16"/>
                <w:lang w:eastAsia="en-GB"/>
              </w:rPr>
              <w:t>Myometrium</w:t>
            </w:r>
            <w:r w:rsidRPr="00391EE0">
              <w:rPr>
                <w:rFonts w:ascii="Cambria" w:eastAsia="Times New Roman" w:hAnsi="Cambria" w:cs="Calibri"/>
                <w:sz w:val="16"/>
                <w:szCs w:val="16"/>
                <w:lang w:eastAsia="en-GB"/>
              </w:rPr>
              <w:t>: P4 only reduce anti-CD3 induced increase in IL-33</w:t>
            </w:r>
          </w:p>
          <w:p w14:paraId="763927A6" w14:textId="77777777" w:rsidR="00910F53" w:rsidRDefault="00910F53" w:rsidP="00910F53">
            <w:pPr>
              <w:spacing w:after="0" w:line="240" w:lineRule="auto"/>
              <w:jc w:val="center"/>
              <w:rPr>
                <w:rFonts w:ascii="Cambria" w:eastAsia="Times New Roman" w:hAnsi="Cambria" w:cs="Calibri"/>
                <w:sz w:val="16"/>
                <w:szCs w:val="16"/>
                <w:lang w:eastAsia="en-GB"/>
              </w:rPr>
            </w:pPr>
          </w:p>
          <w:p w14:paraId="33ADC0A8" w14:textId="74A05923" w:rsidR="00EA225B" w:rsidRPr="00391EE0" w:rsidRDefault="00EA225B" w:rsidP="00910F53">
            <w:pPr>
              <w:spacing w:after="0" w:line="240" w:lineRule="auto"/>
              <w:jc w:val="center"/>
              <w:rPr>
                <w:rFonts w:ascii="Cambria" w:eastAsia="Times New Roman" w:hAnsi="Cambria" w:cs="Calibri"/>
                <w:sz w:val="16"/>
                <w:szCs w:val="16"/>
                <w:lang w:eastAsia="en-GB"/>
              </w:rPr>
            </w:pPr>
          </w:p>
        </w:tc>
      </w:tr>
      <w:tr w:rsidR="00F62935" w:rsidRPr="00391EE0" w14:paraId="588ABAAD" w14:textId="77777777" w:rsidTr="00865C82">
        <w:trPr>
          <w:trHeight w:val="1493"/>
        </w:trPr>
        <w:tc>
          <w:tcPr>
            <w:tcW w:w="992" w:type="dxa"/>
            <w:shd w:val="clear" w:color="auto" w:fill="E7E6E6" w:themeFill="background2"/>
            <w:vAlign w:val="center"/>
            <w:hideMark/>
          </w:tcPr>
          <w:p w14:paraId="35E1C833"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Boyle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2019</w:t>
            </w:r>
          </w:p>
        </w:tc>
        <w:tc>
          <w:tcPr>
            <w:tcW w:w="1988" w:type="dxa"/>
            <w:shd w:val="clear" w:color="auto" w:fill="auto"/>
            <w:vAlign w:val="center"/>
            <w:hideMark/>
          </w:tcPr>
          <w:p w14:paraId="31CA1B64"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IL-6 protein (serum, AF)</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IL-6, IL-10, Cxcl1, Ccl2 mRNA</w:t>
            </w:r>
          </w:p>
        </w:tc>
        <w:tc>
          <w:tcPr>
            <w:tcW w:w="1908" w:type="dxa"/>
            <w:shd w:val="clear" w:color="auto" w:fill="auto"/>
            <w:vAlign w:val="center"/>
            <w:hideMark/>
          </w:tcPr>
          <w:p w14:paraId="318998CE"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Serum, AF</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Uterus - 6h after LPS/PBS</w:t>
            </w:r>
          </w:p>
        </w:tc>
        <w:tc>
          <w:tcPr>
            <w:tcW w:w="10580" w:type="dxa"/>
            <w:shd w:val="clear" w:color="auto" w:fill="auto"/>
            <w:vAlign w:val="center"/>
            <w:hideMark/>
          </w:tcPr>
          <w:p w14:paraId="212BDA19"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LPS sig increased IL-6 secretion in maternal serum (p&lt;0.0001), which was reversed by simvastatin 40ug (p&lt;0.05) (no increase/decrease in amniotic fluid however). </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Relative expression in maternal serum: LPS increased IL-6 (p&lt;0.001), IL-10 (p&lt;0.05), Cxcl1 (p&lt;0.001), Ccl2 expression (p&lt;0.001) in uterus - all sig reversed by simvastatin 40ug (p&lt;0.01-0.05).</w:t>
            </w:r>
            <w:r w:rsidRPr="00391EE0">
              <w:rPr>
                <w:rFonts w:ascii="Cambria" w:eastAsia="Times New Roman" w:hAnsi="Cambria" w:cs="Calibri"/>
                <w:sz w:val="16"/>
                <w:szCs w:val="16"/>
                <w:lang w:eastAsia="en-GB"/>
              </w:rPr>
              <w:br/>
              <w:t>Simvastatin 20ug had no effect on any inflammatory markers.</w:t>
            </w:r>
          </w:p>
          <w:p w14:paraId="06B7E9A3" w14:textId="1793EE5B" w:rsidR="00910F53" w:rsidRPr="00391EE0" w:rsidRDefault="00910F53" w:rsidP="00910F53">
            <w:pPr>
              <w:spacing w:after="0" w:line="240" w:lineRule="auto"/>
              <w:jc w:val="center"/>
              <w:rPr>
                <w:rFonts w:ascii="Cambria" w:eastAsia="Times New Roman" w:hAnsi="Cambria" w:cs="Calibri"/>
                <w:sz w:val="16"/>
                <w:szCs w:val="16"/>
                <w:lang w:eastAsia="en-GB"/>
              </w:rPr>
            </w:pPr>
          </w:p>
        </w:tc>
      </w:tr>
      <w:tr w:rsidR="00F62935" w:rsidRPr="00391EE0" w14:paraId="7B9B6A7D" w14:textId="77777777" w:rsidTr="00910F53">
        <w:trPr>
          <w:trHeight w:val="96"/>
        </w:trPr>
        <w:tc>
          <w:tcPr>
            <w:tcW w:w="992" w:type="dxa"/>
            <w:shd w:val="clear" w:color="auto" w:fill="E7E6E6" w:themeFill="background2"/>
            <w:vAlign w:val="center"/>
            <w:hideMark/>
          </w:tcPr>
          <w:p w14:paraId="5D285BFB"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Herbert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2019</w:t>
            </w:r>
          </w:p>
        </w:tc>
        <w:tc>
          <w:tcPr>
            <w:tcW w:w="1988" w:type="dxa"/>
            <w:shd w:val="clear" w:color="auto" w:fill="auto"/>
            <w:vAlign w:val="center"/>
            <w:hideMark/>
          </w:tcPr>
          <w:p w14:paraId="705DA3EB"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LPS responsive genes</w:t>
            </w:r>
            <w:r w:rsidRPr="00391EE0">
              <w:rPr>
                <w:rFonts w:ascii="Cambria" w:eastAsia="Times New Roman" w:hAnsi="Cambria" w:cs="Calibri"/>
                <w:sz w:val="16"/>
                <w:szCs w:val="16"/>
                <w:lang w:eastAsia="en-GB"/>
              </w:rPr>
              <w:br/>
              <w:t>Myometrial expression of: oxytocin R (</w:t>
            </w:r>
            <w:proofErr w:type="spellStart"/>
            <w:r w:rsidRPr="00391EE0">
              <w:rPr>
                <w:rFonts w:ascii="Cambria" w:eastAsia="Times New Roman" w:hAnsi="Cambria" w:cs="Calibri"/>
                <w:sz w:val="16"/>
                <w:szCs w:val="16"/>
                <w:lang w:eastAsia="en-GB"/>
              </w:rPr>
              <w:t>Otr</w:t>
            </w:r>
            <w:proofErr w:type="spellEnd"/>
            <w:r w:rsidRPr="00391EE0">
              <w:rPr>
                <w:rFonts w:ascii="Cambria" w:eastAsia="Times New Roman" w:hAnsi="Cambria" w:cs="Calibri"/>
                <w:sz w:val="16"/>
                <w:szCs w:val="16"/>
                <w:lang w:eastAsia="en-GB"/>
              </w:rPr>
              <w:t>), Cox2, IL-1B, TNFα, IL-6</w:t>
            </w:r>
            <w:r w:rsidRPr="00391EE0">
              <w:rPr>
                <w:rFonts w:ascii="Cambria" w:eastAsia="Times New Roman" w:hAnsi="Cambria" w:cs="Calibri"/>
                <w:sz w:val="16"/>
                <w:szCs w:val="16"/>
                <w:lang w:eastAsia="en-GB"/>
              </w:rPr>
              <w:br/>
              <w:t xml:space="preserve">Myometrial protein levels: IL-1B, IL-6, TNFα, </w:t>
            </w:r>
            <w:proofErr w:type="spellStart"/>
            <w:r w:rsidRPr="00391EE0">
              <w:rPr>
                <w:rFonts w:ascii="Cambria" w:eastAsia="Times New Roman" w:hAnsi="Cambria" w:cs="Calibri"/>
                <w:sz w:val="16"/>
                <w:szCs w:val="16"/>
                <w:lang w:eastAsia="en-GB"/>
              </w:rPr>
              <w:t>IFNg</w:t>
            </w:r>
            <w:proofErr w:type="spellEnd"/>
            <w:r w:rsidRPr="00391EE0">
              <w:rPr>
                <w:rFonts w:ascii="Cambria" w:eastAsia="Times New Roman" w:hAnsi="Cambria" w:cs="Calibri"/>
                <w:sz w:val="16"/>
                <w:szCs w:val="16"/>
                <w:lang w:eastAsia="en-GB"/>
              </w:rPr>
              <w:t xml:space="preserve">, CCL2/6, CXCL1/2, IL-4, IL-10 </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P4 responsive genes:</w:t>
            </w:r>
            <w:r w:rsidRPr="00391EE0">
              <w:rPr>
                <w:rFonts w:ascii="Cambria" w:eastAsia="Times New Roman" w:hAnsi="Cambria" w:cs="Calibri"/>
                <w:sz w:val="16"/>
                <w:szCs w:val="16"/>
                <w:lang w:eastAsia="en-GB"/>
              </w:rPr>
              <w:br/>
              <w:t>IL-24, CXCL2, IL-11, IRAK3: P4 recues IL-11 mRNA (not IL-24, Cxcl2 or IRAK3)(p&lt;0.001)</w:t>
            </w:r>
            <w:r w:rsidRPr="00391EE0">
              <w:rPr>
                <w:rFonts w:ascii="Cambria" w:eastAsia="Times New Roman" w:hAnsi="Cambria" w:cs="Calibri"/>
                <w:sz w:val="16"/>
                <w:szCs w:val="16"/>
                <w:lang w:eastAsia="en-GB"/>
              </w:rPr>
              <w:br/>
              <w:t>Am &amp; AM+P4 reduced IL-11 (p&lt;0.01). Only AM only reduced IRAK3 (p&lt;0.05).</w:t>
            </w:r>
          </w:p>
        </w:tc>
        <w:tc>
          <w:tcPr>
            <w:tcW w:w="1908" w:type="dxa"/>
            <w:shd w:val="clear" w:color="auto" w:fill="auto"/>
            <w:vAlign w:val="center"/>
            <w:hideMark/>
          </w:tcPr>
          <w:p w14:paraId="53665240"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tissue from left uterine horn 7h post LPS</w:t>
            </w:r>
          </w:p>
        </w:tc>
        <w:tc>
          <w:tcPr>
            <w:tcW w:w="10580" w:type="dxa"/>
            <w:shd w:val="clear" w:color="auto" w:fill="auto"/>
            <w:vAlign w:val="center"/>
            <w:hideMark/>
          </w:tcPr>
          <w:p w14:paraId="176E4009" w14:textId="196DDCDB" w:rsidR="00F62935" w:rsidRPr="00391EE0" w:rsidRDefault="00E06EE4"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Expression</w:t>
            </w:r>
            <w:r w:rsidR="00F62935" w:rsidRPr="00391EE0">
              <w:rPr>
                <w:rFonts w:ascii="Cambria" w:eastAsia="Times New Roman" w:hAnsi="Cambria" w:cs="Calibri"/>
                <w:sz w:val="16"/>
                <w:szCs w:val="16"/>
                <w:lang w:eastAsia="en-GB"/>
              </w:rPr>
              <w:t xml:space="preserve"> LPS increase: Cox2, IL-1B, TNFα and IL-6 (not OTR). Am/P4 individually (p&lt;0.05) and in combo (p&lt;0.01) only sig reduced IL-6 expression.</w:t>
            </w:r>
            <w:r w:rsidR="00F62935" w:rsidRPr="00391EE0">
              <w:rPr>
                <w:rFonts w:ascii="Cambria" w:eastAsia="Times New Roman" w:hAnsi="Cambria" w:cs="Calibri"/>
                <w:sz w:val="16"/>
                <w:szCs w:val="16"/>
                <w:lang w:eastAsia="en-GB"/>
              </w:rPr>
              <w:br/>
              <w:t>Protein levels: P4 sig reduce IL-6 levels, and P4 &amp; P4/Am combo sig reduce CCL1 levels (p&lt;0.01) - none other significant.</w:t>
            </w:r>
          </w:p>
        </w:tc>
      </w:tr>
      <w:tr w:rsidR="00F62935" w:rsidRPr="00391EE0" w14:paraId="4B3257E3" w14:textId="77777777" w:rsidTr="00865C82">
        <w:trPr>
          <w:trHeight w:val="1359"/>
        </w:trPr>
        <w:tc>
          <w:tcPr>
            <w:tcW w:w="992" w:type="dxa"/>
            <w:shd w:val="clear" w:color="auto" w:fill="E7E6E6" w:themeFill="background2"/>
            <w:vAlign w:val="center"/>
            <w:hideMark/>
          </w:tcPr>
          <w:p w14:paraId="145139B8"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Nadeau-Vallée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2017</w:t>
            </w:r>
          </w:p>
        </w:tc>
        <w:tc>
          <w:tcPr>
            <w:tcW w:w="1988" w:type="dxa"/>
            <w:shd w:val="clear" w:color="auto" w:fill="auto"/>
            <w:vAlign w:val="center"/>
            <w:hideMark/>
          </w:tcPr>
          <w:p w14:paraId="0B200883" w14:textId="6359BB3D"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mRNA </w:t>
            </w:r>
            <w:r w:rsidR="00E06EE4" w:rsidRPr="00391EE0">
              <w:rPr>
                <w:rFonts w:ascii="Cambria" w:eastAsia="Times New Roman" w:hAnsi="Cambria" w:cs="Calibri"/>
                <w:sz w:val="16"/>
                <w:szCs w:val="16"/>
                <w:lang w:eastAsia="en-GB"/>
              </w:rPr>
              <w:t>transcripts</w:t>
            </w:r>
            <w:r w:rsidRPr="00391EE0">
              <w:rPr>
                <w:rFonts w:ascii="Cambria" w:eastAsia="Times New Roman" w:hAnsi="Cambria" w:cs="Calibri"/>
                <w:sz w:val="16"/>
                <w:szCs w:val="16"/>
                <w:lang w:eastAsia="en-GB"/>
              </w:rPr>
              <w:t>: IL-1a, IL-1b, IL-6, TNFα, IL-10 and IL-12b</w:t>
            </w:r>
          </w:p>
        </w:tc>
        <w:tc>
          <w:tcPr>
            <w:tcW w:w="1908" w:type="dxa"/>
            <w:shd w:val="clear" w:color="auto" w:fill="auto"/>
            <w:vAlign w:val="center"/>
            <w:hideMark/>
          </w:tcPr>
          <w:p w14:paraId="66F333B3"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Uterus, decidua, placenta</w:t>
            </w:r>
          </w:p>
        </w:tc>
        <w:tc>
          <w:tcPr>
            <w:tcW w:w="10580" w:type="dxa"/>
            <w:shd w:val="clear" w:color="auto" w:fill="auto"/>
            <w:vAlign w:val="center"/>
            <w:hideMark/>
          </w:tcPr>
          <w:p w14:paraId="31B9AF69"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LPS sig increased activation of all.</w:t>
            </w:r>
            <w:r w:rsidRPr="00391EE0">
              <w:rPr>
                <w:rFonts w:ascii="Cambria" w:eastAsia="Times New Roman" w:hAnsi="Cambria" w:cs="Calibri"/>
                <w:sz w:val="16"/>
                <w:szCs w:val="16"/>
                <w:lang w:eastAsia="en-GB"/>
              </w:rPr>
              <w:br/>
              <w:t>Uterus: LPS sig increase IL-1b, IL-6, TNFα, IL-10, IL-12b (p&lt;0.001-0.05; not IL-1a) - 101.1 sig reduced expression (vs LPS only) in IL-1a, IL-1b, IL-6, TNFα, IL-10 (p&lt;0.001-0.05; not IL-12b)</w:t>
            </w:r>
            <w:r w:rsidRPr="00391EE0">
              <w:rPr>
                <w:rFonts w:ascii="Cambria" w:eastAsia="Times New Roman" w:hAnsi="Cambria" w:cs="Calibri"/>
                <w:sz w:val="16"/>
                <w:szCs w:val="16"/>
                <w:lang w:eastAsia="en-GB"/>
              </w:rPr>
              <w:br/>
              <w:t>Decidua: LPS sig increase all (p&lt;0.001-0.05) - 101.1 sig reduced expression of all  (p&lt;0.001-0.05)</w:t>
            </w:r>
            <w:r w:rsidRPr="00391EE0">
              <w:rPr>
                <w:rFonts w:ascii="Cambria" w:eastAsia="Times New Roman" w:hAnsi="Cambria" w:cs="Calibri"/>
                <w:sz w:val="16"/>
                <w:szCs w:val="16"/>
                <w:lang w:eastAsia="en-GB"/>
              </w:rPr>
              <w:br/>
              <w:t>Placenta: LPS sig increase all (p&lt;0.001-0.05) - 101.1 sig reduced expression of all  (p&lt;0.001-0.05; not IL-12b)</w:t>
            </w:r>
            <w:r w:rsidRPr="00391EE0">
              <w:rPr>
                <w:rFonts w:ascii="Cambria" w:eastAsia="Times New Roman" w:hAnsi="Cambria" w:cs="Calibri"/>
                <w:sz w:val="16"/>
                <w:szCs w:val="16"/>
                <w:lang w:eastAsia="en-GB"/>
              </w:rPr>
              <w:br/>
              <w:t>101.0 decreased activation of genes (apart from uterine placental IL-12b, where p=0.11)</w:t>
            </w:r>
          </w:p>
          <w:p w14:paraId="1B133704" w14:textId="09B2F6FB" w:rsidR="00910F53" w:rsidRPr="00391EE0" w:rsidRDefault="00910F53" w:rsidP="00910F53">
            <w:pPr>
              <w:spacing w:after="0" w:line="240" w:lineRule="auto"/>
              <w:jc w:val="center"/>
              <w:rPr>
                <w:rFonts w:ascii="Cambria" w:eastAsia="Times New Roman" w:hAnsi="Cambria" w:cs="Calibri"/>
                <w:sz w:val="16"/>
                <w:szCs w:val="16"/>
                <w:lang w:eastAsia="en-GB"/>
              </w:rPr>
            </w:pPr>
          </w:p>
        </w:tc>
      </w:tr>
      <w:tr w:rsidR="00F62935" w:rsidRPr="00391EE0" w14:paraId="7694FF69" w14:textId="77777777" w:rsidTr="00910F53">
        <w:trPr>
          <w:trHeight w:val="70"/>
        </w:trPr>
        <w:tc>
          <w:tcPr>
            <w:tcW w:w="992" w:type="dxa"/>
            <w:shd w:val="clear" w:color="auto" w:fill="E7E6E6" w:themeFill="background2"/>
            <w:vAlign w:val="center"/>
            <w:hideMark/>
          </w:tcPr>
          <w:p w14:paraId="65628B96"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Schander</w:t>
            </w:r>
            <w:r w:rsidRPr="00391EE0">
              <w:rPr>
                <w:rFonts w:ascii="Cambria" w:eastAsia="Times New Roman" w:hAnsi="Cambria" w:cs="Calibri"/>
                <w:i/>
                <w:iCs/>
                <w:color w:val="000000"/>
                <w:sz w:val="16"/>
                <w:szCs w:val="16"/>
                <w:lang w:eastAsia="en-GB"/>
              </w:rPr>
              <w:t xml:space="preserve"> et al</w:t>
            </w:r>
            <w:r w:rsidRPr="00391EE0">
              <w:rPr>
                <w:rFonts w:ascii="Cambria" w:eastAsia="Times New Roman" w:hAnsi="Cambria" w:cs="Calibri"/>
                <w:color w:val="000000"/>
                <w:sz w:val="16"/>
                <w:szCs w:val="16"/>
                <w:lang w:eastAsia="en-GB"/>
              </w:rPr>
              <w:t>., 2020</w:t>
            </w:r>
          </w:p>
        </w:tc>
        <w:tc>
          <w:tcPr>
            <w:tcW w:w="1988" w:type="dxa"/>
            <w:shd w:val="clear" w:color="auto" w:fill="auto"/>
            <w:vAlign w:val="center"/>
            <w:hideMark/>
          </w:tcPr>
          <w:p w14:paraId="1091D775" w14:textId="70BA87DA" w:rsidR="00EA225B" w:rsidRPr="00391EE0" w:rsidRDefault="00F62935" w:rsidP="00057EC0">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TLR4, CD14 (uterine tissues)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Neutrophil infiltration (Cervix)</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Ccl5,Ccl3, Cxcl10 and Ccl2 mRNA expression</w:t>
            </w:r>
          </w:p>
        </w:tc>
        <w:tc>
          <w:tcPr>
            <w:tcW w:w="1908" w:type="dxa"/>
            <w:shd w:val="clear" w:color="auto" w:fill="auto"/>
            <w:vAlign w:val="center"/>
            <w:hideMark/>
          </w:tcPr>
          <w:p w14:paraId="59F886B7"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Uterus (TLR4)</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Cervix (TLR4, neutrophils, chemokines)</w:t>
            </w:r>
          </w:p>
          <w:p w14:paraId="46034E70" w14:textId="155B7595" w:rsidR="00EA225B" w:rsidRPr="00391EE0" w:rsidRDefault="00F62935" w:rsidP="00057EC0">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br/>
              <w:t>Protein analysis 5hr post 2nd LPS</w:t>
            </w:r>
          </w:p>
        </w:tc>
        <w:tc>
          <w:tcPr>
            <w:tcW w:w="10580" w:type="dxa"/>
            <w:shd w:val="clear" w:color="auto" w:fill="auto"/>
            <w:vAlign w:val="center"/>
            <w:hideMark/>
          </w:tcPr>
          <w:p w14:paraId="07E4FB9A"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TLR4 and CD14 sig reduced in EE in uterus (0&lt;0.05; trend in cervix but not sig)</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Neutrophil infiltration sig lower in EE v CE</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No sig. diff in Ccl5,Ccl3, Cxcl10 and Ccl2 mRNA expression</w:t>
            </w:r>
          </w:p>
        </w:tc>
      </w:tr>
      <w:tr w:rsidR="00F62935" w:rsidRPr="00391EE0" w14:paraId="6A2B642A" w14:textId="77777777" w:rsidTr="00910F53">
        <w:trPr>
          <w:trHeight w:val="70"/>
        </w:trPr>
        <w:tc>
          <w:tcPr>
            <w:tcW w:w="992" w:type="dxa"/>
            <w:shd w:val="clear" w:color="auto" w:fill="BFBFBF" w:themeFill="background1" w:themeFillShade="BF"/>
            <w:vAlign w:val="center"/>
          </w:tcPr>
          <w:p w14:paraId="4D174F63"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lastRenderedPageBreak/>
              <w:t>Paper</w:t>
            </w:r>
          </w:p>
        </w:tc>
        <w:tc>
          <w:tcPr>
            <w:tcW w:w="1988" w:type="dxa"/>
            <w:shd w:val="clear" w:color="auto" w:fill="E7E6E6" w:themeFill="background2"/>
            <w:vAlign w:val="center"/>
          </w:tcPr>
          <w:p w14:paraId="124D66B4"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inflammatory markers measured</w:t>
            </w:r>
          </w:p>
        </w:tc>
        <w:tc>
          <w:tcPr>
            <w:tcW w:w="1908" w:type="dxa"/>
            <w:shd w:val="clear" w:color="auto" w:fill="E7E6E6" w:themeFill="background2"/>
            <w:vAlign w:val="center"/>
          </w:tcPr>
          <w:p w14:paraId="3E69C3C9"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Which tissue examined</w:t>
            </w:r>
          </w:p>
        </w:tc>
        <w:tc>
          <w:tcPr>
            <w:tcW w:w="10580" w:type="dxa"/>
            <w:shd w:val="clear" w:color="auto" w:fill="E7E6E6" w:themeFill="background2"/>
            <w:vAlign w:val="center"/>
          </w:tcPr>
          <w:p w14:paraId="7A88B8ED"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Significant change in inflammatory marker?</w:t>
            </w:r>
          </w:p>
        </w:tc>
      </w:tr>
      <w:tr w:rsidR="00F62935" w:rsidRPr="00391EE0" w14:paraId="3115C95D" w14:textId="77777777" w:rsidTr="00910F53">
        <w:trPr>
          <w:trHeight w:val="70"/>
        </w:trPr>
        <w:tc>
          <w:tcPr>
            <w:tcW w:w="992" w:type="dxa"/>
            <w:shd w:val="clear" w:color="auto" w:fill="E7E6E6" w:themeFill="background2"/>
            <w:vAlign w:val="center"/>
            <w:hideMark/>
          </w:tcPr>
          <w:p w14:paraId="1DAE9A11"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Wahid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2020</w:t>
            </w:r>
          </w:p>
        </w:tc>
        <w:tc>
          <w:tcPr>
            <w:tcW w:w="1988" w:type="dxa"/>
            <w:shd w:val="clear" w:color="auto" w:fill="auto"/>
            <w:vAlign w:val="center"/>
            <w:hideMark/>
          </w:tcPr>
          <w:p w14:paraId="4E594CDA"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IL-1b, IL-6, IL-12b, TNF, IL-10 mRNA expression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TLR4 and </w:t>
            </w:r>
            <w:proofErr w:type="spellStart"/>
            <w:r w:rsidRPr="00391EE0">
              <w:rPr>
                <w:rFonts w:ascii="Cambria" w:eastAsia="Times New Roman" w:hAnsi="Cambria" w:cs="Calibri"/>
                <w:sz w:val="16"/>
                <w:szCs w:val="16"/>
                <w:lang w:eastAsia="en-GB"/>
              </w:rPr>
              <w:t>Ptafr</w:t>
            </w:r>
            <w:proofErr w:type="spellEnd"/>
            <w:r w:rsidRPr="00391EE0">
              <w:rPr>
                <w:rFonts w:ascii="Cambria" w:eastAsia="Times New Roman" w:hAnsi="Cambria" w:cs="Calibri"/>
                <w:sz w:val="16"/>
                <w:szCs w:val="16"/>
                <w:lang w:eastAsia="en-GB"/>
              </w:rPr>
              <w:t xml:space="preserve"> expression</w:t>
            </w:r>
          </w:p>
        </w:tc>
        <w:tc>
          <w:tcPr>
            <w:tcW w:w="1908" w:type="dxa"/>
            <w:shd w:val="clear" w:color="auto" w:fill="auto"/>
            <w:vAlign w:val="center"/>
            <w:hideMark/>
          </w:tcPr>
          <w:p w14:paraId="52E61665"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GD18.5 uterus removed - decidua and myometrium</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NB vehicle control for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t xml:space="preserve"> missing in PBS group</w:t>
            </w:r>
            <w:r w:rsidRPr="00391EE0">
              <w:rPr>
                <w:rFonts w:ascii="Cambria" w:eastAsia="Times New Roman" w:hAnsi="Cambria" w:cs="Calibri"/>
                <w:sz w:val="16"/>
                <w:szCs w:val="16"/>
                <w:lang w:eastAsia="en-GB"/>
              </w:rPr>
              <w:br/>
              <w:t xml:space="preserve">Placenta and </w:t>
            </w:r>
            <w:proofErr w:type="spellStart"/>
            <w:r w:rsidRPr="00391EE0">
              <w:rPr>
                <w:rFonts w:ascii="Cambria" w:eastAsia="Times New Roman" w:hAnsi="Cambria" w:cs="Calibri"/>
                <w:sz w:val="16"/>
                <w:szCs w:val="16"/>
                <w:lang w:eastAsia="en-GB"/>
              </w:rPr>
              <w:t>fetal</w:t>
            </w:r>
            <w:proofErr w:type="spellEnd"/>
            <w:r w:rsidRPr="00391EE0">
              <w:rPr>
                <w:rFonts w:ascii="Cambria" w:eastAsia="Times New Roman" w:hAnsi="Cambria" w:cs="Calibri"/>
                <w:sz w:val="16"/>
                <w:szCs w:val="16"/>
                <w:lang w:eastAsia="en-GB"/>
              </w:rPr>
              <w:t xml:space="preserve"> membranes</w:t>
            </w:r>
          </w:p>
        </w:tc>
        <w:tc>
          <w:tcPr>
            <w:tcW w:w="10580" w:type="dxa"/>
            <w:shd w:val="clear" w:color="auto" w:fill="auto"/>
            <w:vAlign w:val="center"/>
            <w:hideMark/>
          </w:tcPr>
          <w:p w14:paraId="5FF5FA4E"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Decidua: cPAF sig increase IL-1b, IL-6, TNF, IL-10 mRNA expression (p&lt;0.05; not IL-12b) -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t xml:space="preserve"> sig reduce IL-1b, IL-6, IL-10  mRNA expression (not TNF or IL-12b).</w:t>
            </w:r>
            <w:r w:rsidRPr="00391EE0">
              <w:rPr>
                <w:rFonts w:ascii="Cambria" w:eastAsia="Times New Roman" w:hAnsi="Cambria" w:cs="Calibri"/>
                <w:sz w:val="16"/>
                <w:szCs w:val="16"/>
                <w:lang w:eastAsia="en-GB"/>
              </w:rPr>
              <w:br/>
              <w:t xml:space="preserve">Myometrium: cPAF sig increase IL-1b, IL-6, IL-12b, IL-10 mRNA expression (p&lt;0.05, not TNF) -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t xml:space="preserve"> sig reduce IL-6, IL-12b,IL-10 mRNA expression (p&lt;0.05, not IL-1B or TNF)</w:t>
            </w:r>
            <w:r w:rsidRPr="00391EE0">
              <w:rPr>
                <w:rFonts w:ascii="Cambria" w:eastAsia="Times New Roman" w:hAnsi="Cambria" w:cs="Calibri"/>
                <w:sz w:val="16"/>
                <w:szCs w:val="16"/>
                <w:lang w:eastAsia="en-GB"/>
              </w:rPr>
              <w:br/>
              <w:t>Placenta: cPAF sig increase IL-1b, IL-6 mRNA expression (p&lt;0.05, not IL-12b, IL-10, TNF) -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t xml:space="preserve"> sig reduce both (p&lt;0.05).</w:t>
            </w:r>
            <w:r w:rsidRPr="00391EE0">
              <w:rPr>
                <w:rFonts w:ascii="Cambria" w:eastAsia="Times New Roman" w:hAnsi="Cambria" w:cs="Calibri"/>
                <w:sz w:val="16"/>
                <w:szCs w:val="16"/>
                <w:lang w:eastAsia="en-GB"/>
              </w:rPr>
              <w:br/>
              <w:t>Fetal mem: cPAF only sig increase IL-10 (p&lt;0.05) -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t xml:space="preserve"> not sig reduce</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Tlr4 expression not sig altered by cPAF in any tissue.</w:t>
            </w:r>
            <w:r w:rsidRPr="00391EE0">
              <w:rPr>
                <w:rFonts w:ascii="Cambria" w:eastAsia="Times New Roman" w:hAnsi="Cambria" w:cs="Calibri"/>
                <w:sz w:val="16"/>
                <w:szCs w:val="16"/>
                <w:lang w:eastAsia="en-GB"/>
              </w:rPr>
              <w:br/>
            </w:r>
            <w:proofErr w:type="spellStart"/>
            <w:r w:rsidRPr="00391EE0">
              <w:rPr>
                <w:rFonts w:ascii="Cambria" w:eastAsia="Times New Roman" w:hAnsi="Cambria" w:cs="Calibri"/>
                <w:sz w:val="16"/>
                <w:szCs w:val="16"/>
                <w:lang w:eastAsia="en-GB"/>
              </w:rPr>
              <w:t>Ptafr</w:t>
            </w:r>
            <w:proofErr w:type="spellEnd"/>
            <w:r w:rsidRPr="00391EE0">
              <w:rPr>
                <w:rFonts w:ascii="Cambria" w:eastAsia="Times New Roman" w:hAnsi="Cambria" w:cs="Calibri"/>
                <w:sz w:val="16"/>
                <w:szCs w:val="16"/>
                <w:lang w:eastAsia="en-GB"/>
              </w:rPr>
              <w:t xml:space="preserve"> expression sig reduced only in fetal membranes (p&lt;0.05), not sig changed by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br/>
              <w:t xml:space="preserve">Ptgs2 sig increased by CPAG in decidua and myometrium; only sig reduced by </w:t>
            </w:r>
            <w:proofErr w:type="spellStart"/>
            <w:r w:rsidRPr="00391EE0">
              <w:rPr>
                <w:rFonts w:ascii="Cambria" w:eastAsia="Times New Roman" w:hAnsi="Cambria" w:cs="Calibri"/>
                <w:sz w:val="16"/>
                <w:szCs w:val="16"/>
                <w:lang w:eastAsia="en-GB"/>
              </w:rPr>
              <w:t>nx</w:t>
            </w:r>
            <w:proofErr w:type="spellEnd"/>
            <w:r w:rsidRPr="00391EE0">
              <w:rPr>
                <w:rFonts w:ascii="Cambria" w:eastAsia="Times New Roman" w:hAnsi="Cambria" w:cs="Calibri"/>
                <w:sz w:val="16"/>
                <w:szCs w:val="16"/>
                <w:lang w:eastAsia="en-GB"/>
              </w:rPr>
              <w:t xml:space="preserve"> in decidua.</w:t>
            </w:r>
          </w:p>
          <w:p w14:paraId="10916BFC" w14:textId="77777777" w:rsidR="00F62935" w:rsidRDefault="00F62935" w:rsidP="00057EC0">
            <w:pPr>
              <w:spacing w:after="0" w:line="240" w:lineRule="auto"/>
              <w:rPr>
                <w:rFonts w:ascii="Cambria" w:eastAsia="Times New Roman" w:hAnsi="Cambria" w:cs="Calibri"/>
                <w:sz w:val="16"/>
                <w:szCs w:val="16"/>
                <w:lang w:eastAsia="en-GB"/>
              </w:rPr>
            </w:pPr>
          </w:p>
          <w:p w14:paraId="35E86FCD"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p>
        </w:tc>
      </w:tr>
      <w:tr w:rsidR="00F62935" w:rsidRPr="00391EE0" w14:paraId="5C202C92" w14:textId="77777777" w:rsidTr="00910F53">
        <w:trPr>
          <w:trHeight w:val="2118"/>
        </w:trPr>
        <w:tc>
          <w:tcPr>
            <w:tcW w:w="992" w:type="dxa"/>
            <w:shd w:val="clear" w:color="auto" w:fill="E7E6E6" w:themeFill="background2"/>
            <w:vAlign w:val="center"/>
            <w:hideMark/>
          </w:tcPr>
          <w:p w14:paraId="2BDACFF9"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Chen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2012</w:t>
            </w:r>
          </w:p>
        </w:tc>
        <w:tc>
          <w:tcPr>
            <w:tcW w:w="1988" w:type="dxa"/>
            <w:shd w:val="clear" w:color="auto" w:fill="auto"/>
            <w:vAlign w:val="center"/>
            <w:hideMark/>
          </w:tcPr>
          <w:p w14:paraId="59805A88" w14:textId="0470F180"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1 LPS injection</w:t>
            </w:r>
            <w:r w:rsidRPr="00391EE0">
              <w:rPr>
                <w:rFonts w:ascii="Cambria" w:eastAsia="Times New Roman" w:hAnsi="Cambria" w:cs="Calibri"/>
                <w:sz w:val="16"/>
                <w:szCs w:val="16"/>
                <w:lang w:eastAsia="en-GB"/>
              </w:rPr>
              <w:br/>
              <w:t>Placental mRNA expression &amp; Maternal serum proinflammatory cytokine levels: TNFα, IL-1B, IL-6, IL-8</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Placental mRNA &amp; maternal serum anti</w:t>
            </w:r>
            <w:r w:rsidR="00E06EE4">
              <w:rPr>
                <w:rFonts w:ascii="Cambria" w:eastAsia="Times New Roman" w:hAnsi="Cambria" w:cs="Calibri"/>
                <w:sz w:val="16"/>
                <w:szCs w:val="16"/>
                <w:lang w:eastAsia="en-GB"/>
              </w:rPr>
              <w:t>-</w:t>
            </w:r>
            <w:r w:rsidRPr="00391EE0">
              <w:rPr>
                <w:rFonts w:ascii="Cambria" w:eastAsia="Times New Roman" w:hAnsi="Cambria" w:cs="Calibri"/>
                <w:sz w:val="16"/>
                <w:szCs w:val="16"/>
                <w:lang w:eastAsia="en-GB"/>
              </w:rPr>
              <w:t>inflammatory cytokines: IL-4, IL-10</w:t>
            </w:r>
          </w:p>
          <w:p w14:paraId="2C1DE860" w14:textId="77777777" w:rsidR="00F62935" w:rsidRDefault="00F62935" w:rsidP="00910F53">
            <w:pPr>
              <w:spacing w:after="0" w:line="240" w:lineRule="auto"/>
              <w:jc w:val="center"/>
              <w:rPr>
                <w:rFonts w:ascii="Cambria" w:eastAsia="Times New Roman" w:hAnsi="Cambria" w:cs="Calibri"/>
                <w:sz w:val="16"/>
                <w:szCs w:val="16"/>
                <w:lang w:eastAsia="en-GB"/>
              </w:rPr>
            </w:pPr>
          </w:p>
          <w:p w14:paraId="126883F8"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p>
        </w:tc>
        <w:tc>
          <w:tcPr>
            <w:tcW w:w="1908" w:type="dxa"/>
            <w:shd w:val="clear" w:color="auto" w:fill="auto"/>
            <w:vAlign w:val="center"/>
            <w:hideMark/>
          </w:tcPr>
          <w:p w14:paraId="4E9B7372"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Placenta and maternal serum</w:t>
            </w:r>
          </w:p>
          <w:p w14:paraId="3CA8B8A7" w14:textId="77777777" w:rsidR="00F62935" w:rsidRDefault="00F62935" w:rsidP="00910F53">
            <w:pPr>
              <w:spacing w:after="0" w:line="240" w:lineRule="auto"/>
              <w:jc w:val="center"/>
              <w:rPr>
                <w:rFonts w:ascii="Cambria" w:eastAsia="Times New Roman" w:hAnsi="Cambria" w:cs="Calibri"/>
                <w:sz w:val="16"/>
                <w:szCs w:val="16"/>
                <w:lang w:eastAsia="en-GB"/>
              </w:rPr>
            </w:pPr>
          </w:p>
          <w:p w14:paraId="2FC0A926"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p>
        </w:tc>
        <w:tc>
          <w:tcPr>
            <w:tcW w:w="10580" w:type="dxa"/>
            <w:shd w:val="clear" w:color="auto" w:fill="auto"/>
            <w:vAlign w:val="center"/>
            <w:hideMark/>
          </w:tcPr>
          <w:p w14:paraId="0D25DF6A" w14:textId="589386B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Proinflammatory</w:t>
            </w:r>
            <w:r w:rsidRPr="00391EE0">
              <w:rPr>
                <w:rFonts w:ascii="Cambria" w:eastAsia="Times New Roman" w:hAnsi="Cambria" w:cs="Calibri"/>
                <w:sz w:val="16"/>
                <w:szCs w:val="16"/>
                <w:lang w:eastAsia="en-GB"/>
              </w:rPr>
              <w:br/>
              <w:t>mRNA: LPS sig increase all (P&lt;0.01) and Zn sig prevent increase for all (IL-1B &amp; IL-6 p&lt;0.01, TNFα and IL-8 p&lt;0.05)</w:t>
            </w:r>
            <w:r w:rsidRPr="00391EE0">
              <w:rPr>
                <w:rFonts w:ascii="Cambria" w:eastAsia="Times New Roman" w:hAnsi="Cambria" w:cs="Calibri"/>
                <w:sz w:val="16"/>
                <w:szCs w:val="16"/>
                <w:lang w:eastAsia="en-GB"/>
              </w:rPr>
              <w:br/>
              <w:t>Protein: LPS sig increase (p&lt;0.01) and Zn sig prevent increase for all (p&lt;0.01)</w:t>
            </w:r>
            <w:r w:rsidRPr="00391EE0">
              <w:rPr>
                <w:rFonts w:ascii="Cambria" w:eastAsia="Times New Roman" w:hAnsi="Cambria" w:cs="Calibri"/>
                <w:sz w:val="16"/>
                <w:szCs w:val="16"/>
                <w:lang w:eastAsia="en-GB"/>
              </w:rPr>
              <w:br/>
              <w:t>Anti-inflammatory</w:t>
            </w:r>
            <w:r w:rsidRPr="00391EE0">
              <w:rPr>
                <w:rFonts w:ascii="Cambria" w:eastAsia="Times New Roman" w:hAnsi="Cambria" w:cs="Calibri"/>
                <w:sz w:val="16"/>
                <w:szCs w:val="16"/>
                <w:lang w:eastAsia="en-GB"/>
              </w:rPr>
              <w:br/>
              <w:t>mRNA: LPS sig reduce IL-4 (p&lt;0.05), expression sig increased by Zn</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LPS (p&lt;0.01) whereas LPS sig increase IL-10 (p&lt;0.05), expression sig reduced by Zn</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LPS (p&lt;0.01)</w:t>
            </w:r>
            <w:r w:rsidRPr="00391EE0">
              <w:rPr>
                <w:rFonts w:ascii="Cambria" w:eastAsia="Times New Roman" w:hAnsi="Cambria" w:cs="Calibri"/>
                <w:sz w:val="16"/>
                <w:szCs w:val="16"/>
                <w:lang w:eastAsia="en-GB"/>
              </w:rPr>
              <w:br/>
              <w:t>Protein: LPS sig reduce IL-4 (p&lt;0.05), levels sig increased by Zn</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w:t>
            </w:r>
            <w:r w:rsidR="00E06EE4">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t>LPS (p&lt;0.01) whereas for IL-10, Zn sig increase for control and LPS group vs no-Zn (p&lt;0.01) (but LPS no effect on own)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NFkB activation observed in LPS group but not with Zn treatment</w:t>
            </w:r>
          </w:p>
          <w:p w14:paraId="00F8995D"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p>
        </w:tc>
      </w:tr>
      <w:tr w:rsidR="00F62935" w:rsidRPr="00391EE0" w14:paraId="3260081D" w14:textId="77777777" w:rsidTr="00910F53">
        <w:trPr>
          <w:trHeight w:val="70"/>
        </w:trPr>
        <w:tc>
          <w:tcPr>
            <w:tcW w:w="992" w:type="dxa"/>
            <w:shd w:val="clear" w:color="auto" w:fill="E7E6E6" w:themeFill="background2"/>
            <w:vAlign w:val="center"/>
            <w:hideMark/>
          </w:tcPr>
          <w:p w14:paraId="595AC830"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Toda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2016</w:t>
            </w:r>
          </w:p>
        </w:tc>
        <w:tc>
          <w:tcPr>
            <w:tcW w:w="1988" w:type="dxa"/>
            <w:shd w:val="clear" w:color="auto" w:fill="auto"/>
            <w:vAlign w:val="center"/>
            <w:hideMark/>
          </w:tcPr>
          <w:p w14:paraId="5132997D" w14:textId="3A4734CE"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IL-6 - serum and uterine</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KC, keratinocyte-derived protein chemokine; MCP-1, monocyte chemoattractant protein-1; MCP-5, monocyte chemoattractant protein-5 - uterine total RNA expression</w:t>
            </w:r>
          </w:p>
          <w:p w14:paraId="1D373E1C" w14:textId="77777777" w:rsidR="00F62935" w:rsidRPr="00391EE0" w:rsidRDefault="00F62935" w:rsidP="00057EC0">
            <w:pPr>
              <w:spacing w:after="0" w:line="240" w:lineRule="auto"/>
              <w:rPr>
                <w:rFonts w:ascii="Cambria" w:eastAsia="Times New Roman" w:hAnsi="Cambria" w:cs="Calibri"/>
                <w:sz w:val="16"/>
                <w:szCs w:val="16"/>
                <w:lang w:eastAsia="en-GB"/>
              </w:rPr>
            </w:pPr>
          </w:p>
        </w:tc>
        <w:tc>
          <w:tcPr>
            <w:tcW w:w="1908" w:type="dxa"/>
            <w:shd w:val="clear" w:color="auto" w:fill="auto"/>
            <w:vAlign w:val="center"/>
            <w:hideMark/>
          </w:tcPr>
          <w:p w14:paraId="6B5668A6"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Blood taken just before LPS and 1hr after 2nd LPS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Uterine tissues taken 1hr after LPS</w:t>
            </w:r>
          </w:p>
          <w:p w14:paraId="6CF99626" w14:textId="77777777" w:rsidR="00F62935" w:rsidRDefault="00F62935" w:rsidP="00910F53">
            <w:pPr>
              <w:spacing w:after="0" w:line="240" w:lineRule="auto"/>
              <w:jc w:val="center"/>
              <w:rPr>
                <w:rFonts w:ascii="Cambria" w:eastAsia="Times New Roman" w:hAnsi="Cambria" w:cs="Calibri"/>
                <w:sz w:val="16"/>
                <w:szCs w:val="16"/>
                <w:lang w:eastAsia="en-GB"/>
              </w:rPr>
            </w:pPr>
          </w:p>
          <w:p w14:paraId="3E0214BC"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p>
        </w:tc>
        <w:tc>
          <w:tcPr>
            <w:tcW w:w="10580" w:type="dxa"/>
            <w:shd w:val="clear" w:color="auto" w:fill="auto"/>
            <w:vAlign w:val="center"/>
            <w:hideMark/>
          </w:tcPr>
          <w:p w14:paraId="70E23D8C"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IMD sig reduce serum protein levels and uterine mRNA expression of IL-6 (p&lt;0.05)</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RNA expression of Kc, MCp-1 and Mip-2 sig reduced by IMD (p&lt;0.05)</w:t>
            </w:r>
          </w:p>
        </w:tc>
      </w:tr>
      <w:tr w:rsidR="00F62935" w:rsidRPr="00391EE0" w14:paraId="76A52EA0" w14:textId="77777777" w:rsidTr="00910F53">
        <w:trPr>
          <w:trHeight w:val="70"/>
        </w:trPr>
        <w:tc>
          <w:tcPr>
            <w:tcW w:w="992" w:type="dxa"/>
            <w:shd w:val="clear" w:color="auto" w:fill="E7E6E6" w:themeFill="background2"/>
            <w:vAlign w:val="center"/>
            <w:hideMark/>
          </w:tcPr>
          <w:p w14:paraId="29241BE0"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Agrawal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2018</w:t>
            </w:r>
          </w:p>
        </w:tc>
        <w:tc>
          <w:tcPr>
            <w:tcW w:w="1988" w:type="dxa"/>
            <w:shd w:val="clear" w:color="auto" w:fill="auto"/>
            <w:vAlign w:val="center"/>
            <w:hideMark/>
          </w:tcPr>
          <w:p w14:paraId="694E23F5" w14:textId="77777777" w:rsidR="00F62935"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total RNA: IL-1β, TNFα,IL-6, iNOS, Nlrp3, CCL5, CCL2/MCP-1, IL-22, IL-22 receptor), IL-10, LC3B, and </w:t>
            </w:r>
            <w:proofErr w:type="spellStart"/>
            <w:r w:rsidRPr="00391EE0">
              <w:rPr>
                <w:rFonts w:ascii="Cambria" w:eastAsia="Times New Roman" w:hAnsi="Cambria" w:cs="Calibri"/>
                <w:sz w:val="16"/>
                <w:szCs w:val="16"/>
                <w:lang w:eastAsia="en-GB"/>
              </w:rPr>
              <w:t>Gapdh</w:t>
            </w:r>
            <w:proofErr w:type="spellEnd"/>
            <w:r w:rsidRPr="00391EE0">
              <w:rPr>
                <w:rFonts w:ascii="Cambria" w:eastAsia="Times New Roman" w:hAnsi="Cambria" w:cs="Calibri"/>
                <w:sz w:val="16"/>
                <w:szCs w:val="16"/>
                <w:lang w:eastAsia="en-GB"/>
              </w:rPr>
              <w:t xml:space="preserve"> </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E.coli colony count in tissue/AF </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Cytokine: TNF, IL-6, and IFN-γ, MIP-1β, and anti-inflammatory IL-10</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 M1&amp;M2 Macrophage analysis</w:t>
            </w:r>
          </w:p>
          <w:p w14:paraId="75C6680F"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p>
        </w:tc>
        <w:tc>
          <w:tcPr>
            <w:tcW w:w="1908" w:type="dxa"/>
            <w:shd w:val="clear" w:color="auto" w:fill="auto"/>
            <w:vAlign w:val="center"/>
            <w:hideMark/>
          </w:tcPr>
          <w:p w14:paraId="321A4F5D" w14:textId="77777777" w:rsidR="00910F53" w:rsidRDefault="00910F53" w:rsidP="00910F53">
            <w:pPr>
              <w:spacing w:after="0" w:line="240" w:lineRule="auto"/>
              <w:jc w:val="center"/>
              <w:rPr>
                <w:rFonts w:ascii="Cambria" w:eastAsia="Times New Roman" w:hAnsi="Cambria" w:cs="Calibri"/>
                <w:sz w:val="16"/>
                <w:szCs w:val="16"/>
                <w:lang w:eastAsia="en-GB"/>
              </w:rPr>
            </w:pPr>
          </w:p>
          <w:p w14:paraId="41B43AF9" w14:textId="6187CEED" w:rsidR="00EA225B"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Tissue harvest mice protocol:</w:t>
            </w:r>
            <w:r w:rsidRPr="00391EE0">
              <w:rPr>
                <w:rFonts w:ascii="Cambria" w:eastAsia="Times New Roman" w:hAnsi="Cambria" w:cs="Calibri"/>
                <w:sz w:val="16"/>
                <w:szCs w:val="16"/>
                <w:lang w:eastAsia="en-GB"/>
              </w:rPr>
              <w:br/>
              <w:t xml:space="preserve">1. Sterile IU with IV </w:t>
            </w:r>
            <w:r w:rsidR="00E06EE4" w:rsidRPr="00391EE0">
              <w:rPr>
                <w:rFonts w:ascii="Cambria" w:eastAsia="Times New Roman" w:hAnsi="Cambria" w:cs="Calibri"/>
                <w:sz w:val="16"/>
                <w:szCs w:val="16"/>
                <w:lang w:eastAsia="en-GB"/>
              </w:rPr>
              <w:t>dilutant</w:t>
            </w:r>
            <w:r w:rsidRPr="00391EE0">
              <w:rPr>
                <w:rFonts w:ascii="Cambria" w:eastAsia="Times New Roman" w:hAnsi="Cambria" w:cs="Calibri"/>
                <w:sz w:val="16"/>
                <w:szCs w:val="16"/>
                <w:lang w:eastAsia="en-GB"/>
              </w:rPr>
              <w:t xml:space="preserve"> simultaneous</w:t>
            </w:r>
            <w:r w:rsidRPr="00391EE0">
              <w:rPr>
                <w:rFonts w:ascii="Cambria" w:eastAsia="Times New Roman" w:hAnsi="Cambria" w:cs="Calibri"/>
                <w:sz w:val="16"/>
                <w:szCs w:val="16"/>
                <w:lang w:eastAsia="en-GB"/>
              </w:rPr>
              <w:br/>
              <w:t xml:space="preserve">2. E.coli IU with IV </w:t>
            </w:r>
            <w:r w:rsidR="00E06EE4" w:rsidRPr="00391EE0">
              <w:rPr>
                <w:rFonts w:ascii="Cambria" w:eastAsia="Times New Roman" w:hAnsi="Cambria" w:cs="Calibri"/>
                <w:sz w:val="16"/>
                <w:szCs w:val="16"/>
                <w:lang w:eastAsia="en-GB"/>
              </w:rPr>
              <w:t>dilutant</w:t>
            </w:r>
            <w:r w:rsidRPr="00391EE0">
              <w:rPr>
                <w:rFonts w:ascii="Cambria" w:eastAsia="Times New Roman" w:hAnsi="Cambria" w:cs="Calibri"/>
                <w:sz w:val="16"/>
                <w:szCs w:val="16"/>
                <w:lang w:eastAsia="en-GB"/>
              </w:rPr>
              <w:t xml:space="preserve"> simultaneous</w:t>
            </w:r>
            <w:r w:rsidRPr="00391EE0">
              <w:rPr>
                <w:rFonts w:ascii="Cambria" w:eastAsia="Times New Roman" w:hAnsi="Cambria" w:cs="Calibri"/>
                <w:sz w:val="16"/>
                <w:szCs w:val="16"/>
                <w:lang w:eastAsia="en-GB"/>
              </w:rPr>
              <w:br/>
              <w:t>3. Sterile IU with IV SP-A simultaneous</w:t>
            </w:r>
            <w:r w:rsidRPr="00391EE0">
              <w:rPr>
                <w:rFonts w:ascii="Cambria" w:eastAsia="Times New Roman" w:hAnsi="Cambria" w:cs="Calibri"/>
                <w:sz w:val="16"/>
                <w:szCs w:val="16"/>
                <w:lang w:eastAsia="en-GB"/>
              </w:rPr>
              <w:br/>
              <w:t>4. E.coli IU with IVSPA simultaneous</w:t>
            </w:r>
            <w:r w:rsidRPr="00391EE0">
              <w:rPr>
                <w:rFonts w:ascii="Cambria" w:eastAsia="Times New Roman" w:hAnsi="Cambria" w:cs="Calibri"/>
                <w:sz w:val="16"/>
                <w:szCs w:val="16"/>
                <w:lang w:eastAsia="en-GB"/>
              </w:rPr>
              <w:br/>
              <w:t xml:space="preserve">8h post = euthanised and uterus, </w:t>
            </w:r>
            <w:proofErr w:type="spellStart"/>
            <w:r w:rsidRPr="00391EE0">
              <w:rPr>
                <w:rFonts w:ascii="Cambria" w:eastAsia="Times New Roman" w:hAnsi="Cambria" w:cs="Calibri"/>
                <w:sz w:val="16"/>
                <w:szCs w:val="16"/>
                <w:lang w:eastAsia="en-GB"/>
              </w:rPr>
              <w:t>decisualised</w:t>
            </w:r>
            <w:proofErr w:type="spellEnd"/>
            <w:r w:rsidRPr="00391EE0">
              <w:rPr>
                <w:rFonts w:ascii="Cambria" w:eastAsia="Times New Roman" w:hAnsi="Cambria" w:cs="Calibri"/>
                <w:sz w:val="16"/>
                <w:szCs w:val="16"/>
                <w:lang w:eastAsia="en-GB"/>
              </w:rPr>
              <w:t xml:space="preserve"> endometrium caps and placenta removed. amniotic fluid removed</w:t>
            </w:r>
          </w:p>
          <w:p w14:paraId="6C641A02" w14:textId="77777777" w:rsidR="00F62935" w:rsidRPr="00391EE0" w:rsidRDefault="00F62935" w:rsidP="00057EC0">
            <w:pPr>
              <w:spacing w:after="0" w:line="240" w:lineRule="auto"/>
              <w:rPr>
                <w:rFonts w:ascii="Cambria" w:eastAsia="Times New Roman" w:hAnsi="Cambria" w:cs="Calibri"/>
                <w:sz w:val="16"/>
                <w:szCs w:val="16"/>
                <w:lang w:eastAsia="en-GB"/>
              </w:rPr>
            </w:pPr>
          </w:p>
        </w:tc>
        <w:tc>
          <w:tcPr>
            <w:tcW w:w="10580" w:type="dxa"/>
            <w:shd w:val="clear" w:color="auto" w:fill="auto"/>
            <w:vAlign w:val="center"/>
            <w:hideMark/>
          </w:tcPr>
          <w:p w14:paraId="4B4379D1" w14:textId="0FD9B52D"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E.coli upregulated IL-1β, TNF, IL-6, iNOS, NLRP3, CCL2/MCP-1, and IL-22 (decidua only) but not CCL5, IL-10 or IL-22-R  - SPA tended to counteract changes, not sig</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No inhibition of bacterial growth in decidual caps or AF (no sig diff between any group)</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E.coli sig increase TNF, IL-6, and IFN-γ, MIP-1β levels (p&lt;0.01), and SP-A sig reduce levels (p&lt;0.05)</w:t>
            </w:r>
            <w:r w:rsidRPr="00391EE0">
              <w:rPr>
                <w:rFonts w:ascii="Cambria" w:eastAsia="Times New Roman" w:hAnsi="Cambria" w:cs="Calibri"/>
                <w:sz w:val="16"/>
                <w:szCs w:val="16"/>
                <w:lang w:eastAsia="en-GB"/>
              </w:rPr>
              <w:br/>
              <w:t>No sig effect of E.coli/SP-A on anti-inflammatory IL-10</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E.coli polarises decidual macrophages to M1 (CD11C) phenotype (decrease in M2(CD206) &amp; CD11c+ and CD206+) - polarise reversed with SP-A</w:t>
            </w:r>
          </w:p>
        </w:tc>
      </w:tr>
      <w:tr w:rsidR="00F62935" w:rsidRPr="00391EE0" w14:paraId="56B5E45A" w14:textId="77777777" w:rsidTr="00910F53">
        <w:trPr>
          <w:trHeight w:val="70"/>
        </w:trPr>
        <w:tc>
          <w:tcPr>
            <w:tcW w:w="992" w:type="dxa"/>
            <w:shd w:val="clear" w:color="auto" w:fill="BFBFBF" w:themeFill="background1" w:themeFillShade="BF"/>
            <w:vAlign w:val="center"/>
          </w:tcPr>
          <w:p w14:paraId="39FA98F3"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lastRenderedPageBreak/>
              <w:t>Paper</w:t>
            </w:r>
          </w:p>
        </w:tc>
        <w:tc>
          <w:tcPr>
            <w:tcW w:w="1988" w:type="dxa"/>
            <w:shd w:val="clear" w:color="auto" w:fill="E7E6E6" w:themeFill="background2"/>
            <w:vAlign w:val="center"/>
          </w:tcPr>
          <w:p w14:paraId="5DCA809C"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Maternal inflammatory markers measured</w:t>
            </w:r>
          </w:p>
        </w:tc>
        <w:tc>
          <w:tcPr>
            <w:tcW w:w="1908" w:type="dxa"/>
            <w:shd w:val="clear" w:color="auto" w:fill="E7E6E6" w:themeFill="background2"/>
            <w:vAlign w:val="center"/>
          </w:tcPr>
          <w:p w14:paraId="3CB4D4D0"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Which tissue examined</w:t>
            </w:r>
          </w:p>
        </w:tc>
        <w:tc>
          <w:tcPr>
            <w:tcW w:w="10580" w:type="dxa"/>
            <w:shd w:val="clear" w:color="auto" w:fill="E7E6E6" w:themeFill="background2"/>
            <w:vAlign w:val="center"/>
          </w:tcPr>
          <w:p w14:paraId="0054F7DF"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Significant change in inflammatory marker?</w:t>
            </w:r>
          </w:p>
        </w:tc>
      </w:tr>
      <w:tr w:rsidR="00F62935" w:rsidRPr="00391EE0" w14:paraId="3A8C2618" w14:textId="77777777" w:rsidTr="00910F53">
        <w:trPr>
          <w:trHeight w:val="1909"/>
        </w:trPr>
        <w:tc>
          <w:tcPr>
            <w:tcW w:w="992" w:type="dxa"/>
            <w:shd w:val="clear" w:color="auto" w:fill="E7E6E6" w:themeFill="background2"/>
            <w:vAlign w:val="center"/>
            <w:hideMark/>
          </w:tcPr>
          <w:p w14:paraId="1B062F55"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Fu</w:t>
            </w:r>
            <w:r w:rsidRPr="00391EE0">
              <w:rPr>
                <w:rFonts w:ascii="Cambria" w:eastAsia="Times New Roman" w:hAnsi="Cambria" w:cs="Calibri"/>
                <w:i/>
                <w:iCs/>
                <w:color w:val="000000"/>
                <w:sz w:val="16"/>
                <w:szCs w:val="16"/>
                <w:lang w:eastAsia="en-GB"/>
              </w:rPr>
              <w:t xml:space="preserve"> et al.</w:t>
            </w:r>
            <w:r w:rsidRPr="00391EE0">
              <w:rPr>
                <w:rFonts w:ascii="Cambria" w:eastAsia="Times New Roman" w:hAnsi="Cambria" w:cs="Calibri"/>
                <w:color w:val="000000"/>
                <w:sz w:val="16"/>
                <w:szCs w:val="16"/>
                <w:lang w:eastAsia="en-GB"/>
              </w:rPr>
              <w:t>, 2019</w:t>
            </w:r>
          </w:p>
        </w:tc>
        <w:tc>
          <w:tcPr>
            <w:tcW w:w="1988" w:type="dxa"/>
            <w:shd w:val="clear" w:color="auto" w:fill="auto"/>
            <w:vAlign w:val="center"/>
            <w:hideMark/>
          </w:tcPr>
          <w:p w14:paraId="5752A18D"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Placental </w:t>
            </w:r>
            <w:proofErr w:type="spellStart"/>
            <w:r w:rsidRPr="00391EE0">
              <w:rPr>
                <w:rFonts w:ascii="Cambria" w:eastAsia="Times New Roman" w:hAnsi="Cambria" w:cs="Calibri"/>
                <w:sz w:val="16"/>
                <w:szCs w:val="16"/>
                <w:lang w:eastAsia="en-GB"/>
              </w:rPr>
              <w:t>Tnf</w:t>
            </w:r>
            <w:proofErr w:type="spellEnd"/>
            <w:r w:rsidRPr="00391EE0">
              <w:rPr>
                <w:rFonts w:ascii="Cambria" w:eastAsia="Times New Roman" w:hAnsi="Cambria" w:cs="Calibri"/>
                <w:sz w:val="16"/>
                <w:szCs w:val="16"/>
                <w:lang w:eastAsia="en-GB"/>
              </w:rPr>
              <w:t>α, IL-1β, Mcp1 and Mip2 mRNAs</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Placental p-IκBα, IκBα, NF-κB p65 and NF-κB p50 (Western blotting)</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Placental NF-κB p65 positive nucleus</w:t>
            </w:r>
          </w:p>
        </w:tc>
        <w:tc>
          <w:tcPr>
            <w:tcW w:w="1908" w:type="dxa"/>
            <w:shd w:val="clear" w:color="auto" w:fill="auto"/>
            <w:vAlign w:val="center"/>
            <w:hideMark/>
          </w:tcPr>
          <w:p w14:paraId="180C779D"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Placenta</w:t>
            </w:r>
          </w:p>
        </w:tc>
        <w:tc>
          <w:tcPr>
            <w:tcW w:w="10580" w:type="dxa"/>
            <w:shd w:val="clear" w:color="auto" w:fill="auto"/>
            <w:vAlign w:val="center"/>
            <w:hideMark/>
          </w:tcPr>
          <w:p w14:paraId="31559043"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 xml:space="preserve">LPS sig increase placental </w:t>
            </w:r>
            <w:proofErr w:type="spellStart"/>
            <w:r w:rsidRPr="00391EE0">
              <w:rPr>
                <w:rFonts w:ascii="Cambria" w:eastAsia="Times New Roman" w:hAnsi="Cambria" w:cs="Calibri"/>
                <w:sz w:val="16"/>
                <w:szCs w:val="16"/>
                <w:lang w:eastAsia="en-GB"/>
              </w:rPr>
              <w:t>Tnf</w:t>
            </w:r>
            <w:proofErr w:type="spellEnd"/>
            <w:r w:rsidRPr="00391EE0">
              <w:rPr>
                <w:rFonts w:ascii="Cambria" w:eastAsia="Times New Roman" w:hAnsi="Cambria" w:cs="Calibri"/>
                <w:sz w:val="16"/>
                <w:szCs w:val="16"/>
                <w:lang w:eastAsia="en-GB"/>
              </w:rPr>
              <w:t>α, IL-1β, Mcp1 and Mip2 mRNAs (p&lt;0.01), VD3 sig reduce all (p&lt;0.01)</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LPS sig increase p-IκBα, IκBα, NF-κB p65 and NF-κB p50 (p&lt;0.01), VD3 sig reduce all (p-IκBα&amp; IκBα: p&lt;0.01, NF-κB p65 and NF-κB p50: 0&lt;0.01)</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p65+ nucleus: LPS sig increase % (p&lt;0.01), VD3 sig reduce (p&lt;0.05)</w:t>
            </w:r>
          </w:p>
        </w:tc>
      </w:tr>
      <w:tr w:rsidR="00F62935" w:rsidRPr="00391EE0" w14:paraId="01A4E92F" w14:textId="77777777" w:rsidTr="00910F53">
        <w:trPr>
          <w:trHeight w:val="70"/>
        </w:trPr>
        <w:tc>
          <w:tcPr>
            <w:tcW w:w="992" w:type="dxa"/>
            <w:shd w:val="clear" w:color="auto" w:fill="E7E6E6" w:themeFill="background2"/>
            <w:vAlign w:val="center"/>
            <w:hideMark/>
          </w:tcPr>
          <w:p w14:paraId="2D9E32B3" w14:textId="77777777" w:rsidR="00F62935" w:rsidRPr="00391EE0" w:rsidRDefault="00F62935" w:rsidP="00910F53">
            <w:pPr>
              <w:spacing w:after="0" w:line="240" w:lineRule="auto"/>
              <w:jc w:val="center"/>
              <w:rPr>
                <w:rFonts w:ascii="Cambria" w:eastAsia="Times New Roman" w:hAnsi="Cambria" w:cs="Calibri"/>
                <w:color w:val="000000"/>
                <w:sz w:val="16"/>
                <w:szCs w:val="16"/>
                <w:lang w:eastAsia="en-GB"/>
              </w:rPr>
            </w:pPr>
            <w:r w:rsidRPr="00391EE0">
              <w:rPr>
                <w:rFonts w:ascii="Cambria" w:eastAsia="Times New Roman" w:hAnsi="Cambria" w:cs="Calibri"/>
                <w:color w:val="000000"/>
                <w:sz w:val="16"/>
                <w:szCs w:val="16"/>
                <w:lang w:eastAsia="en-GB"/>
              </w:rPr>
              <w:t xml:space="preserve">Zhang </w:t>
            </w:r>
            <w:r w:rsidRPr="00391EE0">
              <w:rPr>
                <w:rFonts w:ascii="Cambria" w:eastAsia="Times New Roman" w:hAnsi="Cambria" w:cs="Calibri"/>
                <w:i/>
                <w:iCs/>
                <w:color w:val="000000"/>
                <w:sz w:val="16"/>
                <w:szCs w:val="16"/>
                <w:lang w:eastAsia="en-GB"/>
              </w:rPr>
              <w:t>et al.</w:t>
            </w:r>
            <w:r w:rsidRPr="00391EE0">
              <w:rPr>
                <w:rFonts w:ascii="Cambria" w:eastAsia="Times New Roman" w:hAnsi="Cambria" w:cs="Calibri"/>
                <w:color w:val="000000"/>
                <w:sz w:val="16"/>
                <w:szCs w:val="16"/>
                <w:lang w:eastAsia="en-GB"/>
              </w:rPr>
              <w:t>, 2020</w:t>
            </w:r>
          </w:p>
        </w:tc>
        <w:tc>
          <w:tcPr>
            <w:tcW w:w="1988" w:type="dxa"/>
            <w:shd w:val="clear" w:color="auto" w:fill="auto"/>
            <w:vAlign w:val="center"/>
            <w:hideMark/>
          </w:tcPr>
          <w:p w14:paraId="290BB78C"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IL-1B, IL-6, TNFα in serum and AF (ELISA)</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Leukocyte infiltration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Uterus NFkB activation and iNOS protein level</w:t>
            </w:r>
          </w:p>
        </w:tc>
        <w:tc>
          <w:tcPr>
            <w:tcW w:w="1908" w:type="dxa"/>
            <w:shd w:val="clear" w:color="auto" w:fill="auto"/>
            <w:vAlign w:val="center"/>
            <w:hideMark/>
          </w:tcPr>
          <w:p w14:paraId="418D4A61" w14:textId="77777777"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12hr post 1st LPS/NS subset killed and uterus (western blot), placenta (H&amp;E and immunohistochemistry), AF and blood collected (ELISA)</w:t>
            </w:r>
          </w:p>
        </w:tc>
        <w:tc>
          <w:tcPr>
            <w:tcW w:w="10580" w:type="dxa"/>
            <w:shd w:val="clear" w:color="auto" w:fill="auto"/>
            <w:vAlign w:val="center"/>
            <w:hideMark/>
          </w:tcPr>
          <w:p w14:paraId="646B40E1" w14:textId="441AD0CF" w:rsidR="00F62935" w:rsidRPr="00391EE0" w:rsidRDefault="00F62935" w:rsidP="00910F53">
            <w:pPr>
              <w:spacing w:after="0" w:line="240" w:lineRule="auto"/>
              <w:jc w:val="center"/>
              <w:rPr>
                <w:rFonts w:ascii="Cambria" w:eastAsia="Times New Roman" w:hAnsi="Cambria" w:cs="Calibri"/>
                <w:sz w:val="16"/>
                <w:szCs w:val="16"/>
                <w:lang w:eastAsia="en-GB"/>
              </w:rPr>
            </w:pPr>
            <w:r w:rsidRPr="00391EE0">
              <w:rPr>
                <w:rFonts w:ascii="Cambria" w:eastAsia="Times New Roman" w:hAnsi="Cambria" w:cs="Calibri"/>
                <w:sz w:val="16"/>
                <w:szCs w:val="16"/>
                <w:lang w:eastAsia="en-GB"/>
              </w:rPr>
              <w:t>EPO sig reduced LPS induced increase in serum and AF IL-1B (P &lt; 0.0001 S/ &lt; 0.001 AF), IL-6 (P &lt; 0.001 S/ &lt; 0.0001 AF) and TNFα (P &lt; 0.0001 S/ &lt; 0.001 AF) (LPS sig increase all P &lt; 0.0001)</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 xml:space="preserve">LPS sig </w:t>
            </w:r>
            <w:r w:rsidR="00E06EE4" w:rsidRPr="00391EE0">
              <w:rPr>
                <w:rFonts w:ascii="Cambria" w:eastAsia="Times New Roman" w:hAnsi="Cambria" w:cs="Calibri"/>
                <w:sz w:val="16"/>
                <w:szCs w:val="16"/>
                <w:lang w:eastAsia="en-GB"/>
              </w:rPr>
              <w:t>increase</w:t>
            </w:r>
            <w:r w:rsidRPr="00391EE0">
              <w:rPr>
                <w:rFonts w:ascii="Cambria" w:eastAsia="Times New Roman" w:hAnsi="Cambria" w:cs="Calibri"/>
                <w:sz w:val="16"/>
                <w:szCs w:val="16"/>
                <w:lang w:eastAsia="en-GB"/>
              </w:rPr>
              <w:t xml:space="preserve"> leukocyte infiltration to </w:t>
            </w:r>
            <w:r w:rsidR="00E06EE4" w:rsidRPr="00391EE0">
              <w:rPr>
                <w:rFonts w:ascii="Cambria" w:eastAsia="Times New Roman" w:hAnsi="Cambria" w:cs="Calibri"/>
                <w:sz w:val="16"/>
                <w:szCs w:val="16"/>
                <w:lang w:eastAsia="en-GB"/>
              </w:rPr>
              <w:t>placenta</w:t>
            </w:r>
            <w:r w:rsidRPr="00391EE0">
              <w:rPr>
                <w:rFonts w:ascii="Cambria" w:eastAsia="Times New Roman" w:hAnsi="Cambria" w:cs="Calibri"/>
                <w:sz w:val="16"/>
                <w:szCs w:val="16"/>
                <w:lang w:eastAsia="en-GB"/>
              </w:rPr>
              <w:t>, EPO prevented this infiltration.</w:t>
            </w:r>
            <w:r w:rsidRPr="00391EE0">
              <w:rPr>
                <w:rFonts w:ascii="Cambria" w:eastAsia="Times New Roman" w:hAnsi="Cambria" w:cs="Calibri"/>
                <w:sz w:val="16"/>
                <w:szCs w:val="16"/>
                <w:lang w:eastAsia="en-GB"/>
              </w:rPr>
              <w:br/>
            </w:r>
            <w:r w:rsidRPr="00391EE0">
              <w:rPr>
                <w:rFonts w:ascii="Cambria" w:eastAsia="Times New Roman" w:hAnsi="Cambria" w:cs="Calibri"/>
                <w:sz w:val="16"/>
                <w:szCs w:val="16"/>
                <w:lang w:eastAsia="en-GB"/>
              </w:rPr>
              <w:br/>
              <w:t>EPO sig reduced LPS induced increase in uterine NFkB activation (p65 phosphorylation; p&lt;0.01) and iNOS protein level (p&lt;0.05)</w:t>
            </w:r>
          </w:p>
        </w:tc>
      </w:tr>
    </w:tbl>
    <w:p w14:paraId="2E9263B4" w14:textId="77777777" w:rsidR="00F62935" w:rsidRDefault="00F62935" w:rsidP="003B65F4">
      <w:pPr>
        <w:jc w:val="center"/>
      </w:pPr>
    </w:p>
    <w:p w14:paraId="4107A9A3" w14:textId="77777777" w:rsidR="00F62935" w:rsidRDefault="00F62935" w:rsidP="003B65F4">
      <w:pPr>
        <w:jc w:val="center"/>
      </w:pPr>
      <w:r>
        <w:br w:type="page"/>
      </w:r>
    </w:p>
    <w:tbl>
      <w:tblPr>
        <w:tblW w:w="15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4240"/>
        <w:gridCol w:w="9520"/>
      </w:tblGrid>
      <w:tr w:rsidR="00F62935" w:rsidRPr="00CA2B50" w14:paraId="4E5831F2" w14:textId="77777777" w:rsidTr="00910F53">
        <w:trPr>
          <w:trHeight w:val="315"/>
        </w:trPr>
        <w:tc>
          <w:tcPr>
            <w:tcW w:w="15260" w:type="dxa"/>
            <w:gridSpan w:val="3"/>
            <w:shd w:val="clear" w:color="auto" w:fill="D9E2F3" w:themeFill="accent1" w:themeFillTint="33"/>
            <w:vAlign w:val="center"/>
          </w:tcPr>
          <w:p w14:paraId="5E03AEDD" w14:textId="45BDA7AE" w:rsidR="00F62935" w:rsidRPr="00910F53" w:rsidRDefault="00F62935" w:rsidP="00910F53">
            <w:pPr>
              <w:pStyle w:val="ListParagraph"/>
              <w:numPr>
                <w:ilvl w:val="0"/>
                <w:numId w:val="20"/>
              </w:numPr>
              <w:spacing w:after="0" w:line="240" w:lineRule="auto"/>
              <w:rPr>
                <w:rFonts w:ascii="Cambria" w:eastAsia="Times New Roman" w:hAnsi="Cambria" w:cs="Calibri"/>
                <w:sz w:val="16"/>
                <w:szCs w:val="16"/>
                <w:lang w:eastAsia="en-GB"/>
              </w:rPr>
            </w:pPr>
            <w:r w:rsidRPr="00910F53">
              <w:rPr>
                <w:rFonts w:ascii="Cambria" w:eastAsia="Times New Roman" w:hAnsi="Cambria" w:cs="Calibri"/>
                <w:sz w:val="16"/>
                <w:szCs w:val="16"/>
                <w:lang w:eastAsia="en-GB"/>
              </w:rPr>
              <w:lastRenderedPageBreak/>
              <w:t>Effect of the intervention on other maternal/fetal outcomes</w:t>
            </w:r>
          </w:p>
        </w:tc>
      </w:tr>
      <w:tr w:rsidR="00F62935" w:rsidRPr="00CA2B50" w14:paraId="36EBBEB8" w14:textId="77777777" w:rsidTr="00910F53">
        <w:trPr>
          <w:trHeight w:val="315"/>
        </w:trPr>
        <w:tc>
          <w:tcPr>
            <w:tcW w:w="1500" w:type="dxa"/>
            <w:shd w:val="clear" w:color="auto" w:fill="BFBFBF" w:themeFill="background1" w:themeFillShade="BF"/>
            <w:vAlign w:val="center"/>
            <w:hideMark/>
          </w:tcPr>
          <w:p w14:paraId="2880ECB4" w14:textId="77777777" w:rsidR="00F62935" w:rsidRPr="00CA2B50" w:rsidRDefault="00F62935" w:rsidP="00910F53">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Paper</w:t>
            </w:r>
          </w:p>
        </w:tc>
        <w:tc>
          <w:tcPr>
            <w:tcW w:w="4240" w:type="dxa"/>
            <w:shd w:val="clear" w:color="auto" w:fill="E7E6E6" w:themeFill="background2"/>
            <w:vAlign w:val="center"/>
            <w:hideMark/>
          </w:tcPr>
          <w:p w14:paraId="75057C6B" w14:textId="77777777" w:rsidR="00F62935" w:rsidRPr="00CA2B50"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Other maternal/fetal health outcomes measured</w:t>
            </w:r>
          </w:p>
        </w:tc>
        <w:tc>
          <w:tcPr>
            <w:tcW w:w="9520" w:type="dxa"/>
            <w:shd w:val="clear" w:color="auto" w:fill="E7E6E6" w:themeFill="background2"/>
            <w:vAlign w:val="center"/>
            <w:hideMark/>
          </w:tcPr>
          <w:p w14:paraId="6E831C90" w14:textId="77777777" w:rsidR="00F62935" w:rsidRPr="00CA2B50"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Results of other maternal/fetal outcomes</w:t>
            </w:r>
          </w:p>
        </w:tc>
      </w:tr>
      <w:tr w:rsidR="00F62935" w:rsidRPr="00CA2B50" w14:paraId="67F9B5CF" w14:textId="77777777" w:rsidTr="00865C82">
        <w:trPr>
          <w:trHeight w:val="1028"/>
        </w:trPr>
        <w:tc>
          <w:tcPr>
            <w:tcW w:w="1500" w:type="dxa"/>
            <w:shd w:val="clear" w:color="auto" w:fill="E7E6E6" w:themeFill="background2"/>
            <w:vAlign w:val="center"/>
            <w:hideMark/>
          </w:tcPr>
          <w:p w14:paraId="0D005CCF" w14:textId="77777777" w:rsidR="00F62935" w:rsidRPr="00CA2B50" w:rsidRDefault="00F62935" w:rsidP="00910F53">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Schmitz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2007</w:t>
            </w:r>
          </w:p>
        </w:tc>
        <w:tc>
          <w:tcPr>
            <w:tcW w:w="4240" w:type="dxa"/>
            <w:shd w:val="clear" w:color="auto" w:fill="auto"/>
            <w:vAlign w:val="center"/>
            <w:hideMark/>
          </w:tcPr>
          <w:p w14:paraId="61F51B02" w14:textId="71BB640B" w:rsidR="00F62935" w:rsidRPr="00CA2B50"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 xml:space="preserve">Cervical ripening - looking at epithelial gland secretory vacuoles and trichrome staining for order of collagen </w:t>
            </w:r>
            <w:r w:rsidR="00E06EE4" w:rsidRPr="00CA2B50">
              <w:rPr>
                <w:rFonts w:ascii="Cambria" w:eastAsia="Times New Roman" w:hAnsi="Cambria" w:cs="Calibri"/>
                <w:sz w:val="16"/>
                <w:szCs w:val="16"/>
                <w:lang w:eastAsia="en-GB"/>
              </w:rPr>
              <w:t>fibres</w:t>
            </w:r>
          </w:p>
        </w:tc>
        <w:tc>
          <w:tcPr>
            <w:tcW w:w="9520" w:type="dxa"/>
            <w:shd w:val="clear" w:color="auto" w:fill="auto"/>
            <w:vAlign w:val="center"/>
            <w:hideMark/>
          </w:tcPr>
          <w:p w14:paraId="2ED79C10" w14:textId="77777777" w:rsidR="00057EC0" w:rsidRDefault="00057EC0" w:rsidP="00910F53">
            <w:pPr>
              <w:spacing w:after="0" w:line="240" w:lineRule="auto"/>
              <w:jc w:val="center"/>
              <w:rPr>
                <w:rFonts w:ascii="Cambria" w:eastAsia="Times New Roman" w:hAnsi="Cambria" w:cs="Calibri"/>
                <w:sz w:val="16"/>
                <w:szCs w:val="16"/>
                <w:lang w:eastAsia="en-GB"/>
              </w:rPr>
            </w:pPr>
          </w:p>
          <w:p w14:paraId="214C74B9" w14:textId="46045257"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 xml:space="preserve">LPS only = glandular epithelium has increased volume of epithelial glands with secretory vacuoles. Trichome staining shows disordered collagen </w:t>
            </w:r>
            <w:r w:rsidR="00E06EE4" w:rsidRPr="00CA2B50">
              <w:rPr>
                <w:rFonts w:ascii="Cambria" w:eastAsia="Times New Roman" w:hAnsi="Cambria" w:cs="Calibri"/>
                <w:sz w:val="16"/>
                <w:szCs w:val="16"/>
                <w:lang w:eastAsia="en-GB"/>
              </w:rPr>
              <w:t>fibres</w:t>
            </w:r>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LPS + rolipram = noncompliant tissue; denser collagen </w:t>
            </w:r>
            <w:r w:rsidR="00E06EE4" w:rsidRPr="00CA2B50">
              <w:rPr>
                <w:rFonts w:ascii="Cambria" w:eastAsia="Times New Roman" w:hAnsi="Cambria" w:cs="Calibri"/>
                <w:sz w:val="16"/>
                <w:szCs w:val="16"/>
                <w:lang w:eastAsia="en-GB"/>
              </w:rPr>
              <w:t>fibres</w:t>
            </w:r>
            <w:r w:rsidRPr="00CA2B50">
              <w:rPr>
                <w:rFonts w:ascii="Cambria" w:eastAsia="Times New Roman" w:hAnsi="Cambria" w:cs="Calibri"/>
                <w:sz w:val="16"/>
                <w:szCs w:val="16"/>
                <w:lang w:eastAsia="en-GB"/>
              </w:rPr>
              <w:t xml:space="preserve"> (suggesting undeveloped glands) and absence of secretory vacuoles.</w:t>
            </w:r>
          </w:p>
          <w:p w14:paraId="131A0335" w14:textId="166AFBD9" w:rsidR="00EA225B" w:rsidRPr="00CA2B50" w:rsidRDefault="00EA225B" w:rsidP="00910F53">
            <w:pPr>
              <w:spacing w:after="0" w:line="240" w:lineRule="auto"/>
              <w:jc w:val="center"/>
              <w:rPr>
                <w:rFonts w:ascii="Cambria" w:eastAsia="Times New Roman" w:hAnsi="Cambria" w:cs="Calibri"/>
                <w:sz w:val="16"/>
                <w:szCs w:val="16"/>
                <w:lang w:eastAsia="en-GB"/>
              </w:rPr>
            </w:pPr>
          </w:p>
        </w:tc>
      </w:tr>
      <w:tr w:rsidR="00F62935" w:rsidRPr="00CA2B50" w14:paraId="4F0218F5" w14:textId="77777777" w:rsidTr="00910F53">
        <w:trPr>
          <w:trHeight w:val="70"/>
        </w:trPr>
        <w:tc>
          <w:tcPr>
            <w:tcW w:w="1500" w:type="dxa"/>
            <w:shd w:val="clear" w:color="auto" w:fill="E7E6E6" w:themeFill="background2"/>
            <w:vAlign w:val="center"/>
            <w:hideMark/>
          </w:tcPr>
          <w:p w14:paraId="71C0B0D2" w14:textId="77777777" w:rsidR="00F62935" w:rsidRPr="00CA2B50" w:rsidRDefault="00F62935" w:rsidP="00910F53">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Peltier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2013</w:t>
            </w:r>
          </w:p>
        </w:tc>
        <w:tc>
          <w:tcPr>
            <w:tcW w:w="4240" w:type="dxa"/>
            <w:shd w:val="clear" w:color="auto" w:fill="auto"/>
            <w:vAlign w:val="center"/>
            <w:hideMark/>
          </w:tcPr>
          <w:p w14:paraId="0DEFD338" w14:textId="77777777" w:rsidR="00910F53" w:rsidRDefault="00910F53" w:rsidP="00910F53">
            <w:pPr>
              <w:spacing w:after="0" w:line="240" w:lineRule="auto"/>
              <w:jc w:val="center"/>
              <w:rPr>
                <w:rFonts w:ascii="Cambria" w:eastAsia="Times New Roman" w:hAnsi="Cambria" w:cs="Calibri"/>
                <w:sz w:val="16"/>
                <w:szCs w:val="16"/>
                <w:lang w:eastAsia="en-GB"/>
              </w:rPr>
            </w:pPr>
          </w:p>
          <w:p w14:paraId="1D7AE84C" w14:textId="55BF834C"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Pup weight @ PN day 1</w:t>
            </w:r>
          </w:p>
          <w:p w14:paraId="2F1CD6C6" w14:textId="77777777" w:rsidR="00910F53" w:rsidRDefault="00910F53" w:rsidP="00910F53">
            <w:pPr>
              <w:spacing w:after="0" w:line="240" w:lineRule="auto"/>
              <w:jc w:val="center"/>
              <w:rPr>
                <w:rFonts w:ascii="Cambria" w:eastAsia="Times New Roman" w:hAnsi="Cambria" w:cs="Calibri"/>
                <w:sz w:val="16"/>
                <w:szCs w:val="16"/>
                <w:lang w:eastAsia="en-GB"/>
              </w:rPr>
            </w:pPr>
          </w:p>
          <w:p w14:paraId="084C5457" w14:textId="36636087" w:rsidR="00910F53" w:rsidRPr="00CA2B50" w:rsidRDefault="00910F53" w:rsidP="00910F53">
            <w:pPr>
              <w:spacing w:after="0" w:line="240" w:lineRule="auto"/>
              <w:jc w:val="center"/>
              <w:rPr>
                <w:rFonts w:ascii="Cambria" w:eastAsia="Times New Roman" w:hAnsi="Cambria" w:cs="Calibri"/>
                <w:sz w:val="16"/>
                <w:szCs w:val="16"/>
                <w:lang w:eastAsia="en-GB"/>
              </w:rPr>
            </w:pPr>
          </w:p>
        </w:tc>
        <w:tc>
          <w:tcPr>
            <w:tcW w:w="9520" w:type="dxa"/>
            <w:shd w:val="clear" w:color="auto" w:fill="auto"/>
            <w:vAlign w:val="center"/>
            <w:hideMark/>
          </w:tcPr>
          <w:p w14:paraId="030AF0AB" w14:textId="77777777" w:rsidR="00910F53" w:rsidRDefault="00910F53" w:rsidP="00910F53">
            <w:pPr>
              <w:spacing w:after="0" w:line="240" w:lineRule="auto"/>
              <w:jc w:val="center"/>
              <w:rPr>
                <w:rFonts w:ascii="Cambria" w:eastAsia="Times New Roman" w:hAnsi="Cambria" w:cs="Calibri"/>
                <w:sz w:val="16"/>
                <w:szCs w:val="16"/>
                <w:lang w:eastAsia="en-GB"/>
              </w:rPr>
            </w:pPr>
          </w:p>
          <w:p w14:paraId="1D440755" w14:textId="4486D0F4"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PW sig reduced by E.coli, sig improved by CO treatment in E.coli model (P=0.001)</w:t>
            </w:r>
          </w:p>
          <w:p w14:paraId="02922EB1" w14:textId="77777777" w:rsidR="00910F53" w:rsidRDefault="00910F53" w:rsidP="00910F53">
            <w:pPr>
              <w:spacing w:after="0" w:line="240" w:lineRule="auto"/>
              <w:jc w:val="center"/>
              <w:rPr>
                <w:rFonts w:ascii="Cambria" w:eastAsia="Times New Roman" w:hAnsi="Cambria" w:cs="Calibri"/>
                <w:sz w:val="16"/>
                <w:szCs w:val="16"/>
                <w:lang w:eastAsia="en-GB"/>
              </w:rPr>
            </w:pPr>
          </w:p>
          <w:p w14:paraId="734C3E62" w14:textId="0D269C3A" w:rsidR="00EA225B" w:rsidRPr="00CA2B50" w:rsidRDefault="00EA225B" w:rsidP="00910F53">
            <w:pPr>
              <w:spacing w:after="0" w:line="240" w:lineRule="auto"/>
              <w:jc w:val="center"/>
              <w:rPr>
                <w:rFonts w:ascii="Cambria" w:eastAsia="Times New Roman" w:hAnsi="Cambria" w:cs="Calibri"/>
                <w:sz w:val="16"/>
                <w:szCs w:val="16"/>
                <w:lang w:eastAsia="en-GB"/>
              </w:rPr>
            </w:pPr>
          </w:p>
        </w:tc>
      </w:tr>
      <w:tr w:rsidR="00F62935" w:rsidRPr="00CA2B50" w14:paraId="043CD939" w14:textId="77777777" w:rsidTr="00910F53">
        <w:trPr>
          <w:trHeight w:val="96"/>
        </w:trPr>
        <w:tc>
          <w:tcPr>
            <w:tcW w:w="1500" w:type="dxa"/>
            <w:shd w:val="clear" w:color="auto" w:fill="E7E6E6" w:themeFill="background2"/>
            <w:vAlign w:val="center"/>
            <w:hideMark/>
          </w:tcPr>
          <w:p w14:paraId="1E844373" w14:textId="77777777" w:rsidR="00F62935" w:rsidRPr="00CA2B50" w:rsidRDefault="00F62935" w:rsidP="00910F53">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Sykes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2012</w:t>
            </w:r>
          </w:p>
        </w:tc>
        <w:tc>
          <w:tcPr>
            <w:tcW w:w="4240" w:type="dxa"/>
            <w:shd w:val="clear" w:color="auto" w:fill="auto"/>
            <w:vAlign w:val="center"/>
            <w:hideMark/>
          </w:tcPr>
          <w:p w14:paraId="0A76EEC0" w14:textId="77777777" w:rsidR="00057EC0" w:rsidRDefault="00057EC0" w:rsidP="00910F53">
            <w:pPr>
              <w:spacing w:after="0" w:line="240" w:lineRule="auto"/>
              <w:jc w:val="center"/>
              <w:rPr>
                <w:rFonts w:ascii="Cambria" w:eastAsia="Times New Roman" w:hAnsi="Cambria" w:cs="Calibri"/>
                <w:sz w:val="16"/>
                <w:szCs w:val="16"/>
                <w:lang w:eastAsia="en-GB"/>
              </w:rPr>
            </w:pPr>
          </w:p>
          <w:p w14:paraId="3B168D13" w14:textId="208ADE17"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Uterine contractility - uteri mounted on myograph</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Pup brain inflammation - </w:t>
            </w:r>
            <w:proofErr w:type="spellStart"/>
            <w:r w:rsidRPr="00CA2B50">
              <w:rPr>
                <w:rFonts w:ascii="Cambria" w:eastAsia="Times New Roman" w:hAnsi="Cambria" w:cs="Calibri"/>
                <w:sz w:val="16"/>
                <w:szCs w:val="16"/>
                <w:lang w:eastAsia="en-GB"/>
              </w:rPr>
              <w:t>NfKB</w:t>
            </w:r>
            <w:proofErr w:type="spellEnd"/>
            <w:r w:rsidRPr="00CA2B50">
              <w:rPr>
                <w:rFonts w:ascii="Cambria" w:eastAsia="Times New Roman" w:hAnsi="Cambria" w:cs="Calibri"/>
                <w:sz w:val="16"/>
                <w:szCs w:val="16"/>
                <w:lang w:eastAsia="en-GB"/>
              </w:rPr>
              <w:t xml:space="preserve"> and COX2</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r>
            <w:proofErr w:type="spellStart"/>
            <w:r w:rsidRPr="00CA2B50">
              <w:rPr>
                <w:rFonts w:ascii="Cambria" w:eastAsia="Times New Roman" w:hAnsi="Cambria" w:cs="Calibri"/>
                <w:sz w:val="16"/>
                <w:szCs w:val="16"/>
                <w:lang w:eastAsia="en-GB"/>
              </w:rPr>
              <w:t>Myo</w:t>
            </w:r>
            <w:proofErr w:type="spellEnd"/>
            <w:r w:rsidRPr="00CA2B50">
              <w:rPr>
                <w:rFonts w:ascii="Cambria" w:eastAsia="Times New Roman" w:hAnsi="Cambria" w:cs="Calibri"/>
                <w:sz w:val="16"/>
                <w:szCs w:val="16"/>
                <w:lang w:eastAsia="en-GB"/>
              </w:rPr>
              <w:t xml:space="preserve"> COX2</w:t>
            </w:r>
          </w:p>
          <w:p w14:paraId="531C6174" w14:textId="00684473" w:rsidR="00910F53" w:rsidRPr="00CA2B50" w:rsidRDefault="00910F53" w:rsidP="00910F53">
            <w:pPr>
              <w:spacing w:after="0" w:line="240" w:lineRule="auto"/>
              <w:jc w:val="center"/>
              <w:rPr>
                <w:rFonts w:ascii="Cambria" w:eastAsia="Times New Roman" w:hAnsi="Cambria" w:cs="Calibri"/>
                <w:sz w:val="16"/>
                <w:szCs w:val="16"/>
                <w:lang w:eastAsia="en-GB"/>
              </w:rPr>
            </w:pPr>
          </w:p>
        </w:tc>
        <w:tc>
          <w:tcPr>
            <w:tcW w:w="9520" w:type="dxa"/>
            <w:shd w:val="clear" w:color="auto" w:fill="auto"/>
            <w:vAlign w:val="center"/>
            <w:hideMark/>
          </w:tcPr>
          <w:p w14:paraId="198174CF" w14:textId="265ED0D0"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 xml:space="preserve">Pyl A inhibited myometrial contractility from a concentration of 10 </w:t>
            </w:r>
            <w:proofErr w:type="spellStart"/>
            <w:r w:rsidRPr="00CA2B50">
              <w:rPr>
                <w:rFonts w:ascii="Cambria" w:eastAsia="Times New Roman" w:hAnsi="Cambria" w:cs="Calibri"/>
                <w:sz w:val="16"/>
                <w:szCs w:val="16"/>
                <w:lang w:eastAsia="en-GB"/>
              </w:rPr>
              <w:t>lm</w:t>
            </w:r>
            <w:proofErr w:type="spellEnd"/>
            <w:r w:rsidRPr="00CA2B50">
              <w:rPr>
                <w:rFonts w:ascii="Cambria" w:eastAsia="Times New Roman" w:hAnsi="Cambria" w:cs="Calibri"/>
                <w:sz w:val="16"/>
                <w:szCs w:val="16"/>
                <w:lang w:eastAsia="en-GB"/>
              </w:rPr>
              <w:t xml:space="preserve"> (P &lt; 0.1), with complete inhibition seen with 100 </w:t>
            </w:r>
            <w:proofErr w:type="spellStart"/>
            <w:r w:rsidRPr="00CA2B50">
              <w:rPr>
                <w:rFonts w:ascii="Cambria" w:eastAsia="Times New Roman" w:hAnsi="Cambria" w:cs="Calibri"/>
                <w:sz w:val="16"/>
                <w:szCs w:val="16"/>
                <w:lang w:eastAsia="en-GB"/>
              </w:rPr>
              <w:t>lm</w:t>
            </w:r>
            <w:proofErr w:type="spellEnd"/>
            <w:r w:rsidRPr="00CA2B50">
              <w:rPr>
                <w:rFonts w:ascii="Cambria" w:eastAsia="Times New Roman" w:hAnsi="Cambria" w:cs="Calibri"/>
                <w:sz w:val="16"/>
                <w:szCs w:val="16"/>
                <w:lang w:eastAsia="en-GB"/>
              </w:rPr>
              <w:t xml:space="preserve"> (P &lt; 0.001)</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Sig reduction in p65 with LPS only, but no sig change with PA. No sig diff in pup brain COX2.</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No sig</w:t>
            </w:r>
            <w:r w:rsidR="00E06EE4">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t xml:space="preserve"> increase of </w:t>
            </w:r>
            <w:proofErr w:type="spellStart"/>
            <w:r w:rsidRPr="00CA2B50">
              <w:rPr>
                <w:rFonts w:ascii="Cambria" w:eastAsia="Times New Roman" w:hAnsi="Cambria" w:cs="Calibri"/>
                <w:sz w:val="16"/>
                <w:szCs w:val="16"/>
                <w:lang w:eastAsia="en-GB"/>
              </w:rPr>
              <w:t>myo</w:t>
            </w:r>
            <w:proofErr w:type="spellEnd"/>
            <w:r w:rsidRPr="00CA2B50">
              <w:rPr>
                <w:rFonts w:ascii="Cambria" w:eastAsia="Times New Roman" w:hAnsi="Cambria" w:cs="Calibri"/>
                <w:sz w:val="16"/>
                <w:szCs w:val="16"/>
                <w:lang w:eastAsia="en-GB"/>
              </w:rPr>
              <w:t xml:space="preserve"> COX2 by LPS alone, only LPS/PA co-injection (p&lt;0.05)</w:t>
            </w:r>
          </w:p>
          <w:p w14:paraId="02D36E58" w14:textId="1479A37B" w:rsidR="00EA225B" w:rsidRPr="00CA2B50" w:rsidRDefault="00EA225B" w:rsidP="00910F53">
            <w:pPr>
              <w:spacing w:after="0" w:line="240" w:lineRule="auto"/>
              <w:jc w:val="center"/>
              <w:rPr>
                <w:rFonts w:ascii="Cambria" w:eastAsia="Times New Roman" w:hAnsi="Cambria" w:cs="Calibri"/>
                <w:sz w:val="16"/>
                <w:szCs w:val="16"/>
                <w:lang w:eastAsia="en-GB"/>
              </w:rPr>
            </w:pPr>
          </w:p>
        </w:tc>
      </w:tr>
      <w:tr w:rsidR="00F62935" w:rsidRPr="00CA2B50" w14:paraId="4584B7E1" w14:textId="77777777" w:rsidTr="00910F53">
        <w:trPr>
          <w:trHeight w:val="96"/>
        </w:trPr>
        <w:tc>
          <w:tcPr>
            <w:tcW w:w="1500" w:type="dxa"/>
            <w:shd w:val="clear" w:color="auto" w:fill="E7E6E6" w:themeFill="background2"/>
            <w:vAlign w:val="center"/>
            <w:hideMark/>
          </w:tcPr>
          <w:p w14:paraId="2D661C7A" w14:textId="77777777" w:rsidR="00F62935" w:rsidRPr="00CA2B50" w:rsidRDefault="00F62935" w:rsidP="00910F53">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Domínguez Rubio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2014</w:t>
            </w:r>
          </w:p>
        </w:tc>
        <w:tc>
          <w:tcPr>
            <w:tcW w:w="4240" w:type="dxa"/>
            <w:shd w:val="clear" w:color="auto" w:fill="auto"/>
            <w:vAlign w:val="center"/>
            <w:hideMark/>
          </w:tcPr>
          <w:p w14:paraId="45360FAE" w14:textId="77777777" w:rsidR="00057EC0" w:rsidRDefault="00057EC0" w:rsidP="00910F53">
            <w:pPr>
              <w:spacing w:after="0" w:line="240" w:lineRule="auto"/>
              <w:jc w:val="center"/>
              <w:rPr>
                <w:rFonts w:ascii="Cambria" w:eastAsia="Times New Roman" w:hAnsi="Cambria" w:cs="Calibri"/>
                <w:sz w:val="16"/>
                <w:szCs w:val="16"/>
                <w:lang w:eastAsia="en-GB"/>
              </w:rPr>
            </w:pPr>
          </w:p>
          <w:p w14:paraId="4C242712" w14:textId="49C27CAF"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Uterine PG levels and COX expression 5hr after 2nd LPS injection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Representative photos of fetus from GD15 5hr after 2nd LPS/vehicle injection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The body weight of pups was recorded at day 1, 8, 15, and 22.</w:t>
            </w:r>
            <w:r w:rsidRPr="00CA2B50">
              <w:rPr>
                <w:rFonts w:ascii="Cambria" w:eastAsia="Times New Roman" w:hAnsi="Cambria" w:cs="Calibri"/>
                <w:sz w:val="16"/>
                <w:szCs w:val="16"/>
                <w:lang w:eastAsia="en-GB"/>
              </w:rPr>
              <w:br/>
              <w:t>Representative photos of pups day 8</w:t>
            </w:r>
          </w:p>
          <w:p w14:paraId="023656AA" w14:textId="77777777" w:rsidR="00F62935"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br/>
              <w:t>Cervix morphology</w:t>
            </w:r>
            <w:r w:rsidRPr="00CA2B50">
              <w:rPr>
                <w:rFonts w:ascii="Cambria" w:eastAsia="Times New Roman" w:hAnsi="Cambria" w:cs="Calibri"/>
                <w:sz w:val="16"/>
                <w:szCs w:val="16"/>
                <w:lang w:eastAsia="en-GB"/>
              </w:rPr>
              <w:br/>
              <w:t>The time of eye-opening, hair growth, and nail and tooth eruption</w:t>
            </w:r>
          </w:p>
          <w:p w14:paraId="415F4AB4" w14:textId="6B2EEC91" w:rsidR="00910F53" w:rsidRPr="00CA2B50" w:rsidRDefault="00910F53" w:rsidP="00910F53">
            <w:pPr>
              <w:spacing w:after="0" w:line="240" w:lineRule="auto"/>
              <w:jc w:val="center"/>
              <w:rPr>
                <w:rFonts w:ascii="Cambria" w:eastAsia="Times New Roman" w:hAnsi="Cambria" w:cs="Calibri"/>
                <w:sz w:val="16"/>
                <w:szCs w:val="16"/>
                <w:lang w:eastAsia="en-GB"/>
              </w:rPr>
            </w:pPr>
          </w:p>
        </w:tc>
        <w:tc>
          <w:tcPr>
            <w:tcW w:w="9520" w:type="dxa"/>
            <w:shd w:val="clear" w:color="auto" w:fill="auto"/>
            <w:vAlign w:val="center"/>
            <w:hideMark/>
          </w:tcPr>
          <w:p w14:paraId="7FC1B68A" w14:textId="562C70A1" w:rsidR="00F62935" w:rsidRPr="00CA2B50"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Melatonin significantly prevented the increase in uterine PGE2 &amp; PGF2a and COX2 levels induced by LPS  (p&lt;0.05 for increase and reduction)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Decrease in cerebral irrigation induced by LPS, which was not observed in LPS &amp; melatonin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No impact of LPS or melatonin on pup weight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All pups have similar appearance</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LPS caused vaginal bleeding and less defined </w:t>
            </w:r>
            <w:r w:rsidR="00E06EE4" w:rsidRPr="00CA2B50">
              <w:rPr>
                <w:rFonts w:ascii="Cambria" w:eastAsia="Times New Roman" w:hAnsi="Cambria" w:cs="Calibri"/>
                <w:sz w:val="16"/>
                <w:szCs w:val="16"/>
                <w:lang w:eastAsia="en-GB"/>
              </w:rPr>
              <w:t>interstices</w:t>
            </w:r>
            <w:r w:rsidRPr="00CA2B50">
              <w:rPr>
                <w:rFonts w:ascii="Cambria" w:eastAsia="Times New Roman" w:hAnsi="Cambria" w:cs="Calibri"/>
                <w:sz w:val="16"/>
                <w:szCs w:val="16"/>
                <w:lang w:eastAsia="en-GB"/>
              </w:rPr>
              <w:t xml:space="preserve"> - which is not seen in mice who had melatonin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No difference in the time of eye-opening, hair growth, and nail and tooth eruption</w:t>
            </w:r>
          </w:p>
        </w:tc>
      </w:tr>
      <w:tr w:rsidR="00F62935" w:rsidRPr="00CA2B50" w14:paraId="0AC8AFA8" w14:textId="77777777" w:rsidTr="00910F53">
        <w:trPr>
          <w:trHeight w:val="70"/>
        </w:trPr>
        <w:tc>
          <w:tcPr>
            <w:tcW w:w="1500" w:type="dxa"/>
            <w:shd w:val="clear" w:color="auto" w:fill="E7E6E6" w:themeFill="background2"/>
            <w:vAlign w:val="center"/>
            <w:hideMark/>
          </w:tcPr>
          <w:p w14:paraId="0F8F1460" w14:textId="77777777" w:rsidR="00F62935" w:rsidRPr="00CA2B50" w:rsidRDefault="00F62935" w:rsidP="00910F53">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Shynlova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2014</w:t>
            </w:r>
          </w:p>
        </w:tc>
        <w:tc>
          <w:tcPr>
            <w:tcW w:w="4240" w:type="dxa"/>
            <w:shd w:val="clear" w:color="auto" w:fill="auto"/>
            <w:vAlign w:val="center"/>
            <w:hideMark/>
          </w:tcPr>
          <w:p w14:paraId="7F0D4DFC" w14:textId="77777777" w:rsidR="00F62935" w:rsidRPr="00CA2B50" w:rsidRDefault="00F62935" w:rsidP="00910F53">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Foetal and pla</w:t>
            </w:r>
            <w:r>
              <w:rPr>
                <w:rFonts w:ascii="Cambria" w:eastAsia="Times New Roman" w:hAnsi="Cambria" w:cs="Calibri"/>
                <w:sz w:val="16"/>
                <w:szCs w:val="16"/>
                <w:lang w:eastAsia="en-GB"/>
              </w:rPr>
              <w:t>c</w:t>
            </w:r>
            <w:r w:rsidRPr="00CA2B50">
              <w:rPr>
                <w:rFonts w:ascii="Cambria" w:eastAsia="Times New Roman" w:hAnsi="Cambria" w:cs="Calibri"/>
                <w:sz w:val="16"/>
                <w:szCs w:val="16"/>
                <w:lang w:eastAsia="en-GB"/>
              </w:rPr>
              <w:t>ental weight</w:t>
            </w:r>
          </w:p>
        </w:tc>
        <w:tc>
          <w:tcPr>
            <w:tcW w:w="9520" w:type="dxa"/>
            <w:shd w:val="clear" w:color="auto" w:fill="auto"/>
            <w:vAlign w:val="center"/>
            <w:hideMark/>
          </w:tcPr>
          <w:p w14:paraId="49B5426F" w14:textId="77777777" w:rsidR="00057EC0" w:rsidRDefault="00057EC0" w:rsidP="00057EC0">
            <w:pPr>
              <w:spacing w:after="0" w:line="240" w:lineRule="auto"/>
              <w:jc w:val="center"/>
              <w:rPr>
                <w:rFonts w:ascii="Cambria" w:eastAsia="Times New Roman" w:hAnsi="Cambria" w:cs="Calibri"/>
                <w:sz w:val="16"/>
                <w:szCs w:val="16"/>
                <w:lang w:eastAsia="en-GB"/>
              </w:rPr>
            </w:pPr>
          </w:p>
          <w:p w14:paraId="59371469" w14:textId="2B2BC870" w:rsidR="00EA225B" w:rsidRDefault="00F62935" w:rsidP="00057EC0">
            <w:pPr>
              <w:spacing w:after="0" w:line="240" w:lineRule="auto"/>
              <w:jc w:val="center"/>
              <w:rPr>
                <w:rFonts w:ascii="Cambria" w:eastAsia="Times New Roman" w:hAnsi="Cambria" w:cs="Calibri"/>
                <w:sz w:val="16"/>
                <w:szCs w:val="16"/>
                <w:lang w:eastAsia="en-GB"/>
              </w:rPr>
            </w:pP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weight of term BCSI pups = sig higher than term BCSI&amp;LPS pups</w:t>
            </w:r>
            <w:r w:rsidRPr="00CA2B50">
              <w:rPr>
                <w:rFonts w:ascii="Cambria" w:eastAsia="Times New Roman" w:hAnsi="Cambria" w:cs="Calibri"/>
                <w:sz w:val="16"/>
                <w:szCs w:val="16"/>
                <w:lang w:eastAsia="en-GB"/>
              </w:rPr>
              <w:br/>
              <w:t>Term birth weight:</w:t>
            </w:r>
            <w:r w:rsidRPr="00CA2B50">
              <w:rPr>
                <w:rFonts w:ascii="Cambria" w:eastAsia="Times New Roman" w:hAnsi="Cambria" w:cs="Calibri"/>
                <w:sz w:val="16"/>
                <w:szCs w:val="16"/>
                <w:lang w:eastAsia="en-GB"/>
              </w:rPr>
              <w:br/>
              <w:t>LPS - NA (none to term)</w:t>
            </w:r>
            <w:r w:rsidRPr="00CA2B50">
              <w:rPr>
                <w:rFonts w:ascii="Cambria" w:eastAsia="Times New Roman" w:hAnsi="Cambria" w:cs="Calibri"/>
                <w:sz w:val="16"/>
                <w:szCs w:val="16"/>
                <w:lang w:eastAsia="en-GB"/>
              </w:rPr>
              <w:br/>
              <w:t>LPS + BCSI - 0.97 ± 0.15 * (p&lt;0.005 vs BCS</w:t>
            </w:r>
            <w:r w:rsidR="00E06EE4">
              <w:rPr>
                <w:rFonts w:ascii="Cambria" w:eastAsia="Times New Roman" w:hAnsi="Cambria" w:cs="Calibri"/>
                <w:sz w:val="16"/>
                <w:szCs w:val="16"/>
                <w:lang w:eastAsia="en-GB"/>
              </w:rPr>
              <w:t>I</w:t>
            </w:r>
            <w:r w:rsidRPr="00CA2B50">
              <w:rPr>
                <w:rFonts w:ascii="Cambria" w:eastAsia="Times New Roman" w:hAnsi="Cambria" w:cs="Calibri"/>
                <w:sz w:val="16"/>
                <w:szCs w:val="16"/>
                <w:lang w:eastAsia="en-GB"/>
              </w:rPr>
              <w:t xml:space="preserve"> only)</w:t>
            </w:r>
            <w:r w:rsidRPr="00CA2B50">
              <w:rPr>
                <w:rFonts w:ascii="Cambria" w:eastAsia="Times New Roman" w:hAnsi="Cambria" w:cs="Calibri"/>
                <w:sz w:val="16"/>
                <w:szCs w:val="16"/>
                <w:lang w:eastAsia="en-GB"/>
              </w:rPr>
              <w:br/>
              <w:t>BCSI - 1.3 ± 0.12</w:t>
            </w:r>
            <w:r w:rsidRPr="00CA2B50">
              <w:rPr>
                <w:rFonts w:ascii="Cambria" w:eastAsia="Times New Roman" w:hAnsi="Cambria" w:cs="Calibri"/>
                <w:sz w:val="16"/>
                <w:szCs w:val="16"/>
                <w:lang w:eastAsia="en-GB"/>
              </w:rPr>
              <w:br/>
              <w:t>Vehicle - 1.1 ± 0.17</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Term placental weight: </w:t>
            </w:r>
            <w:r w:rsidRPr="00CA2B50">
              <w:rPr>
                <w:rFonts w:ascii="Cambria" w:eastAsia="Times New Roman" w:hAnsi="Cambria" w:cs="Calibri"/>
                <w:sz w:val="16"/>
                <w:szCs w:val="16"/>
                <w:lang w:eastAsia="en-GB"/>
              </w:rPr>
              <w:br/>
              <w:t>LPS - NA (none to term)</w:t>
            </w:r>
            <w:r w:rsidRPr="00CA2B50">
              <w:rPr>
                <w:rFonts w:ascii="Cambria" w:eastAsia="Times New Roman" w:hAnsi="Cambria" w:cs="Calibri"/>
                <w:sz w:val="16"/>
                <w:szCs w:val="16"/>
                <w:lang w:eastAsia="en-GB"/>
              </w:rPr>
              <w:br/>
              <w:t>LPS + BCSI - 0.098 ± 0.007</w:t>
            </w:r>
            <w:r w:rsidRPr="00CA2B50">
              <w:rPr>
                <w:rFonts w:ascii="Cambria" w:eastAsia="Times New Roman" w:hAnsi="Cambria" w:cs="Calibri"/>
                <w:sz w:val="16"/>
                <w:szCs w:val="16"/>
                <w:lang w:eastAsia="en-GB"/>
              </w:rPr>
              <w:br/>
              <w:t>BCSI - 0.094 ± 0.015</w:t>
            </w:r>
            <w:r w:rsidRPr="00CA2B50">
              <w:rPr>
                <w:rFonts w:ascii="Cambria" w:eastAsia="Times New Roman" w:hAnsi="Cambria" w:cs="Calibri"/>
                <w:sz w:val="16"/>
                <w:szCs w:val="16"/>
                <w:lang w:eastAsia="en-GB"/>
              </w:rPr>
              <w:br/>
              <w:t>Vehicle - 0.097 ± 0.018</w:t>
            </w:r>
            <w:r w:rsidRPr="00CA2B50">
              <w:rPr>
                <w:rFonts w:ascii="Cambria" w:eastAsia="Times New Roman" w:hAnsi="Cambria" w:cs="Calibri"/>
                <w:sz w:val="16"/>
                <w:szCs w:val="16"/>
                <w:lang w:eastAsia="en-GB"/>
              </w:rPr>
              <w:br/>
              <w:t>(no sig diff)</w:t>
            </w:r>
          </w:p>
          <w:p w14:paraId="3C75B5B5" w14:textId="3116F735" w:rsidR="00057EC0" w:rsidRPr="00CA2B50" w:rsidRDefault="00057EC0" w:rsidP="00057EC0">
            <w:pPr>
              <w:spacing w:after="0" w:line="240" w:lineRule="auto"/>
              <w:rPr>
                <w:rFonts w:ascii="Cambria" w:eastAsia="Times New Roman" w:hAnsi="Cambria" w:cs="Calibri"/>
                <w:sz w:val="16"/>
                <w:szCs w:val="16"/>
                <w:lang w:eastAsia="en-GB"/>
              </w:rPr>
            </w:pPr>
          </w:p>
        </w:tc>
      </w:tr>
      <w:tr w:rsidR="00057EC0" w:rsidRPr="00CA2B50" w14:paraId="7913F3E6" w14:textId="77777777" w:rsidTr="00057EC0">
        <w:trPr>
          <w:trHeight w:val="794"/>
        </w:trPr>
        <w:tc>
          <w:tcPr>
            <w:tcW w:w="1500" w:type="dxa"/>
            <w:shd w:val="clear" w:color="auto" w:fill="BFBFBF" w:themeFill="background1" w:themeFillShade="BF"/>
            <w:vAlign w:val="center"/>
          </w:tcPr>
          <w:p w14:paraId="225E6ADF" w14:textId="27B63483"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lastRenderedPageBreak/>
              <w:t>Paper</w:t>
            </w:r>
          </w:p>
        </w:tc>
        <w:tc>
          <w:tcPr>
            <w:tcW w:w="4240" w:type="dxa"/>
            <w:shd w:val="clear" w:color="auto" w:fill="E7E6E6" w:themeFill="background2"/>
            <w:vAlign w:val="center"/>
          </w:tcPr>
          <w:p w14:paraId="1B36AE47" w14:textId="140955D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Other maternal/</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health outcomes measured</w:t>
            </w:r>
          </w:p>
        </w:tc>
        <w:tc>
          <w:tcPr>
            <w:tcW w:w="9520" w:type="dxa"/>
            <w:shd w:val="clear" w:color="auto" w:fill="E7E6E6" w:themeFill="background2"/>
            <w:vAlign w:val="center"/>
          </w:tcPr>
          <w:p w14:paraId="1BC8954A" w14:textId="23327758"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Results of other maternal/</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outcomes</w:t>
            </w:r>
          </w:p>
        </w:tc>
      </w:tr>
      <w:tr w:rsidR="00057EC0" w:rsidRPr="00CA2B50" w14:paraId="488CF8EB" w14:textId="77777777" w:rsidTr="00910F53">
        <w:trPr>
          <w:trHeight w:val="1920"/>
        </w:trPr>
        <w:tc>
          <w:tcPr>
            <w:tcW w:w="1500" w:type="dxa"/>
            <w:shd w:val="clear" w:color="auto" w:fill="E7E6E6" w:themeFill="background2"/>
            <w:vAlign w:val="center"/>
            <w:hideMark/>
          </w:tcPr>
          <w:p w14:paraId="50077DC6"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Yang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2014</w:t>
            </w:r>
          </w:p>
        </w:tc>
        <w:tc>
          <w:tcPr>
            <w:tcW w:w="4240" w:type="dxa"/>
            <w:shd w:val="clear" w:color="auto" w:fill="auto"/>
            <w:vAlign w:val="center"/>
            <w:hideMark/>
          </w:tcPr>
          <w:p w14:paraId="4A70E22E" w14:textId="2DF30DD5"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Maternal plasma progesterone</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Fetal sex ratio, weight and size</w:t>
            </w:r>
          </w:p>
        </w:tc>
        <w:tc>
          <w:tcPr>
            <w:tcW w:w="9520" w:type="dxa"/>
            <w:shd w:val="clear" w:color="auto" w:fill="auto"/>
            <w:vAlign w:val="center"/>
            <w:hideMark/>
          </w:tcPr>
          <w:p w14:paraId="67A1E2F7"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LPS sig reduced P4:</w:t>
            </w:r>
            <w:r w:rsidRPr="00CA2B50">
              <w:rPr>
                <w:rFonts w:ascii="Cambria" w:eastAsia="Times New Roman" w:hAnsi="Cambria" w:cs="Calibri"/>
                <w:sz w:val="16"/>
                <w:szCs w:val="16"/>
                <w:lang w:eastAsia="en-GB"/>
              </w:rPr>
              <w:br/>
              <w:t>- control: 68 ±  4.6 ng/ml</w:t>
            </w:r>
            <w:r w:rsidRPr="00CA2B50">
              <w:rPr>
                <w:rFonts w:ascii="Cambria" w:eastAsia="Times New Roman" w:hAnsi="Cambria" w:cs="Calibri"/>
                <w:sz w:val="16"/>
                <w:szCs w:val="16"/>
                <w:lang w:eastAsia="en-GB"/>
              </w:rPr>
              <w:br/>
              <w:t>- LPS: 42 ± 7.4 (p&lt;0.05)</w:t>
            </w:r>
            <w:r w:rsidRPr="00CA2B50">
              <w:rPr>
                <w:rFonts w:ascii="Cambria" w:eastAsia="Times New Roman" w:hAnsi="Cambria" w:cs="Calibri"/>
                <w:sz w:val="16"/>
                <w:szCs w:val="16"/>
                <w:lang w:eastAsia="en-GB"/>
              </w:rPr>
              <w:br/>
              <w:t>- LPS + GR1: 38 ± 4.5 (no sig diff from LPS)</w:t>
            </w:r>
            <w:r w:rsidRPr="00CA2B50">
              <w:rPr>
                <w:rFonts w:ascii="Cambria" w:eastAsia="Times New Roman" w:hAnsi="Cambria" w:cs="Calibri"/>
                <w:sz w:val="16"/>
                <w:szCs w:val="16"/>
                <w:lang w:eastAsia="en-GB"/>
              </w:rPr>
              <w:br/>
              <w:t>- GR1 only: 59.1 ±  1.7 - comparable to control (p&gt;0.05)</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No effect of sex on PTB</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No effect of GR-1 on average fetal weight or litter size for term pups in any group.</w:t>
            </w:r>
          </w:p>
        </w:tc>
      </w:tr>
      <w:tr w:rsidR="00057EC0" w:rsidRPr="00CA2B50" w14:paraId="229A15CD" w14:textId="77777777" w:rsidTr="00910F53">
        <w:trPr>
          <w:trHeight w:val="70"/>
        </w:trPr>
        <w:tc>
          <w:tcPr>
            <w:tcW w:w="1500" w:type="dxa"/>
            <w:shd w:val="clear" w:color="auto" w:fill="E7E6E6" w:themeFill="background2"/>
            <w:vAlign w:val="center"/>
            <w:hideMark/>
          </w:tcPr>
          <w:p w14:paraId="7C19137C"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proofErr w:type="spellStart"/>
            <w:r w:rsidRPr="00CA2B50">
              <w:rPr>
                <w:rFonts w:ascii="Cambria" w:eastAsia="Times New Roman" w:hAnsi="Cambria" w:cs="Calibri"/>
                <w:color w:val="000000"/>
                <w:sz w:val="16"/>
                <w:szCs w:val="16"/>
                <w:lang w:eastAsia="en-GB"/>
              </w:rPr>
              <w:t>Filipovich</w:t>
            </w:r>
            <w:proofErr w:type="spellEnd"/>
            <w:r w:rsidRPr="00CA2B50">
              <w:rPr>
                <w:rFonts w:ascii="Cambria" w:eastAsia="Times New Roman" w:hAnsi="Cambria" w:cs="Calibri"/>
                <w:i/>
                <w:iCs/>
                <w:color w:val="000000"/>
                <w:sz w:val="16"/>
                <w:szCs w:val="16"/>
                <w:lang w:eastAsia="en-GB"/>
              </w:rPr>
              <w:t xml:space="preserve"> et al.</w:t>
            </w:r>
            <w:r w:rsidRPr="00CA2B50">
              <w:rPr>
                <w:rFonts w:ascii="Cambria" w:eastAsia="Times New Roman" w:hAnsi="Cambria" w:cs="Calibri"/>
                <w:color w:val="000000"/>
                <w:sz w:val="16"/>
                <w:szCs w:val="16"/>
                <w:lang w:eastAsia="en-GB"/>
              </w:rPr>
              <w:t>, 2015</w:t>
            </w:r>
          </w:p>
        </w:tc>
        <w:tc>
          <w:tcPr>
            <w:tcW w:w="4240" w:type="dxa"/>
            <w:shd w:val="clear" w:color="auto" w:fill="auto"/>
            <w:vAlign w:val="center"/>
            <w:hideMark/>
          </w:tcPr>
          <w:p w14:paraId="690D6F5C" w14:textId="77777777" w:rsidR="00057EC0" w:rsidRPr="00CA2B50" w:rsidRDefault="00057EC0" w:rsidP="00057EC0">
            <w:pPr>
              <w:spacing w:after="24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Uterine and placental COX2, CJA1</w:t>
            </w:r>
          </w:p>
        </w:tc>
        <w:tc>
          <w:tcPr>
            <w:tcW w:w="9520" w:type="dxa"/>
            <w:shd w:val="clear" w:color="auto" w:fill="auto"/>
            <w:vAlign w:val="center"/>
            <w:hideMark/>
          </w:tcPr>
          <w:p w14:paraId="43760B3E"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Gap junction alpha-1 protein, also known as connexin 43 - no effect of E.coli or anti-PMN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E.coli increase COX2, but no change with PMN</w:t>
            </w:r>
          </w:p>
        </w:tc>
      </w:tr>
      <w:tr w:rsidR="00057EC0" w:rsidRPr="00CA2B50" w14:paraId="0DEFB00A" w14:textId="77777777" w:rsidTr="00910F53">
        <w:trPr>
          <w:trHeight w:val="70"/>
        </w:trPr>
        <w:tc>
          <w:tcPr>
            <w:tcW w:w="1500" w:type="dxa"/>
            <w:shd w:val="clear" w:color="auto" w:fill="E7E6E6" w:themeFill="background2"/>
            <w:vAlign w:val="center"/>
            <w:hideMark/>
          </w:tcPr>
          <w:p w14:paraId="0C432FDE"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Chin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2016</w:t>
            </w:r>
          </w:p>
        </w:tc>
        <w:tc>
          <w:tcPr>
            <w:tcW w:w="4240" w:type="dxa"/>
            <w:shd w:val="clear" w:color="auto" w:fill="auto"/>
            <w:vAlign w:val="center"/>
            <w:hideMark/>
          </w:tcPr>
          <w:p w14:paraId="08901BB0"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FGR</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COX (ptsg2)  in </w:t>
            </w:r>
            <w:proofErr w:type="spellStart"/>
            <w:r w:rsidRPr="00CA2B50">
              <w:rPr>
                <w:rFonts w:ascii="Cambria" w:eastAsia="Times New Roman" w:hAnsi="Cambria" w:cs="Calibri"/>
                <w:sz w:val="16"/>
                <w:szCs w:val="16"/>
                <w:lang w:eastAsia="en-GB"/>
              </w:rPr>
              <w:t>myo</w:t>
            </w:r>
            <w:proofErr w:type="spellEnd"/>
            <w:r w:rsidRPr="00CA2B50">
              <w:rPr>
                <w:rFonts w:ascii="Cambria" w:eastAsia="Times New Roman" w:hAnsi="Cambria" w:cs="Calibri"/>
                <w:sz w:val="16"/>
                <w:szCs w:val="16"/>
                <w:lang w:eastAsia="en-GB"/>
              </w:rPr>
              <w:t xml:space="preserve"> and decidua</w:t>
            </w:r>
          </w:p>
        </w:tc>
        <w:tc>
          <w:tcPr>
            <w:tcW w:w="9520" w:type="dxa"/>
            <w:shd w:val="clear" w:color="auto" w:fill="auto"/>
            <w:vAlign w:val="center"/>
            <w:hideMark/>
          </w:tcPr>
          <w:p w14:paraId="1B82DFB8" w14:textId="537B84C1" w:rsidR="00057EC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 xml:space="preserve">In the 45% (9/20) LPS-treated dams remaining undelivered at </w:t>
            </w:r>
            <w:proofErr w:type="spellStart"/>
            <w:r w:rsidRPr="00CA2B50">
              <w:rPr>
                <w:rFonts w:ascii="Cambria" w:eastAsia="Times New Roman" w:hAnsi="Cambria" w:cs="Calibri"/>
                <w:sz w:val="16"/>
                <w:szCs w:val="16"/>
                <w:lang w:eastAsia="en-GB"/>
              </w:rPr>
              <w:t>g</w:t>
            </w:r>
            <w:r>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t>d</w:t>
            </w:r>
            <w:r>
              <w:rPr>
                <w:rFonts w:ascii="Cambria" w:eastAsia="Times New Roman" w:hAnsi="Cambria" w:cs="Calibri"/>
                <w:sz w:val="16"/>
                <w:szCs w:val="16"/>
                <w:lang w:eastAsia="en-GB"/>
              </w:rPr>
              <w:t>.</w:t>
            </w:r>
            <w:proofErr w:type="spellEnd"/>
            <w:r w:rsidRPr="00CA2B50">
              <w:rPr>
                <w:rFonts w:ascii="Cambria" w:eastAsia="Times New Roman" w:hAnsi="Cambria" w:cs="Calibri"/>
                <w:sz w:val="16"/>
                <w:szCs w:val="16"/>
                <w:lang w:eastAsia="en-GB"/>
              </w:rPr>
              <w:t xml:space="preserve"> 18.5,  higher incidence of severe FGR and fetal death (18.9%, 10/53) compared to PBS-treated controls (1/115, 0.8%, p = 0.023). Not sig reversed by naloxone.</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Naloxone also not affect birth weight in </w:t>
            </w:r>
            <w:proofErr w:type="spellStart"/>
            <w:r w:rsidRPr="00CA2B50">
              <w:rPr>
                <w:rFonts w:ascii="Cambria" w:eastAsia="Times New Roman" w:hAnsi="Cambria" w:cs="Calibri"/>
                <w:sz w:val="16"/>
                <w:szCs w:val="16"/>
                <w:lang w:eastAsia="en-GB"/>
              </w:rPr>
              <w:t>E,coli</w:t>
            </w:r>
            <w:proofErr w:type="spellEnd"/>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COX: increased by E.coli, but naloxone did not sig reduce (trend)</w:t>
            </w:r>
          </w:p>
          <w:p w14:paraId="06CD52D7"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p>
        </w:tc>
      </w:tr>
      <w:tr w:rsidR="00057EC0" w:rsidRPr="00CA2B50" w14:paraId="7DB83F09" w14:textId="77777777" w:rsidTr="00910F53">
        <w:trPr>
          <w:trHeight w:val="70"/>
        </w:trPr>
        <w:tc>
          <w:tcPr>
            <w:tcW w:w="1500" w:type="dxa"/>
            <w:shd w:val="clear" w:color="auto" w:fill="E7E6E6" w:themeFill="background2"/>
            <w:vAlign w:val="center"/>
            <w:hideMark/>
          </w:tcPr>
          <w:p w14:paraId="3F41305F"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Liu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2016</w:t>
            </w:r>
          </w:p>
        </w:tc>
        <w:tc>
          <w:tcPr>
            <w:tcW w:w="4240" w:type="dxa"/>
            <w:shd w:val="clear" w:color="auto" w:fill="auto"/>
            <w:vAlign w:val="center"/>
            <w:hideMark/>
          </w:tcPr>
          <w:p w14:paraId="53E08EF8" w14:textId="77777777" w:rsidR="00057EC0" w:rsidRDefault="00057EC0" w:rsidP="00057EC0">
            <w:pPr>
              <w:spacing w:after="0" w:line="240" w:lineRule="auto"/>
              <w:jc w:val="center"/>
              <w:rPr>
                <w:rFonts w:ascii="Cambria" w:eastAsia="Times New Roman" w:hAnsi="Cambria" w:cs="Calibri"/>
                <w:color w:val="000000"/>
                <w:sz w:val="16"/>
                <w:szCs w:val="16"/>
                <w:lang w:eastAsia="en-GB"/>
              </w:rPr>
            </w:pPr>
          </w:p>
          <w:p w14:paraId="24F8036D" w14:textId="68D9997B" w:rsidR="00057EC0" w:rsidRDefault="00057EC0" w:rsidP="00057EC0">
            <w:pPr>
              <w:spacing w:after="0" w:line="240" w:lineRule="auto"/>
              <w:jc w:val="center"/>
              <w:rPr>
                <w:rFonts w:ascii="Cambria" w:eastAsia="Times New Roman" w:hAnsi="Cambria" w:cs="Calibri"/>
                <w:color w:val="000000"/>
                <w:sz w:val="16"/>
                <w:szCs w:val="16"/>
                <w:lang w:eastAsia="en-GB"/>
              </w:rPr>
            </w:pPr>
            <w:r w:rsidRPr="00AF2638">
              <w:rPr>
                <w:rFonts w:ascii="Cambria" w:eastAsia="Times New Roman" w:hAnsi="Cambria" w:cs="Calibri"/>
                <w:color w:val="000000"/>
                <w:sz w:val="16"/>
                <w:szCs w:val="16"/>
                <w:lang w:eastAsia="en-GB"/>
              </w:rPr>
              <w:t>N/A</w:t>
            </w:r>
          </w:p>
          <w:p w14:paraId="7EE1F845" w14:textId="77777777" w:rsidR="00057EC0" w:rsidRDefault="00057EC0" w:rsidP="00057EC0">
            <w:pPr>
              <w:spacing w:after="0" w:line="240" w:lineRule="auto"/>
              <w:jc w:val="center"/>
              <w:rPr>
                <w:rFonts w:ascii="Cambria" w:eastAsia="Times New Roman" w:hAnsi="Cambria" w:cs="Calibri"/>
                <w:color w:val="000000"/>
                <w:sz w:val="16"/>
                <w:szCs w:val="16"/>
                <w:lang w:eastAsia="en-GB"/>
              </w:rPr>
            </w:pPr>
          </w:p>
          <w:p w14:paraId="42E983F4" w14:textId="79A75F18"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p>
        </w:tc>
        <w:tc>
          <w:tcPr>
            <w:tcW w:w="9520" w:type="dxa"/>
            <w:shd w:val="clear" w:color="auto" w:fill="auto"/>
            <w:vAlign w:val="center"/>
            <w:hideMark/>
          </w:tcPr>
          <w:p w14:paraId="35FC7329" w14:textId="77777777" w:rsidR="00057EC0" w:rsidRDefault="00057EC0" w:rsidP="00057EC0">
            <w:pPr>
              <w:spacing w:after="0" w:line="240" w:lineRule="auto"/>
              <w:jc w:val="center"/>
              <w:rPr>
                <w:rFonts w:ascii="Cambria" w:eastAsia="Times New Roman" w:hAnsi="Cambria" w:cs="Calibri"/>
                <w:color w:val="000000"/>
                <w:sz w:val="16"/>
                <w:szCs w:val="16"/>
                <w:lang w:eastAsia="en-GB"/>
              </w:rPr>
            </w:pPr>
          </w:p>
          <w:p w14:paraId="21D7CB18" w14:textId="3DFE612F" w:rsidR="00057EC0" w:rsidRDefault="00057EC0" w:rsidP="00057EC0">
            <w:pPr>
              <w:spacing w:after="0" w:line="240" w:lineRule="auto"/>
              <w:jc w:val="center"/>
              <w:rPr>
                <w:rFonts w:ascii="Cambria" w:eastAsia="Times New Roman" w:hAnsi="Cambria" w:cs="Calibri"/>
                <w:color w:val="000000"/>
                <w:sz w:val="16"/>
                <w:szCs w:val="16"/>
                <w:lang w:eastAsia="en-GB"/>
              </w:rPr>
            </w:pPr>
            <w:r w:rsidRPr="00AF2638">
              <w:rPr>
                <w:rFonts w:ascii="Cambria" w:eastAsia="Times New Roman" w:hAnsi="Cambria" w:cs="Calibri"/>
                <w:color w:val="000000"/>
                <w:sz w:val="16"/>
                <w:szCs w:val="16"/>
                <w:lang w:eastAsia="en-GB"/>
              </w:rPr>
              <w:t>N/A</w:t>
            </w:r>
          </w:p>
          <w:p w14:paraId="62E31420" w14:textId="77777777" w:rsidR="00057EC0" w:rsidRDefault="00057EC0" w:rsidP="00057EC0">
            <w:pPr>
              <w:spacing w:after="0" w:line="240" w:lineRule="auto"/>
              <w:jc w:val="center"/>
              <w:rPr>
                <w:rFonts w:ascii="Cambria" w:eastAsia="Times New Roman" w:hAnsi="Cambria" w:cs="Calibri"/>
                <w:color w:val="000000"/>
                <w:sz w:val="16"/>
                <w:szCs w:val="16"/>
                <w:lang w:eastAsia="en-GB"/>
              </w:rPr>
            </w:pPr>
          </w:p>
          <w:p w14:paraId="13780082" w14:textId="59A81FC6" w:rsidR="00057EC0" w:rsidRPr="00CA2B50" w:rsidRDefault="00057EC0" w:rsidP="00057EC0">
            <w:pPr>
              <w:spacing w:after="0" w:line="240" w:lineRule="auto"/>
              <w:jc w:val="center"/>
              <w:rPr>
                <w:rFonts w:ascii="Times New Roman" w:eastAsia="Times New Roman" w:hAnsi="Times New Roman" w:cs="Times New Roman"/>
                <w:sz w:val="20"/>
                <w:szCs w:val="20"/>
                <w:lang w:eastAsia="en-GB"/>
              </w:rPr>
            </w:pPr>
          </w:p>
        </w:tc>
      </w:tr>
      <w:tr w:rsidR="00057EC0" w:rsidRPr="00CA2B50" w14:paraId="13F44218" w14:textId="77777777" w:rsidTr="00910F53">
        <w:trPr>
          <w:trHeight w:val="70"/>
        </w:trPr>
        <w:tc>
          <w:tcPr>
            <w:tcW w:w="1500" w:type="dxa"/>
            <w:shd w:val="clear" w:color="auto" w:fill="E7E6E6" w:themeFill="background2"/>
            <w:vAlign w:val="center"/>
            <w:hideMark/>
          </w:tcPr>
          <w:p w14:paraId="205724DF"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Lei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2017</w:t>
            </w:r>
          </w:p>
        </w:tc>
        <w:tc>
          <w:tcPr>
            <w:tcW w:w="4240" w:type="dxa"/>
            <w:shd w:val="clear" w:color="auto" w:fill="auto"/>
            <w:vAlign w:val="center"/>
            <w:hideMark/>
          </w:tcPr>
          <w:p w14:paraId="4A2E485E"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Pup weight at PND5</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Neurobehavioral at PND 5 and 9 </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Microglial activation at PND 17</w:t>
            </w:r>
          </w:p>
        </w:tc>
        <w:tc>
          <w:tcPr>
            <w:tcW w:w="9520" w:type="dxa"/>
            <w:shd w:val="clear" w:color="auto" w:fill="auto"/>
            <w:vAlign w:val="center"/>
            <w:hideMark/>
          </w:tcPr>
          <w:p w14:paraId="6C9B1151" w14:textId="4D2B9B52"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No sig diff in pup weight between PBS or LPS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DNAC and NAC sig improved negative geotaxis or cliff aversion tests at PND5&amp;9 (LPS have impaired performance) (p&lt;0.001-0.05 for different tasks)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Microglia: less LPS induced microglial activation in DNAC (LPS/NAC) p &lt; 0.001</w:t>
            </w:r>
          </w:p>
        </w:tc>
      </w:tr>
      <w:tr w:rsidR="00057EC0" w:rsidRPr="00CA2B50" w14:paraId="314403C2" w14:textId="77777777" w:rsidTr="00910F53">
        <w:trPr>
          <w:trHeight w:val="70"/>
        </w:trPr>
        <w:tc>
          <w:tcPr>
            <w:tcW w:w="1500" w:type="dxa"/>
            <w:shd w:val="clear" w:color="auto" w:fill="E7E6E6" w:themeFill="background2"/>
            <w:vAlign w:val="center"/>
            <w:hideMark/>
          </w:tcPr>
          <w:p w14:paraId="1C985B54"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Madaan</w:t>
            </w:r>
            <w:r w:rsidRPr="00CA2B50">
              <w:rPr>
                <w:rFonts w:ascii="Cambria" w:eastAsia="Times New Roman" w:hAnsi="Cambria" w:cs="Calibri"/>
                <w:i/>
                <w:iCs/>
                <w:color w:val="000000"/>
                <w:sz w:val="16"/>
                <w:szCs w:val="16"/>
                <w:lang w:eastAsia="en-GB"/>
              </w:rPr>
              <w:t xml:space="preserve"> et al.</w:t>
            </w:r>
            <w:r w:rsidRPr="00CA2B50">
              <w:rPr>
                <w:rFonts w:ascii="Cambria" w:eastAsia="Times New Roman" w:hAnsi="Cambria" w:cs="Calibri"/>
                <w:color w:val="000000"/>
                <w:sz w:val="16"/>
                <w:szCs w:val="16"/>
                <w:lang w:eastAsia="en-GB"/>
              </w:rPr>
              <w:t>, 2017</w:t>
            </w:r>
          </w:p>
        </w:tc>
        <w:tc>
          <w:tcPr>
            <w:tcW w:w="4240" w:type="dxa"/>
            <w:shd w:val="clear" w:color="auto" w:fill="auto"/>
            <w:vAlign w:val="center"/>
            <w:hideMark/>
          </w:tcPr>
          <w:p w14:paraId="1BF4595E"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Pghs2 Gpr81 mRNA in uterus</w:t>
            </w:r>
          </w:p>
        </w:tc>
        <w:tc>
          <w:tcPr>
            <w:tcW w:w="9520" w:type="dxa"/>
            <w:shd w:val="clear" w:color="auto" w:fill="auto"/>
            <w:vAlign w:val="center"/>
            <w:hideMark/>
          </w:tcPr>
          <w:p w14:paraId="0815394D"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DHBA reduced LPS induced Pghs2 and Gpr81 expression p&lt;0.001 and p&lt;0.05</w:t>
            </w:r>
          </w:p>
        </w:tc>
      </w:tr>
      <w:tr w:rsidR="00057EC0" w:rsidRPr="00CA2B50" w14:paraId="59EB893B" w14:textId="77777777" w:rsidTr="00910F53">
        <w:trPr>
          <w:trHeight w:val="70"/>
        </w:trPr>
        <w:tc>
          <w:tcPr>
            <w:tcW w:w="1500" w:type="dxa"/>
            <w:shd w:val="clear" w:color="auto" w:fill="E7E6E6" w:themeFill="background2"/>
            <w:vAlign w:val="center"/>
            <w:hideMark/>
          </w:tcPr>
          <w:p w14:paraId="1950F994"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Rinaldi</w:t>
            </w:r>
            <w:r w:rsidRPr="00CA2B50">
              <w:rPr>
                <w:rFonts w:ascii="Cambria" w:eastAsia="Times New Roman" w:hAnsi="Cambria" w:cs="Calibri"/>
                <w:i/>
                <w:iCs/>
                <w:color w:val="000000"/>
                <w:sz w:val="16"/>
                <w:szCs w:val="16"/>
                <w:lang w:eastAsia="en-GB"/>
              </w:rPr>
              <w:t xml:space="preserve"> et al.</w:t>
            </w:r>
            <w:r w:rsidRPr="00CA2B50">
              <w:rPr>
                <w:rFonts w:ascii="Cambria" w:eastAsia="Times New Roman" w:hAnsi="Cambria" w:cs="Calibri"/>
                <w:color w:val="000000"/>
                <w:sz w:val="16"/>
                <w:szCs w:val="16"/>
                <w:lang w:eastAsia="en-GB"/>
              </w:rPr>
              <w:t>, 2015</w:t>
            </w:r>
          </w:p>
        </w:tc>
        <w:tc>
          <w:tcPr>
            <w:tcW w:w="4240" w:type="dxa"/>
            <w:shd w:val="clear" w:color="auto" w:fill="auto"/>
            <w:vAlign w:val="center"/>
            <w:hideMark/>
          </w:tcPr>
          <w:p w14:paraId="52835CE9"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Ptgs2 and 15-Hpgd (key enzymes responsible for regulating</w:t>
            </w:r>
            <w:r w:rsidRPr="00CA2B50">
              <w:rPr>
                <w:rFonts w:ascii="Cambria" w:eastAsia="Times New Roman" w:hAnsi="Cambria" w:cs="Calibri"/>
                <w:sz w:val="16"/>
                <w:szCs w:val="16"/>
                <w:lang w:eastAsia="en-GB"/>
              </w:rPr>
              <w:br/>
              <w:t>prostaglandin synthesis and breakdown)</w:t>
            </w:r>
          </w:p>
        </w:tc>
        <w:tc>
          <w:tcPr>
            <w:tcW w:w="9520" w:type="dxa"/>
            <w:shd w:val="clear" w:color="auto" w:fill="auto"/>
            <w:vAlign w:val="center"/>
            <w:hideMark/>
          </w:tcPr>
          <w:p w14:paraId="14902EB0" w14:textId="3828A354" w:rsidR="00057EC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In uterus: EA4 sig reduced LPS induced increased in 15Hpgd expression (p&lt;0.001), whereas sig increase Ptgs2 (p&lt;0.05)</w:t>
            </w:r>
            <w:r w:rsidRPr="00CA2B50">
              <w:rPr>
                <w:rFonts w:ascii="Cambria" w:eastAsia="Times New Roman" w:hAnsi="Cambria" w:cs="Calibri"/>
                <w:sz w:val="16"/>
                <w:szCs w:val="16"/>
                <w:lang w:eastAsia="en-GB"/>
              </w:rPr>
              <w:br/>
              <w:t>In placenta: EA4 sig increased Ptgs2 levels (p&lt;0.001) in LPS model, no effect on 15Hpgd</w:t>
            </w:r>
            <w:r w:rsidRPr="00CA2B50">
              <w:rPr>
                <w:rFonts w:ascii="Cambria" w:eastAsia="Times New Roman" w:hAnsi="Cambria" w:cs="Calibri"/>
                <w:sz w:val="16"/>
                <w:szCs w:val="16"/>
                <w:lang w:eastAsia="en-GB"/>
              </w:rPr>
              <w:br/>
              <w:t xml:space="preserve">In fetal membranes, ELA4 only sig increase Ptgs2 in LPS model (p&lt;0.05) (no effect on 15Hpgd) </w:t>
            </w:r>
            <w:r w:rsidRPr="00CA2B50">
              <w:rPr>
                <w:rFonts w:ascii="Cambria" w:eastAsia="Times New Roman" w:hAnsi="Cambria" w:cs="Calibri"/>
                <w:sz w:val="16"/>
                <w:szCs w:val="16"/>
                <w:lang w:eastAsia="en-GB"/>
              </w:rPr>
              <w:br/>
              <w:t>No effect on cytokines TNFα, IL-1B.</w:t>
            </w:r>
          </w:p>
          <w:p w14:paraId="7A5BD9D2" w14:textId="77777777" w:rsidR="00057EC0" w:rsidRDefault="00057EC0" w:rsidP="00057EC0">
            <w:pPr>
              <w:spacing w:after="0" w:line="240" w:lineRule="auto"/>
              <w:jc w:val="center"/>
              <w:rPr>
                <w:rFonts w:ascii="Cambria" w:eastAsia="Times New Roman" w:hAnsi="Cambria" w:cs="Calibri"/>
                <w:sz w:val="16"/>
                <w:szCs w:val="16"/>
                <w:lang w:eastAsia="en-GB"/>
              </w:rPr>
            </w:pPr>
          </w:p>
          <w:p w14:paraId="30C03CDC"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p>
        </w:tc>
      </w:tr>
      <w:tr w:rsidR="00057EC0" w:rsidRPr="00CA2B50" w14:paraId="1FE30CCB" w14:textId="77777777" w:rsidTr="00910F53">
        <w:trPr>
          <w:trHeight w:val="96"/>
        </w:trPr>
        <w:tc>
          <w:tcPr>
            <w:tcW w:w="1500" w:type="dxa"/>
            <w:shd w:val="clear" w:color="auto" w:fill="E7E6E6" w:themeFill="background2"/>
            <w:vAlign w:val="center"/>
            <w:hideMark/>
          </w:tcPr>
          <w:p w14:paraId="3BFC76F3"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Arenas-Hernandez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2019</w:t>
            </w:r>
          </w:p>
        </w:tc>
        <w:tc>
          <w:tcPr>
            <w:tcW w:w="4240" w:type="dxa"/>
            <w:shd w:val="clear" w:color="auto" w:fill="auto"/>
            <w:vAlign w:val="center"/>
            <w:hideMark/>
          </w:tcPr>
          <w:p w14:paraId="5F6C0BF0"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Pup size</w:t>
            </w:r>
          </w:p>
        </w:tc>
        <w:tc>
          <w:tcPr>
            <w:tcW w:w="9520" w:type="dxa"/>
            <w:shd w:val="clear" w:color="auto" w:fill="auto"/>
            <w:vAlign w:val="center"/>
            <w:hideMark/>
          </w:tcPr>
          <w:p w14:paraId="4F12D0DA" w14:textId="4F231E5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Pups from all groups similar size</w:t>
            </w:r>
          </w:p>
        </w:tc>
      </w:tr>
      <w:tr w:rsidR="00057EC0" w:rsidRPr="00CA2B50" w14:paraId="1F3661A2" w14:textId="77777777" w:rsidTr="00910F53">
        <w:trPr>
          <w:trHeight w:val="151"/>
        </w:trPr>
        <w:tc>
          <w:tcPr>
            <w:tcW w:w="1500" w:type="dxa"/>
            <w:shd w:val="clear" w:color="auto" w:fill="E7E6E6" w:themeFill="background2"/>
            <w:vAlign w:val="center"/>
            <w:hideMark/>
          </w:tcPr>
          <w:p w14:paraId="646E9A2A"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Boyle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2019</w:t>
            </w:r>
          </w:p>
        </w:tc>
        <w:tc>
          <w:tcPr>
            <w:tcW w:w="4240" w:type="dxa"/>
            <w:shd w:val="clear" w:color="auto" w:fill="auto"/>
            <w:vAlign w:val="center"/>
            <w:hideMark/>
          </w:tcPr>
          <w:p w14:paraId="021D35F9"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Cx43, Cox-2 mRNA in uterus</w:t>
            </w:r>
          </w:p>
        </w:tc>
        <w:tc>
          <w:tcPr>
            <w:tcW w:w="9520" w:type="dxa"/>
            <w:shd w:val="clear" w:color="auto" w:fill="auto"/>
            <w:vAlign w:val="center"/>
            <w:hideMark/>
          </w:tcPr>
          <w:p w14:paraId="35AC3679" w14:textId="33286565" w:rsidR="00057EC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LPS had no effect on IL-10, Cox2 or Cx43. Simvastatin had no effect on IL-10 or Cox2, but did sig reduce Cx43 in LPS model.</w:t>
            </w:r>
          </w:p>
          <w:p w14:paraId="2FC6AA9C" w14:textId="77777777" w:rsidR="00057EC0" w:rsidRDefault="00057EC0" w:rsidP="00057EC0">
            <w:pPr>
              <w:spacing w:after="0" w:line="240" w:lineRule="auto"/>
              <w:jc w:val="center"/>
              <w:rPr>
                <w:rFonts w:ascii="Cambria" w:eastAsia="Times New Roman" w:hAnsi="Cambria" w:cs="Calibri"/>
                <w:sz w:val="16"/>
                <w:szCs w:val="16"/>
                <w:lang w:eastAsia="en-GB"/>
              </w:rPr>
            </w:pPr>
          </w:p>
          <w:p w14:paraId="2AB28F76"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p>
        </w:tc>
      </w:tr>
      <w:tr w:rsidR="00057EC0" w:rsidRPr="00CA2B50" w14:paraId="4E105C0E" w14:textId="77777777" w:rsidTr="00910F53">
        <w:trPr>
          <w:trHeight w:val="300"/>
        </w:trPr>
        <w:tc>
          <w:tcPr>
            <w:tcW w:w="1500" w:type="dxa"/>
            <w:shd w:val="clear" w:color="auto" w:fill="E7E6E6" w:themeFill="background2"/>
            <w:vAlign w:val="center"/>
            <w:hideMark/>
          </w:tcPr>
          <w:p w14:paraId="044C4D6F"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Herbert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2019</w:t>
            </w:r>
          </w:p>
        </w:tc>
        <w:tc>
          <w:tcPr>
            <w:tcW w:w="4240" w:type="dxa"/>
            <w:shd w:val="clear" w:color="auto" w:fill="auto"/>
            <w:vAlign w:val="center"/>
            <w:hideMark/>
          </w:tcPr>
          <w:p w14:paraId="7E435D08"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Ex vivo myometrial contractility</w:t>
            </w:r>
          </w:p>
        </w:tc>
        <w:tc>
          <w:tcPr>
            <w:tcW w:w="9520" w:type="dxa"/>
            <w:shd w:val="clear" w:color="auto" w:fill="auto"/>
            <w:vAlign w:val="center"/>
            <w:hideMark/>
          </w:tcPr>
          <w:p w14:paraId="79550792"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Ex vivo myometrial contractility was not altered by Am and P4</w:t>
            </w:r>
          </w:p>
        </w:tc>
      </w:tr>
      <w:tr w:rsidR="00057EC0" w:rsidRPr="00CA2B50" w14:paraId="59A037D0" w14:textId="77777777" w:rsidTr="00910F53">
        <w:trPr>
          <w:trHeight w:val="70"/>
        </w:trPr>
        <w:tc>
          <w:tcPr>
            <w:tcW w:w="1500" w:type="dxa"/>
            <w:shd w:val="clear" w:color="auto" w:fill="E7E6E6" w:themeFill="background2"/>
            <w:vAlign w:val="center"/>
            <w:hideMark/>
          </w:tcPr>
          <w:p w14:paraId="64A87434"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Nadeau-Vallée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2017</w:t>
            </w:r>
          </w:p>
        </w:tc>
        <w:tc>
          <w:tcPr>
            <w:tcW w:w="4240" w:type="dxa"/>
            <w:shd w:val="clear" w:color="auto" w:fill="auto"/>
            <w:vAlign w:val="center"/>
            <w:hideMark/>
          </w:tcPr>
          <w:p w14:paraId="2D7ED70B" w14:textId="7013EA81"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New-born weight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Fetal brain inflammation</w:t>
            </w:r>
          </w:p>
        </w:tc>
        <w:tc>
          <w:tcPr>
            <w:tcW w:w="9520" w:type="dxa"/>
            <w:shd w:val="clear" w:color="auto" w:fill="auto"/>
            <w:vAlign w:val="center"/>
            <w:hideMark/>
          </w:tcPr>
          <w:p w14:paraId="5BAF29D9" w14:textId="5DD853DB" w:rsidR="00057EC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No sig difference in new-born weight in any of the groups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LPS sig increase IL-1a, IL-1b, IL-6, TNFα, IL-12b (p&lt;0.001-0.05; not IL-10) - 101.1 sig reduced expression (vs LPS only) of all (p&lt;0.001-0.05)</w:t>
            </w:r>
          </w:p>
          <w:p w14:paraId="760C86E7" w14:textId="43562AA7" w:rsidR="00057EC0" w:rsidRPr="00CA2B50" w:rsidRDefault="00057EC0" w:rsidP="00057EC0">
            <w:pPr>
              <w:spacing w:after="0" w:line="240" w:lineRule="auto"/>
              <w:jc w:val="center"/>
              <w:rPr>
                <w:rFonts w:ascii="Cambria" w:eastAsia="Times New Roman" w:hAnsi="Cambria" w:cs="Calibri"/>
                <w:sz w:val="16"/>
                <w:szCs w:val="16"/>
                <w:lang w:eastAsia="en-GB"/>
              </w:rPr>
            </w:pPr>
          </w:p>
        </w:tc>
      </w:tr>
      <w:tr w:rsidR="00057EC0" w:rsidRPr="00CA2B50" w14:paraId="0973BC47" w14:textId="77777777" w:rsidTr="00057EC0">
        <w:trPr>
          <w:trHeight w:val="510"/>
        </w:trPr>
        <w:tc>
          <w:tcPr>
            <w:tcW w:w="1500" w:type="dxa"/>
            <w:shd w:val="clear" w:color="auto" w:fill="BFBFBF" w:themeFill="background1" w:themeFillShade="BF"/>
            <w:vAlign w:val="center"/>
          </w:tcPr>
          <w:p w14:paraId="779A87D9" w14:textId="3332D62F"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lastRenderedPageBreak/>
              <w:t>Paper</w:t>
            </w:r>
          </w:p>
        </w:tc>
        <w:tc>
          <w:tcPr>
            <w:tcW w:w="4240" w:type="dxa"/>
            <w:shd w:val="clear" w:color="auto" w:fill="E7E6E6" w:themeFill="background2"/>
            <w:vAlign w:val="center"/>
          </w:tcPr>
          <w:p w14:paraId="7E5A7EB9" w14:textId="404F99D9"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Other maternal/</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health outcomes measured</w:t>
            </w:r>
          </w:p>
        </w:tc>
        <w:tc>
          <w:tcPr>
            <w:tcW w:w="9520" w:type="dxa"/>
            <w:shd w:val="clear" w:color="auto" w:fill="E7E6E6" w:themeFill="background2"/>
            <w:vAlign w:val="center"/>
          </w:tcPr>
          <w:p w14:paraId="70BC78D0" w14:textId="48CDEC54"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Results of other maternal/</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outcomes</w:t>
            </w:r>
          </w:p>
        </w:tc>
      </w:tr>
      <w:tr w:rsidR="00057EC0" w:rsidRPr="00CA2B50" w14:paraId="260FDDD3" w14:textId="77777777" w:rsidTr="00910F53">
        <w:trPr>
          <w:trHeight w:val="70"/>
        </w:trPr>
        <w:tc>
          <w:tcPr>
            <w:tcW w:w="1500" w:type="dxa"/>
            <w:shd w:val="clear" w:color="auto" w:fill="E7E6E6" w:themeFill="background2"/>
            <w:vAlign w:val="center"/>
            <w:hideMark/>
          </w:tcPr>
          <w:p w14:paraId="728A15FA"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proofErr w:type="spellStart"/>
            <w:r w:rsidRPr="00CA2B50">
              <w:rPr>
                <w:rFonts w:ascii="Cambria" w:eastAsia="Times New Roman" w:hAnsi="Cambria" w:cs="Calibri"/>
                <w:color w:val="000000"/>
                <w:sz w:val="16"/>
                <w:szCs w:val="16"/>
                <w:lang w:eastAsia="en-GB"/>
              </w:rPr>
              <w:t>Schander</w:t>
            </w:r>
            <w:proofErr w:type="spellEnd"/>
            <w:r w:rsidRPr="00CA2B50">
              <w:rPr>
                <w:rFonts w:ascii="Cambria" w:eastAsia="Times New Roman" w:hAnsi="Cambria" w:cs="Calibri"/>
                <w:i/>
                <w:iCs/>
                <w:color w:val="000000"/>
                <w:sz w:val="16"/>
                <w:szCs w:val="16"/>
                <w:lang w:eastAsia="en-GB"/>
              </w:rPr>
              <w:t xml:space="preserve"> et al</w:t>
            </w:r>
            <w:r w:rsidRPr="00CA2B50">
              <w:rPr>
                <w:rFonts w:ascii="Cambria" w:eastAsia="Times New Roman" w:hAnsi="Cambria" w:cs="Calibri"/>
                <w:color w:val="000000"/>
                <w:sz w:val="16"/>
                <w:szCs w:val="16"/>
                <w:lang w:eastAsia="en-GB"/>
              </w:rPr>
              <w:t>., 2020</w:t>
            </w:r>
          </w:p>
        </w:tc>
        <w:tc>
          <w:tcPr>
            <w:tcW w:w="4240" w:type="dxa"/>
            <w:shd w:val="clear" w:color="auto" w:fill="auto"/>
            <w:vAlign w:val="center"/>
            <w:hideMark/>
          </w:tcPr>
          <w:p w14:paraId="367A1BD8"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Serum cortisone</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Cervical MMP</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COX2, PGF2a, PGE2, iNOS and NOS activity</w:t>
            </w:r>
          </w:p>
        </w:tc>
        <w:tc>
          <w:tcPr>
            <w:tcW w:w="9520" w:type="dxa"/>
            <w:shd w:val="clear" w:color="auto" w:fill="auto"/>
            <w:vAlign w:val="center"/>
            <w:hideMark/>
          </w:tcPr>
          <w:p w14:paraId="3EA7B84D" w14:textId="3C87F77A" w:rsidR="00057EC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 xml:space="preserve">LPS sig increase [cortisone] in CE, EE sig prevents this increase (P&lt;0.05) </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EE sig prevents cervical MMP9 gelatinase activity (p&lt;0.05) (no effect of LPS on MMP2). Mmp8 mRNA expression in cervix: no change with EE</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EE sig prevents increase in uterine NOS activity (p&lt;0.05) (not iNOS, PGE2, PGF2 or COX2)</w:t>
            </w:r>
            <w:r w:rsidRPr="00CA2B50">
              <w:rPr>
                <w:rFonts w:ascii="Cambria" w:eastAsia="Times New Roman" w:hAnsi="Cambria" w:cs="Calibri"/>
                <w:sz w:val="16"/>
                <w:szCs w:val="16"/>
                <w:lang w:eastAsia="en-GB"/>
              </w:rPr>
              <w:br/>
              <w:t>EE sig prevents increase in cervical PGE2 synthesis and NOS activity (p&lt;0.05) (not iNOS or COX2)</w:t>
            </w:r>
          </w:p>
          <w:p w14:paraId="472DD3B8" w14:textId="77777777" w:rsidR="00057EC0" w:rsidRDefault="00057EC0" w:rsidP="00057EC0">
            <w:pPr>
              <w:spacing w:after="0" w:line="240" w:lineRule="auto"/>
              <w:jc w:val="center"/>
              <w:rPr>
                <w:rFonts w:ascii="Cambria" w:eastAsia="Times New Roman" w:hAnsi="Cambria" w:cs="Calibri"/>
                <w:sz w:val="16"/>
                <w:szCs w:val="16"/>
                <w:lang w:eastAsia="en-GB"/>
              </w:rPr>
            </w:pPr>
          </w:p>
          <w:p w14:paraId="630731D7"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p>
        </w:tc>
      </w:tr>
      <w:tr w:rsidR="00057EC0" w:rsidRPr="00CA2B50" w14:paraId="3E072B90" w14:textId="77777777" w:rsidTr="00910F53">
        <w:trPr>
          <w:trHeight w:val="70"/>
        </w:trPr>
        <w:tc>
          <w:tcPr>
            <w:tcW w:w="1500" w:type="dxa"/>
            <w:shd w:val="clear" w:color="auto" w:fill="E7E6E6" w:themeFill="background2"/>
            <w:vAlign w:val="center"/>
            <w:hideMark/>
          </w:tcPr>
          <w:p w14:paraId="49BD9D87"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Wahid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2020</w:t>
            </w:r>
          </w:p>
        </w:tc>
        <w:tc>
          <w:tcPr>
            <w:tcW w:w="4240" w:type="dxa"/>
            <w:shd w:val="clear" w:color="auto" w:fill="auto"/>
            <w:vAlign w:val="center"/>
            <w:hideMark/>
          </w:tcPr>
          <w:p w14:paraId="0A510E86" w14:textId="4D6CC070"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Fetal placenta weight at GD18.5</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Pups weighed 12-24h post-delivery and PND8 and 21</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Ptgs2 expression in the decidua and myometrium</w:t>
            </w:r>
          </w:p>
        </w:tc>
        <w:tc>
          <w:tcPr>
            <w:tcW w:w="9520" w:type="dxa"/>
            <w:shd w:val="clear" w:color="auto" w:fill="auto"/>
            <w:vAlign w:val="center"/>
            <w:hideMark/>
          </w:tcPr>
          <w:p w14:paraId="1D0D58D8" w14:textId="3D05847B" w:rsidR="00057EC0" w:rsidRDefault="00057EC0" w:rsidP="00057EC0">
            <w:pPr>
              <w:spacing w:after="0" w:line="240" w:lineRule="auto"/>
              <w:jc w:val="center"/>
              <w:rPr>
                <w:rFonts w:ascii="Cambria" w:eastAsia="Times New Roman" w:hAnsi="Cambria" w:cs="Calibri"/>
                <w:sz w:val="16"/>
                <w:szCs w:val="16"/>
                <w:lang w:eastAsia="en-GB"/>
              </w:rPr>
            </w:pPr>
            <w:r>
              <w:rPr>
                <w:rFonts w:ascii="Cambria" w:eastAsia="Times New Roman" w:hAnsi="Cambria" w:cs="Calibri"/>
                <w:sz w:val="16"/>
                <w:szCs w:val="16"/>
                <w:lang w:eastAsia="en-GB"/>
              </w:rPr>
              <w:t>I.P</w:t>
            </w:r>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t xml:space="preserve">placental weight and </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-placental weight no diff between any group</w:t>
            </w:r>
            <w:r w:rsidRPr="00CA2B50">
              <w:rPr>
                <w:rFonts w:ascii="Cambria" w:eastAsia="Times New Roman" w:hAnsi="Cambria" w:cs="Calibri"/>
                <w:sz w:val="16"/>
                <w:szCs w:val="16"/>
                <w:lang w:eastAsia="en-GB"/>
              </w:rPr>
              <w:br/>
              <w:t>+</w:t>
            </w:r>
            <w:proofErr w:type="spellStart"/>
            <w:r w:rsidRPr="00CA2B50">
              <w:rPr>
                <w:rFonts w:ascii="Cambria" w:eastAsia="Times New Roman" w:hAnsi="Cambria" w:cs="Calibri"/>
                <w:sz w:val="16"/>
                <w:szCs w:val="16"/>
                <w:lang w:eastAsia="en-GB"/>
              </w:rPr>
              <w:t>nx</w:t>
            </w:r>
            <w:proofErr w:type="spellEnd"/>
            <w:r w:rsidRPr="00CA2B50">
              <w:rPr>
                <w:rFonts w:ascii="Cambria" w:eastAsia="Times New Roman" w:hAnsi="Cambria" w:cs="Calibri"/>
                <w:sz w:val="16"/>
                <w:szCs w:val="16"/>
                <w:lang w:eastAsia="en-GB"/>
              </w:rPr>
              <w:t xml:space="preserve">: </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weight 6% smaller in </w:t>
            </w:r>
            <w:proofErr w:type="spellStart"/>
            <w:r w:rsidRPr="00CA2B50">
              <w:rPr>
                <w:rFonts w:ascii="Cambria" w:eastAsia="Times New Roman" w:hAnsi="Cambria" w:cs="Calibri"/>
                <w:sz w:val="16"/>
                <w:szCs w:val="16"/>
                <w:lang w:eastAsia="en-GB"/>
              </w:rPr>
              <w:t>cPAF+nx</w:t>
            </w:r>
            <w:proofErr w:type="spellEnd"/>
            <w:r w:rsidRPr="00CA2B50">
              <w:rPr>
                <w:rFonts w:ascii="Cambria" w:eastAsia="Times New Roman" w:hAnsi="Cambria" w:cs="Calibri"/>
                <w:sz w:val="16"/>
                <w:szCs w:val="16"/>
                <w:lang w:eastAsia="en-GB"/>
              </w:rPr>
              <w:t xml:space="preserve"> vs +</w:t>
            </w:r>
            <w:proofErr w:type="spellStart"/>
            <w:r w:rsidRPr="00CA2B50">
              <w:rPr>
                <w:rFonts w:ascii="Cambria" w:eastAsia="Times New Roman" w:hAnsi="Cambria" w:cs="Calibri"/>
                <w:sz w:val="16"/>
                <w:szCs w:val="16"/>
                <w:lang w:eastAsia="en-GB"/>
              </w:rPr>
              <w:t>nx</w:t>
            </w:r>
            <w:proofErr w:type="spellEnd"/>
            <w:r w:rsidRPr="00CA2B50">
              <w:rPr>
                <w:rFonts w:ascii="Cambria" w:eastAsia="Times New Roman" w:hAnsi="Cambria" w:cs="Calibri"/>
                <w:sz w:val="16"/>
                <w:szCs w:val="16"/>
                <w:lang w:eastAsia="en-GB"/>
              </w:rPr>
              <w:t xml:space="preserve">-only (p=0.024); </w:t>
            </w:r>
            <w:proofErr w:type="spellStart"/>
            <w:r w:rsidRPr="00CA2B50">
              <w:rPr>
                <w:rFonts w:ascii="Cambria" w:eastAsia="Times New Roman" w:hAnsi="Cambria" w:cs="Calibri"/>
                <w:sz w:val="16"/>
                <w:szCs w:val="16"/>
                <w:lang w:eastAsia="en-GB"/>
              </w:rPr>
              <w:t>nx</w:t>
            </w:r>
            <w:proofErr w:type="spellEnd"/>
            <w:r w:rsidRPr="00CA2B50">
              <w:rPr>
                <w:rFonts w:ascii="Cambria" w:eastAsia="Times New Roman" w:hAnsi="Cambria" w:cs="Calibri"/>
                <w:sz w:val="16"/>
                <w:szCs w:val="16"/>
                <w:lang w:eastAsia="en-GB"/>
              </w:rPr>
              <w:t xml:space="preserve"> not prevent reduced fetal weight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r>
            <w:r>
              <w:rPr>
                <w:rFonts w:ascii="Cambria" w:eastAsia="Times New Roman" w:hAnsi="Cambria" w:cs="Calibri"/>
                <w:sz w:val="16"/>
                <w:szCs w:val="16"/>
                <w:lang w:eastAsia="en-GB"/>
              </w:rPr>
              <w:t>I.U</w:t>
            </w:r>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t xml:space="preserve">no diff in placental weight, but </w:t>
            </w:r>
            <w:proofErr w:type="spellStart"/>
            <w:r w:rsidRPr="00CA2B50">
              <w:rPr>
                <w:rFonts w:ascii="Cambria" w:eastAsia="Times New Roman" w:hAnsi="Cambria" w:cs="Calibri"/>
                <w:sz w:val="16"/>
                <w:szCs w:val="16"/>
                <w:lang w:eastAsia="en-GB"/>
              </w:rPr>
              <w:t>nx</w:t>
            </w:r>
            <w:proofErr w:type="spellEnd"/>
            <w:r w:rsidRPr="00CA2B50">
              <w:rPr>
                <w:rFonts w:ascii="Cambria" w:eastAsia="Times New Roman" w:hAnsi="Cambria" w:cs="Calibri"/>
                <w:sz w:val="16"/>
                <w:szCs w:val="16"/>
                <w:lang w:eastAsia="en-GB"/>
              </w:rPr>
              <w:t xml:space="preserve"> prevents </w:t>
            </w:r>
            <w:proofErr w:type="spellStart"/>
            <w:r w:rsidRPr="00CA2B50">
              <w:rPr>
                <w:rFonts w:ascii="Cambria" w:eastAsia="Times New Roman" w:hAnsi="Cambria" w:cs="Calibri"/>
                <w:sz w:val="16"/>
                <w:szCs w:val="16"/>
                <w:lang w:eastAsia="en-GB"/>
              </w:rPr>
              <w:t>cPAF</w:t>
            </w:r>
            <w:proofErr w:type="spellEnd"/>
            <w:r w:rsidRPr="00CA2B50">
              <w:rPr>
                <w:rFonts w:ascii="Cambria" w:eastAsia="Times New Roman" w:hAnsi="Cambria" w:cs="Calibri"/>
                <w:sz w:val="16"/>
                <w:szCs w:val="16"/>
                <w:lang w:eastAsia="en-GB"/>
              </w:rPr>
              <w:t xml:space="preserve"> reduction in </w:t>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placental weight (p&lt;0.05)</w:t>
            </w:r>
            <w:r w:rsidRPr="00CA2B50">
              <w:rPr>
                <w:rFonts w:ascii="Cambria" w:eastAsia="Times New Roman" w:hAnsi="Cambria" w:cs="Calibri"/>
                <w:sz w:val="16"/>
                <w:szCs w:val="16"/>
                <w:lang w:eastAsia="en-GB"/>
              </w:rPr>
              <w:br/>
              <w:t>+</w:t>
            </w:r>
            <w:proofErr w:type="spellStart"/>
            <w:r w:rsidRPr="00CA2B50">
              <w:rPr>
                <w:rFonts w:ascii="Cambria" w:eastAsia="Times New Roman" w:hAnsi="Cambria" w:cs="Calibri"/>
                <w:sz w:val="16"/>
                <w:szCs w:val="16"/>
                <w:lang w:eastAsia="en-GB"/>
              </w:rPr>
              <w:t>nx</w:t>
            </w:r>
            <w:proofErr w:type="spellEnd"/>
            <w:r w:rsidRPr="00CA2B50">
              <w:rPr>
                <w:rFonts w:ascii="Cambria" w:eastAsia="Times New Roman" w:hAnsi="Cambria" w:cs="Calibri"/>
                <w:sz w:val="16"/>
                <w:szCs w:val="16"/>
                <w:lang w:eastAsia="en-GB"/>
              </w:rPr>
              <w:t xml:space="preserve"> did not improve fetal weight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cPAF si</w:t>
            </w:r>
            <w:r>
              <w:rPr>
                <w:rFonts w:ascii="Cambria" w:eastAsia="Times New Roman" w:hAnsi="Cambria" w:cs="Calibri"/>
                <w:sz w:val="16"/>
                <w:szCs w:val="16"/>
                <w:lang w:eastAsia="en-GB"/>
              </w:rPr>
              <w:t>g.</w:t>
            </w:r>
            <w:r w:rsidRPr="00CA2B50">
              <w:rPr>
                <w:rFonts w:ascii="Cambria" w:eastAsia="Times New Roman" w:hAnsi="Cambria" w:cs="Calibri"/>
                <w:sz w:val="16"/>
                <w:szCs w:val="16"/>
                <w:lang w:eastAsia="en-GB"/>
              </w:rPr>
              <w:t xml:space="preserve"> increase Ptgs2 expression in the decidua and myometrium (p&lt;0.05), +</w:t>
            </w:r>
            <w:proofErr w:type="spellStart"/>
            <w:r w:rsidRPr="00CA2B50">
              <w:rPr>
                <w:rFonts w:ascii="Cambria" w:eastAsia="Times New Roman" w:hAnsi="Cambria" w:cs="Calibri"/>
                <w:sz w:val="16"/>
                <w:szCs w:val="16"/>
                <w:lang w:eastAsia="en-GB"/>
              </w:rPr>
              <w:t>nx</w:t>
            </w:r>
            <w:proofErr w:type="spellEnd"/>
            <w:r w:rsidRPr="00CA2B50">
              <w:rPr>
                <w:rFonts w:ascii="Cambria" w:eastAsia="Times New Roman" w:hAnsi="Cambria" w:cs="Calibri"/>
                <w:sz w:val="16"/>
                <w:szCs w:val="16"/>
                <w:lang w:eastAsia="en-GB"/>
              </w:rPr>
              <w:t xml:space="preserve"> sig reduce in decidua (p&lt;0.05, not </w:t>
            </w:r>
            <w:proofErr w:type="spellStart"/>
            <w:r w:rsidRPr="00CA2B50">
              <w:rPr>
                <w:rFonts w:ascii="Cambria" w:eastAsia="Times New Roman" w:hAnsi="Cambria" w:cs="Calibri"/>
                <w:sz w:val="16"/>
                <w:szCs w:val="16"/>
                <w:lang w:eastAsia="en-GB"/>
              </w:rPr>
              <w:t>myo</w:t>
            </w:r>
            <w:proofErr w:type="spellEnd"/>
            <w:r w:rsidRPr="00CA2B50">
              <w:rPr>
                <w:rFonts w:ascii="Cambria" w:eastAsia="Times New Roman" w:hAnsi="Cambria" w:cs="Calibri"/>
                <w:sz w:val="16"/>
                <w:szCs w:val="16"/>
                <w:lang w:eastAsia="en-GB"/>
              </w:rPr>
              <w:t xml:space="preserve">) - </w:t>
            </w:r>
            <w:r>
              <w:rPr>
                <w:rFonts w:ascii="Cambria" w:eastAsia="Times New Roman" w:hAnsi="Cambria" w:cs="Calibri"/>
                <w:sz w:val="16"/>
                <w:szCs w:val="16"/>
                <w:lang w:eastAsia="en-GB"/>
              </w:rPr>
              <w:t>I.P</w:t>
            </w:r>
            <w:r w:rsidRPr="00CA2B50">
              <w:rPr>
                <w:rFonts w:ascii="Cambria" w:eastAsia="Times New Roman" w:hAnsi="Cambria" w:cs="Calibri"/>
                <w:sz w:val="16"/>
                <w:szCs w:val="16"/>
                <w:lang w:eastAsia="en-GB"/>
              </w:rPr>
              <w:t>. injection</w:t>
            </w:r>
          </w:p>
          <w:p w14:paraId="7E452772"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p>
        </w:tc>
      </w:tr>
      <w:tr w:rsidR="00057EC0" w:rsidRPr="00CA2B50" w14:paraId="0034D474" w14:textId="77777777" w:rsidTr="00910F53">
        <w:trPr>
          <w:trHeight w:val="70"/>
        </w:trPr>
        <w:tc>
          <w:tcPr>
            <w:tcW w:w="1500" w:type="dxa"/>
            <w:shd w:val="clear" w:color="auto" w:fill="E7E6E6" w:themeFill="background2"/>
            <w:vAlign w:val="center"/>
            <w:hideMark/>
          </w:tcPr>
          <w:p w14:paraId="3BED0D4F"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Chen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2012</w:t>
            </w:r>
          </w:p>
        </w:tc>
        <w:tc>
          <w:tcPr>
            <w:tcW w:w="4240" w:type="dxa"/>
            <w:shd w:val="clear" w:color="auto" w:fill="auto"/>
            <w:vAlign w:val="center"/>
            <w:hideMark/>
          </w:tcPr>
          <w:p w14:paraId="10245217"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Placental weight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Of live </w:t>
            </w:r>
            <w:proofErr w:type="spellStart"/>
            <w:r w:rsidRPr="00CA2B50">
              <w:rPr>
                <w:rFonts w:ascii="Cambria" w:eastAsia="Times New Roman" w:hAnsi="Cambria" w:cs="Calibri"/>
                <w:sz w:val="16"/>
                <w:szCs w:val="16"/>
                <w:lang w:eastAsia="en-GB"/>
              </w:rPr>
              <w:t>fetuses</w:t>
            </w:r>
            <w:proofErr w:type="spellEnd"/>
            <w:r w:rsidRPr="00CA2B50">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br/>
            </w:r>
            <w:proofErr w:type="spellStart"/>
            <w:r w:rsidRPr="00CA2B50">
              <w:rPr>
                <w:rFonts w:ascii="Cambria" w:eastAsia="Times New Roman" w:hAnsi="Cambria" w:cs="Calibri"/>
                <w:sz w:val="16"/>
                <w:szCs w:val="16"/>
                <w:lang w:eastAsia="en-GB"/>
              </w:rPr>
              <w:t>fetal</w:t>
            </w:r>
            <w:proofErr w:type="spellEnd"/>
            <w:r w:rsidRPr="00CA2B50">
              <w:rPr>
                <w:rFonts w:ascii="Cambria" w:eastAsia="Times New Roman" w:hAnsi="Cambria" w:cs="Calibri"/>
                <w:sz w:val="16"/>
                <w:szCs w:val="16"/>
                <w:lang w:eastAsia="en-GB"/>
              </w:rPr>
              <w:t xml:space="preserve"> weight</w:t>
            </w:r>
            <w:r w:rsidRPr="00CA2B50">
              <w:rPr>
                <w:rFonts w:ascii="Cambria" w:eastAsia="Times New Roman" w:hAnsi="Cambria" w:cs="Calibri"/>
                <w:sz w:val="16"/>
                <w:szCs w:val="16"/>
                <w:lang w:eastAsia="en-GB"/>
              </w:rPr>
              <w:br/>
              <w:t>crown-rump length</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COX2 placental expression</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MT1/2 mRNA expression in placenta and liver (melatonin receptor subunits)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Skeletal retardation</w:t>
            </w:r>
          </w:p>
        </w:tc>
        <w:tc>
          <w:tcPr>
            <w:tcW w:w="9520" w:type="dxa"/>
            <w:shd w:val="clear" w:color="auto" w:fill="auto"/>
            <w:vAlign w:val="center"/>
            <w:hideMark/>
          </w:tcPr>
          <w:p w14:paraId="5C6DED48" w14:textId="4C8D306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Placental weight</w:t>
            </w:r>
            <w:r w:rsidRPr="00CA2B50">
              <w:rPr>
                <w:rFonts w:ascii="Cambria" w:eastAsia="Times New Roman" w:hAnsi="Cambria" w:cs="Calibri"/>
                <w:sz w:val="16"/>
                <w:szCs w:val="16"/>
                <w:lang w:eastAsia="en-GB"/>
              </w:rPr>
              <w:br/>
              <w:t>control: 0.106 ± 0.006</w:t>
            </w:r>
            <w:r w:rsidRPr="00CA2B50">
              <w:rPr>
                <w:rFonts w:ascii="Cambria" w:eastAsia="Times New Roman" w:hAnsi="Cambria" w:cs="Calibri"/>
                <w:sz w:val="16"/>
                <w:szCs w:val="16"/>
                <w:lang w:eastAsia="en-GB"/>
              </w:rPr>
              <w:br/>
              <w:t>Zn: 0.102 ± 0.003</w:t>
            </w:r>
            <w:r w:rsidRPr="00CA2B50">
              <w:rPr>
                <w:rFonts w:ascii="Cambria" w:eastAsia="Times New Roman" w:hAnsi="Cambria" w:cs="Calibri"/>
                <w:sz w:val="16"/>
                <w:szCs w:val="16"/>
                <w:lang w:eastAsia="en-GB"/>
              </w:rPr>
              <w:br/>
              <w:t>LPS: 0.085 ± 0.002**  (P&lt;0.01 vs control/</w:t>
            </w:r>
            <w:proofErr w:type="spellStart"/>
            <w:r w:rsidRPr="00CA2B50">
              <w:rPr>
                <w:rFonts w:ascii="Cambria" w:eastAsia="Times New Roman" w:hAnsi="Cambria" w:cs="Calibri"/>
                <w:sz w:val="16"/>
                <w:szCs w:val="16"/>
                <w:lang w:eastAsia="en-GB"/>
              </w:rPr>
              <w:t>zn</w:t>
            </w:r>
            <w:proofErr w:type="spellEnd"/>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t>LPS</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Zn: 0.103 ± 0.003 ** (P&lt;0.01 vs LPS)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Fetal weight:</w:t>
            </w:r>
            <w:r w:rsidRPr="00CA2B50">
              <w:rPr>
                <w:rFonts w:ascii="Cambria" w:eastAsia="Times New Roman" w:hAnsi="Cambria" w:cs="Calibri"/>
                <w:sz w:val="16"/>
                <w:szCs w:val="16"/>
                <w:lang w:eastAsia="en-GB"/>
              </w:rPr>
              <w:br/>
              <w:t xml:space="preserve">control: 1.42 ± 0.030 </w:t>
            </w:r>
            <w:r w:rsidRPr="00CA2B50">
              <w:rPr>
                <w:rFonts w:ascii="Cambria" w:eastAsia="Times New Roman" w:hAnsi="Cambria" w:cs="Calibri"/>
                <w:sz w:val="16"/>
                <w:szCs w:val="16"/>
                <w:lang w:eastAsia="en-GB"/>
              </w:rPr>
              <w:br/>
              <w:t>Zn: 1.41 ±  0.018</w:t>
            </w:r>
            <w:r w:rsidRPr="00CA2B50">
              <w:rPr>
                <w:rFonts w:ascii="Cambria" w:eastAsia="Times New Roman" w:hAnsi="Cambria" w:cs="Calibri"/>
                <w:sz w:val="16"/>
                <w:szCs w:val="16"/>
                <w:lang w:eastAsia="en-GB"/>
              </w:rPr>
              <w:br/>
              <w:t>LPS: 1.16 ± 0.029**  (P&lt;0.01 vs control/</w:t>
            </w:r>
            <w:proofErr w:type="spellStart"/>
            <w:r w:rsidRPr="00CA2B50">
              <w:rPr>
                <w:rFonts w:ascii="Cambria" w:eastAsia="Times New Roman" w:hAnsi="Cambria" w:cs="Calibri"/>
                <w:sz w:val="16"/>
                <w:szCs w:val="16"/>
                <w:lang w:eastAsia="en-GB"/>
              </w:rPr>
              <w:t>zn</w:t>
            </w:r>
            <w:proofErr w:type="spellEnd"/>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t>LPS</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Zn: 1.32 ± 0.035 ** (P&lt;0.01 vs LPS)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Crown-rump length:</w:t>
            </w:r>
            <w:r w:rsidRPr="00CA2B50">
              <w:rPr>
                <w:rFonts w:ascii="Cambria" w:eastAsia="Times New Roman" w:hAnsi="Cambria" w:cs="Calibri"/>
                <w:sz w:val="16"/>
                <w:szCs w:val="16"/>
                <w:lang w:eastAsia="en-GB"/>
              </w:rPr>
              <w:br/>
              <w:t xml:space="preserve">control: 2.56 ±  0.018 ± </w:t>
            </w:r>
            <w:r w:rsidRPr="00CA2B50">
              <w:rPr>
                <w:rFonts w:ascii="Cambria" w:eastAsia="Times New Roman" w:hAnsi="Cambria" w:cs="Calibri"/>
                <w:sz w:val="16"/>
                <w:szCs w:val="16"/>
                <w:lang w:eastAsia="en-GB"/>
              </w:rPr>
              <w:br/>
              <w:t>Zn: 2.57 ±  0.023</w:t>
            </w:r>
            <w:r w:rsidRPr="00CA2B50">
              <w:rPr>
                <w:rFonts w:ascii="Cambria" w:eastAsia="Times New Roman" w:hAnsi="Cambria" w:cs="Calibri"/>
                <w:sz w:val="16"/>
                <w:szCs w:val="16"/>
                <w:lang w:eastAsia="en-GB"/>
              </w:rPr>
              <w:br/>
              <w:t>LPS: 2.36 ± 0.031**  (P&lt;0.01 vs control/</w:t>
            </w:r>
            <w:proofErr w:type="spellStart"/>
            <w:r w:rsidRPr="00CA2B50">
              <w:rPr>
                <w:rFonts w:ascii="Cambria" w:eastAsia="Times New Roman" w:hAnsi="Cambria" w:cs="Calibri"/>
                <w:sz w:val="16"/>
                <w:szCs w:val="16"/>
                <w:lang w:eastAsia="en-GB"/>
              </w:rPr>
              <w:t>zn</w:t>
            </w:r>
            <w:proofErr w:type="spellEnd"/>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t>LPS</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Zn: 2.50 ± 0.020** (P&lt;0.01 vs LPS)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COX2: LPS sig increase expression (p&lt;0.01), prevented in Zn</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LPS (p&lt;0.05)</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MT expression</w:t>
            </w:r>
            <w:r w:rsidRPr="00CA2B50">
              <w:rPr>
                <w:rFonts w:ascii="Cambria" w:eastAsia="Times New Roman" w:hAnsi="Cambria" w:cs="Calibri"/>
                <w:sz w:val="16"/>
                <w:szCs w:val="16"/>
                <w:lang w:eastAsia="en-GB"/>
              </w:rPr>
              <w:br/>
              <w:t>Liver: LPS sig increase MT1&amp;2 expression (p&lt;0.01), no effect of Zn</w:t>
            </w:r>
            <w:r w:rsidRPr="00CA2B50">
              <w:rPr>
                <w:rFonts w:ascii="Cambria" w:eastAsia="Times New Roman" w:hAnsi="Cambria" w:cs="Calibri"/>
                <w:sz w:val="16"/>
                <w:szCs w:val="16"/>
                <w:lang w:eastAsia="en-GB"/>
              </w:rPr>
              <w:br/>
              <w:t>Placenta: No effect of LPS or Zn on MT1/2</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Skeletal: LPS mice had fewer ossification centres in caudal vertebrae and fetal supraoccipital - Zn sig attenuated skeletal development retardation (p&lt;0.05)</w:t>
            </w:r>
          </w:p>
        </w:tc>
      </w:tr>
      <w:tr w:rsidR="00057EC0" w:rsidRPr="00CA2B50" w14:paraId="279BE39B" w14:textId="77777777" w:rsidTr="00910F53">
        <w:trPr>
          <w:trHeight w:val="300"/>
        </w:trPr>
        <w:tc>
          <w:tcPr>
            <w:tcW w:w="1500" w:type="dxa"/>
            <w:shd w:val="clear" w:color="auto" w:fill="E7E6E6" w:themeFill="background2"/>
            <w:vAlign w:val="center"/>
            <w:hideMark/>
          </w:tcPr>
          <w:p w14:paraId="05C70BD5"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Toda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2016</w:t>
            </w:r>
          </w:p>
        </w:tc>
        <w:tc>
          <w:tcPr>
            <w:tcW w:w="4240" w:type="dxa"/>
            <w:shd w:val="clear" w:color="auto" w:fill="auto"/>
            <w:vAlign w:val="center"/>
            <w:hideMark/>
          </w:tcPr>
          <w:p w14:paraId="401DABDE"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Pr>
                <w:rFonts w:ascii="Cambria" w:eastAsia="Times New Roman" w:hAnsi="Cambria" w:cs="Calibri"/>
                <w:color w:val="000000"/>
                <w:sz w:val="16"/>
                <w:szCs w:val="16"/>
                <w:lang w:eastAsia="en-GB"/>
              </w:rPr>
              <w:t>N/A</w:t>
            </w:r>
          </w:p>
        </w:tc>
        <w:tc>
          <w:tcPr>
            <w:tcW w:w="9520" w:type="dxa"/>
            <w:shd w:val="clear" w:color="auto" w:fill="auto"/>
            <w:vAlign w:val="center"/>
            <w:hideMark/>
          </w:tcPr>
          <w:p w14:paraId="4D57426B" w14:textId="77777777" w:rsidR="00057EC0" w:rsidRPr="00CA2B50" w:rsidRDefault="00057EC0" w:rsidP="00057EC0">
            <w:pPr>
              <w:spacing w:after="0" w:line="240" w:lineRule="auto"/>
              <w:jc w:val="center"/>
              <w:rPr>
                <w:rFonts w:ascii="Times New Roman" w:eastAsia="Times New Roman" w:hAnsi="Times New Roman" w:cs="Times New Roman"/>
                <w:sz w:val="20"/>
                <w:szCs w:val="20"/>
                <w:lang w:eastAsia="en-GB"/>
              </w:rPr>
            </w:pPr>
            <w:r>
              <w:rPr>
                <w:rFonts w:ascii="Cambria" w:eastAsia="Times New Roman" w:hAnsi="Cambria" w:cs="Calibri"/>
                <w:color w:val="000000"/>
                <w:sz w:val="16"/>
                <w:szCs w:val="16"/>
                <w:lang w:eastAsia="en-GB"/>
              </w:rPr>
              <w:t>N/A</w:t>
            </w:r>
          </w:p>
        </w:tc>
      </w:tr>
      <w:tr w:rsidR="00057EC0" w:rsidRPr="00CA2B50" w14:paraId="0FEE1F3C" w14:textId="77777777" w:rsidTr="00910F53">
        <w:trPr>
          <w:trHeight w:val="420"/>
        </w:trPr>
        <w:tc>
          <w:tcPr>
            <w:tcW w:w="1500" w:type="dxa"/>
            <w:shd w:val="clear" w:color="auto" w:fill="E7E6E6" w:themeFill="background2"/>
            <w:vAlign w:val="center"/>
            <w:hideMark/>
          </w:tcPr>
          <w:p w14:paraId="227777E5"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 xml:space="preserve">Agrawal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2018</w:t>
            </w:r>
          </w:p>
        </w:tc>
        <w:tc>
          <w:tcPr>
            <w:tcW w:w="4240" w:type="dxa"/>
            <w:shd w:val="clear" w:color="auto" w:fill="auto"/>
            <w:vAlign w:val="center"/>
            <w:hideMark/>
          </w:tcPr>
          <w:p w14:paraId="5C3F43B6"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Pr>
                <w:rFonts w:ascii="Cambria" w:eastAsia="Times New Roman" w:hAnsi="Cambria" w:cs="Calibri"/>
                <w:color w:val="000000"/>
                <w:sz w:val="16"/>
                <w:szCs w:val="16"/>
                <w:lang w:eastAsia="en-GB"/>
              </w:rPr>
              <w:t>N/A</w:t>
            </w:r>
          </w:p>
        </w:tc>
        <w:tc>
          <w:tcPr>
            <w:tcW w:w="9520" w:type="dxa"/>
            <w:shd w:val="clear" w:color="auto" w:fill="auto"/>
            <w:vAlign w:val="center"/>
            <w:hideMark/>
          </w:tcPr>
          <w:p w14:paraId="02158DD0" w14:textId="77777777" w:rsidR="00057EC0" w:rsidRPr="00CA2B50" w:rsidRDefault="00057EC0" w:rsidP="00057EC0">
            <w:pPr>
              <w:spacing w:after="0" w:line="240" w:lineRule="auto"/>
              <w:jc w:val="center"/>
              <w:rPr>
                <w:rFonts w:ascii="Times New Roman" w:eastAsia="Times New Roman" w:hAnsi="Times New Roman" w:cs="Times New Roman"/>
                <w:sz w:val="20"/>
                <w:szCs w:val="20"/>
                <w:lang w:eastAsia="en-GB"/>
              </w:rPr>
            </w:pPr>
            <w:r>
              <w:rPr>
                <w:rFonts w:ascii="Cambria" w:eastAsia="Times New Roman" w:hAnsi="Cambria" w:cs="Calibri"/>
                <w:color w:val="000000"/>
                <w:sz w:val="16"/>
                <w:szCs w:val="16"/>
                <w:lang w:eastAsia="en-GB"/>
              </w:rPr>
              <w:t>N/A</w:t>
            </w:r>
          </w:p>
        </w:tc>
      </w:tr>
      <w:tr w:rsidR="00057EC0" w:rsidRPr="00CA2B50" w14:paraId="1E63B4B9" w14:textId="77777777" w:rsidTr="00910F53">
        <w:trPr>
          <w:trHeight w:val="70"/>
        </w:trPr>
        <w:tc>
          <w:tcPr>
            <w:tcW w:w="1500" w:type="dxa"/>
            <w:shd w:val="clear" w:color="auto" w:fill="E7E6E6" w:themeFill="background2"/>
            <w:vAlign w:val="center"/>
            <w:hideMark/>
          </w:tcPr>
          <w:p w14:paraId="3D30FCE4"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t>Fu</w:t>
            </w:r>
            <w:r w:rsidRPr="00CA2B50">
              <w:rPr>
                <w:rFonts w:ascii="Cambria" w:eastAsia="Times New Roman" w:hAnsi="Cambria" w:cs="Calibri"/>
                <w:i/>
                <w:iCs/>
                <w:color w:val="000000"/>
                <w:sz w:val="16"/>
                <w:szCs w:val="16"/>
                <w:lang w:eastAsia="en-GB"/>
              </w:rPr>
              <w:t xml:space="preserve"> et al.</w:t>
            </w:r>
            <w:r w:rsidRPr="00CA2B50">
              <w:rPr>
                <w:rFonts w:ascii="Cambria" w:eastAsia="Times New Roman" w:hAnsi="Cambria" w:cs="Calibri"/>
                <w:color w:val="000000"/>
                <w:sz w:val="16"/>
                <w:szCs w:val="16"/>
                <w:lang w:eastAsia="en-GB"/>
              </w:rPr>
              <w:t>, 2019</w:t>
            </w:r>
          </w:p>
        </w:tc>
        <w:tc>
          <w:tcPr>
            <w:tcW w:w="4240" w:type="dxa"/>
            <w:shd w:val="clear" w:color="auto" w:fill="auto"/>
            <w:vAlign w:val="center"/>
            <w:hideMark/>
          </w:tcPr>
          <w:p w14:paraId="1B629B3C"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Maternal serum calcium and phosphorus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Maternal serum 25(OH)D levels and placental </w:t>
            </w:r>
            <w:r w:rsidRPr="00CA2B50">
              <w:rPr>
                <w:rFonts w:ascii="Cambria" w:eastAsia="Times New Roman" w:hAnsi="Cambria" w:cs="Calibri"/>
                <w:sz w:val="16"/>
                <w:szCs w:val="16"/>
                <w:lang w:eastAsia="en-GB"/>
              </w:rPr>
              <w:lastRenderedPageBreak/>
              <w:t>Cyp27b1mRNA and Cyp24a1 mRNA</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Placental VDR immunohistochemistry</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Serum estrogen and progesterone</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mRNA of placental genes for P4 biosynthesis (star, cyp11a1, 3bHsd) and levels of enzymes in placenta</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Maternal </w:t>
            </w:r>
            <w:proofErr w:type="spellStart"/>
            <w:r w:rsidRPr="00CA2B50">
              <w:rPr>
                <w:rFonts w:ascii="Cambria" w:eastAsia="Times New Roman" w:hAnsi="Cambria" w:cs="Calibri"/>
                <w:sz w:val="16"/>
                <w:szCs w:val="16"/>
                <w:lang w:eastAsia="en-GB"/>
              </w:rPr>
              <w:t>ERa</w:t>
            </w:r>
            <w:proofErr w:type="spellEnd"/>
            <w:r w:rsidRPr="00CA2B50">
              <w:rPr>
                <w:rFonts w:ascii="Cambria" w:eastAsia="Times New Roman" w:hAnsi="Cambria" w:cs="Calibri"/>
                <w:sz w:val="16"/>
                <w:szCs w:val="16"/>
                <w:lang w:eastAsia="en-GB"/>
              </w:rPr>
              <w:t xml:space="preserve"> &amp; b in mouse placenta, and Cyp19 (enzyme for E2 synth)</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Serum PGF2</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Placental COX2</w:t>
            </w:r>
          </w:p>
        </w:tc>
        <w:tc>
          <w:tcPr>
            <w:tcW w:w="9520" w:type="dxa"/>
            <w:shd w:val="clear" w:color="auto" w:fill="auto"/>
            <w:vAlign w:val="center"/>
            <w:hideMark/>
          </w:tcPr>
          <w:p w14:paraId="30EA0F8F"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lastRenderedPageBreak/>
              <w:t>No sig diff in calcium or phosphorus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VD sig increase 25(OH)D levels and placental Cyp24a1 mRNA expression in both control (p&lt;0.01) and LPS (p&lt;0.05) (not placental </w:t>
            </w:r>
            <w:r w:rsidRPr="00CA2B50">
              <w:rPr>
                <w:rFonts w:ascii="Cambria" w:eastAsia="Times New Roman" w:hAnsi="Cambria" w:cs="Calibri"/>
                <w:sz w:val="16"/>
                <w:szCs w:val="16"/>
                <w:lang w:eastAsia="en-GB"/>
              </w:rPr>
              <w:lastRenderedPageBreak/>
              <w:t>Cyp27b1 mRNA) - no effect of LPS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VDR: VD3 sig increase in control and LPS (p&lt;0.01) - no effect of LPS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LPS sig increase e2 (p&lt;0.05) and P4 (p&lt;0.01) - only P4 levels restored by VD3 (p&lt;0.05)</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LPS sig reduce levels and expression of cyp11a1 and 3bHsd, and VD3 sig restores levels (p&lt;0.05 for all) (no effect on star)</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 xml:space="preserve">LPS sig increase CYP19, </w:t>
            </w:r>
            <w:proofErr w:type="spellStart"/>
            <w:r w:rsidRPr="00CA2B50">
              <w:rPr>
                <w:rFonts w:ascii="Cambria" w:eastAsia="Times New Roman" w:hAnsi="Cambria" w:cs="Calibri"/>
                <w:sz w:val="16"/>
                <w:szCs w:val="16"/>
                <w:lang w:eastAsia="en-GB"/>
              </w:rPr>
              <w:t>ERa</w:t>
            </w:r>
            <w:proofErr w:type="spellEnd"/>
            <w:r w:rsidRPr="00CA2B50">
              <w:rPr>
                <w:rFonts w:ascii="Cambria" w:eastAsia="Times New Roman" w:hAnsi="Cambria" w:cs="Calibri"/>
                <w:sz w:val="16"/>
                <w:szCs w:val="16"/>
                <w:lang w:eastAsia="en-GB"/>
              </w:rPr>
              <w:t xml:space="preserve"> and </w:t>
            </w:r>
            <w:proofErr w:type="spellStart"/>
            <w:r w:rsidRPr="00CA2B50">
              <w:rPr>
                <w:rFonts w:ascii="Cambria" w:eastAsia="Times New Roman" w:hAnsi="Cambria" w:cs="Calibri"/>
                <w:sz w:val="16"/>
                <w:szCs w:val="16"/>
                <w:lang w:eastAsia="en-GB"/>
              </w:rPr>
              <w:t>ERb</w:t>
            </w:r>
            <w:proofErr w:type="spellEnd"/>
            <w:r w:rsidRPr="00CA2B50">
              <w:rPr>
                <w:rFonts w:ascii="Cambria" w:eastAsia="Times New Roman" w:hAnsi="Cambria" w:cs="Calibri"/>
                <w:sz w:val="16"/>
                <w:szCs w:val="16"/>
                <w:lang w:eastAsia="en-GB"/>
              </w:rPr>
              <w:t xml:space="preserve"> (p&lt;0.01), VD3 sig reduces CYp19 and </w:t>
            </w:r>
            <w:proofErr w:type="spellStart"/>
            <w:r w:rsidRPr="00CA2B50">
              <w:rPr>
                <w:rFonts w:ascii="Cambria" w:eastAsia="Times New Roman" w:hAnsi="Cambria" w:cs="Calibri"/>
                <w:sz w:val="16"/>
                <w:szCs w:val="16"/>
                <w:lang w:eastAsia="en-GB"/>
              </w:rPr>
              <w:t>ERb</w:t>
            </w:r>
            <w:proofErr w:type="spellEnd"/>
            <w:r w:rsidRPr="00CA2B50">
              <w:rPr>
                <w:rFonts w:ascii="Cambria" w:eastAsia="Times New Roman" w:hAnsi="Cambria" w:cs="Calibri"/>
                <w:sz w:val="16"/>
                <w:szCs w:val="16"/>
                <w:lang w:eastAsia="en-GB"/>
              </w:rPr>
              <w:t xml:space="preserve"> (p&lt;0.05; not </w:t>
            </w:r>
            <w:proofErr w:type="spellStart"/>
            <w:r w:rsidRPr="00CA2B50">
              <w:rPr>
                <w:rFonts w:ascii="Cambria" w:eastAsia="Times New Roman" w:hAnsi="Cambria" w:cs="Calibri"/>
                <w:sz w:val="16"/>
                <w:szCs w:val="16"/>
                <w:lang w:eastAsia="en-GB"/>
              </w:rPr>
              <w:t>ERa</w:t>
            </w:r>
            <w:proofErr w:type="spellEnd"/>
            <w:r w:rsidRPr="00CA2B50">
              <w:rPr>
                <w:rFonts w:ascii="Cambria" w:eastAsia="Times New Roman" w:hAnsi="Cambria" w:cs="Calibri"/>
                <w:sz w:val="16"/>
                <w:szCs w:val="16"/>
                <w:lang w:eastAsia="en-GB"/>
              </w:rPr>
              <w:t>)</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LPS sig increase PGF2 (p&lt;0.01), VD3 sig reduce (p&lt;0.01)</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LPS sig increase relative Cox2 mRNA (p&lt;0.05), COX2/a-tubulin (p&lt;0.01) and COX2-+</w:t>
            </w:r>
            <w:proofErr w:type="spellStart"/>
            <w:r w:rsidRPr="00CA2B50">
              <w:rPr>
                <w:rFonts w:ascii="Cambria" w:eastAsia="Times New Roman" w:hAnsi="Cambria" w:cs="Calibri"/>
                <w:sz w:val="16"/>
                <w:szCs w:val="16"/>
                <w:lang w:eastAsia="en-GB"/>
              </w:rPr>
              <w:t>ve</w:t>
            </w:r>
            <w:proofErr w:type="spellEnd"/>
            <w:r w:rsidRPr="00CA2B50">
              <w:rPr>
                <w:rFonts w:ascii="Cambria" w:eastAsia="Times New Roman" w:hAnsi="Cambria" w:cs="Calibri"/>
                <w:sz w:val="16"/>
                <w:szCs w:val="16"/>
                <w:lang w:eastAsia="en-GB"/>
              </w:rPr>
              <w:t xml:space="preserve"> cells (p&lt;0.01), VD3 sig restore all (Cox2 p&lt;0.05, others p&lt;0.01)</w:t>
            </w:r>
          </w:p>
        </w:tc>
      </w:tr>
      <w:tr w:rsidR="00057EC0" w:rsidRPr="00CA2B50" w14:paraId="2542EEBA" w14:textId="77777777" w:rsidTr="00910F53">
        <w:trPr>
          <w:trHeight w:val="70"/>
        </w:trPr>
        <w:tc>
          <w:tcPr>
            <w:tcW w:w="1500" w:type="dxa"/>
            <w:shd w:val="clear" w:color="auto" w:fill="E7E6E6" w:themeFill="background2"/>
            <w:vAlign w:val="center"/>
            <w:hideMark/>
          </w:tcPr>
          <w:p w14:paraId="7218D387" w14:textId="77777777" w:rsidR="00057EC0" w:rsidRPr="00CA2B50" w:rsidRDefault="00057EC0" w:rsidP="00057EC0">
            <w:pPr>
              <w:spacing w:after="0" w:line="240" w:lineRule="auto"/>
              <w:jc w:val="center"/>
              <w:rPr>
                <w:rFonts w:ascii="Cambria" w:eastAsia="Times New Roman" w:hAnsi="Cambria" w:cs="Calibri"/>
                <w:color w:val="000000"/>
                <w:sz w:val="16"/>
                <w:szCs w:val="16"/>
                <w:lang w:eastAsia="en-GB"/>
              </w:rPr>
            </w:pPr>
            <w:r w:rsidRPr="00CA2B50">
              <w:rPr>
                <w:rFonts w:ascii="Cambria" w:eastAsia="Times New Roman" w:hAnsi="Cambria" w:cs="Calibri"/>
                <w:color w:val="000000"/>
                <w:sz w:val="16"/>
                <w:szCs w:val="16"/>
                <w:lang w:eastAsia="en-GB"/>
              </w:rPr>
              <w:lastRenderedPageBreak/>
              <w:t xml:space="preserve">Zhang </w:t>
            </w:r>
            <w:r w:rsidRPr="00CA2B50">
              <w:rPr>
                <w:rFonts w:ascii="Cambria" w:eastAsia="Times New Roman" w:hAnsi="Cambria" w:cs="Calibri"/>
                <w:i/>
                <w:iCs/>
                <w:color w:val="000000"/>
                <w:sz w:val="16"/>
                <w:szCs w:val="16"/>
                <w:lang w:eastAsia="en-GB"/>
              </w:rPr>
              <w:t>et al.</w:t>
            </w:r>
            <w:r w:rsidRPr="00CA2B50">
              <w:rPr>
                <w:rFonts w:ascii="Cambria" w:eastAsia="Times New Roman" w:hAnsi="Cambria" w:cs="Calibri"/>
                <w:color w:val="000000"/>
                <w:sz w:val="16"/>
                <w:szCs w:val="16"/>
                <w:lang w:eastAsia="en-GB"/>
              </w:rPr>
              <w:t>, 2020</w:t>
            </w:r>
          </w:p>
        </w:tc>
        <w:tc>
          <w:tcPr>
            <w:tcW w:w="4240" w:type="dxa"/>
            <w:shd w:val="clear" w:color="auto" w:fill="auto"/>
            <w:vAlign w:val="center"/>
            <w:hideMark/>
          </w:tcPr>
          <w:p w14:paraId="3D77D655" w14:textId="101223AD"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Placental</w:t>
            </w:r>
            <w:r>
              <w:rPr>
                <w:rFonts w:ascii="Cambria" w:eastAsia="Times New Roman" w:hAnsi="Cambria" w:cs="Calibri"/>
                <w:sz w:val="16"/>
                <w:szCs w:val="16"/>
                <w:lang w:eastAsia="en-GB"/>
              </w:rPr>
              <w:t xml:space="preserve"> </w:t>
            </w:r>
            <w:r w:rsidRPr="00CA2B50">
              <w:rPr>
                <w:rFonts w:ascii="Cambria" w:eastAsia="Times New Roman" w:hAnsi="Cambria" w:cs="Calibri"/>
                <w:sz w:val="16"/>
                <w:szCs w:val="16"/>
                <w:lang w:eastAsia="en-GB"/>
              </w:rPr>
              <w:t>PGE2 in placental trophoblast cells</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Placental PD-L1 expression</w:t>
            </w:r>
          </w:p>
        </w:tc>
        <w:tc>
          <w:tcPr>
            <w:tcW w:w="9520" w:type="dxa"/>
            <w:shd w:val="clear" w:color="auto" w:fill="auto"/>
            <w:vAlign w:val="center"/>
            <w:hideMark/>
          </w:tcPr>
          <w:p w14:paraId="3966511F" w14:textId="77777777" w:rsidR="00057EC0" w:rsidRPr="00CA2B50" w:rsidRDefault="00057EC0" w:rsidP="00057EC0">
            <w:pPr>
              <w:spacing w:after="0" w:line="240" w:lineRule="auto"/>
              <w:jc w:val="center"/>
              <w:rPr>
                <w:rFonts w:ascii="Cambria" w:eastAsia="Times New Roman" w:hAnsi="Cambria" w:cs="Calibri"/>
                <w:sz w:val="16"/>
                <w:szCs w:val="16"/>
                <w:lang w:eastAsia="en-GB"/>
              </w:rPr>
            </w:pPr>
            <w:r w:rsidRPr="00CA2B50">
              <w:rPr>
                <w:rFonts w:ascii="Cambria" w:eastAsia="Times New Roman" w:hAnsi="Cambria" w:cs="Calibri"/>
                <w:sz w:val="16"/>
                <w:szCs w:val="16"/>
                <w:lang w:eastAsia="en-GB"/>
              </w:rPr>
              <w:t>EPO on own no effect on PGE2 production, but sig attenuated LPS-induced upregulation of PGE2</w:t>
            </w:r>
            <w:r w:rsidRPr="00CA2B50">
              <w:rPr>
                <w:rFonts w:ascii="Cambria" w:eastAsia="Times New Roman" w:hAnsi="Cambria" w:cs="Calibri"/>
                <w:sz w:val="16"/>
                <w:szCs w:val="16"/>
                <w:lang w:eastAsia="en-GB"/>
              </w:rPr>
              <w:br/>
            </w:r>
            <w:r w:rsidRPr="00CA2B50">
              <w:rPr>
                <w:rFonts w:ascii="Cambria" w:eastAsia="Times New Roman" w:hAnsi="Cambria" w:cs="Calibri"/>
                <w:sz w:val="16"/>
                <w:szCs w:val="16"/>
                <w:lang w:eastAsia="en-GB"/>
              </w:rPr>
              <w:br/>
              <w:t>EPO increased LPS induced reduction in placental PD-L1 expression</w:t>
            </w:r>
          </w:p>
        </w:tc>
      </w:tr>
    </w:tbl>
    <w:p w14:paraId="24ECC44E" w14:textId="2A33981D" w:rsidR="00F62935" w:rsidRDefault="00F62935" w:rsidP="003B65F4">
      <w:pPr>
        <w:jc w:val="center"/>
        <w:rPr>
          <w:rFonts w:ascii="Cambria" w:hAnsi="Cambria"/>
          <w:sz w:val="24"/>
          <w:szCs w:val="24"/>
        </w:rPr>
      </w:pPr>
    </w:p>
    <w:sectPr w:rsidR="00F62935" w:rsidSect="00F6293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9EE3A" w14:textId="77777777" w:rsidR="004F1E50" w:rsidRDefault="004F1E50" w:rsidP="006A2E8B">
      <w:pPr>
        <w:spacing w:after="0" w:line="240" w:lineRule="auto"/>
      </w:pPr>
      <w:r>
        <w:separator/>
      </w:r>
    </w:p>
  </w:endnote>
  <w:endnote w:type="continuationSeparator" w:id="0">
    <w:p w14:paraId="062677CF" w14:textId="77777777" w:rsidR="004F1E50" w:rsidRDefault="004F1E50" w:rsidP="006A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6F7BB" w14:textId="77777777" w:rsidR="004F1E50" w:rsidRDefault="004F1E50" w:rsidP="006A2E8B">
      <w:pPr>
        <w:spacing w:after="0" w:line="240" w:lineRule="auto"/>
      </w:pPr>
      <w:r>
        <w:separator/>
      </w:r>
    </w:p>
  </w:footnote>
  <w:footnote w:type="continuationSeparator" w:id="0">
    <w:p w14:paraId="4AD271AC" w14:textId="77777777" w:rsidR="004F1E50" w:rsidRDefault="004F1E50" w:rsidP="006A2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52717" w14:textId="14AA2FD2" w:rsidR="0019354B" w:rsidRDefault="0019354B">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11D02"/>
    <w:multiLevelType w:val="hybridMultilevel"/>
    <w:tmpl w:val="EB5A830A"/>
    <w:lvl w:ilvl="0" w:tplc="0809000F">
      <w:start w:val="1"/>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 w15:restartNumberingAfterBreak="0">
    <w:nsid w:val="08C9467A"/>
    <w:multiLevelType w:val="hybridMultilevel"/>
    <w:tmpl w:val="4336E0EE"/>
    <w:lvl w:ilvl="0" w:tplc="A7E6AB54">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A4C9B"/>
    <w:multiLevelType w:val="hybridMultilevel"/>
    <w:tmpl w:val="39F83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035B92"/>
    <w:multiLevelType w:val="hybridMultilevel"/>
    <w:tmpl w:val="E3C211A0"/>
    <w:lvl w:ilvl="0" w:tplc="7862D8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C5207"/>
    <w:multiLevelType w:val="hybridMultilevel"/>
    <w:tmpl w:val="2F6227FC"/>
    <w:lvl w:ilvl="0" w:tplc="2EC235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A3120"/>
    <w:multiLevelType w:val="hybridMultilevel"/>
    <w:tmpl w:val="9F029496"/>
    <w:lvl w:ilvl="0" w:tplc="1CCAEB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E74DD9"/>
    <w:multiLevelType w:val="hybridMultilevel"/>
    <w:tmpl w:val="946675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133529"/>
    <w:multiLevelType w:val="hybridMultilevel"/>
    <w:tmpl w:val="7A6CFAA6"/>
    <w:lvl w:ilvl="0" w:tplc="488CA55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E8409F"/>
    <w:multiLevelType w:val="hybridMultilevel"/>
    <w:tmpl w:val="482C4D94"/>
    <w:lvl w:ilvl="0" w:tplc="32C883BC">
      <w:start w:val="500"/>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F61261"/>
    <w:multiLevelType w:val="hybridMultilevel"/>
    <w:tmpl w:val="A296E8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2204F5"/>
    <w:multiLevelType w:val="hybridMultilevel"/>
    <w:tmpl w:val="D3BA0918"/>
    <w:lvl w:ilvl="0" w:tplc="491C0858">
      <w:start w:val="1"/>
      <w:numFmt w:val="decimal"/>
      <w:lvlText w:val="%1)"/>
      <w:lvlJc w:val="left"/>
      <w:pPr>
        <w:ind w:left="100" w:hanging="246"/>
      </w:pPr>
      <w:rPr>
        <w:rFonts w:ascii="Arial" w:eastAsia="Arial" w:hAnsi="Arial" w:cs="Arial" w:hint="default"/>
        <w:color w:val="333333"/>
        <w:spacing w:val="-2"/>
        <w:w w:val="100"/>
        <w:sz w:val="21"/>
        <w:szCs w:val="21"/>
      </w:rPr>
    </w:lvl>
    <w:lvl w:ilvl="1" w:tplc="86D2B3A4">
      <w:numFmt w:val="bullet"/>
      <w:lvlText w:val="•"/>
      <w:lvlJc w:val="left"/>
      <w:pPr>
        <w:ind w:left="1115" w:hanging="246"/>
      </w:pPr>
      <w:rPr>
        <w:rFonts w:hint="default"/>
      </w:rPr>
    </w:lvl>
    <w:lvl w:ilvl="2" w:tplc="454AB9F4">
      <w:numFmt w:val="bullet"/>
      <w:lvlText w:val="•"/>
      <w:lvlJc w:val="left"/>
      <w:pPr>
        <w:ind w:left="2131" w:hanging="246"/>
      </w:pPr>
      <w:rPr>
        <w:rFonts w:hint="default"/>
      </w:rPr>
    </w:lvl>
    <w:lvl w:ilvl="3" w:tplc="758C1810">
      <w:numFmt w:val="bullet"/>
      <w:lvlText w:val="•"/>
      <w:lvlJc w:val="left"/>
      <w:pPr>
        <w:ind w:left="3147" w:hanging="246"/>
      </w:pPr>
      <w:rPr>
        <w:rFonts w:hint="default"/>
      </w:rPr>
    </w:lvl>
    <w:lvl w:ilvl="4" w:tplc="6CB25072">
      <w:numFmt w:val="bullet"/>
      <w:lvlText w:val="•"/>
      <w:lvlJc w:val="left"/>
      <w:pPr>
        <w:ind w:left="4163" w:hanging="246"/>
      </w:pPr>
      <w:rPr>
        <w:rFonts w:hint="default"/>
      </w:rPr>
    </w:lvl>
    <w:lvl w:ilvl="5" w:tplc="794A78BE">
      <w:numFmt w:val="bullet"/>
      <w:lvlText w:val="•"/>
      <w:lvlJc w:val="left"/>
      <w:pPr>
        <w:ind w:left="5179" w:hanging="246"/>
      </w:pPr>
      <w:rPr>
        <w:rFonts w:hint="default"/>
      </w:rPr>
    </w:lvl>
    <w:lvl w:ilvl="6" w:tplc="9C7E28DA">
      <w:numFmt w:val="bullet"/>
      <w:lvlText w:val="•"/>
      <w:lvlJc w:val="left"/>
      <w:pPr>
        <w:ind w:left="6195" w:hanging="246"/>
      </w:pPr>
      <w:rPr>
        <w:rFonts w:hint="default"/>
      </w:rPr>
    </w:lvl>
    <w:lvl w:ilvl="7" w:tplc="9A6EE892">
      <w:numFmt w:val="bullet"/>
      <w:lvlText w:val="•"/>
      <w:lvlJc w:val="left"/>
      <w:pPr>
        <w:ind w:left="7211" w:hanging="246"/>
      </w:pPr>
      <w:rPr>
        <w:rFonts w:hint="default"/>
      </w:rPr>
    </w:lvl>
    <w:lvl w:ilvl="8" w:tplc="C1E26BC8">
      <w:numFmt w:val="bullet"/>
      <w:lvlText w:val="•"/>
      <w:lvlJc w:val="left"/>
      <w:pPr>
        <w:ind w:left="8227" w:hanging="246"/>
      </w:pPr>
      <w:rPr>
        <w:rFonts w:hint="default"/>
      </w:rPr>
    </w:lvl>
  </w:abstractNum>
  <w:abstractNum w:abstractNumId="11" w15:restartNumberingAfterBreak="0">
    <w:nsid w:val="45243E46"/>
    <w:multiLevelType w:val="hybridMultilevel"/>
    <w:tmpl w:val="11E4A958"/>
    <w:lvl w:ilvl="0" w:tplc="B40CAEA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D71179"/>
    <w:multiLevelType w:val="hybridMultilevel"/>
    <w:tmpl w:val="93CA3D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224CD"/>
    <w:multiLevelType w:val="hybridMultilevel"/>
    <w:tmpl w:val="1EAAA2E8"/>
    <w:lvl w:ilvl="0" w:tplc="25045ACE">
      <w:start w:val="14"/>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5147B1"/>
    <w:multiLevelType w:val="hybridMultilevel"/>
    <w:tmpl w:val="94620990"/>
    <w:lvl w:ilvl="0" w:tplc="7A4A03F2">
      <w:start w:val="14"/>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EB0C74"/>
    <w:multiLevelType w:val="hybridMultilevel"/>
    <w:tmpl w:val="9B4E6692"/>
    <w:lvl w:ilvl="0" w:tplc="D8C0F1CA">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07620"/>
    <w:multiLevelType w:val="hybridMultilevel"/>
    <w:tmpl w:val="A296E8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0848F3"/>
    <w:multiLevelType w:val="hybridMultilevel"/>
    <w:tmpl w:val="0F2A095E"/>
    <w:lvl w:ilvl="0" w:tplc="444EBF72">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AB2F1B"/>
    <w:multiLevelType w:val="hybridMultilevel"/>
    <w:tmpl w:val="D3807A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6069CC"/>
    <w:multiLevelType w:val="hybridMultilevel"/>
    <w:tmpl w:val="E95ACA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9"/>
  </w:num>
  <w:num w:numId="4">
    <w:abstractNumId w:val="16"/>
  </w:num>
  <w:num w:numId="5">
    <w:abstractNumId w:val="6"/>
  </w:num>
  <w:num w:numId="6">
    <w:abstractNumId w:val="1"/>
  </w:num>
  <w:num w:numId="7">
    <w:abstractNumId w:val="17"/>
  </w:num>
  <w:num w:numId="8">
    <w:abstractNumId w:val="12"/>
  </w:num>
  <w:num w:numId="9">
    <w:abstractNumId w:val="8"/>
  </w:num>
  <w:num w:numId="10">
    <w:abstractNumId w:val="18"/>
  </w:num>
  <w:num w:numId="11">
    <w:abstractNumId w:val="0"/>
  </w:num>
  <w:num w:numId="12">
    <w:abstractNumId w:val="15"/>
  </w:num>
  <w:num w:numId="13">
    <w:abstractNumId w:val="14"/>
  </w:num>
  <w:num w:numId="14">
    <w:abstractNumId w:val="13"/>
  </w:num>
  <w:num w:numId="15">
    <w:abstractNumId w:val="4"/>
  </w:num>
  <w:num w:numId="16">
    <w:abstractNumId w:val="7"/>
  </w:num>
  <w:num w:numId="17">
    <w:abstractNumId w:val="2"/>
  </w:num>
  <w:num w:numId="18">
    <w:abstractNumId w:val="11"/>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xMTCxMDE3NTI3MjNV0lEKTi0uzszPAykwNKgFAHwi5VstAAAA"/>
  </w:docVars>
  <w:rsids>
    <w:rsidRoot w:val="000B224A"/>
    <w:rsid w:val="00002B43"/>
    <w:rsid w:val="00006DDB"/>
    <w:rsid w:val="00016DC0"/>
    <w:rsid w:val="0002306B"/>
    <w:rsid w:val="000234B3"/>
    <w:rsid w:val="000301C8"/>
    <w:rsid w:val="00030592"/>
    <w:rsid w:val="00031E91"/>
    <w:rsid w:val="00037D86"/>
    <w:rsid w:val="00045162"/>
    <w:rsid w:val="00050F71"/>
    <w:rsid w:val="00057EC0"/>
    <w:rsid w:val="0007165E"/>
    <w:rsid w:val="00073F0A"/>
    <w:rsid w:val="000818B1"/>
    <w:rsid w:val="000A20AE"/>
    <w:rsid w:val="000A5B80"/>
    <w:rsid w:val="000B058F"/>
    <w:rsid w:val="000B224A"/>
    <w:rsid w:val="000B5308"/>
    <w:rsid w:val="000C3DD9"/>
    <w:rsid w:val="000C4AF3"/>
    <w:rsid w:val="000C6DD1"/>
    <w:rsid w:val="000D3271"/>
    <w:rsid w:val="000D438A"/>
    <w:rsid w:val="000D4934"/>
    <w:rsid w:val="000D4D4A"/>
    <w:rsid w:val="000D5103"/>
    <w:rsid w:val="000D5332"/>
    <w:rsid w:val="000E0CD7"/>
    <w:rsid w:val="000E3947"/>
    <w:rsid w:val="000E5F23"/>
    <w:rsid w:val="000F1032"/>
    <w:rsid w:val="00101C58"/>
    <w:rsid w:val="00104481"/>
    <w:rsid w:val="00117AC5"/>
    <w:rsid w:val="001221D6"/>
    <w:rsid w:val="00125EC5"/>
    <w:rsid w:val="00137510"/>
    <w:rsid w:val="001415A5"/>
    <w:rsid w:val="00144D0B"/>
    <w:rsid w:val="00153ADE"/>
    <w:rsid w:val="0015627D"/>
    <w:rsid w:val="00156540"/>
    <w:rsid w:val="001628EC"/>
    <w:rsid w:val="00170554"/>
    <w:rsid w:val="0017486C"/>
    <w:rsid w:val="00174F4A"/>
    <w:rsid w:val="00176331"/>
    <w:rsid w:val="001822E0"/>
    <w:rsid w:val="00186A38"/>
    <w:rsid w:val="001908FD"/>
    <w:rsid w:val="0019354B"/>
    <w:rsid w:val="0019362A"/>
    <w:rsid w:val="001A5CB5"/>
    <w:rsid w:val="001B243E"/>
    <w:rsid w:val="001B33C0"/>
    <w:rsid w:val="001B42E7"/>
    <w:rsid w:val="001B5B29"/>
    <w:rsid w:val="001B65F3"/>
    <w:rsid w:val="001B679B"/>
    <w:rsid w:val="001D08FE"/>
    <w:rsid w:val="001D1912"/>
    <w:rsid w:val="001D2E9C"/>
    <w:rsid w:val="001D4E50"/>
    <w:rsid w:val="001D6417"/>
    <w:rsid w:val="001D78C0"/>
    <w:rsid w:val="001E42C0"/>
    <w:rsid w:val="001E5ECF"/>
    <w:rsid w:val="001E5FFD"/>
    <w:rsid w:val="00210277"/>
    <w:rsid w:val="0021358D"/>
    <w:rsid w:val="002145A3"/>
    <w:rsid w:val="002238CD"/>
    <w:rsid w:val="00223D72"/>
    <w:rsid w:val="00226666"/>
    <w:rsid w:val="002316D8"/>
    <w:rsid w:val="00233689"/>
    <w:rsid w:val="00236910"/>
    <w:rsid w:val="00241F4E"/>
    <w:rsid w:val="00242D33"/>
    <w:rsid w:val="00251C10"/>
    <w:rsid w:val="002653D7"/>
    <w:rsid w:val="00275225"/>
    <w:rsid w:val="00277487"/>
    <w:rsid w:val="00284BBE"/>
    <w:rsid w:val="002904DB"/>
    <w:rsid w:val="0029234E"/>
    <w:rsid w:val="00294A69"/>
    <w:rsid w:val="002A3A8F"/>
    <w:rsid w:val="002B0CB7"/>
    <w:rsid w:val="002C3FBC"/>
    <w:rsid w:val="002D059A"/>
    <w:rsid w:val="002D64C6"/>
    <w:rsid w:val="002F0A6D"/>
    <w:rsid w:val="003004FC"/>
    <w:rsid w:val="003007B7"/>
    <w:rsid w:val="00300A03"/>
    <w:rsid w:val="0030668B"/>
    <w:rsid w:val="0031351B"/>
    <w:rsid w:val="003351A2"/>
    <w:rsid w:val="00341C71"/>
    <w:rsid w:val="003431C5"/>
    <w:rsid w:val="00353AEF"/>
    <w:rsid w:val="003664ED"/>
    <w:rsid w:val="0037086F"/>
    <w:rsid w:val="0037507D"/>
    <w:rsid w:val="00395173"/>
    <w:rsid w:val="00395A58"/>
    <w:rsid w:val="003A3249"/>
    <w:rsid w:val="003B0177"/>
    <w:rsid w:val="003B232D"/>
    <w:rsid w:val="003B2C3B"/>
    <w:rsid w:val="003B65F4"/>
    <w:rsid w:val="003B7045"/>
    <w:rsid w:val="003C33C2"/>
    <w:rsid w:val="003C6085"/>
    <w:rsid w:val="003D527F"/>
    <w:rsid w:val="003D6793"/>
    <w:rsid w:val="003F132F"/>
    <w:rsid w:val="003F3B1F"/>
    <w:rsid w:val="003F50B2"/>
    <w:rsid w:val="00400786"/>
    <w:rsid w:val="00412A7B"/>
    <w:rsid w:val="0043038F"/>
    <w:rsid w:val="00430ADC"/>
    <w:rsid w:val="004349B4"/>
    <w:rsid w:val="00441244"/>
    <w:rsid w:val="00451C95"/>
    <w:rsid w:val="00454313"/>
    <w:rsid w:val="00455B57"/>
    <w:rsid w:val="00462681"/>
    <w:rsid w:val="004629A6"/>
    <w:rsid w:val="004727C7"/>
    <w:rsid w:val="004A3E27"/>
    <w:rsid w:val="004A52CB"/>
    <w:rsid w:val="004A597B"/>
    <w:rsid w:val="004A6AF0"/>
    <w:rsid w:val="004B3A8A"/>
    <w:rsid w:val="004C02FF"/>
    <w:rsid w:val="004C6969"/>
    <w:rsid w:val="004E3555"/>
    <w:rsid w:val="004F1E50"/>
    <w:rsid w:val="0050595E"/>
    <w:rsid w:val="005121C8"/>
    <w:rsid w:val="00514C0C"/>
    <w:rsid w:val="00526D10"/>
    <w:rsid w:val="00531879"/>
    <w:rsid w:val="00531BC7"/>
    <w:rsid w:val="005324D5"/>
    <w:rsid w:val="00537731"/>
    <w:rsid w:val="00543E74"/>
    <w:rsid w:val="00544182"/>
    <w:rsid w:val="00544D29"/>
    <w:rsid w:val="00551BA3"/>
    <w:rsid w:val="00556546"/>
    <w:rsid w:val="005567E5"/>
    <w:rsid w:val="00571736"/>
    <w:rsid w:val="00571A3B"/>
    <w:rsid w:val="005779D5"/>
    <w:rsid w:val="00577DDE"/>
    <w:rsid w:val="0058218D"/>
    <w:rsid w:val="00584C0C"/>
    <w:rsid w:val="00591035"/>
    <w:rsid w:val="005979A4"/>
    <w:rsid w:val="005A0C6B"/>
    <w:rsid w:val="005A15BB"/>
    <w:rsid w:val="005B3652"/>
    <w:rsid w:val="005C237B"/>
    <w:rsid w:val="005C7292"/>
    <w:rsid w:val="005D6890"/>
    <w:rsid w:val="005F00C0"/>
    <w:rsid w:val="005F5CF2"/>
    <w:rsid w:val="00607085"/>
    <w:rsid w:val="00624001"/>
    <w:rsid w:val="00632E33"/>
    <w:rsid w:val="0064676D"/>
    <w:rsid w:val="006468D5"/>
    <w:rsid w:val="006542E6"/>
    <w:rsid w:val="00663006"/>
    <w:rsid w:val="0066482D"/>
    <w:rsid w:val="00666131"/>
    <w:rsid w:val="00670BBD"/>
    <w:rsid w:val="00684A71"/>
    <w:rsid w:val="006A1A9B"/>
    <w:rsid w:val="006A2E8B"/>
    <w:rsid w:val="006A39E4"/>
    <w:rsid w:val="006B054F"/>
    <w:rsid w:val="006B3E69"/>
    <w:rsid w:val="006B7B95"/>
    <w:rsid w:val="006C12B5"/>
    <w:rsid w:val="006D10A8"/>
    <w:rsid w:val="006D4E47"/>
    <w:rsid w:val="006D4F6C"/>
    <w:rsid w:val="006D6460"/>
    <w:rsid w:val="006E1BB1"/>
    <w:rsid w:val="006F0240"/>
    <w:rsid w:val="00703496"/>
    <w:rsid w:val="00712682"/>
    <w:rsid w:val="00720480"/>
    <w:rsid w:val="00730E54"/>
    <w:rsid w:val="0073374C"/>
    <w:rsid w:val="007512BA"/>
    <w:rsid w:val="00751C27"/>
    <w:rsid w:val="00752045"/>
    <w:rsid w:val="00752367"/>
    <w:rsid w:val="00761B4F"/>
    <w:rsid w:val="00763774"/>
    <w:rsid w:val="007645E8"/>
    <w:rsid w:val="007662A3"/>
    <w:rsid w:val="0078099F"/>
    <w:rsid w:val="00781440"/>
    <w:rsid w:val="00783080"/>
    <w:rsid w:val="007871E7"/>
    <w:rsid w:val="007911BB"/>
    <w:rsid w:val="0079292C"/>
    <w:rsid w:val="007A421C"/>
    <w:rsid w:val="007A7039"/>
    <w:rsid w:val="007B5385"/>
    <w:rsid w:val="007C73C0"/>
    <w:rsid w:val="007C7F7D"/>
    <w:rsid w:val="007D33AF"/>
    <w:rsid w:val="007D6D27"/>
    <w:rsid w:val="007E3172"/>
    <w:rsid w:val="007E67EC"/>
    <w:rsid w:val="007F4332"/>
    <w:rsid w:val="008063F1"/>
    <w:rsid w:val="00806CCA"/>
    <w:rsid w:val="00806E8B"/>
    <w:rsid w:val="00816B3E"/>
    <w:rsid w:val="008178B2"/>
    <w:rsid w:val="00817AC5"/>
    <w:rsid w:val="00821737"/>
    <w:rsid w:val="00822CBC"/>
    <w:rsid w:val="008233A7"/>
    <w:rsid w:val="00823919"/>
    <w:rsid w:val="00823CBD"/>
    <w:rsid w:val="00825E79"/>
    <w:rsid w:val="008268DB"/>
    <w:rsid w:val="00831B11"/>
    <w:rsid w:val="00837FC0"/>
    <w:rsid w:val="0084072A"/>
    <w:rsid w:val="00840961"/>
    <w:rsid w:val="0084101C"/>
    <w:rsid w:val="00846372"/>
    <w:rsid w:val="00847388"/>
    <w:rsid w:val="00860870"/>
    <w:rsid w:val="00865C82"/>
    <w:rsid w:val="00875E47"/>
    <w:rsid w:val="0088434C"/>
    <w:rsid w:val="008858E1"/>
    <w:rsid w:val="00890111"/>
    <w:rsid w:val="008903D7"/>
    <w:rsid w:val="00892200"/>
    <w:rsid w:val="008A4046"/>
    <w:rsid w:val="008B1601"/>
    <w:rsid w:val="008B4F75"/>
    <w:rsid w:val="008D2D51"/>
    <w:rsid w:val="008D6DFD"/>
    <w:rsid w:val="008D7AB1"/>
    <w:rsid w:val="008E329B"/>
    <w:rsid w:val="008E7B1D"/>
    <w:rsid w:val="008F5CA0"/>
    <w:rsid w:val="008F7F9F"/>
    <w:rsid w:val="009054E4"/>
    <w:rsid w:val="00910F53"/>
    <w:rsid w:val="00917E24"/>
    <w:rsid w:val="00930332"/>
    <w:rsid w:val="00933969"/>
    <w:rsid w:val="00936DFE"/>
    <w:rsid w:val="00947FD8"/>
    <w:rsid w:val="00951F6B"/>
    <w:rsid w:val="00966A8B"/>
    <w:rsid w:val="00972114"/>
    <w:rsid w:val="00973190"/>
    <w:rsid w:val="0098789B"/>
    <w:rsid w:val="00992635"/>
    <w:rsid w:val="0099652B"/>
    <w:rsid w:val="009B5AEB"/>
    <w:rsid w:val="009C6B88"/>
    <w:rsid w:val="009D7445"/>
    <w:rsid w:val="009E1558"/>
    <w:rsid w:val="009F0065"/>
    <w:rsid w:val="009F0ABC"/>
    <w:rsid w:val="009F3565"/>
    <w:rsid w:val="009F45E6"/>
    <w:rsid w:val="00A00979"/>
    <w:rsid w:val="00A05DF1"/>
    <w:rsid w:val="00A07E0B"/>
    <w:rsid w:val="00A1020D"/>
    <w:rsid w:val="00A11466"/>
    <w:rsid w:val="00A131B2"/>
    <w:rsid w:val="00A25A55"/>
    <w:rsid w:val="00A262AD"/>
    <w:rsid w:val="00A37F1D"/>
    <w:rsid w:val="00A4075C"/>
    <w:rsid w:val="00A43D42"/>
    <w:rsid w:val="00A46A1D"/>
    <w:rsid w:val="00A538BD"/>
    <w:rsid w:val="00A56770"/>
    <w:rsid w:val="00A778AA"/>
    <w:rsid w:val="00A806DF"/>
    <w:rsid w:val="00A81B54"/>
    <w:rsid w:val="00A879F5"/>
    <w:rsid w:val="00A95FDE"/>
    <w:rsid w:val="00A97D56"/>
    <w:rsid w:val="00AA0980"/>
    <w:rsid w:val="00AA21F3"/>
    <w:rsid w:val="00AA3403"/>
    <w:rsid w:val="00AB5216"/>
    <w:rsid w:val="00AB79CD"/>
    <w:rsid w:val="00AC3133"/>
    <w:rsid w:val="00AC31AF"/>
    <w:rsid w:val="00AC76E5"/>
    <w:rsid w:val="00AD5742"/>
    <w:rsid w:val="00AF4822"/>
    <w:rsid w:val="00B01C92"/>
    <w:rsid w:val="00B02240"/>
    <w:rsid w:val="00B1014A"/>
    <w:rsid w:val="00B150BF"/>
    <w:rsid w:val="00B30D3A"/>
    <w:rsid w:val="00B4154B"/>
    <w:rsid w:val="00B51FE2"/>
    <w:rsid w:val="00B547E1"/>
    <w:rsid w:val="00B679C5"/>
    <w:rsid w:val="00B72C74"/>
    <w:rsid w:val="00B73166"/>
    <w:rsid w:val="00B90DE7"/>
    <w:rsid w:val="00BA3E56"/>
    <w:rsid w:val="00BA7A70"/>
    <w:rsid w:val="00BB0470"/>
    <w:rsid w:val="00BB08AE"/>
    <w:rsid w:val="00BB1993"/>
    <w:rsid w:val="00BB4D84"/>
    <w:rsid w:val="00BB60F3"/>
    <w:rsid w:val="00BC43DC"/>
    <w:rsid w:val="00BD3619"/>
    <w:rsid w:val="00BE0CCC"/>
    <w:rsid w:val="00BE15A2"/>
    <w:rsid w:val="00BE2EB7"/>
    <w:rsid w:val="00BE68F0"/>
    <w:rsid w:val="00BF710D"/>
    <w:rsid w:val="00C13186"/>
    <w:rsid w:val="00C1603F"/>
    <w:rsid w:val="00C20974"/>
    <w:rsid w:val="00C23C9D"/>
    <w:rsid w:val="00C23F05"/>
    <w:rsid w:val="00C24CD3"/>
    <w:rsid w:val="00C25131"/>
    <w:rsid w:val="00C307FE"/>
    <w:rsid w:val="00C5143F"/>
    <w:rsid w:val="00C51860"/>
    <w:rsid w:val="00C83613"/>
    <w:rsid w:val="00C85BB4"/>
    <w:rsid w:val="00C86D3E"/>
    <w:rsid w:val="00C8703C"/>
    <w:rsid w:val="00C93138"/>
    <w:rsid w:val="00C9681F"/>
    <w:rsid w:val="00C97556"/>
    <w:rsid w:val="00CA1291"/>
    <w:rsid w:val="00CA6689"/>
    <w:rsid w:val="00CA7357"/>
    <w:rsid w:val="00CA760E"/>
    <w:rsid w:val="00CB086A"/>
    <w:rsid w:val="00CB2457"/>
    <w:rsid w:val="00CB366F"/>
    <w:rsid w:val="00CB438D"/>
    <w:rsid w:val="00CC1851"/>
    <w:rsid w:val="00CC42EC"/>
    <w:rsid w:val="00CD627A"/>
    <w:rsid w:val="00CE0C69"/>
    <w:rsid w:val="00CE134F"/>
    <w:rsid w:val="00D03327"/>
    <w:rsid w:val="00D04846"/>
    <w:rsid w:val="00D04E73"/>
    <w:rsid w:val="00D12E85"/>
    <w:rsid w:val="00D14BF6"/>
    <w:rsid w:val="00D173E9"/>
    <w:rsid w:val="00D20498"/>
    <w:rsid w:val="00D21D4F"/>
    <w:rsid w:val="00D21DFE"/>
    <w:rsid w:val="00D25E30"/>
    <w:rsid w:val="00D27A95"/>
    <w:rsid w:val="00D33231"/>
    <w:rsid w:val="00D40F83"/>
    <w:rsid w:val="00D4261C"/>
    <w:rsid w:val="00D46A9D"/>
    <w:rsid w:val="00D4785D"/>
    <w:rsid w:val="00D541CD"/>
    <w:rsid w:val="00D60639"/>
    <w:rsid w:val="00D63DD7"/>
    <w:rsid w:val="00D63ED6"/>
    <w:rsid w:val="00D721D9"/>
    <w:rsid w:val="00D835AE"/>
    <w:rsid w:val="00D84FFF"/>
    <w:rsid w:val="00D875C5"/>
    <w:rsid w:val="00D957F0"/>
    <w:rsid w:val="00D97045"/>
    <w:rsid w:val="00DA417A"/>
    <w:rsid w:val="00DB53D6"/>
    <w:rsid w:val="00DD0F32"/>
    <w:rsid w:val="00DD4E33"/>
    <w:rsid w:val="00DF014F"/>
    <w:rsid w:val="00E0242F"/>
    <w:rsid w:val="00E05952"/>
    <w:rsid w:val="00E05C2F"/>
    <w:rsid w:val="00E061A3"/>
    <w:rsid w:val="00E06EE4"/>
    <w:rsid w:val="00E1217A"/>
    <w:rsid w:val="00E231B4"/>
    <w:rsid w:val="00E23F38"/>
    <w:rsid w:val="00E24671"/>
    <w:rsid w:val="00E24B31"/>
    <w:rsid w:val="00E25205"/>
    <w:rsid w:val="00E2684F"/>
    <w:rsid w:val="00E26C27"/>
    <w:rsid w:val="00E30BBB"/>
    <w:rsid w:val="00E32ECF"/>
    <w:rsid w:val="00E4179E"/>
    <w:rsid w:val="00E46019"/>
    <w:rsid w:val="00E46B41"/>
    <w:rsid w:val="00E5614D"/>
    <w:rsid w:val="00E66261"/>
    <w:rsid w:val="00E672A7"/>
    <w:rsid w:val="00E802BD"/>
    <w:rsid w:val="00E93845"/>
    <w:rsid w:val="00E95469"/>
    <w:rsid w:val="00E968F4"/>
    <w:rsid w:val="00EA225B"/>
    <w:rsid w:val="00EA7853"/>
    <w:rsid w:val="00EB529F"/>
    <w:rsid w:val="00EB702D"/>
    <w:rsid w:val="00EC5549"/>
    <w:rsid w:val="00EC739B"/>
    <w:rsid w:val="00ED06F4"/>
    <w:rsid w:val="00ED4C61"/>
    <w:rsid w:val="00EF6440"/>
    <w:rsid w:val="00F00C99"/>
    <w:rsid w:val="00F0169E"/>
    <w:rsid w:val="00F03F93"/>
    <w:rsid w:val="00F070E2"/>
    <w:rsid w:val="00F1524C"/>
    <w:rsid w:val="00F26C8E"/>
    <w:rsid w:val="00F26D74"/>
    <w:rsid w:val="00F30967"/>
    <w:rsid w:val="00F40ABD"/>
    <w:rsid w:val="00F52662"/>
    <w:rsid w:val="00F62935"/>
    <w:rsid w:val="00F64614"/>
    <w:rsid w:val="00F71E99"/>
    <w:rsid w:val="00F72873"/>
    <w:rsid w:val="00F87F99"/>
    <w:rsid w:val="00F95CCE"/>
    <w:rsid w:val="00FB042A"/>
    <w:rsid w:val="00FB1E89"/>
    <w:rsid w:val="00FB4543"/>
    <w:rsid w:val="00FC3EC8"/>
    <w:rsid w:val="00FC42A1"/>
    <w:rsid w:val="00FC5B53"/>
    <w:rsid w:val="00FC7891"/>
    <w:rsid w:val="00FF0728"/>
    <w:rsid w:val="00FF5390"/>
    <w:rsid w:val="00FF7500"/>
    <w:rsid w:val="1AC573B7"/>
    <w:rsid w:val="6A07A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DE5DAD"/>
  <w15:chartTrackingRefBased/>
  <w15:docId w15:val="{AD1F691C-5915-4C73-A4F2-35B53D13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24A"/>
  </w:style>
  <w:style w:type="paragraph" w:styleId="Heading1">
    <w:name w:val="heading 1"/>
    <w:basedOn w:val="Normal"/>
    <w:next w:val="Normal"/>
    <w:link w:val="Heading1Char"/>
    <w:uiPriority w:val="9"/>
    <w:qFormat/>
    <w:rsid w:val="008407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407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407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B224A"/>
    <w:pPr>
      <w:ind w:left="720"/>
      <w:contextualSpacing/>
    </w:pPr>
  </w:style>
  <w:style w:type="character" w:styleId="Hyperlink">
    <w:name w:val="Hyperlink"/>
    <w:basedOn w:val="DefaultParagraphFont"/>
    <w:uiPriority w:val="99"/>
    <w:unhideWhenUsed/>
    <w:rsid w:val="000B224A"/>
    <w:rPr>
      <w:color w:val="0000FF"/>
      <w:u w:val="single"/>
    </w:rPr>
  </w:style>
  <w:style w:type="character" w:customStyle="1" w:styleId="UnresolvedMention1">
    <w:name w:val="Unresolved Mention1"/>
    <w:basedOn w:val="DefaultParagraphFont"/>
    <w:uiPriority w:val="99"/>
    <w:semiHidden/>
    <w:unhideWhenUsed/>
    <w:rsid w:val="000B224A"/>
    <w:rPr>
      <w:color w:val="605E5C"/>
      <w:shd w:val="clear" w:color="auto" w:fill="E1DFDD"/>
    </w:rPr>
  </w:style>
  <w:style w:type="paragraph" w:styleId="Bibliography">
    <w:name w:val="Bibliography"/>
    <w:basedOn w:val="Normal"/>
    <w:next w:val="Normal"/>
    <w:uiPriority w:val="37"/>
    <w:unhideWhenUsed/>
    <w:rsid w:val="00C23F05"/>
    <w:pPr>
      <w:tabs>
        <w:tab w:val="left" w:pos="384"/>
      </w:tabs>
      <w:spacing w:after="0" w:line="240" w:lineRule="auto"/>
      <w:ind w:left="384" w:hanging="384"/>
    </w:pPr>
  </w:style>
  <w:style w:type="character" w:styleId="Emphasis">
    <w:name w:val="Emphasis"/>
    <w:basedOn w:val="DefaultParagraphFont"/>
    <w:uiPriority w:val="20"/>
    <w:qFormat/>
    <w:rsid w:val="00571736"/>
    <w:rPr>
      <w:i/>
      <w:iCs/>
    </w:rPr>
  </w:style>
  <w:style w:type="paragraph" w:customStyle="1" w:styleId="Default">
    <w:name w:val="Default"/>
    <w:rsid w:val="0097211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6A2E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E8B"/>
  </w:style>
  <w:style w:type="paragraph" w:styleId="Footer">
    <w:name w:val="footer"/>
    <w:basedOn w:val="Normal"/>
    <w:link w:val="FooterChar"/>
    <w:uiPriority w:val="99"/>
    <w:unhideWhenUsed/>
    <w:rsid w:val="006A2E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E8B"/>
  </w:style>
  <w:style w:type="paragraph" w:styleId="NoSpacing">
    <w:name w:val="No Spacing"/>
    <w:link w:val="NoSpacingChar"/>
    <w:uiPriority w:val="1"/>
    <w:qFormat/>
    <w:rsid w:val="006A2E8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A2E8B"/>
    <w:rPr>
      <w:rFonts w:eastAsiaTheme="minorEastAsia"/>
      <w:lang w:val="en-US"/>
    </w:rPr>
  </w:style>
  <w:style w:type="character" w:styleId="CommentReference">
    <w:name w:val="annotation reference"/>
    <w:basedOn w:val="DefaultParagraphFont"/>
    <w:uiPriority w:val="99"/>
    <w:semiHidden/>
    <w:unhideWhenUsed/>
    <w:rsid w:val="00AF4822"/>
    <w:rPr>
      <w:sz w:val="16"/>
      <w:szCs w:val="16"/>
    </w:rPr>
  </w:style>
  <w:style w:type="paragraph" w:styleId="CommentText">
    <w:name w:val="annotation text"/>
    <w:basedOn w:val="Normal"/>
    <w:link w:val="CommentTextChar"/>
    <w:uiPriority w:val="99"/>
    <w:unhideWhenUsed/>
    <w:rsid w:val="00AF4822"/>
    <w:pPr>
      <w:spacing w:line="240" w:lineRule="auto"/>
    </w:pPr>
    <w:rPr>
      <w:sz w:val="20"/>
      <w:szCs w:val="20"/>
    </w:rPr>
  </w:style>
  <w:style w:type="character" w:customStyle="1" w:styleId="CommentTextChar">
    <w:name w:val="Comment Text Char"/>
    <w:basedOn w:val="DefaultParagraphFont"/>
    <w:link w:val="CommentText"/>
    <w:uiPriority w:val="99"/>
    <w:rsid w:val="00AF4822"/>
    <w:rPr>
      <w:sz w:val="20"/>
      <w:szCs w:val="20"/>
    </w:rPr>
  </w:style>
  <w:style w:type="paragraph" w:styleId="CommentSubject">
    <w:name w:val="annotation subject"/>
    <w:basedOn w:val="CommentText"/>
    <w:next w:val="CommentText"/>
    <w:link w:val="CommentSubjectChar"/>
    <w:uiPriority w:val="99"/>
    <w:semiHidden/>
    <w:unhideWhenUsed/>
    <w:rsid w:val="00AF4822"/>
    <w:rPr>
      <w:b/>
      <w:bCs/>
    </w:rPr>
  </w:style>
  <w:style w:type="character" w:customStyle="1" w:styleId="CommentSubjectChar">
    <w:name w:val="Comment Subject Char"/>
    <w:basedOn w:val="CommentTextChar"/>
    <w:link w:val="CommentSubject"/>
    <w:uiPriority w:val="99"/>
    <w:semiHidden/>
    <w:rsid w:val="00AF4822"/>
    <w:rPr>
      <w:b/>
      <w:bCs/>
      <w:sz w:val="20"/>
      <w:szCs w:val="20"/>
    </w:rPr>
  </w:style>
  <w:style w:type="paragraph" w:styleId="BalloonText">
    <w:name w:val="Balloon Text"/>
    <w:basedOn w:val="Normal"/>
    <w:link w:val="BalloonTextChar"/>
    <w:uiPriority w:val="99"/>
    <w:semiHidden/>
    <w:unhideWhenUsed/>
    <w:rsid w:val="00AF4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4822"/>
    <w:rPr>
      <w:rFonts w:ascii="Segoe UI" w:hAnsi="Segoe UI" w:cs="Segoe UI"/>
      <w:sz w:val="18"/>
      <w:szCs w:val="18"/>
    </w:rPr>
  </w:style>
  <w:style w:type="character" w:styleId="Strong">
    <w:name w:val="Strong"/>
    <w:basedOn w:val="DefaultParagraphFont"/>
    <w:uiPriority w:val="22"/>
    <w:qFormat/>
    <w:rsid w:val="00992635"/>
    <w:rPr>
      <w:b/>
      <w:bCs/>
    </w:rPr>
  </w:style>
  <w:style w:type="paragraph" w:styleId="HTMLPreformatted">
    <w:name w:val="HTML Preformatted"/>
    <w:basedOn w:val="Normal"/>
    <w:link w:val="HTMLPreformattedChar"/>
    <w:uiPriority w:val="99"/>
    <w:semiHidden/>
    <w:unhideWhenUsed/>
    <w:rsid w:val="000D5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D5103"/>
    <w:rPr>
      <w:rFonts w:ascii="Courier New" w:eastAsia="Times New Roman" w:hAnsi="Courier New" w:cs="Courier New"/>
      <w:sz w:val="20"/>
      <w:szCs w:val="20"/>
      <w:lang w:eastAsia="en-GB"/>
    </w:rPr>
  </w:style>
  <w:style w:type="table" w:styleId="TableGrid">
    <w:name w:val="Table Grid"/>
    <w:basedOn w:val="TableNormal"/>
    <w:uiPriority w:val="39"/>
    <w:rsid w:val="00F72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072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4072A"/>
    <w:pPr>
      <w:outlineLvl w:val="9"/>
    </w:pPr>
    <w:rPr>
      <w:lang w:val="en-US"/>
    </w:rPr>
  </w:style>
  <w:style w:type="paragraph" w:styleId="TOC1">
    <w:name w:val="toc 1"/>
    <w:basedOn w:val="Normal"/>
    <w:next w:val="Normal"/>
    <w:autoRedefine/>
    <w:uiPriority w:val="39"/>
    <w:unhideWhenUsed/>
    <w:rsid w:val="0084072A"/>
    <w:pPr>
      <w:spacing w:after="100"/>
    </w:pPr>
  </w:style>
  <w:style w:type="character" w:customStyle="1" w:styleId="Heading2Char">
    <w:name w:val="Heading 2 Char"/>
    <w:basedOn w:val="DefaultParagraphFont"/>
    <w:link w:val="Heading2"/>
    <w:uiPriority w:val="9"/>
    <w:rsid w:val="0084072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4072A"/>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84072A"/>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84072A"/>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iPriority w:val="1"/>
    <w:qFormat/>
    <w:rsid w:val="00607085"/>
    <w:pPr>
      <w:widowControl w:val="0"/>
      <w:autoSpaceDE w:val="0"/>
      <w:autoSpaceDN w:val="0"/>
      <w:spacing w:after="0" w:line="240" w:lineRule="auto"/>
      <w:ind w:left="100"/>
    </w:pPr>
    <w:rPr>
      <w:rFonts w:ascii="Arial" w:eastAsia="Arial" w:hAnsi="Arial" w:cs="Arial"/>
      <w:sz w:val="21"/>
      <w:szCs w:val="21"/>
      <w:lang w:val="en-US"/>
    </w:rPr>
  </w:style>
  <w:style w:type="character" w:customStyle="1" w:styleId="BodyTextChar">
    <w:name w:val="Body Text Char"/>
    <w:basedOn w:val="DefaultParagraphFont"/>
    <w:link w:val="BodyText"/>
    <w:uiPriority w:val="1"/>
    <w:rsid w:val="00607085"/>
    <w:rPr>
      <w:rFonts w:ascii="Arial" w:eastAsia="Arial" w:hAnsi="Arial" w:cs="Arial"/>
      <w:sz w:val="21"/>
      <w:szCs w:val="21"/>
      <w:lang w:val="en-US"/>
    </w:rPr>
  </w:style>
  <w:style w:type="paragraph" w:customStyle="1" w:styleId="TableParagraph">
    <w:name w:val="Table Paragraph"/>
    <w:basedOn w:val="Normal"/>
    <w:uiPriority w:val="1"/>
    <w:qFormat/>
    <w:rsid w:val="00607085"/>
    <w:pPr>
      <w:widowControl w:val="0"/>
      <w:autoSpaceDE w:val="0"/>
      <w:autoSpaceDN w:val="0"/>
      <w:spacing w:before="86" w:after="0" w:line="240" w:lineRule="auto"/>
      <w:ind w:left="-1"/>
    </w:pPr>
    <w:rPr>
      <w:rFonts w:ascii="Arial" w:eastAsia="Arial" w:hAnsi="Arial" w:cs="Arial"/>
      <w:lang w:val="en-US"/>
    </w:rPr>
  </w:style>
  <w:style w:type="paragraph" w:styleId="TOC4">
    <w:name w:val="toc 4"/>
    <w:basedOn w:val="Normal"/>
    <w:next w:val="Normal"/>
    <w:autoRedefine/>
    <w:uiPriority w:val="39"/>
    <w:unhideWhenUsed/>
    <w:rsid w:val="00933969"/>
    <w:pPr>
      <w:spacing w:after="100"/>
      <w:ind w:left="660"/>
    </w:pPr>
    <w:rPr>
      <w:rFonts w:eastAsiaTheme="minorEastAsia"/>
      <w:lang w:eastAsia="en-GB"/>
    </w:rPr>
  </w:style>
  <w:style w:type="paragraph" w:styleId="TOC5">
    <w:name w:val="toc 5"/>
    <w:basedOn w:val="Normal"/>
    <w:next w:val="Normal"/>
    <w:autoRedefine/>
    <w:uiPriority w:val="39"/>
    <w:unhideWhenUsed/>
    <w:rsid w:val="00933969"/>
    <w:pPr>
      <w:spacing w:after="100"/>
      <w:ind w:left="880"/>
    </w:pPr>
    <w:rPr>
      <w:rFonts w:eastAsiaTheme="minorEastAsia"/>
      <w:lang w:eastAsia="en-GB"/>
    </w:rPr>
  </w:style>
  <w:style w:type="paragraph" w:styleId="TOC6">
    <w:name w:val="toc 6"/>
    <w:basedOn w:val="Normal"/>
    <w:next w:val="Normal"/>
    <w:autoRedefine/>
    <w:uiPriority w:val="39"/>
    <w:unhideWhenUsed/>
    <w:rsid w:val="00933969"/>
    <w:pPr>
      <w:spacing w:after="100"/>
      <w:ind w:left="1100"/>
    </w:pPr>
    <w:rPr>
      <w:rFonts w:eastAsiaTheme="minorEastAsia"/>
      <w:lang w:eastAsia="en-GB"/>
    </w:rPr>
  </w:style>
  <w:style w:type="paragraph" w:styleId="TOC7">
    <w:name w:val="toc 7"/>
    <w:basedOn w:val="Normal"/>
    <w:next w:val="Normal"/>
    <w:autoRedefine/>
    <w:uiPriority w:val="39"/>
    <w:unhideWhenUsed/>
    <w:rsid w:val="00933969"/>
    <w:pPr>
      <w:spacing w:after="100"/>
      <w:ind w:left="1320"/>
    </w:pPr>
    <w:rPr>
      <w:rFonts w:eastAsiaTheme="minorEastAsia"/>
      <w:lang w:eastAsia="en-GB"/>
    </w:rPr>
  </w:style>
  <w:style w:type="paragraph" w:styleId="TOC8">
    <w:name w:val="toc 8"/>
    <w:basedOn w:val="Normal"/>
    <w:next w:val="Normal"/>
    <w:autoRedefine/>
    <w:uiPriority w:val="39"/>
    <w:unhideWhenUsed/>
    <w:rsid w:val="00933969"/>
    <w:pPr>
      <w:spacing w:after="100"/>
      <w:ind w:left="1540"/>
    </w:pPr>
    <w:rPr>
      <w:rFonts w:eastAsiaTheme="minorEastAsia"/>
      <w:lang w:eastAsia="en-GB"/>
    </w:rPr>
  </w:style>
  <w:style w:type="paragraph" w:styleId="TOC9">
    <w:name w:val="toc 9"/>
    <w:basedOn w:val="Normal"/>
    <w:next w:val="Normal"/>
    <w:autoRedefine/>
    <w:uiPriority w:val="39"/>
    <w:unhideWhenUsed/>
    <w:rsid w:val="00933969"/>
    <w:pPr>
      <w:spacing w:after="100"/>
      <w:ind w:left="1760"/>
    </w:pPr>
    <w:rPr>
      <w:rFonts w:eastAsiaTheme="minorEastAsia"/>
      <w:lang w:eastAsia="en-GB"/>
    </w:rPr>
  </w:style>
  <w:style w:type="character" w:styleId="UnresolvedMention">
    <w:name w:val="Unresolved Mention"/>
    <w:basedOn w:val="DefaultParagraphFont"/>
    <w:uiPriority w:val="99"/>
    <w:semiHidden/>
    <w:unhideWhenUsed/>
    <w:rsid w:val="00933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05287">
      <w:bodyDiv w:val="1"/>
      <w:marLeft w:val="0"/>
      <w:marRight w:val="0"/>
      <w:marTop w:val="0"/>
      <w:marBottom w:val="0"/>
      <w:divBdr>
        <w:top w:val="none" w:sz="0" w:space="0" w:color="auto"/>
        <w:left w:val="none" w:sz="0" w:space="0" w:color="auto"/>
        <w:bottom w:val="none" w:sz="0" w:space="0" w:color="auto"/>
        <w:right w:val="none" w:sz="0" w:space="0" w:color="auto"/>
      </w:divBdr>
    </w:div>
    <w:div w:id="186716464">
      <w:bodyDiv w:val="1"/>
      <w:marLeft w:val="0"/>
      <w:marRight w:val="0"/>
      <w:marTop w:val="0"/>
      <w:marBottom w:val="0"/>
      <w:divBdr>
        <w:top w:val="none" w:sz="0" w:space="0" w:color="auto"/>
        <w:left w:val="none" w:sz="0" w:space="0" w:color="auto"/>
        <w:bottom w:val="none" w:sz="0" w:space="0" w:color="auto"/>
        <w:right w:val="none" w:sz="0" w:space="0" w:color="auto"/>
      </w:divBdr>
    </w:div>
    <w:div w:id="105474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boyle@uc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FCF76-6A5F-4D29-A67F-82C5DA81F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8466</Words>
  <Characters>48258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Faith</dc:creator>
  <cp:keywords/>
  <dc:description/>
  <cp:lastModifiedBy>Miller, Faith</cp:lastModifiedBy>
  <cp:revision>2</cp:revision>
  <cp:lastPrinted>2020-09-16T23:16:00Z</cp:lastPrinted>
  <dcterms:created xsi:type="dcterms:W3CDTF">2021-11-29T15:03:00Z</dcterms:created>
  <dcterms:modified xsi:type="dcterms:W3CDTF">2021-11-29T15:03:00Z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id="Y3YTaXXc"/&gt;&lt;style id="http://www.zotero.org/styles/elsevier-vancouver"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ies>
</file>