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F452A" w14:textId="11EB9E64" w:rsidR="00E20DA5" w:rsidRPr="00473DA8" w:rsidRDefault="00E20DA5" w:rsidP="00A036A4">
      <w:pPr>
        <w:spacing w:line="240" w:lineRule="auto"/>
        <w:jc w:val="center"/>
      </w:pPr>
      <w:r w:rsidRPr="00473DA8">
        <w:rPr>
          <w:noProof/>
        </w:rPr>
        <w:drawing>
          <wp:inline distT="0" distB="0" distL="0" distR="0" wp14:anchorId="5FF0A7B9" wp14:editId="1D6C15C8">
            <wp:extent cx="6146907" cy="3633746"/>
            <wp:effectExtent l="0" t="0" r="6350" b="5080"/>
            <wp:docPr id="1" name="Picture 1" descr="C:\Documents and Settings\HOME\My Documents\Downloads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HOME\My Documents\Downloads\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0" t="8389" r="2884" b="15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995" cy="3655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D37BF" w14:textId="511635BB" w:rsidR="00E20DA5" w:rsidRPr="00473DA8" w:rsidRDefault="00CD5726" w:rsidP="00CD5726">
      <w:pPr>
        <w:pStyle w:val="Caption"/>
      </w:pPr>
      <w:bookmarkStart w:id="0" w:name="_Toc493076343"/>
      <w:r>
        <w:t>Appendix</w:t>
      </w:r>
      <w:r w:rsidR="00E20DA5" w:rsidRPr="00473DA8">
        <w:t xml:space="preserve"> </w:t>
      </w:r>
      <w:r>
        <w:t>1.</w:t>
      </w:r>
      <w:r w:rsidR="00E20DA5" w:rsidRPr="00473DA8">
        <w:t xml:space="preserve"> GC-ECD chromatogram of</w:t>
      </w:r>
      <w:r>
        <w:t xml:space="preserve"> separation </w:t>
      </w:r>
      <w:r w:rsidR="00A036A4">
        <w:t xml:space="preserve">patterns </w:t>
      </w:r>
      <w:r>
        <w:t xml:space="preserve">of </w:t>
      </w:r>
      <w:r w:rsidR="00A036A4">
        <w:t xml:space="preserve">the </w:t>
      </w:r>
      <w:r w:rsidR="00E20DA5" w:rsidRPr="00473DA8">
        <w:t>multi</w:t>
      </w:r>
      <w:r>
        <w:t xml:space="preserve">-reference </w:t>
      </w:r>
      <w:r w:rsidR="00E20DA5" w:rsidRPr="00473DA8">
        <w:t xml:space="preserve">standards of 18 OCPs </w:t>
      </w:r>
      <w:r>
        <w:t xml:space="preserve">at </w:t>
      </w:r>
      <w:r w:rsidR="00E20DA5" w:rsidRPr="00473DA8">
        <w:t xml:space="preserve">0.1 </w:t>
      </w:r>
      <w:r>
        <w:t>µ</w:t>
      </w:r>
      <w:r w:rsidR="00E20DA5" w:rsidRPr="00473DA8">
        <w:t>g /L</w:t>
      </w:r>
      <w:r>
        <w:t xml:space="preserve"> dissolved in methanol:</w:t>
      </w:r>
      <w:r w:rsidR="00E20DA5" w:rsidRPr="00473DA8">
        <w:t xml:space="preserve"> 1) </w:t>
      </w:r>
      <w:r>
        <w:t>α</w:t>
      </w:r>
      <w:r w:rsidR="00E20DA5" w:rsidRPr="00473DA8">
        <w:t xml:space="preserve">–HCH, 2) </w:t>
      </w:r>
      <w:r>
        <w:t>γ</w:t>
      </w:r>
      <w:r w:rsidR="00E20DA5" w:rsidRPr="00473DA8">
        <w:t xml:space="preserve">-HCH, 3) </w:t>
      </w:r>
      <w:r>
        <w:t>β</w:t>
      </w:r>
      <w:r w:rsidR="00E20DA5" w:rsidRPr="00473DA8">
        <w:t xml:space="preserve">–HCH, 4) Heptachlor, 5) </w:t>
      </w:r>
      <w:r>
        <w:t>δ-</w:t>
      </w:r>
      <w:r w:rsidR="00E20DA5" w:rsidRPr="00473DA8">
        <w:t xml:space="preserve">HCH, 6) Aldrin, 7) Heptachlorepoxide, 8) Endosulfan Ι, 9) p,p-DDE, 10) Dieldrin, 11) Endrin, 12) </w:t>
      </w:r>
      <w:r>
        <w:t>p,p-</w:t>
      </w:r>
      <w:r w:rsidR="00E20DA5" w:rsidRPr="00473DA8">
        <w:t>DDD, 13) Endosulfan Π, 14) p,p-DDT, 15) Endrin aldehyde, 16) Endosulfan sulfate, 17) Methoxychlor</w:t>
      </w:r>
      <w:r>
        <w:t>,</w:t>
      </w:r>
      <w:r w:rsidR="00E20DA5" w:rsidRPr="00473DA8">
        <w:t xml:space="preserve"> and 18) Endrin Ketone.</w:t>
      </w:r>
      <w:bookmarkEnd w:id="0"/>
    </w:p>
    <w:p w14:paraId="5EABE9A8" w14:textId="3B16F99C" w:rsidR="00E20DA5" w:rsidRPr="00473DA8" w:rsidRDefault="00E20DA5" w:rsidP="00A036A4">
      <w:pPr>
        <w:pStyle w:val="BodyText2"/>
        <w:spacing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473DA8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6F670807" wp14:editId="23D486FD">
            <wp:extent cx="6103251" cy="3729162"/>
            <wp:effectExtent l="0" t="0" r="0" b="5080"/>
            <wp:docPr id="2" name="Picture 2" descr="C:\Documents and Settings\HOME\My Documents\Downloads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HOME\My Documents\Downloads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9" t="7710" r="4327" b="1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004" cy="374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FA847" w14:textId="77777777" w:rsidR="00E20DA5" w:rsidRPr="00473DA8" w:rsidRDefault="00E20DA5" w:rsidP="00E20DA5">
      <w:pPr>
        <w:pStyle w:val="BodyText2"/>
        <w:spacing w:line="240" w:lineRule="auto"/>
        <w:rPr>
          <w:rFonts w:ascii="Times New Roman" w:hAnsi="Times New Roman"/>
          <w:sz w:val="24"/>
          <w:szCs w:val="24"/>
        </w:rPr>
      </w:pPr>
    </w:p>
    <w:p w14:paraId="5322D37E" w14:textId="519E1EC1" w:rsidR="00A036A4" w:rsidRPr="00473DA8" w:rsidRDefault="00A036A4" w:rsidP="00A036A4">
      <w:pPr>
        <w:pStyle w:val="Caption"/>
      </w:pPr>
      <w:bookmarkStart w:id="1" w:name="_Toc493076355"/>
      <w:r>
        <w:t>Appendix</w:t>
      </w:r>
      <w:r w:rsidRPr="00473DA8">
        <w:t xml:space="preserve"> </w:t>
      </w:r>
      <w:r>
        <w:t xml:space="preserve">2. </w:t>
      </w:r>
      <w:r w:rsidRPr="00473DA8">
        <w:t>GC-ECD chromatogram of</w:t>
      </w:r>
      <w:r>
        <w:t xml:space="preserve"> separation patterns of</w:t>
      </w:r>
      <w:r w:rsidRPr="00473DA8">
        <w:t xml:space="preserve"> </w:t>
      </w:r>
      <w:r w:rsidR="00E20DA5" w:rsidRPr="00473DA8">
        <w:t xml:space="preserve">the </w:t>
      </w:r>
      <w:r w:rsidRPr="00473DA8">
        <w:t>QuEChERS</w:t>
      </w:r>
      <w:r w:rsidRPr="00473DA8">
        <w:t xml:space="preserve"> </w:t>
      </w:r>
      <w:r w:rsidR="00E20DA5" w:rsidRPr="00473DA8">
        <w:t>extract of blank muscle</w:t>
      </w:r>
      <w:r w:rsidR="006B7D1A">
        <w:t xml:space="preserve"> sample of </w:t>
      </w:r>
      <w:r w:rsidR="006B7D1A" w:rsidRPr="00473DA8">
        <w:t>laboratory</w:t>
      </w:r>
      <w:r w:rsidR="006B7D1A" w:rsidRPr="00473DA8">
        <w:t xml:space="preserve"> </w:t>
      </w:r>
      <w:r w:rsidR="006B7D1A">
        <w:t>reared</w:t>
      </w:r>
      <w:r w:rsidR="00E20DA5" w:rsidRPr="00473DA8">
        <w:t xml:space="preserve">-fish </w:t>
      </w:r>
      <w:r w:rsidR="00C83AA9" w:rsidRPr="00473DA8">
        <w:t>fortified</w:t>
      </w:r>
      <w:r w:rsidR="00C83AA9" w:rsidRPr="00473DA8">
        <w:t xml:space="preserve"> </w:t>
      </w:r>
      <w:r w:rsidR="00E20DA5" w:rsidRPr="00473DA8">
        <w:t xml:space="preserve">with </w:t>
      </w:r>
      <w:r>
        <w:t xml:space="preserve">the </w:t>
      </w:r>
      <w:r w:rsidRPr="00473DA8">
        <w:t>multi</w:t>
      </w:r>
      <w:r>
        <w:t xml:space="preserve">-reference </w:t>
      </w:r>
      <w:r w:rsidRPr="00473DA8">
        <w:t xml:space="preserve">standards of 18 OCPs </w:t>
      </w:r>
      <w:r>
        <w:t xml:space="preserve">at </w:t>
      </w:r>
      <w:r w:rsidRPr="00473DA8">
        <w:t xml:space="preserve">0.1 </w:t>
      </w:r>
      <w:r>
        <w:t>µ</w:t>
      </w:r>
      <w:r w:rsidRPr="00473DA8">
        <w:t>g /</w:t>
      </w:r>
      <w:r>
        <w:t>kg b.w.</w:t>
      </w:r>
      <w:r>
        <w:t>:</w:t>
      </w:r>
      <w:r w:rsidRPr="00473DA8">
        <w:t xml:space="preserve"> 1) </w:t>
      </w:r>
      <w:r>
        <w:t>α</w:t>
      </w:r>
      <w:r w:rsidRPr="00473DA8">
        <w:t xml:space="preserve">–HCH, 2) </w:t>
      </w:r>
      <w:r>
        <w:t>γ</w:t>
      </w:r>
      <w:r w:rsidRPr="00473DA8">
        <w:t xml:space="preserve">-HCH, 3) </w:t>
      </w:r>
      <w:r>
        <w:t>β</w:t>
      </w:r>
      <w:r w:rsidRPr="00473DA8">
        <w:t xml:space="preserve">–HCH, 4) Heptachlor, 5) </w:t>
      </w:r>
      <w:r>
        <w:t>δ-</w:t>
      </w:r>
      <w:r w:rsidRPr="00473DA8">
        <w:t xml:space="preserve">HCH, 6) Aldrin, 7) Heptachlorepoxide, 8) Endosulfan Ι, 9) p,p-DDE, 10) Dieldrin, 11) Endrin, 12) </w:t>
      </w:r>
      <w:r>
        <w:t>p,p-</w:t>
      </w:r>
      <w:r w:rsidRPr="00473DA8">
        <w:t>DDD, 13) Endosulfan Π, 14) p,p-DDT, 15) Endrin aldehyde, 16) Endosulfan sulfate, 17) Methoxychlor</w:t>
      </w:r>
      <w:r>
        <w:t>,</w:t>
      </w:r>
      <w:r w:rsidRPr="00473DA8">
        <w:t xml:space="preserve"> and 18) Endrin Ketone.</w:t>
      </w:r>
    </w:p>
    <w:bookmarkEnd w:id="1"/>
    <w:p w14:paraId="335761E4" w14:textId="7C329D6F" w:rsidR="00E20DA5" w:rsidRPr="00473DA8" w:rsidRDefault="00E20DA5" w:rsidP="00CD5726">
      <w:pPr>
        <w:pStyle w:val="Caption"/>
      </w:pPr>
    </w:p>
    <w:p w14:paraId="0461FD50" w14:textId="1AB96731" w:rsidR="00E20DA5" w:rsidRPr="00473DA8" w:rsidRDefault="00E20DA5" w:rsidP="006116E4">
      <w:pPr>
        <w:pStyle w:val="BodyText2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473DA8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44EAF266" wp14:editId="06869960">
            <wp:extent cx="6029701" cy="3697357"/>
            <wp:effectExtent l="0" t="0" r="0" b="0"/>
            <wp:docPr id="3" name="Picture 3" descr="C:\Documents and Settings\HOME\My Documents\Downloads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HOME\My Documents\Downloads\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7256" r="3847" b="14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382" cy="370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F99C3" w14:textId="77777777" w:rsidR="00E20DA5" w:rsidRPr="00473DA8" w:rsidRDefault="00E20DA5" w:rsidP="00E20DA5">
      <w:pPr>
        <w:pStyle w:val="BodyText2"/>
        <w:spacing w:line="240" w:lineRule="auto"/>
        <w:rPr>
          <w:rFonts w:ascii="Times New Roman" w:hAnsi="Times New Roman"/>
          <w:sz w:val="24"/>
          <w:szCs w:val="24"/>
        </w:rPr>
      </w:pPr>
    </w:p>
    <w:p w14:paraId="218A4E55" w14:textId="717FACF5" w:rsidR="006116E4" w:rsidRPr="006116E4" w:rsidRDefault="006116E4" w:rsidP="006116E4">
      <w:pPr>
        <w:rPr>
          <w:lang w:bidi="ar-EG"/>
        </w:rPr>
      </w:pPr>
      <w:r w:rsidRPr="006116E4">
        <w:rPr>
          <w:lang w:bidi="ar-EG"/>
        </w:rPr>
        <w:t xml:space="preserve">Appendix </w:t>
      </w:r>
      <w:r>
        <w:rPr>
          <w:lang w:bidi="ar-EG"/>
        </w:rPr>
        <w:t>3</w:t>
      </w:r>
      <w:r w:rsidRPr="006116E4">
        <w:rPr>
          <w:lang w:bidi="ar-EG"/>
        </w:rPr>
        <w:t>. GC-ECD chromatogram of separation patterns of the QuEChERS extract of blank gill</w:t>
      </w:r>
      <w:r w:rsidR="006B7D1A">
        <w:rPr>
          <w:lang w:bidi="ar-EG"/>
        </w:rPr>
        <w:t>s sample of laboratory reared</w:t>
      </w:r>
      <w:r w:rsidRPr="006116E4">
        <w:rPr>
          <w:lang w:bidi="ar-EG"/>
        </w:rPr>
        <w:t>-fish fortified with the multi-reference standards of 18 OCPs at 0.1 µg /kg b.w.: 1) α–HCH, 2) γ-HCH, 3) β–HCH, 4) Heptachlor, 5) δ-HCH, 6) Aldrin, 7) Heptachlorepoxide, 8) Endosulfan Ι, 9) p,p-DDE, 10) Dieldrin, 11) Endrin, 12) p,p-DDD, 13) Endosulfan Π, 14) p,p-DDT, 15) Endrin aldehyde, 16) Endosulfan sulfate, 17) Methoxychlor, and 18) Endrin Ketone.</w:t>
      </w:r>
    </w:p>
    <w:p w14:paraId="0CC0796D" w14:textId="0C0414F5" w:rsidR="00E20DA5" w:rsidRPr="00473DA8" w:rsidRDefault="00E20DA5" w:rsidP="006116E4">
      <w:pPr>
        <w:pStyle w:val="BodyText2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473DA8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1B80C67" wp14:editId="70E510C0">
            <wp:extent cx="6053470" cy="3681454"/>
            <wp:effectExtent l="0" t="0" r="4445" b="0"/>
            <wp:docPr id="4" name="Picture 4" descr="C:\Documents and Settings\HOME\My Documents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HOME\My Documents\Downloads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0" t="8163" r="3687" b="14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947" cy="369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F124E" w14:textId="77777777" w:rsidR="00E20DA5" w:rsidRPr="00473DA8" w:rsidRDefault="00E20DA5" w:rsidP="00E20DA5">
      <w:pPr>
        <w:pStyle w:val="BodyText2"/>
        <w:spacing w:line="240" w:lineRule="auto"/>
        <w:rPr>
          <w:rFonts w:ascii="Times New Roman" w:hAnsi="Times New Roman"/>
          <w:sz w:val="24"/>
          <w:szCs w:val="24"/>
        </w:rPr>
      </w:pPr>
    </w:p>
    <w:p w14:paraId="7A897A4F" w14:textId="413E0F83" w:rsidR="006116E4" w:rsidRDefault="006116E4" w:rsidP="00CD5726">
      <w:pPr>
        <w:pStyle w:val="Caption"/>
      </w:pPr>
      <w:bookmarkStart w:id="2" w:name="_Toc493076357"/>
      <w:r w:rsidRPr="006116E4">
        <w:t xml:space="preserve">Appendix </w:t>
      </w:r>
      <w:r w:rsidR="006B7D1A">
        <w:t>4</w:t>
      </w:r>
      <w:r w:rsidRPr="006116E4">
        <w:t xml:space="preserve">. GC-ECD chromatogram of separation patterns of the QuEChERS extract of blank </w:t>
      </w:r>
      <w:r w:rsidRPr="00473DA8">
        <w:t>liver</w:t>
      </w:r>
      <w:r>
        <w:t xml:space="preserve"> sample of laboratory reared-</w:t>
      </w:r>
      <w:r w:rsidRPr="006116E4">
        <w:t>fish fortified with the multi-reference standards of 18 OCPs at 0.1 µg /kg b.w.: 1) α–HCH, 2) γ-HCH, 3) β–HCH, 4) Heptachlor, 5) δ-HCH, 6) Aldrin, 7) Heptachlorepoxide, 8) Endosulfan Ι, 9) p,p-DDE, 10) Dieldrin, 11) Endrin, 12) p,p-DDD, 13) Endosulfan Π, 14) p,p-DDT, 15) Endrin aldehyde, 16) Endosulfan sulfate, 17) Methoxychlor, and 18) Endrin Ketone.</w:t>
      </w:r>
      <w:bookmarkStart w:id="3" w:name="_GoBack"/>
      <w:bookmarkEnd w:id="2"/>
      <w:bookmarkEnd w:id="3"/>
    </w:p>
    <w:sectPr w:rsidR="00611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QxtzA3MjQ1MTYwNjRS0lEKTi0uzszPAykwqgUAj7EqoywAAAA="/>
  </w:docVars>
  <w:rsids>
    <w:rsidRoot w:val="00E20DA5"/>
    <w:rsid w:val="00094EB4"/>
    <w:rsid w:val="0020635E"/>
    <w:rsid w:val="004050F3"/>
    <w:rsid w:val="006116E4"/>
    <w:rsid w:val="006B7D1A"/>
    <w:rsid w:val="00716FB9"/>
    <w:rsid w:val="00A036A4"/>
    <w:rsid w:val="00B00428"/>
    <w:rsid w:val="00C83AA9"/>
    <w:rsid w:val="00CD5726"/>
    <w:rsid w:val="00E20DA5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7A391"/>
  <w15:chartTrackingRefBased/>
  <w15:docId w15:val="{5D047427-E140-4FE9-97AA-29C91B54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DA5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qFormat/>
    <w:rsid w:val="00CD5726"/>
    <w:pPr>
      <w:spacing w:before="100" w:beforeAutospacing="1" w:after="100" w:afterAutospacing="1"/>
      <w:jc w:val="lowKashida"/>
    </w:pPr>
    <w:rPr>
      <w:snapToGrid w:val="0"/>
      <w:color w:val="000000"/>
      <w:szCs w:val="20"/>
      <w:lang w:bidi="ar-EG"/>
    </w:rPr>
  </w:style>
  <w:style w:type="paragraph" w:styleId="BodyText2">
    <w:name w:val="Body Text 2"/>
    <w:basedOn w:val="Normal"/>
    <w:link w:val="BodyText2Char1"/>
    <w:rsid w:val="00E20DA5"/>
    <w:pPr>
      <w:jc w:val="lowKashida"/>
    </w:pPr>
    <w:rPr>
      <w:rFonts w:ascii="Arial" w:hAnsi="Arial"/>
      <w:sz w:val="28"/>
      <w:szCs w:val="28"/>
      <w:lang w:val="x-none" w:eastAsia="x-none"/>
    </w:rPr>
  </w:style>
  <w:style w:type="character" w:customStyle="1" w:styleId="BodyText2Char">
    <w:name w:val="Body Text 2 Char"/>
    <w:basedOn w:val="DefaultParagraphFont"/>
    <w:uiPriority w:val="99"/>
    <w:semiHidden/>
    <w:rsid w:val="00E20DA5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1">
    <w:name w:val="Body Text 2 Char1"/>
    <w:link w:val="BodyText2"/>
    <w:locked/>
    <w:rsid w:val="00E20DA5"/>
    <w:rPr>
      <w:rFonts w:ascii="Arial" w:eastAsia="Times New Roman" w:hAnsi="Arial" w:cs="Times New Roman"/>
      <w:sz w:val="28"/>
      <w:szCs w:val="28"/>
      <w:lang w:val="x-none" w:eastAsia="x-none"/>
    </w:rPr>
  </w:style>
  <w:style w:type="paragraph" w:styleId="NoSpacing">
    <w:name w:val="No Spacing"/>
    <w:basedOn w:val="Normal"/>
    <w:uiPriority w:val="1"/>
    <w:qFormat/>
    <w:rsid w:val="00E20DA5"/>
    <w:pPr>
      <w:spacing w:before="100" w:beforeAutospacing="1" w:after="100" w:afterAutospacing="1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Atef MK Nassar</dc:creator>
  <cp:keywords/>
  <dc:description/>
  <cp:lastModifiedBy>atef nassar</cp:lastModifiedBy>
  <cp:revision>3</cp:revision>
  <dcterms:created xsi:type="dcterms:W3CDTF">2020-11-14T07:08:00Z</dcterms:created>
  <dcterms:modified xsi:type="dcterms:W3CDTF">2020-11-14T07:08:00Z</dcterms:modified>
</cp:coreProperties>
</file>