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1A0" w:rsidRPr="00723F5E" w:rsidRDefault="00723F5E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723F5E">
        <w:rPr>
          <w:rFonts w:ascii="Times New Roman" w:hAnsi="Times New Roman" w:cs="Times New Roman"/>
          <w:sz w:val="24"/>
          <w:szCs w:val="24"/>
          <w:lang w:val="en-US"/>
        </w:rPr>
        <w:t>Supplementary Data File 1</w:t>
      </w:r>
    </w:p>
    <w:p w:rsidR="00723F5E" w:rsidRPr="00723F5E" w:rsidRDefault="00723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23F5E">
        <w:rPr>
          <w:rFonts w:ascii="Times New Roman" w:hAnsi="Times New Roman" w:cs="Times New Roman"/>
          <w:sz w:val="24"/>
          <w:szCs w:val="24"/>
          <w:lang w:val="en-US"/>
        </w:rPr>
        <w:t>Goodness-of-fit diagnostic plots for treosulfan and EBDM in plasma and brain. CMT</w:t>
      </w:r>
      <w:proofErr w:type="gramStart"/>
      <w:r w:rsidRPr="00723F5E">
        <w:rPr>
          <w:rFonts w:ascii="Times New Roman" w:hAnsi="Times New Roman" w:cs="Times New Roman"/>
          <w:sz w:val="24"/>
          <w:szCs w:val="24"/>
          <w:lang w:val="en-US"/>
        </w:rPr>
        <w:t>:2</w:t>
      </w:r>
      <w:proofErr w:type="gramEnd"/>
      <w:r w:rsidRPr="00723F5E">
        <w:rPr>
          <w:rFonts w:ascii="Times New Roman" w:hAnsi="Times New Roman" w:cs="Times New Roman"/>
          <w:sz w:val="24"/>
          <w:szCs w:val="24"/>
          <w:lang w:val="en-US"/>
        </w:rPr>
        <w:t xml:space="preserve"> stands for concentrations of treosulfan in plasma, CMT:3 stands for concentrations of EBDM in plasma, CMT:4 stands for concentration of treosulfan in brain homogenates, and CMT:5 stands for concentrations of EBDM in brain homogenates. </w:t>
      </w:r>
    </w:p>
    <w:p w:rsidR="00723F5E" w:rsidRDefault="00723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23F5E">
        <w:rPr>
          <w:rFonts w:ascii="Times New Roman" w:hAnsi="Times New Roman" w:cs="Times New Roman"/>
          <w:sz w:val="24"/>
          <w:szCs w:val="24"/>
          <w:lang w:val="en-US"/>
        </w:rPr>
        <w:t xml:space="preserve">Graphs show as follows: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23F5E">
        <w:rPr>
          <w:rFonts w:ascii="Times New Roman" w:hAnsi="Times New Roman" w:cs="Times New Roman"/>
          <w:sz w:val="24"/>
          <w:szCs w:val="24"/>
          <w:lang w:val="en-US"/>
        </w:rPr>
        <w:t xml:space="preserve">bserved concentrations versus individual predicted concentrations (IPRED),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23F5E">
        <w:rPr>
          <w:rFonts w:ascii="Times New Roman" w:hAnsi="Times New Roman" w:cs="Times New Roman"/>
          <w:sz w:val="24"/>
          <w:szCs w:val="24"/>
          <w:lang w:val="en-US"/>
        </w:rPr>
        <w:t xml:space="preserve">bserved concentrations versus population predicted concentrations (PRED), conditional-weighted residuals (CWRES) versus time, and CWRES versus PRED. On each graph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green </w:t>
      </w:r>
      <w:r w:rsidRPr="00723F5E">
        <w:rPr>
          <w:rFonts w:ascii="Times New Roman" w:hAnsi="Times New Roman" w:cs="Times New Roman"/>
          <w:sz w:val="24"/>
          <w:szCs w:val="24"/>
          <w:lang w:val="en-US"/>
        </w:rPr>
        <w:t>spline line is included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23F5E" w:rsidRPr="00723F5E" w:rsidRDefault="00723F5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62B8706C" wp14:editId="58BDCD14">
            <wp:extent cx="5760720" cy="574294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4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F5E" w:rsidRDefault="00723F5E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30B16417" wp14:editId="73479C79">
            <wp:extent cx="5760720" cy="5752146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F5E" w:rsidRDefault="00723F5E">
      <w:pPr>
        <w:rPr>
          <w:lang w:val="en-US"/>
        </w:rPr>
      </w:pPr>
    </w:p>
    <w:p w:rsidR="00723F5E" w:rsidRDefault="00723F5E">
      <w:pPr>
        <w:rPr>
          <w:lang w:val="en-US"/>
        </w:rPr>
      </w:pPr>
    </w:p>
    <w:p w:rsidR="00723F5E" w:rsidRPr="00723F5E" w:rsidRDefault="00723F5E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051DAB51" wp14:editId="2D8BE58D">
            <wp:extent cx="5760720" cy="57607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03EF1638" wp14:editId="3F5323C4">
            <wp:extent cx="5760720" cy="57607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3F5E" w:rsidRPr="00723F5E" w:rsidSect="000A1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3NDG0NDExt7AwMTNU0lEKTi0uzszPAykwqgUA/fvUziwAAAA="/>
  </w:docVars>
  <w:rsids>
    <w:rsidRoot w:val="00723F5E"/>
    <w:rsid w:val="000A1C4F"/>
    <w:rsid w:val="004C1EA7"/>
    <w:rsid w:val="00723F5E"/>
    <w:rsid w:val="007E6D50"/>
    <w:rsid w:val="00C8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E415A0-CC4A-43B1-BB07-E00CBB1D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Kavi Surya S.</cp:lastModifiedBy>
  <cp:revision>3</cp:revision>
  <dcterms:created xsi:type="dcterms:W3CDTF">2018-11-27T12:09:00Z</dcterms:created>
  <dcterms:modified xsi:type="dcterms:W3CDTF">2020-05-27T01:46:00Z</dcterms:modified>
</cp:coreProperties>
</file>