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C2FF1" w14:textId="7F4D9B22" w:rsidR="001E43D4" w:rsidRDefault="005602CD" w:rsidP="007160DD">
      <w:pPr>
        <w:rPr>
          <w:b/>
        </w:rPr>
      </w:pPr>
      <w:r>
        <w:rPr>
          <w:b/>
        </w:rPr>
        <w:t>Supplementary Materials</w:t>
      </w:r>
    </w:p>
    <w:p w14:paraId="61480166" w14:textId="0FD7B236" w:rsidR="001E43D4" w:rsidRDefault="005602CD">
      <w:pPr>
        <w:spacing w:after="0" w:line="480" w:lineRule="auto"/>
        <w:rPr>
          <w:b/>
        </w:rPr>
      </w:pPr>
      <w:r>
        <w:rPr>
          <w:b/>
        </w:rPr>
        <w:t xml:space="preserve">Supplementary Table 1 </w:t>
      </w:r>
      <w:r>
        <w:t>Contributing members of the PFMD patient engagement and patient experience data landscape analysis</w:t>
      </w:r>
      <w:r>
        <w:rPr>
          <w:b/>
        </w:rPr>
        <w:t xml:space="preserve"> </w:t>
      </w:r>
      <w:r w:rsidR="00EF7F4A" w:rsidRPr="0065654E">
        <w:rPr>
          <w:bCs/>
        </w:rPr>
        <w:t>(* indicates a contributor with a global role and perspective</w:t>
      </w:r>
      <w:r w:rsidR="005E02BB">
        <w:rPr>
          <w:bCs/>
        </w:rPr>
        <w:t xml:space="preserve">; </w:t>
      </w:r>
      <w:r w:rsidR="005E02BB" w:rsidRPr="005E02BB">
        <w:rPr>
          <w:bCs/>
        </w:rPr>
        <w:t>†</w:t>
      </w:r>
      <w:r w:rsidR="005E02BB">
        <w:rPr>
          <w:bCs/>
        </w:rPr>
        <w:t xml:space="preserve"> indicates affiliation at time of manuscript development</w:t>
      </w:r>
      <w:r w:rsidR="00EF7F4A" w:rsidRPr="00BB5AFD">
        <w:rPr>
          <w:bCs/>
        </w:rPr>
        <w:t>)</w:t>
      </w:r>
      <w:r w:rsidR="005E02BB">
        <w:rPr>
          <w:bCs/>
        </w:rPr>
        <w:t>.</w:t>
      </w: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537"/>
        <w:gridCol w:w="2216"/>
      </w:tblGrid>
      <w:tr w:rsidR="001E43D4" w14:paraId="4B6E120F" w14:textId="77777777">
        <w:trPr>
          <w:trHeight w:val="197"/>
        </w:trPr>
        <w:tc>
          <w:tcPr>
            <w:tcW w:w="2263" w:type="dxa"/>
          </w:tcPr>
          <w:p w14:paraId="226A7F85" w14:textId="77777777" w:rsidR="001E43D4" w:rsidRDefault="005602CD">
            <w:pPr>
              <w:rPr>
                <w:b/>
              </w:rPr>
            </w:pPr>
            <w:bookmarkStart w:id="0" w:name="_1fob9te" w:colFirst="0" w:colLast="0"/>
            <w:bookmarkEnd w:id="0"/>
            <w:r>
              <w:rPr>
                <w:b/>
              </w:rPr>
              <w:t>Contributor</w:t>
            </w:r>
          </w:p>
        </w:tc>
        <w:tc>
          <w:tcPr>
            <w:tcW w:w="4537" w:type="dxa"/>
          </w:tcPr>
          <w:p w14:paraId="6AAAE682" w14:textId="77777777" w:rsidR="001E43D4" w:rsidRDefault="005602CD">
            <w:pPr>
              <w:rPr>
                <w:b/>
              </w:rPr>
            </w:pPr>
            <w:r>
              <w:rPr>
                <w:b/>
              </w:rPr>
              <w:t>Affiliation</w:t>
            </w:r>
          </w:p>
        </w:tc>
        <w:tc>
          <w:tcPr>
            <w:tcW w:w="2216" w:type="dxa"/>
          </w:tcPr>
          <w:p w14:paraId="3959F739" w14:textId="77777777" w:rsidR="001E43D4" w:rsidRDefault="005602CD">
            <w:pPr>
              <w:rPr>
                <w:b/>
              </w:rPr>
            </w:pPr>
            <w:r>
              <w:rPr>
                <w:b/>
              </w:rPr>
              <w:t>Stakeholder group</w:t>
            </w:r>
          </w:p>
        </w:tc>
      </w:tr>
      <w:tr w:rsidR="001E43D4" w14:paraId="134527DD" w14:textId="77777777">
        <w:trPr>
          <w:trHeight w:val="164"/>
        </w:trPr>
        <w:tc>
          <w:tcPr>
            <w:tcW w:w="2263" w:type="dxa"/>
          </w:tcPr>
          <w:p w14:paraId="26BAEE75" w14:textId="4A42A942" w:rsidR="001E43D4" w:rsidRDefault="005602CD">
            <w:r>
              <w:t>Nathalie Bere</w:t>
            </w:r>
            <w:r w:rsidR="005E02BB" w:rsidRPr="005E02BB">
              <w:t>†</w:t>
            </w:r>
          </w:p>
        </w:tc>
        <w:tc>
          <w:tcPr>
            <w:tcW w:w="4537" w:type="dxa"/>
          </w:tcPr>
          <w:p w14:paraId="6C5AC11D" w14:textId="77777777" w:rsidR="001E43D4" w:rsidRDefault="005602CD">
            <w:r>
              <w:t>EMA, The Netherlands</w:t>
            </w:r>
          </w:p>
        </w:tc>
        <w:tc>
          <w:tcPr>
            <w:tcW w:w="2216" w:type="dxa"/>
          </w:tcPr>
          <w:p w14:paraId="70AF61BB" w14:textId="77777777" w:rsidR="001E43D4" w:rsidRDefault="005602CD">
            <w:r>
              <w:t>Regulatory</w:t>
            </w:r>
          </w:p>
        </w:tc>
      </w:tr>
      <w:tr w:rsidR="001E43D4" w14:paraId="0E5D492A" w14:textId="77777777">
        <w:trPr>
          <w:trHeight w:val="26"/>
        </w:trPr>
        <w:tc>
          <w:tcPr>
            <w:tcW w:w="2263" w:type="dxa"/>
          </w:tcPr>
          <w:p w14:paraId="5F171689" w14:textId="4ABFEC08" w:rsidR="001E43D4" w:rsidRPr="00B26737" w:rsidRDefault="005602CD">
            <w:r w:rsidRPr="00B26737">
              <w:t>Conny Berlin</w:t>
            </w:r>
            <w:r w:rsidR="0049265D">
              <w:t>*</w:t>
            </w:r>
          </w:p>
        </w:tc>
        <w:tc>
          <w:tcPr>
            <w:tcW w:w="4537" w:type="dxa"/>
          </w:tcPr>
          <w:p w14:paraId="13C86A07" w14:textId="77777777" w:rsidR="001E43D4" w:rsidRPr="00AD48B9" w:rsidRDefault="005602CD">
            <w:pPr>
              <w:rPr>
                <w:lang w:val="de-DE"/>
              </w:rPr>
            </w:pPr>
            <w:r w:rsidRPr="00AD48B9">
              <w:rPr>
                <w:lang w:val="de-DE"/>
              </w:rPr>
              <w:t xml:space="preserve">Novartis Pharma AG, Basel, Switzerland </w:t>
            </w:r>
          </w:p>
        </w:tc>
        <w:tc>
          <w:tcPr>
            <w:tcW w:w="2216" w:type="dxa"/>
          </w:tcPr>
          <w:p w14:paraId="0A98435F" w14:textId="1FC2A4C6" w:rsidR="001E43D4" w:rsidRPr="00B26737" w:rsidRDefault="0049265D">
            <w:r>
              <w:t>Industry</w:t>
            </w:r>
          </w:p>
        </w:tc>
      </w:tr>
      <w:tr w:rsidR="00015467" w14:paraId="3E14E9AD" w14:textId="77777777">
        <w:trPr>
          <w:trHeight w:val="26"/>
        </w:trPr>
        <w:tc>
          <w:tcPr>
            <w:tcW w:w="2263" w:type="dxa"/>
          </w:tcPr>
          <w:p w14:paraId="5A640D83" w14:textId="49411F34" w:rsidR="00015467" w:rsidRDefault="00015467" w:rsidP="00015467">
            <w:r>
              <w:t>Rebecca Vermeulen*</w:t>
            </w:r>
          </w:p>
        </w:tc>
        <w:tc>
          <w:tcPr>
            <w:tcW w:w="4537" w:type="dxa"/>
          </w:tcPr>
          <w:p w14:paraId="4B674B6E" w14:textId="215A58ED" w:rsidR="00015467" w:rsidRDefault="00015467" w:rsidP="00015467">
            <w:r>
              <w:t>Roche</w:t>
            </w:r>
            <w:r w:rsidR="005F42BB">
              <w:t xml:space="preserve"> Pharmaceuticals</w:t>
            </w:r>
            <w:r>
              <w:t>, Redwood City, California, USA</w:t>
            </w:r>
          </w:p>
        </w:tc>
        <w:tc>
          <w:tcPr>
            <w:tcW w:w="2216" w:type="dxa"/>
          </w:tcPr>
          <w:p w14:paraId="54C5A9EE" w14:textId="3B77BD6F" w:rsidR="00015467" w:rsidRDefault="00015467" w:rsidP="00015467">
            <w:r>
              <w:t>Industry</w:t>
            </w:r>
          </w:p>
        </w:tc>
      </w:tr>
      <w:tr w:rsidR="00015467" w14:paraId="04A70657" w14:textId="77777777">
        <w:trPr>
          <w:trHeight w:val="26"/>
        </w:trPr>
        <w:tc>
          <w:tcPr>
            <w:tcW w:w="2263" w:type="dxa"/>
          </w:tcPr>
          <w:p w14:paraId="3FA931A0" w14:textId="28E2B770" w:rsidR="00015467" w:rsidRDefault="00015467" w:rsidP="00015467">
            <w:r>
              <w:t>Neil Bertelsen*</w:t>
            </w:r>
          </w:p>
        </w:tc>
        <w:tc>
          <w:tcPr>
            <w:tcW w:w="4537" w:type="dxa"/>
          </w:tcPr>
          <w:p w14:paraId="58E19B1E" w14:textId="1CA41BCE" w:rsidR="00015467" w:rsidRDefault="00015467" w:rsidP="00015467">
            <w:r>
              <w:t>Health Technology Assessment International (HTAi), Patient and Citizen Involvement Interest Group, Berlin, Germany</w:t>
            </w:r>
          </w:p>
        </w:tc>
        <w:tc>
          <w:tcPr>
            <w:tcW w:w="2216" w:type="dxa"/>
          </w:tcPr>
          <w:p w14:paraId="6208BF7D" w14:textId="5ECB78B0" w:rsidR="00015467" w:rsidRDefault="00015467" w:rsidP="00015467">
            <w:r>
              <w:t>HTA</w:t>
            </w:r>
          </w:p>
        </w:tc>
      </w:tr>
      <w:tr w:rsidR="001E43D4" w14:paraId="6288F667" w14:textId="77777777">
        <w:trPr>
          <w:trHeight w:val="26"/>
        </w:trPr>
        <w:tc>
          <w:tcPr>
            <w:tcW w:w="2263" w:type="dxa"/>
          </w:tcPr>
          <w:p w14:paraId="43555FFF" w14:textId="77777777" w:rsidR="001E43D4" w:rsidRDefault="005602CD">
            <w:r>
              <w:t>Silvia Ferrè</w:t>
            </w:r>
          </w:p>
        </w:tc>
        <w:tc>
          <w:tcPr>
            <w:tcW w:w="4537" w:type="dxa"/>
          </w:tcPr>
          <w:p w14:paraId="3D50A4C9" w14:textId="39042D6C" w:rsidR="001E43D4" w:rsidRDefault="005602CD">
            <w:r>
              <w:t>National Kidney Foundation, New York, NY, USA</w:t>
            </w:r>
          </w:p>
        </w:tc>
        <w:tc>
          <w:tcPr>
            <w:tcW w:w="2216" w:type="dxa"/>
          </w:tcPr>
          <w:p w14:paraId="59CE831E" w14:textId="77777777" w:rsidR="001E43D4" w:rsidRDefault="005602CD">
            <w:r>
              <w:t>Patient organization</w:t>
            </w:r>
          </w:p>
        </w:tc>
      </w:tr>
      <w:tr w:rsidR="00E61A57" w14:paraId="4CB3B64E" w14:textId="77777777">
        <w:trPr>
          <w:trHeight w:val="26"/>
        </w:trPr>
        <w:tc>
          <w:tcPr>
            <w:tcW w:w="2263" w:type="dxa"/>
          </w:tcPr>
          <w:p w14:paraId="4756A0D5" w14:textId="1CB3E3ED" w:rsidR="00E61A57" w:rsidRDefault="00E61A57" w:rsidP="00E61A57">
            <w:r>
              <w:t>Karlin Schroeder</w:t>
            </w:r>
            <w:r w:rsidR="005E02BB" w:rsidRPr="005E02BB">
              <w:t>†</w:t>
            </w:r>
          </w:p>
        </w:tc>
        <w:tc>
          <w:tcPr>
            <w:tcW w:w="4537" w:type="dxa"/>
          </w:tcPr>
          <w:p w14:paraId="6164DCAD" w14:textId="7C33D37E" w:rsidR="00E61A57" w:rsidRDefault="00E61A57" w:rsidP="00E61A57">
            <w:r>
              <w:t>Parkinson’s Foundation, New York, NY, USA</w:t>
            </w:r>
          </w:p>
        </w:tc>
        <w:tc>
          <w:tcPr>
            <w:tcW w:w="2216" w:type="dxa"/>
          </w:tcPr>
          <w:p w14:paraId="7572B5C1" w14:textId="6B457B7D" w:rsidR="00E61A57" w:rsidRDefault="00E61A57" w:rsidP="00E61A57">
            <w:r>
              <w:t>Patient organization</w:t>
            </w:r>
          </w:p>
        </w:tc>
      </w:tr>
      <w:tr w:rsidR="001E43D4" w14:paraId="0163CF74" w14:textId="77777777">
        <w:trPr>
          <w:trHeight w:val="26"/>
        </w:trPr>
        <w:tc>
          <w:tcPr>
            <w:tcW w:w="2263" w:type="dxa"/>
          </w:tcPr>
          <w:p w14:paraId="3B61CBD3" w14:textId="77777777" w:rsidR="001E43D4" w:rsidRDefault="005602CD">
            <w:r>
              <w:t>Laureline Gatellier</w:t>
            </w:r>
          </w:p>
        </w:tc>
        <w:tc>
          <w:tcPr>
            <w:tcW w:w="4537" w:type="dxa"/>
          </w:tcPr>
          <w:p w14:paraId="31D5218A" w14:textId="77777777" w:rsidR="001E43D4" w:rsidRDefault="005602CD">
            <w:r>
              <w:t>National Cancer Center, Tokyo, Japan (NCC)</w:t>
            </w:r>
          </w:p>
          <w:p w14:paraId="58747456" w14:textId="77777777" w:rsidR="001E43D4" w:rsidRPr="00AD48B9" w:rsidRDefault="005602CD">
            <w:pPr>
              <w:rPr>
                <w:lang w:val="de-DE"/>
              </w:rPr>
            </w:pPr>
            <w:r w:rsidRPr="00AD48B9">
              <w:rPr>
                <w:lang w:val="de-DE"/>
              </w:rPr>
              <w:t>Japan Brain Tumor Alliance, Yokohama, Japan</w:t>
            </w:r>
          </w:p>
        </w:tc>
        <w:tc>
          <w:tcPr>
            <w:tcW w:w="2216" w:type="dxa"/>
          </w:tcPr>
          <w:p w14:paraId="069FF2D8" w14:textId="71AF6C12" w:rsidR="001E43D4" w:rsidRDefault="005602CD">
            <w:r>
              <w:t>Academic researcher</w:t>
            </w:r>
            <w:r w:rsidR="002A6DAE">
              <w:t xml:space="preserve"> </w:t>
            </w:r>
          </w:p>
          <w:p w14:paraId="4133F5A7" w14:textId="77777777" w:rsidR="001E43D4" w:rsidRDefault="005602CD">
            <w:r>
              <w:t>Patient organization</w:t>
            </w:r>
          </w:p>
        </w:tc>
      </w:tr>
      <w:tr w:rsidR="001E43D4" w14:paraId="582AA3FC" w14:textId="77777777">
        <w:trPr>
          <w:trHeight w:val="26"/>
        </w:trPr>
        <w:tc>
          <w:tcPr>
            <w:tcW w:w="2263" w:type="dxa"/>
          </w:tcPr>
          <w:p w14:paraId="6D1A4910" w14:textId="0D8EE1A7" w:rsidR="001E43D4" w:rsidRDefault="005602CD">
            <w:r>
              <w:t>Béatrice Serckx</w:t>
            </w:r>
            <w:r w:rsidR="0049265D">
              <w:t>*</w:t>
            </w:r>
          </w:p>
        </w:tc>
        <w:tc>
          <w:tcPr>
            <w:tcW w:w="4537" w:type="dxa"/>
          </w:tcPr>
          <w:p w14:paraId="2471E64C" w14:textId="022AF467" w:rsidR="001E43D4" w:rsidRDefault="005602CD">
            <w:r>
              <w:t>Consultant, Brussels, Belgium</w:t>
            </w:r>
          </w:p>
        </w:tc>
        <w:tc>
          <w:tcPr>
            <w:tcW w:w="2216" w:type="dxa"/>
          </w:tcPr>
          <w:p w14:paraId="409CBDD0" w14:textId="77777777" w:rsidR="001E43D4" w:rsidRDefault="005602CD">
            <w:r>
              <w:t xml:space="preserve">Consultancy for NCC </w:t>
            </w:r>
          </w:p>
        </w:tc>
      </w:tr>
      <w:tr w:rsidR="00AD48B9" w14:paraId="5668F13D" w14:textId="77777777">
        <w:trPr>
          <w:trHeight w:val="26"/>
        </w:trPr>
        <w:tc>
          <w:tcPr>
            <w:tcW w:w="2263" w:type="dxa"/>
          </w:tcPr>
          <w:p w14:paraId="76E1E910" w14:textId="26191D01" w:rsidR="00AD48B9" w:rsidRDefault="00AD48B9" w:rsidP="00AD48B9">
            <w:r>
              <w:t>Nicola Bedlington*</w:t>
            </w:r>
          </w:p>
        </w:tc>
        <w:tc>
          <w:tcPr>
            <w:tcW w:w="4537" w:type="dxa"/>
          </w:tcPr>
          <w:p w14:paraId="53B707F1" w14:textId="2C7A72BA" w:rsidR="00AD48B9" w:rsidRDefault="00AD48B9" w:rsidP="00AD48B9">
            <w:r>
              <w:t>Millwater Partners GmbH, Vienna, Austria</w:t>
            </w:r>
          </w:p>
        </w:tc>
        <w:tc>
          <w:tcPr>
            <w:tcW w:w="2216" w:type="dxa"/>
          </w:tcPr>
          <w:p w14:paraId="2FB88F94" w14:textId="7090085C" w:rsidR="00AD48B9" w:rsidRDefault="00AD48B9" w:rsidP="00AD48B9">
            <w:r>
              <w:t>Consultancy (sustainability)</w:t>
            </w:r>
          </w:p>
        </w:tc>
      </w:tr>
      <w:tr w:rsidR="00AD48B9" w14:paraId="6628F4F7" w14:textId="77777777">
        <w:trPr>
          <w:trHeight w:val="26"/>
        </w:trPr>
        <w:tc>
          <w:tcPr>
            <w:tcW w:w="2263" w:type="dxa"/>
          </w:tcPr>
          <w:p w14:paraId="621759B9" w14:textId="52EE5146" w:rsidR="00AD48B9" w:rsidRDefault="00AD48B9" w:rsidP="00AD48B9">
            <w:r>
              <w:t>Lode Dewulf*</w:t>
            </w:r>
          </w:p>
        </w:tc>
        <w:tc>
          <w:tcPr>
            <w:tcW w:w="4537" w:type="dxa"/>
          </w:tcPr>
          <w:p w14:paraId="34DA045F" w14:textId="704F4E24" w:rsidR="00AD48B9" w:rsidRDefault="00AD48B9" w:rsidP="00AD48B9">
            <w:r>
              <w:t xml:space="preserve">Independent </w:t>
            </w:r>
            <w:r w:rsidR="005E02BB">
              <w:t>expert</w:t>
            </w:r>
            <w:r>
              <w:t>, Les Contamines-Montjoie, France</w:t>
            </w:r>
          </w:p>
        </w:tc>
        <w:tc>
          <w:tcPr>
            <w:tcW w:w="2216" w:type="dxa"/>
          </w:tcPr>
          <w:p w14:paraId="2AE67526" w14:textId="6A7159B0" w:rsidR="00AD48B9" w:rsidRDefault="00AD48B9" w:rsidP="00AD48B9">
            <w:r>
              <w:t>Consultancy (independent)</w:t>
            </w:r>
          </w:p>
        </w:tc>
      </w:tr>
      <w:tr w:rsidR="001E43D4" w14:paraId="5909F32D" w14:textId="77777777">
        <w:trPr>
          <w:trHeight w:val="332"/>
        </w:trPr>
        <w:tc>
          <w:tcPr>
            <w:tcW w:w="2263" w:type="dxa"/>
          </w:tcPr>
          <w:p w14:paraId="4B011F32" w14:textId="2382A15C" w:rsidR="001E43D4" w:rsidRDefault="005602CD">
            <w:r>
              <w:t>Daniela Luzuriaga</w:t>
            </w:r>
            <w:r w:rsidR="0049265D">
              <w:t>*</w:t>
            </w:r>
            <w:r>
              <w:t xml:space="preserve"> </w:t>
            </w:r>
          </w:p>
        </w:tc>
        <w:tc>
          <w:tcPr>
            <w:tcW w:w="4537" w:type="dxa"/>
          </w:tcPr>
          <w:p w14:paraId="05169E14" w14:textId="77777777" w:rsidR="001E43D4" w:rsidRDefault="005602CD">
            <w:r>
              <w:t>PFMD, Brussels, Belgium</w:t>
            </w:r>
          </w:p>
        </w:tc>
        <w:tc>
          <w:tcPr>
            <w:tcW w:w="2216" w:type="dxa"/>
          </w:tcPr>
          <w:p w14:paraId="4FBB21BB" w14:textId="77777777" w:rsidR="001E43D4" w:rsidRDefault="005602CD">
            <w:r>
              <w:t>PFMD</w:t>
            </w:r>
          </w:p>
        </w:tc>
      </w:tr>
      <w:tr w:rsidR="001E43D4" w14:paraId="12D0C1AE" w14:textId="77777777">
        <w:trPr>
          <w:trHeight w:val="26"/>
        </w:trPr>
        <w:tc>
          <w:tcPr>
            <w:tcW w:w="2263" w:type="dxa"/>
          </w:tcPr>
          <w:p w14:paraId="6DC2E2EE" w14:textId="7D0E70A9" w:rsidR="001E43D4" w:rsidRDefault="005602CD">
            <w:r>
              <w:t>Hayley Chapman</w:t>
            </w:r>
            <w:r w:rsidR="0049265D">
              <w:t>*</w:t>
            </w:r>
          </w:p>
        </w:tc>
        <w:tc>
          <w:tcPr>
            <w:tcW w:w="4537" w:type="dxa"/>
          </w:tcPr>
          <w:p w14:paraId="6888BFA4" w14:textId="547B02C7" w:rsidR="001E43D4" w:rsidRDefault="00052EFE">
            <w:r>
              <w:t>PFMD, Brussels, Belgium</w:t>
            </w:r>
          </w:p>
        </w:tc>
        <w:tc>
          <w:tcPr>
            <w:tcW w:w="2216" w:type="dxa"/>
          </w:tcPr>
          <w:p w14:paraId="612CE818" w14:textId="77777777" w:rsidR="001E43D4" w:rsidRDefault="005602CD">
            <w:r>
              <w:t>PFMD</w:t>
            </w:r>
          </w:p>
        </w:tc>
      </w:tr>
      <w:tr w:rsidR="001E43D4" w14:paraId="6EDC127F" w14:textId="77777777">
        <w:trPr>
          <w:trHeight w:val="332"/>
        </w:trPr>
        <w:tc>
          <w:tcPr>
            <w:tcW w:w="2263" w:type="dxa"/>
          </w:tcPr>
          <w:p w14:paraId="6DA2E555" w14:textId="5BA4C274" w:rsidR="001E43D4" w:rsidRDefault="005602CD">
            <w:r>
              <w:t>Nicholas Brooke</w:t>
            </w:r>
            <w:r w:rsidR="0049265D">
              <w:t>*</w:t>
            </w:r>
          </w:p>
        </w:tc>
        <w:tc>
          <w:tcPr>
            <w:tcW w:w="4537" w:type="dxa"/>
          </w:tcPr>
          <w:p w14:paraId="1D44E5C4" w14:textId="77777777" w:rsidR="001E43D4" w:rsidRDefault="005602CD">
            <w:r>
              <w:t>PFMD, Brussels, Belgium</w:t>
            </w:r>
          </w:p>
        </w:tc>
        <w:tc>
          <w:tcPr>
            <w:tcW w:w="2216" w:type="dxa"/>
          </w:tcPr>
          <w:p w14:paraId="772F5BA7" w14:textId="77777777" w:rsidR="001E43D4" w:rsidRDefault="005602CD">
            <w:r>
              <w:t>PFMD</w:t>
            </w:r>
          </w:p>
        </w:tc>
      </w:tr>
    </w:tbl>
    <w:p w14:paraId="0BBE83A8" w14:textId="77777777" w:rsidR="001E43D4" w:rsidRDefault="001E43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6CD7EB4" w14:textId="77777777" w:rsidR="001E43D4" w:rsidRDefault="005602CD">
      <w:pPr>
        <w:spacing w:line="240" w:lineRule="auto"/>
      </w:pPr>
      <w:r>
        <w:t>HTA, health technology assessment; PFMD, Patient Focused Medicines Development.</w:t>
      </w:r>
    </w:p>
    <w:sectPr w:rsidR="001E43D4">
      <w:footerReference w:type="default" r:id="rId8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4873" w14:textId="77777777" w:rsidR="00BB332C" w:rsidRDefault="00BB332C">
      <w:pPr>
        <w:spacing w:after="0" w:line="240" w:lineRule="auto"/>
      </w:pPr>
      <w:r>
        <w:separator/>
      </w:r>
    </w:p>
  </w:endnote>
  <w:endnote w:type="continuationSeparator" w:id="0">
    <w:p w14:paraId="02845514" w14:textId="77777777" w:rsidR="00BB332C" w:rsidRDefault="00BB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9352" w14:textId="77777777" w:rsidR="001E43D4" w:rsidRDefault="005602C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25696">
      <w:rPr>
        <w:noProof/>
        <w:color w:val="000000"/>
      </w:rPr>
      <w:t>1</w:t>
    </w:r>
    <w:r>
      <w:rPr>
        <w:color w:val="000000"/>
      </w:rPr>
      <w:fldChar w:fldCharType="end"/>
    </w:r>
  </w:p>
  <w:p w14:paraId="06F57760" w14:textId="77777777" w:rsidR="001E43D4" w:rsidRDefault="001E43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7DBE" w14:textId="77777777" w:rsidR="00BB332C" w:rsidRDefault="00BB332C">
      <w:pPr>
        <w:spacing w:after="0" w:line="240" w:lineRule="auto"/>
      </w:pPr>
      <w:r>
        <w:separator/>
      </w:r>
    </w:p>
  </w:footnote>
  <w:footnote w:type="continuationSeparator" w:id="0">
    <w:p w14:paraId="482FF8E1" w14:textId="77777777" w:rsidR="00BB332C" w:rsidRDefault="00BB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E5A"/>
    <w:multiLevelType w:val="multilevel"/>
    <w:tmpl w:val="3362C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DB3D89"/>
    <w:multiLevelType w:val="multilevel"/>
    <w:tmpl w:val="BD70FC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076DF4"/>
    <w:multiLevelType w:val="multilevel"/>
    <w:tmpl w:val="12AA4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254348"/>
    <w:multiLevelType w:val="multilevel"/>
    <w:tmpl w:val="A97C95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6B1FE7"/>
    <w:multiLevelType w:val="multilevel"/>
    <w:tmpl w:val="544EC5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F60BA"/>
    <w:multiLevelType w:val="multilevel"/>
    <w:tmpl w:val="1BD409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B831770"/>
    <w:multiLevelType w:val="multilevel"/>
    <w:tmpl w:val="A94C3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C9A62AA"/>
    <w:multiLevelType w:val="multilevel"/>
    <w:tmpl w:val="A5A2B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03543512">
    <w:abstractNumId w:val="7"/>
  </w:num>
  <w:num w:numId="2" w16cid:durableId="50663065">
    <w:abstractNumId w:val="1"/>
  </w:num>
  <w:num w:numId="3" w16cid:durableId="1152284686">
    <w:abstractNumId w:val="4"/>
  </w:num>
  <w:num w:numId="4" w16cid:durableId="737674738">
    <w:abstractNumId w:val="3"/>
  </w:num>
  <w:num w:numId="5" w16cid:durableId="1309360784">
    <w:abstractNumId w:val="2"/>
  </w:num>
  <w:num w:numId="6" w16cid:durableId="747386360">
    <w:abstractNumId w:val="5"/>
  </w:num>
  <w:num w:numId="7" w16cid:durableId="885415009">
    <w:abstractNumId w:val="6"/>
  </w:num>
  <w:num w:numId="8" w16cid:durableId="1106660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D4"/>
    <w:rsid w:val="00010AD5"/>
    <w:rsid w:val="00015467"/>
    <w:rsid w:val="00022529"/>
    <w:rsid w:val="000247AD"/>
    <w:rsid w:val="00030DC3"/>
    <w:rsid w:val="00031332"/>
    <w:rsid w:val="000372A8"/>
    <w:rsid w:val="00052EFE"/>
    <w:rsid w:val="000640D6"/>
    <w:rsid w:val="00066F4D"/>
    <w:rsid w:val="00082DE4"/>
    <w:rsid w:val="00085717"/>
    <w:rsid w:val="00091748"/>
    <w:rsid w:val="000945E5"/>
    <w:rsid w:val="000950F3"/>
    <w:rsid w:val="000B2E6E"/>
    <w:rsid w:val="000C2D68"/>
    <w:rsid w:val="000C7101"/>
    <w:rsid w:val="000D5C4E"/>
    <w:rsid w:val="00100101"/>
    <w:rsid w:val="0010212F"/>
    <w:rsid w:val="00110A7A"/>
    <w:rsid w:val="00112C6C"/>
    <w:rsid w:val="00126607"/>
    <w:rsid w:val="00141E55"/>
    <w:rsid w:val="00147932"/>
    <w:rsid w:val="00154B05"/>
    <w:rsid w:val="0019645B"/>
    <w:rsid w:val="001A142F"/>
    <w:rsid w:val="001B0576"/>
    <w:rsid w:val="001C2C3A"/>
    <w:rsid w:val="001E43D4"/>
    <w:rsid w:val="001F18F1"/>
    <w:rsid w:val="001F6AE1"/>
    <w:rsid w:val="00203D6F"/>
    <w:rsid w:val="00204880"/>
    <w:rsid w:val="00206604"/>
    <w:rsid w:val="00215B42"/>
    <w:rsid w:val="002510AE"/>
    <w:rsid w:val="00256D61"/>
    <w:rsid w:val="00267B6F"/>
    <w:rsid w:val="002867A8"/>
    <w:rsid w:val="00293689"/>
    <w:rsid w:val="002A6DAE"/>
    <w:rsid w:val="002C0219"/>
    <w:rsid w:val="002C4ABF"/>
    <w:rsid w:val="002C7710"/>
    <w:rsid w:val="002D028B"/>
    <w:rsid w:val="002D153C"/>
    <w:rsid w:val="0031074A"/>
    <w:rsid w:val="0033517C"/>
    <w:rsid w:val="003410FB"/>
    <w:rsid w:val="0035239C"/>
    <w:rsid w:val="003807D3"/>
    <w:rsid w:val="00390E59"/>
    <w:rsid w:val="003C4823"/>
    <w:rsid w:val="003C4F2F"/>
    <w:rsid w:val="003D0DF2"/>
    <w:rsid w:val="003D7E95"/>
    <w:rsid w:val="003F75A9"/>
    <w:rsid w:val="00407382"/>
    <w:rsid w:val="004121D8"/>
    <w:rsid w:val="00425696"/>
    <w:rsid w:val="00441FB2"/>
    <w:rsid w:val="00453DD3"/>
    <w:rsid w:val="004662D2"/>
    <w:rsid w:val="004737CD"/>
    <w:rsid w:val="0048448D"/>
    <w:rsid w:val="0049265D"/>
    <w:rsid w:val="00497F34"/>
    <w:rsid w:val="004B54F0"/>
    <w:rsid w:val="004C14A8"/>
    <w:rsid w:val="004D374D"/>
    <w:rsid w:val="004D4E4C"/>
    <w:rsid w:val="005017A4"/>
    <w:rsid w:val="0050286A"/>
    <w:rsid w:val="0051513F"/>
    <w:rsid w:val="0051670E"/>
    <w:rsid w:val="005319EB"/>
    <w:rsid w:val="00532D1F"/>
    <w:rsid w:val="00534F22"/>
    <w:rsid w:val="005563BA"/>
    <w:rsid w:val="005602CD"/>
    <w:rsid w:val="00562DDA"/>
    <w:rsid w:val="00571634"/>
    <w:rsid w:val="0057291A"/>
    <w:rsid w:val="00586FF9"/>
    <w:rsid w:val="005942C8"/>
    <w:rsid w:val="00597B1B"/>
    <w:rsid w:val="005A24D9"/>
    <w:rsid w:val="005D1DF9"/>
    <w:rsid w:val="005D1FB5"/>
    <w:rsid w:val="005E007E"/>
    <w:rsid w:val="005E02BB"/>
    <w:rsid w:val="005F42BB"/>
    <w:rsid w:val="005F543E"/>
    <w:rsid w:val="00610B57"/>
    <w:rsid w:val="00614C0E"/>
    <w:rsid w:val="00624E7C"/>
    <w:rsid w:val="00661C36"/>
    <w:rsid w:val="00670E30"/>
    <w:rsid w:val="006B66C5"/>
    <w:rsid w:val="006B6FFA"/>
    <w:rsid w:val="006C5CDC"/>
    <w:rsid w:val="006D688C"/>
    <w:rsid w:val="006E4D11"/>
    <w:rsid w:val="006F3B01"/>
    <w:rsid w:val="006F5036"/>
    <w:rsid w:val="00703FD9"/>
    <w:rsid w:val="007160DD"/>
    <w:rsid w:val="00716719"/>
    <w:rsid w:val="00716FB0"/>
    <w:rsid w:val="00727834"/>
    <w:rsid w:val="00745188"/>
    <w:rsid w:val="007477E3"/>
    <w:rsid w:val="0079186C"/>
    <w:rsid w:val="007F1324"/>
    <w:rsid w:val="008154BF"/>
    <w:rsid w:val="00827160"/>
    <w:rsid w:val="00836F98"/>
    <w:rsid w:val="00842DDA"/>
    <w:rsid w:val="00850B4C"/>
    <w:rsid w:val="00860477"/>
    <w:rsid w:val="00872522"/>
    <w:rsid w:val="008738A3"/>
    <w:rsid w:val="008914E4"/>
    <w:rsid w:val="008A3C16"/>
    <w:rsid w:val="008C43DF"/>
    <w:rsid w:val="008E7F76"/>
    <w:rsid w:val="00910842"/>
    <w:rsid w:val="00915EF0"/>
    <w:rsid w:val="00921759"/>
    <w:rsid w:val="0093224D"/>
    <w:rsid w:val="00932B46"/>
    <w:rsid w:val="009419F2"/>
    <w:rsid w:val="00950795"/>
    <w:rsid w:val="00950B22"/>
    <w:rsid w:val="009568D3"/>
    <w:rsid w:val="00962116"/>
    <w:rsid w:val="00981763"/>
    <w:rsid w:val="009B5BB1"/>
    <w:rsid w:val="009E1F3F"/>
    <w:rsid w:val="00A12D4F"/>
    <w:rsid w:val="00A149C4"/>
    <w:rsid w:val="00A17268"/>
    <w:rsid w:val="00A17B43"/>
    <w:rsid w:val="00A40775"/>
    <w:rsid w:val="00A52A59"/>
    <w:rsid w:val="00A74FFF"/>
    <w:rsid w:val="00A85696"/>
    <w:rsid w:val="00A96EF8"/>
    <w:rsid w:val="00A972F8"/>
    <w:rsid w:val="00AC08D1"/>
    <w:rsid w:val="00AD48B9"/>
    <w:rsid w:val="00AF791A"/>
    <w:rsid w:val="00B031A1"/>
    <w:rsid w:val="00B1010D"/>
    <w:rsid w:val="00B10BB0"/>
    <w:rsid w:val="00B163D0"/>
    <w:rsid w:val="00B22AC4"/>
    <w:rsid w:val="00B26737"/>
    <w:rsid w:val="00B44CD6"/>
    <w:rsid w:val="00BB332C"/>
    <w:rsid w:val="00BB5AFD"/>
    <w:rsid w:val="00BC5119"/>
    <w:rsid w:val="00BE278E"/>
    <w:rsid w:val="00BF0DD5"/>
    <w:rsid w:val="00BF2F8F"/>
    <w:rsid w:val="00C011E9"/>
    <w:rsid w:val="00C074A8"/>
    <w:rsid w:val="00C267AF"/>
    <w:rsid w:val="00C36E42"/>
    <w:rsid w:val="00C46E4C"/>
    <w:rsid w:val="00C725BA"/>
    <w:rsid w:val="00C86002"/>
    <w:rsid w:val="00CC7FD5"/>
    <w:rsid w:val="00CF06D7"/>
    <w:rsid w:val="00CF107A"/>
    <w:rsid w:val="00D00720"/>
    <w:rsid w:val="00D344C3"/>
    <w:rsid w:val="00D34669"/>
    <w:rsid w:val="00D44A27"/>
    <w:rsid w:val="00D664FD"/>
    <w:rsid w:val="00D7429F"/>
    <w:rsid w:val="00D762AC"/>
    <w:rsid w:val="00D92967"/>
    <w:rsid w:val="00D95784"/>
    <w:rsid w:val="00D95959"/>
    <w:rsid w:val="00DA7099"/>
    <w:rsid w:val="00DC1751"/>
    <w:rsid w:val="00DC6E34"/>
    <w:rsid w:val="00DD042B"/>
    <w:rsid w:val="00DD493B"/>
    <w:rsid w:val="00DE1514"/>
    <w:rsid w:val="00DE69CD"/>
    <w:rsid w:val="00DE6F17"/>
    <w:rsid w:val="00DE7078"/>
    <w:rsid w:val="00DF43A7"/>
    <w:rsid w:val="00E5285D"/>
    <w:rsid w:val="00E56090"/>
    <w:rsid w:val="00E61A57"/>
    <w:rsid w:val="00E83865"/>
    <w:rsid w:val="00E9663D"/>
    <w:rsid w:val="00EA2241"/>
    <w:rsid w:val="00EA6DAD"/>
    <w:rsid w:val="00EE1C1D"/>
    <w:rsid w:val="00EF0B43"/>
    <w:rsid w:val="00EF56C6"/>
    <w:rsid w:val="00EF7BEF"/>
    <w:rsid w:val="00EF7F4A"/>
    <w:rsid w:val="00F06828"/>
    <w:rsid w:val="00F32D4E"/>
    <w:rsid w:val="00F44731"/>
    <w:rsid w:val="00F664A6"/>
    <w:rsid w:val="00F71EF6"/>
    <w:rsid w:val="00F94822"/>
    <w:rsid w:val="00FA67F1"/>
    <w:rsid w:val="00FC39FC"/>
    <w:rsid w:val="00FC7975"/>
    <w:rsid w:val="00FD0ED2"/>
    <w:rsid w:val="00FD5A05"/>
    <w:rsid w:val="00FD7E7E"/>
    <w:rsid w:val="00FE1A2F"/>
    <w:rsid w:val="00FE2FE2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B90D62"/>
  <w15:docId w15:val="{96B72AE4-247C-4517-8C6D-04549B6E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0" w:type="dxa"/>
        <w:bottom w:w="10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D153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77E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738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9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186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D7FA-0A04-4015-BEA8-4A3F4EEE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Ify Sargeant</dc:creator>
  <cp:lastModifiedBy>Daniela Luzuriaga</cp:lastModifiedBy>
  <cp:revision>3</cp:revision>
  <dcterms:created xsi:type="dcterms:W3CDTF">2023-09-05T12:36:00Z</dcterms:created>
  <dcterms:modified xsi:type="dcterms:W3CDTF">2023-09-07T08:29:00Z</dcterms:modified>
</cp:coreProperties>
</file>