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CAAF" w14:textId="77777777" w:rsidR="009E638C" w:rsidRPr="00426D1E" w:rsidRDefault="009E638C" w:rsidP="009E638C">
      <w:pPr>
        <w:ind w:left="2832" w:hanging="2832"/>
        <w:rPr>
          <w:rFonts w:asciiTheme="minorHAnsi" w:hAnsiTheme="minorHAnsi" w:cstheme="minorHAnsi"/>
        </w:rPr>
      </w:pPr>
      <w:r w:rsidRPr="00426D1E">
        <w:rPr>
          <w:rFonts w:asciiTheme="minorHAnsi" w:hAnsiTheme="minorHAnsi" w:cstheme="minorHAnsi"/>
          <w:b/>
        </w:rPr>
        <w:t>Title:</w:t>
      </w:r>
      <w:r w:rsidRPr="00426D1E">
        <w:rPr>
          <w:rFonts w:asciiTheme="minorHAnsi" w:eastAsia="PMingLiU" w:hAnsiTheme="minorHAnsi" w:cstheme="minorHAnsi"/>
          <w:lang w:val="en-GB" w:eastAsia="zh-TW"/>
        </w:rPr>
        <w:t xml:space="preserve"> </w:t>
      </w:r>
      <w:r w:rsidRPr="00426D1E">
        <w:rPr>
          <w:rFonts w:asciiTheme="minorHAnsi" w:eastAsia="PMingLiU" w:hAnsiTheme="minorHAnsi" w:cstheme="minorHAnsi"/>
          <w:lang w:val="en-GB" w:eastAsia="zh-TW"/>
        </w:rPr>
        <w:tab/>
      </w:r>
      <w:r w:rsidRPr="00426D1E">
        <w:rPr>
          <w:rFonts w:asciiTheme="minorHAnsi" w:hAnsiTheme="minorHAnsi" w:cstheme="minorHAnsi"/>
        </w:rPr>
        <w:t>Perioperative opioid stewardship program: barriers and promotors of implementation and sustainability</w:t>
      </w:r>
    </w:p>
    <w:p w14:paraId="3C62696D" w14:textId="77777777" w:rsidR="009E638C" w:rsidRPr="00426D1E" w:rsidRDefault="009E638C" w:rsidP="009E638C">
      <w:pPr>
        <w:ind w:left="2832" w:hanging="2832"/>
        <w:rPr>
          <w:rFonts w:asciiTheme="minorHAnsi" w:hAnsiTheme="minorHAnsi" w:cstheme="minorHAnsi"/>
        </w:rPr>
      </w:pPr>
    </w:p>
    <w:p w14:paraId="267349E0" w14:textId="77777777" w:rsidR="009E638C" w:rsidRPr="00426D1E" w:rsidRDefault="009E638C" w:rsidP="009E638C">
      <w:pPr>
        <w:rPr>
          <w:rFonts w:asciiTheme="minorHAnsi" w:hAnsiTheme="minorHAnsi" w:cstheme="minorHAnsi"/>
        </w:rPr>
      </w:pPr>
      <w:r w:rsidRPr="00426D1E">
        <w:rPr>
          <w:rFonts w:asciiTheme="minorHAnsi" w:hAnsiTheme="minorHAnsi" w:cstheme="minorHAnsi"/>
          <w:b/>
          <w:bCs/>
        </w:rPr>
        <w:t>Journal:</w:t>
      </w:r>
      <w:r w:rsidRPr="00426D1E">
        <w:rPr>
          <w:rFonts w:asciiTheme="minorHAnsi" w:hAnsiTheme="minorHAnsi" w:cstheme="minorHAnsi"/>
        </w:rPr>
        <w:t xml:space="preserve"> </w:t>
      </w:r>
      <w:r w:rsidRPr="00426D1E">
        <w:rPr>
          <w:rFonts w:asciiTheme="minorHAnsi" w:hAnsiTheme="minorHAnsi" w:cstheme="minorHAnsi"/>
        </w:rPr>
        <w:tab/>
      </w:r>
      <w:r w:rsidRPr="00426D1E">
        <w:rPr>
          <w:rFonts w:asciiTheme="minorHAnsi" w:hAnsiTheme="minorHAnsi" w:cstheme="minorHAnsi"/>
        </w:rPr>
        <w:tab/>
      </w:r>
      <w:r w:rsidRPr="00426D1E">
        <w:rPr>
          <w:rFonts w:asciiTheme="minorHAnsi" w:hAnsiTheme="minorHAnsi" w:cstheme="minorHAnsi"/>
        </w:rPr>
        <w:tab/>
        <w:t>Global Implementation Research and Applications</w:t>
      </w:r>
    </w:p>
    <w:p w14:paraId="2FE5D098" w14:textId="77777777" w:rsidR="009E638C" w:rsidRPr="00426D1E" w:rsidRDefault="009E638C" w:rsidP="009E638C">
      <w:pPr>
        <w:rPr>
          <w:rFonts w:asciiTheme="minorHAnsi" w:hAnsiTheme="minorHAnsi" w:cstheme="minorHAnsi"/>
        </w:rPr>
      </w:pPr>
    </w:p>
    <w:p w14:paraId="1E80363B" w14:textId="77777777" w:rsidR="009E638C" w:rsidRPr="00426D1E" w:rsidRDefault="009E638C" w:rsidP="009E638C">
      <w:pPr>
        <w:ind w:left="2832" w:hanging="2832"/>
        <w:rPr>
          <w:rFonts w:asciiTheme="minorHAnsi" w:hAnsiTheme="minorHAnsi" w:cstheme="minorHAnsi"/>
        </w:rPr>
      </w:pPr>
      <w:r w:rsidRPr="00426D1E">
        <w:rPr>
          <w:rFonts w:asciiTheme="minorHAnsi" w:hAnsiTheme="minorHAnsi" w:cstheme="minorHAnsi"/>
          <w:b/>
          <w:bCs/>
        </w:rPr>
        <w:t xml:space="preserve">Corresponding author: </w:t>
      </w:r>
      <w:r w:rsidRPr="00426D1E">
        <w:rPr>
          <w:rFonts w:asciiTheme="minorHAnsi" w:hAnsiTheme="minorHAnsi" w:cstheme="minorHAnsi"/>
          <w:b/>
          <w:bCs/>
        </w:rPr>
        <w:tab/>
      </w:r>
      <w:r w:rsidRPr="00426D1E">
        <w:rPr>
          <w:rFonts w:asciiTheme="minorHAnsi" w:hAnsiTheme="minorHAnsi" w:cstheme="minorHAnsi"/>
        </w:rPr>
        <w:t>Megan L Allen, Anaesthetist, Department of Anaesthesia and Pain Management, Royal Melbourne Hospital, Melbourne, Australia; Department of Critical Care, Melbourne Medical School, University of Melbourne</w:t>
      </w:r>
    </w:p>
    <w:p w14:paraId="37AD3533" w14:textId="77777777" w:rsidR="009E638C" w:rsidRPr="00426D1E" w:rsidRDefault="009E638C" w:rsidP="009E638C">
      <w:pPr>
        <w:ind w:left="2832" w:hanging="2832"/>
        <w:rPr>
          <w:rFonts w:asciiTheme="minorHAnsi" w:hAnsiTheme="minorHAnsi" w:cstheme="minorHAnsi"/>
        </w:rPr>
      </w:pPr>
      <w:r w:rsidRPr="00426D1E">
        <w:rPr>
          <w:rFonts w:asciiTheme="minorHAnsi" w:hAnsiTheme="minorHAnsi" w:cstheme="minorHAnsi"/>
        </w:rPr>
        <w:tab/>
      </w:r>
      <w:hyperlink r:id="rId4" w:history="1">
        <w:r w:rsidRPr="00426D1E">
          <w:rPr>
            <w:rStyle w:val="Hyperlink"/>
            <w:rFonts w:asciiTheme="minorHAnsi" w:hAnsiTheme="minorHAnsi" w:cstheme="minorHAnsi"/>
          </w:rPr>
          <w:t>megan.allen@mh.org.au</w:t>
        </w:r>
      </w:hyperlink>
    </w:p>
    <w:p w14:paraId="0ADEAF1C" w14:textId="77777777" w:rsidR="009E638C" w:rsidRPr="00426D1E" w:rsidRDefault="009E638C" w:rsidP="009E638C">
      <w:pPr>
        <w:ind w:left="2832" w:hanging="2832"/>
        <w:rPr>
          <w:rFonts w:asciiTheme="minorHAnsi" w:hAnsiTheme="minorHAnsi" w:cstheme="minorHAnsi"/>
        </w:rPr>
      </w:pPr>
    </w:p>
    <w:p w14:paraId="1BF086E3" w14:textId="77777777" w:rsidR="009E638C" w:rsidRPr="00426D1E" w:rsidRDefault="009E638C" w:rsidP="009E638C">
      <w:pPr>
        <w:ind w:left="2832" w:hanging="2832"/>
        <w:rPr>
          <w:rFonts w:asciiTheme="minorHAnsi" w:hAnsiTheme="minorHAnsi" w:cstheme="minorHAnsi"/>
        </w:rPr>
      </w:pPr>
      <w:r w:rsidRPr="00426D1E">
        <w:rPr>
          <w:rFonts w:asciiTheme="minorHAnsi" w:hAnsiTheme="minorHAnsi" w:cstheme="minorHAnsi"/>
          <w:b/>
          <w:bCs/>
        </w:rPr>
        <w:t xml:space="preserve">Other Authors: </w:t>
      </w:r>
      <w:r w:rsidRPr="00426D1E">
        <w:rPr>
          <w:rFonts w:asciiTheme="minorHAnsi" w:hAnsiTheme="minorHAnsi" w:cstheme="minorHAnsi"/>
          <w:b/>
          <w:bCs/>
        </w:rPr>
        <w:tab/>
      </w:r>
      <w:proofErr w:type="spellStart"/>
      <w:r w:rsidRPr="00426D1E">
        <w:rPr>
          <w:rFonts w:asciiTheme="minorHAnsi" w:hAnsiTheme="minorHAnsi" w:cstheme="minorHAnsi"/>
          <w:color w:val="000000"/>
        </w:rPr>
        <w:t>Kaleswari</w:t>
      </w:r>
      <w:proofErr w:type="spellEnd"/>
      <w:r w:rsidRPr="00426D1E">
        <w:rPr>
          <w:rFonts w:asciiTheme="minorHAnsi" w:hAnsiTheme="minorHAnsi" w:cstheme="minorHAnsi"/>
          <w:color w:val="000000"/>
        </w:rPr>
        <w:t xml:space="preserve"> Somasundaram, </w:t>
      </w:r>
      <w:r w:rsidRPr="00426D1E">
        <w:rPr>
          <w:rFonts w:asciiTheme="minorHAnsi" w:hAnsiTheme="minorHAnsi" w:cstheme="minorHAnsi"/>
        </w:rPr>
        <w:t xml:space="preserve">Kate Leslie, Jo-Anne </w:t>
      </w:r>
      <w:proofErr w:type="spellStart"/>
      <w:r w:rsidRPr="00426D1E">
        <w:rPr>
          <w:rFonts w:asciiTheme="minorHAnsi" w:hAnsiTheme="minorHAnsi" w:cstheme="minorHAnsi"/>
        </w:rPr>
        <w:t>Manski</w:t>
      </w:r>
      <w:proofErr w:type="spellEnd"/>
      <w:r w:rsidRPr="00426D1E">
        <w:rPr>
          <w:rFonts w:asciiTheme="minorHAnsi" w:hAnsiTheme="minorHAnsi" w:cstheme="minorHAnsi"/>
        </w:rPr>
        <w:t>-Nankervis</w:t>
      </w:r>
    </w:p>
    <w:p w14:paraId="75737167" w14:textId="77777777" w:rsidR="009E638C" w:rsidRPr="00426D1E" w:rsidRDefault="009E638C" w:rsidP="009E638C">
      <w:pPr>
        <w:ind w:left="2832" w:hanging="2832"/>
        <w:rPr>
          <w:rFonts w:asciiTheme="minorHAnsi" w:hAnsiTheme="minorHAnsi" w:cstheme="minorHAnsi"/>
        </w:rPr>
      </w:pPr>
    </w:p>
    <w:p w14:paraId="68D26C6F" w14:textId="77777777" w:rsidR="009E638C" w:rsidRPr="00426D1E" w:rsidRDefault="009E638C" w:rsidP="009E638C">
      <w:pPr>
        <w:ind w:left="2832" w:hanging="2832"/>
        <w:rPr>
          <w:rFonts w:asciiTheme="minorHAnsi" w:hAnsiTheme="minorHAnsi" w:cstheme="minorHAnsi"/>
        </w:rPr>
      </w:pPr>
    </w:p>
    <w:p w14:paraId="6B96CD71" w14:textId="07AF02CA" w:rsidR="009E638C" w:rsidRPr="00426D1E" w:rsidRDefault="009E638C" w:rsidP="009E638C">
      <w:pPr>
        <w:rPr>
          <w:rFonts w:asciiTheme="minorHAnsi" w:hAnsiTheme="minorHAnsi" w:cstheme="minorHAnsi"/>
          <w:b/>
          <w:bCs/>
        </w:rPr>
      </w:pPr>
      <w:r w:rsidRPr="00426D1E">
        <w:rPr>
          <w:rFonts w:asciiTheme="minorHAnsi" w:hAnsiTheme="minorHAnsi" w:cstheme="minorHAnsi"/>
          <w:b/>
          <w:bCs/>
        </w:rPr>
        <w:t xml:space="preserve">Supplementary file 4 </w:t>
      </w:r>
    </w:p>
    <w:p w14:paraId="26D05395" w14:textId="77777777" w:rsidR="009E638C" w:rsidRPr="00426D1E" w:rsidRDefault="009E638C" w:rsidP="00B23AB8">
      <w:pPr>
        <w:spacing w:line="480" w:lineRule="auto"/>
        <w:rPr>
          <w:rFonts w:asciiTheme="minorHAnsi" w:hAnsiTheme="minorHAnsi" w:cstheme="minorHAnsi"/>
          <w:b/>
          <w:bCs/>
        </w:rPr>
      </w:pPr>
    </w:p>
    <w:p w14:paraId="3C296929" w14:textId="77A5984A" w:rsidR="00C57DBE" w:rsidRPr="00426D1E" w:rsidRDefault="00B23AB8" w:rsidP="00B23AB8">
      <w:pPr>
        <w:spacing w:line="480" w:lineRule="auto"/>
        <w:rPr>
          <w:rFonts w:asciiTheme="minorHAnsi" w:hAnsiTheme="minorHAnsi" w:cstheme="minorHAnsi"/>
        </w:rPr>
      </w:pPr>
      <w:r w:rsidRPr="00426D1E">
        <w:rPr>
          <w:rFonts w:asciiTheme="minorHAnsi" w:hAnsiTheme="minorHAnsi" w:cstheme="minorHAnsi"/>
          <w:i/>
          <w:iCs/>
        </w:rPr>
        <w:t>B</w:t>
      </w:r>
      <w:r w:rsidR="00A37353" w:rsidRPr="00426D1E">
        <w:rPr>
          <w:rFonts w:asciiTheme="minorHAnsi" w:hAnsiTheme="minorHAnsi" w:cstheme="minorHAnsi"/>
          <w:i/>
          <w:iCs/>
        </w:rPr>
        <w:t xml:space="preserve">arriers and </w:t>
      </w:r>
      <w:r w:rsidRPr="00426D1E">
        <w:rPr>
          <w:rFonts w:asciiTheme="minorHAnsi" w:hAnsiTheme="minorHAnsi" w:cstheme="minorHAnsi"/>
          <w:i/>
          <w:iCs/>
        </w:rPr>
        <w:t>P</w:t>
      </w:r>
      <w:r w:rsidR="00A37353" w:rsidRPr="00426D1E">
        <w:rPr>
          <w:rFonts w:asciiTheme="minorHAnsi" w:hAnsiTheme="minorHAnsi" w:cstheme="minorHAnsi"/>
          <w:i/>
          <w:iCs/>
        </w:rPr>
        <w:t xml:space="preserve">romotors of the </w:t>
      </w:r>
      <w:r w:rsidRPr="00426D1E">
        <w:rPr>
          <w:rFonts w:asciiTheme="minorHAnsi" w:hAnsiTheme="minorHAnsi" w:cstheme="minorHAnsi"/>
          <w:i/>
          <w:iCs/>
        </w:rPr>
        <w:t>P</w:t>
      </w:r>
      <w:r w:rsidR="00A37353" w:rsidRPr="00426D1E">
        <w:rPr>
          <w:rFonts w:asciiTheme="minorHAnsi" w:hAnsiTheme="minorHAnsi" w:cstheme="minorHAnsi"/>
          <w:i/>
          <w:iCs/>
        </w:rPr>
        <w:t xml:space="preserve">erioperative </w:t>
      </w:r>
      <w:r w:rsidRPr="00426D1E">
        <w:rPr>
          <w:rFonts w:asciiTheme="minorHAnsi" w:hAnsiTheme="minorHAnsi" w:cstheme="minorHAnsi"/>
          <w:i/>
          <w:iCs/>
        </w:rPr>
        <w:t>O</w:t>
      </w:r>
      <w:r w:rsidR="00A37353" w:rsidRPr="00426D1E">
        <w:rPr>
          <w:rFonts w:asciiTheme="minorHAnsi" w:hAnsiTheme="minorHAnsi" w:cstheme="minorHAnsi"/>
          <w:i/>
          <w:iCs/>
        </w:rPr>
        <w:t xml:space="preserve">pioid </w:t>
      </w:r>
      <w:r w:rsidRPr="00426D1E">
        <w:rPr>
          <w:rFonts w:asciiTheme="minorHAnsi" w:hAnsiTheme="minorHAnsi" w:cstheme="minorHAnsi"/>
          <w:i/>
          <w:iCs/>
        </w:rPr>
        <w:t>S</w:t>
      </w:r>
      <w:r w:rsidR="00A37353" w:rsidRPr="00426D1E">
        <w:rPr>
          <w:rFonts w:asciiTheme="minorHAnsi" w:hAnsiTheme="minorHAnsi" w:cstheme="minorHAnsi"/>
          <w:i/>
          <w:iCs/>
        </w:rPr>
        <w:t xml:space="preserve">tewardship </w:t>
      </w:r>
      <w:r w:rsidRPr="00426D1E">
        <w:rPr>
          <w:rFonts w:asciiTheme="minorHAnsi" w:hAnsiTheme="minorHAnsi" w:cstheme="minorHAnsi"/>
          <w:i/>
          <w:iCs/>
        </w:rPr>
        <w:t>P</w:t>
      </w:r>
      <w:r w:rsidR="00A37353" w:rsidRPr="00426D1E">
        <w:rPr>
          <w:rFonts w:asciiTheme="minorHAnsi" w:hAnsiTheme="minorHAnsi" w:cstheme="minorHAnsi"/>
          <w:i/>
          <w:iCs/>
        </w:rPr>
        <w:t>rogram</w:t>
      </w:r>
    </w:p>
    <w:p w14:paraId="58A48918" w14:textId="77777777" w:rsidR="004C2DAE" w:rsidRDefault="004C2DAE" w:rsidP="00A37353">
      <w:pPr>
        <w:rPr>
          <w:rFonts w:asciiTheme="minorHAnsi" w:hAnsiTheme="minorHAnsi" w:cstheme="minorHAnsi"/>
        </w:rPr>
      </w:pPr>
    </w:p>
    <w:tbl>
      <w:tblPr>
        <w:tblStyle w:val="TableGrid"/>
        <w:tblW w:w="0" w:type="auto"/>
        <w:tblLook w:val="04A0" w:firstRow="1" w:lastRow="0" w:firstColumn="1" w:lastColumn="0" w:noHBand="0" w:noVBand="1"/>
      </w:tblPr>
      <w:tblGrid>
        <w:gridCol w:w="2080"/>
        <w:gridCol w:w="6151"/>
        <w:gridCol w:w="5591"/>
      </w:tblGrid>
      <w:tr w:rsidR="00DE78AB" w:rsidRPr="00000C16" w14:paraId="7FD56931" w14:textId="77777777" w:rsidTr="00CD12B2">
        <w:trPr>
          <w:trHeight w:val="528"/>
          <w:tblHeader/>
        </w:trPr>
        <w:tc>
          <w:tcPr>
            <w:tcW w:w="2080" w:type="dxa"/>
            <w:tcBorders>
              <w:bottom w:val="single" w:sz="4" w:space="0" w:color="auto"/>
              <w:right w:val="nil"/>
            </w:tcBorders>
            <w:shd w:val="clear" w:color="auto" w:fill="auto"/>
          </w:tcPr>
          <w:p w14:paraId="5DDCC0D3" w14:textId="65E42A07" w:rsidR="00DE78AB" w:rsidRPr="00000C16" w:rsidRDefault="004B1A5E" w:rsidP="00FC0DD1">
            <w:pPr>
              <w:jc w:val="center"/>
              <w:rPr>
                <w:rFonts w:asciiTheme="minorHAnsi" w:hAnsiTheme="minorHAnsi" w:cstheme="minorHAnsi"/>
                <w:b/>
                <w:bCs/>
              </w:rPr>
            </w:pPr>
            <w:r>
              <w:rPr>
                <w:rFonts w:asciiTheme="minorHAnsi" w:hAnsiTheme="minorHAnsi" w:cstheme="minorHAnsi"/>
                <w:b/>
                <w:bCs/>
              </w:rPr>
              <w:t>Program component</w:t>
            </w:r>
          </w:p>
        </w:tc>
        <w:tc>
          <w:tcPr>
            <w:tcW w:w="6151" w:type="dxa"/>
            <w:tcBorders>
              <w:left w:val="nil"/>
              <w:bottom w:val="single" w:sz="4" w:space="0" w:color="auto"/>
              <w:right w:val="nil"/>
            </w:tcBorders>
            <w:shd w:val="clear" w:color="auto" w:fill="auto"/>
          </w:tcPr>
          <w:p w14:paraId="013B1F2A" w14:textId="6090CBE0" w:rsidR="00DE78AB" w:rsidRPr="00000C16" w:rsidRDefault="00DE78AB" w:rsidP="004B1A5E">
            <w:pPr>
              <w:jc w:val="center"/>
              <w:rPr>
                <w:rFonts w:asciiTheme="minorHAnsi" w:hAnsiTheme="minorHAnsi" w:cstheme="minorHAnsi"/>
                <w:b/>
                <w:bCs/>
              </w:rPr>
            </w:pPr>
            <w:r w:rsidRPr="00000C16">
              <w:rPr>
                <w:rFonts w:asciiTheme="minorHAnsi" w:hAnsiTheme="minorHAnsi" w:cstheme="minorHAnsi"/>
                <w:b/>
                <w:bCs/>
              </w:rPr>
              <w:t>Barriers</w:t>
            </w:r>
          </w:p>
        </w:tc>
        <w:tc>
          <w:tcPr>
            <w:tcW w:w="5591" w:type="dxa"/>
            <w:tcBorders>
              <w:left w:val="nil"/>
            </w:tcBorders>
            <w:shd w:val="clear" w:color="auto" w:fill="auto"/>
          </w:tcPr>
          <w:p w14:paraId="5427397E" w14:textId="3A223DC2" w:rsidR="00DE78AB" w:rsidRPr="00000C16" w:rsidRDefault="00DE78AB" w:rsidP="004B1A5E">
            <w:pPr>
              <w:jc w:val="center"/>
              <w:rPr>
                <w:rFonts w:asciiTheme="minorHAnsi" w:hAnsiTheme="minorHAnsi" w:cstheme="minorHAnsi"/>
                <w:b/>
                <w:bCs/>
              </w:rPr>
            </w:pPr>
            <w:r w:rsidRPr="00000C16">
              <w:rPr>
                <w:rFonts w:asciiTheme="minorHAnsi" w:hAnsiTheme="minorHAnsi" w:cstheme="minorHAnsi"/>
                <w:b/>
                <w:bCs/>
              </w:rPr>
              <w:t>Promotors</w:t>
            </w:r>
          </w:p>
        </w:tc>
      </w:tr>
      <w:tr w:rsidR="00DE78AB" w14:paraId="52F35A12" w14:textId="77777777" w:rsidTr="00CD12B2">
        <w:tc>
          <w:tcPr>
            <w:tcW w:w="2080" w:type="dxa"/>
            <w:tcBorders>
              <w:top w:val="single" w:sz="4" w:space="0" w:color="auto"/>
              <w:right w:val="nil"/>
            </w:tcBorders>
            <w:shd w:val="clear" w:color="auto" w:fill="auto"/>
          </w:tcPr>
          <w:p w14:paraId="393180FA" w14:textId="49140208" w:rsidR="00DE78AB" w:rsidRPr="003C4EE9" w:rsidRDefault="004B1A5E" w:rsidP="004B1A5E">
            <w:pPr>
              <w:rPr>
                <w:rFonts w:asciiTheme="minorHAnsi" w:hAnsiTheme="minorHAnsi" w:cstheme="minorHAnsi"/>
                <w:b/>
                <w:bCs/>
              </w:rPr>
            </w:pPr>
            <w:r w:rsidRPr="003C4EE9">
              <w:rPr>
                <w:rFonts w:asciiTheme="minorHAnsi" w:hAnsiTheme="minorHAnsi" w:cstheme="minorHAnsi"/>
                <w:b/>
                <w:bCs/>
              </w:rPr>
              <w:t>General intervention</w:t>
            </w:r>
          </w:p>
        </w:tc>
        <w:tc>
          <w:tcPr>
            <w:tcW w:w="6151" w:type="dxa"/>
            <w:tcBorders>
              <w:left w:val="nil"/>
              <w:right w:val="nil"/>
            </w:tcBorders>
          </w:tcPr>
          <w:p w14:paraId="541F8F69" w14:textId="77777777" w:rsidR="0071404D" w:rsidRPr="002B1232" w:rsidRDefault="0071404D" w:rsidP="00CD12B2">
            <w:pPr>
              <w:spacing w:before="2" w:after="2"/>
              <w:jc w:val="center"/>
              <w:rPr>
                <w:rFonts w:asciiTheme="minorHAnsi" w:hAnsiTheme="minorHAnsi" w:cstheme="minorHAnsi"/>
                <w:b/>
                <w:bCs/>
                <w:sz w:val="20"/>
                <w:szCs w:val="20"/>
                <w:highlight w:val="cyan"/>
              </w:rPr>
            </w:pPr>
          </w:p>
          <w:p w14:paraId="6DE01F4A" w14:textId="169AE9CB" w:rsidR="0071404D" w:rsidRPr="002B1232" w:rsidRDefault="0071404D" w:rsidP="00CD12B2">
            <w:pPr>
              <w:spacing w:before="2" w:after="2"/>
              <w:jc w:val="center"/>
              <w:rPr>
                <w:rFonts w:asciiTheme="minorHAnsi" w:hAnsiTheme="minorHAnsi" w:cstheme="minorHAnsi"/>
                <w:sz w:val="20"/>
                <w:szCs w:val="20"/>
                <w:highlight w:val="cyan"/>
              </w:rPr>
            </w:pPr>
            <w:r w:rsidRPr="002B1232">
              <w:rPr>
                <w:rFonts w:asciiTheme="minorHAnsi" w:hAnsiTheme="minorHAnsi" w:cstheme="minorHAnsi"/>
                <w:sz w:val="20"/>
                <w:szCs w:val="20"/>
              </w:rPr>
              <w:t xml:space="preserve">The ongoing turnover of staff, and high number of subspecialty units that operate with their own practices makes an overall global opioid stewardship program difficult to implement.  </w:t>
            </w:r>
            <w:r w:rsidRPr="007C09E1">
              <w:rPr>
                <w:rFonts w:asciiTheme="minorHAnsi" w:hAnsiTheme="minorHAnsi" w:cstheme="minorHAnsi"/>
                <w:b/>
                <w:bCs/>
                <w:sz w:val="20"/>
                <w:szCs w:val="20"/>
              </w:rPr>
              <w:t xml:space="preserve">Culture, </w:t>
            </w:r>
            <w:r w:rsidR="007C09E1" w:rsidRPr="007C09E1">
              <w:rPr>
                <w:rFonts w:asciiTheme="minorHAnsi" w:hAnsiTheme="minorHAnsi" w:cstheme="minorHAnsi"/>
                <w:b/>
                <w:bCs/>
                <w:sz w:val="20"/>
                <w:szCs w:val="20"/>
              </w:rPr>
              <w:t>Pain Physician</w:t>
            </w:r>
          </w:p>
          <w:p w14:paraId="5E58C650" w14:textId="77777777" w:rsidR="0071404D" w:rsidRDefault="0071404D" w:rsidP="00CD12B2">
            <w:pPr>
              <w:spacing w:before="2" w:after="2"/>
              <w:jc w:val="center"/>
              <w:rPr>
                <w:rFonts w:asciiTheme="minorHAnsi" w:hAnsiTheme="minorHAnsi" w:cstheme="minorHAnsi"/>
                <w:b/>
                <w:bCs/>
                <w:sz w:val="20"/>
                <w:szCs w:val="20"/>
                <w:highlight w:val="cyan"/>
              </w:rPr>
            </w:pPr>
          </w:p>
          <w:p w14:paraId="39F9F8E9" w14:textId="38D41D64" w:rsidR="002B1232" w:rsidRPr="007C09E1" w:rsidRDefault="00BB3FC7"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It would come at the expense of something else. So to put the time and effort into that [perioperative opioid stewardship] something else would have to give.</w:t>
            </w:r>
            <w:r>
              <w:rPr>
                <w:rFonts w:asciiTheme="minorHAnsi" w:hAnsiTheme="minorHAnsi" w:cstheme="minorHAnsi"/>
                <w:sz w:val="20"/>
                <w:szCs w:val="20"/>
              </w:rPr>
              <w:t xml:space="preserve"> </w:t>
            </w:r>
            <w:r w:rsidRPr="007C09E1">
              <w:rPr>
                <w:rFonts w:asciiTheme="minorHAnsi" w:hAnsiTheme="minorHAnsi" w:cstheme="minorHAnsi"/>
                <w:b/>
                <w:bCs/>
                <w:sz w:val="20"/>
                <w:szCs w:val="20"/>
              </w:rPr>
              <w:t>Resourcing</w:t>
            </w:r>
            <w:r w:rsidRPr="002B1232">
              <w:rPr>
                <w:rFonts w:asciiTheme="minorHAnsi" w:hAnsiTheme="minorHAnsi" w:cstheme="minorHAnsi"/>
                <w:sz w:val="20"/>
                <w:szCs w:val="20"/>
              </w:rPr>
              <w:t xml:space="preserve"> </w:t>
            </w:r>
            <w:r w:rsidR="002B1232" w:rsidRPr="002B1232">
              <w:rPr>
                <w:rFonts w:asciiTheme="minorHAnsi" w:hAnsiTheme="minorHAnsi" w:cstheme="minorHAnsi"/>
                <w:sz w:val="20"/>
                <w:szCs w:val="20"/>
              </w:rPr>
              <w:t xml:space="preserve">It became if it wasn't easy to do, like if the leaflet wasn't there, they didn't go and chase it. You have to make it easy for people to do the right thing. </w:t>
            </w:r>
            <w:r w:rsidR="002B1232" w:rsidRPr="007C09E1">
              <w:rPr>
                <w:rFonts w:asciiTheme="minorHAnsi" w:hAnsiTheme="minorHAnsi" w:cstheme="minorHAnsi"/>
                <w:b/>
                <w:bCs/>
                <w:sz w:val="20"/>
                <w:szCs w:val="20"/>
              </w:rPr>
              <w:t xml:space="preserve">Compatibility; </w:t>
            </w:r>
            <w:r w:rsidR="007C09E1">
              <w:rPr>
                <w:rFonts w:asciiTheme="minorHAnsi" w:hAnsiTheme="minorHAnsi" w:cstheme="minorHAnsi"/>
                <w:b/>
                <w:bCs/>
                <w:sz w:val="20"/>
                <w:szCs w:val="20"/>
              </w:rPr>
              <w:t>Pharmacist</w:t>
            </w:r>
          </w:p>
          <w:p w14:paraId="1645AF84" w14:textId="77777777" w:rsidR="002B1232" w:rsidRPr="002B1232" w:rsidRDefault="002B1232" w:rsidP="00CD12B2">
            <w:pPr>
              <w:spacing w:before="2" w:after="2"/>
              <w:jc w:val="center"/>
              <w:rPr>
                <w:rFonts w:asciiTheme="minorHAnsi" w:hAnsiTheme="minorHAnsi" w:cstheme="minorHAnsi"/>
                <w:b/>
                <w:bCs/>
                <w:sz w:val="20"/>
                <w:szCs w:val="20"/>
                <w:highlight w:val="cyan"/>
              </w:rPr>
            </w:pPr>
          </w:p>
          <w:p w14:paraId="351857B0" w14:textId="235A6E71" w:rsidR="0071404D" w:rsidRDefault="0071404D"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At the prescribing level, there's no power of the experts. So for an opioid analgesic stewardship program to work, you need to approach </w:t>
            </w:r>
            <w:r w:rsidR="00BB3FC7">
              <w:rPr>
                <w:rFonts w:asciiTheme="minorHAnsi" w:hAnsiTheme="minorHAnsi" w:cstheme="minorHAnsi"/>
                <w:sz w:val="20"/>
                <w:szCs w:val="20"/>
              </w:rPr>
              <w:t>[with a]</w:t>
            </w:r>
            <w:r w:rsidRPr="002B1232">
              <w:rPr>
                <w:rFonts w:asciiTheme="minorHAnsi" w:hAnsiTheme="minorHAnsi" w:cstheme="minorHAnsi"/>
                <w:sz w:val="20"/>
                <w:szCs w:val="20"/>
              </w:rPr>
              <w:t xml:space="preserve"> </w:t>
            </w:r>
            <w:r w:rsidRPr="002B1232">
              <w:rPr>
                <w:rFonts w:asciiTheme="minorHAnsi" w:hAnsiTheme="minorHAnsi" w:cstheme="minorHAnsi"/>
                <w:sz w:val="20"/>
                <w:szCs w:val="20"/>
              </w:rPr>
              <w:lastRenderedPageBreak/>
              <w:t xml:space="preserve">strategy, which is all post-operative analgesic orders go through the acute pain service. Now that's not feasible because there's not sufficient funding for such a service. </w:t>
            </w:r>
            <w:r w:rsidRPr="007C09E1">
              <w:rPr>
                <w:rFonts w:asciiTheme="minorHAnsi" w:hAnsiTheme="minorHAnsi" w:cstheme="minorHAnsi"/>
                <w:b/>
                <w:bCs/>
                <w:sz w:val="20"/>
                <w:szCs w:val="20"/>
              </w:rPr>
              <w:t xml:space="preserve">Leadership Engagement; </w:t>
            </w:r>
            <w:r w:rsidR="007C09E1" w:rsidRPr="007C09E1">
              <w:rPr>
                <w:rFonts w:asciiTheme="minorHAnsi" w:hAnsiTheme="minorHAnsi" w:cstheme="minorHAnsi"/>
                <w:b/>
                <w:bCs/>
                <w:sz w:val="20"/>
                <w:szCs w:val="20"/>
              </w:rPr>
              <w:t>Pain Physician</w:t>
            </w:r>
          </w:p>
          <w:p w14:paraId="5D3A5C53" w14:textId="77777777" w:rsidR="00D90E79" w:rsidRDefault="00D90E79" w:rsidP="00CD12B2">
            <w:pPr>
              <w:spacing w:before="2" w:after="2"/>
              <w:jc w:val="center"/>
              <w:rPr>
                <w:rFonts w:asciiTheme="minorHAnsi" w:hAnsiTheme="minorHAnsi" w:cstheme="minorHAnsi"/>
                <w:b/>
                <w:bCs/>
                <w:sz w:val="20"/>
                <w:szCs w:val="20"/>
              </w:rPr>
            </w:pPr>
          </w:p>
          <w:p w14:paraId="7656C517" w14:textId="77777777" w:rsidR="00D90E79" w:rsidRDefault="00D90E79" w:rsidP="004B1A5E">
            <w:pPr>
              <w:spacing w:before="2" w:after="2"/>
              <w:jc w:val="center"/>
              <w:rPr>
                <w:rFonts w:asciiTheme="minorHAnsi" w:hAnsiTheme="minorHAnsi" w:cstheme="minorHAnsi"/>
                <w:b/>
                <w:bCs/>
                <w:sz w:val="20"/>
                <w:szCs w:val="20"/>
              </w:rPr>
            </w:pPr>
            <w:r w:rsidRPr="00D90E79">
              <w:rPr>
                <w:rFonts w:asciiTheme="minorHAnsi" w:hAnsiTheme="minorHAnsi" w:cstheme="minorHAnsi"/>
                <w:sz w:val="20"/>
                <w:szCs w:val="20"/>
              </w:rPr>
              <w:t xml:space="preserve">There's good evidence of optimal opioid prescribing, including liberal access improves outcome. So there's potentially poor clinical outcomes from this crackdown on opioid prescribing. As a pain clinician, that worries me because it actually will increase our workload down the line. A lot of the pain services in many hospitals are now run by physicians, because anaesthetists don't want to do it. So there's a real risk that we're going to grow a whole range of opioid phobic clinicians, opioid phobic health systems, etc.. And that leads to worse outcomes clinically for patients with pain. </w:t>
            </w:r>
            <w:r w:rsidRPr="007C09E1">
              <w:rPr>
                <w:rFonts w:asciiTheme="minorHAnsi" w:hAnsiTheme="minorHAnsi" w:cstheme="minorHAnsi"/>
                <w:b/>
                <w:bCs/>
                <w:sz w:val="20"/>
                <w:szCs w:val="20"/>
              </w:rPr>
              <w:t xml:space="preserve">Patient Needs &amp; Resources, </w:t>
            </w:r>
            <w:r w:rsidR="007C09E1" w:rsidRPr="007C09E1">
              <w:rPr>
                <w:rFonts w:asciiTheme="minorHAnsi" w:hAnsiTheme="minorHAnsi" w:cstheme="minorHAnsi"/>
                <w:b/>
                <w:bCs/>
                <w:sz w:val="20"/>
                <w:szCs w:val="20"/>
              </w:rPr>
              <w:t>Pain</w:t>
            </w:r>
            <w:r w:rsidR="007C09E1">
              <w:rPr>
                <w:rFonts w:asciiTheme="minorHAnsi" w:hAnsiTheme="minorHAnsi" w:cstheme="minorHAnsi"/>
                <w:b/>
                <w:bCs/>
                <w:sz w:val="20"/>
                <w:szCs w:val="20"/>
              </w:rPr>
              <w:t xml:space="preserve"> Physician</w:t>
            </w:r>
          </w:p>
          <w:p w14:paraId="644C5BDD" w14:textId="6843702A" w:rsidR="004B1A5E" w:rsidRPr="00BB3FC7" w:rsidRDefault="004B1A5E" w:rsidP="00CD12B2">
            <w:pPr>
              <w:spacing w:before="2" w:after="2"/>
              <w:jc w:val="center"/>
              <w:rPr>
                <w:rFonts w:asciiTheme="minorHAnsi" w:hAnsiTheme="minorHAnsi" w:cstheme="minorHAnsi"/>
                <w:b/>
                <w:bCs/>
                <w:sz w:val="20"/>
                <w:szCs w:val="20"/>
              </w:rPr>
            </w:pPr>
          </w:p>
        </w:tc>
        <w:tc>
          <w:tcPr>
            <w:tcW w:w="5591" w:type="dxa"/>
            <w:tcBorders>
              <w:left w:val="nil"/>
            </w:tcBorders>
          </w:tcPr>
          <w:p w14:paraId="2B432977" w14:textId="77777777" w:rsidR="002B1232" w:rsidRDefault="002B1232" w:rsidP="00CD12B2">
            <w:pPr>
              <w:spacing w:before="2" w:after="2"/>
              <w:jc w:val="center"/>
              <w:rPr>
                <w:rFonts w:asciiTheme="minorHAnsi" w:hAnsiTheme="minorHAnsi" w:cstheme="minorHAnsi"/>
                <w:sz w:val="20"/>
                <w:szCs w:val="20"/>
              </w:rPr>
            </w:pPr>
          </w:p>
          <w:p w14:paraId="019D47A5" w14:textId="3AA75713" w:rsidR="00BB3FC7" w:rsidRPr="002B1232" w:rsidRDefault="00BB3FC7"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We speak to each other quite easily. get the sense that it's a team rather and inter-departmental warfare.  </w:t>
            </w:r>
            <w:r w:rsidRPr="007C09E1">
              <w:rPr>
                <w:rFonts w:asciiTheme="minorHAnsi" w:hAnsiTheme="minorHAnsi" w:cstheme="minorHAnsi"/>
                <w:b/>
                <w:bCs/>
                <w:sz w:val="20"/>
                <w:szCs w:val="20"/>
              </w:rPr>
              <w:t xml:space="preserve">Culture, </w:t>
            </w:r>
            <w:r w:rsidR="007C09E1" w:rsidRPr="007C09E1">
              <w:rPr>
                <w:rFonts w:asciiTheme="minorHAnsi" w:hAnsiTheme="minorHAnsi" w:cstheme="minorHAnsi"/>
                <w:b/>
                <w:bCs/>
                <w:sz w:val="20"/>
                <w:szCs w:val="20"/>
              </w:rPr>
              <w:t>Anaesthetist</w:t>
            </w:r>
            <w:r w:rsidR="007C09E1">
              <w:rPr>
                <w:rFonts w:asciiTheme="minorHAnsi" w:hAnsiTheme="minorHAnsi" w:cstheme="minorHAnsi"/>
                <w:b/>
                <w:bCs/>
                <w:sz w:val="20"/>
                <w:szCs w:val="20"/>
              </w:rPr>
              <w:t xml:space="preserve"> Manager</w:t>
            </w:r>
          </w:p>
          <w:p w14:paraId="10FE29FB" w14:textId="77777777" w:rsidR="00BB3FC7" w:rsidRDefault="00BB3FC7" w:rsidP="00CD12B2">
            <w:pPr>
              <w:spacing w:before="2" w:after="2"/>
              <w:jc w:val="center"/>
              <w:rPr>
                <w:rFonts w:asciiTheme="minorHAnsi" w:hAnsiTheme="minorHAnsi" w:cstheme="minorHAnsi"/>
                <w:sz w:val="20"/>
                <w:szCs w:val="20"/>
              </w:rPr>
            </w:pPr>
          </w:p>
          <w:p w14:paraId="0129E2F7" w14:textId="6C84C6C0" w:rsidR="00B733FD" w:rsidRPr="002B1232" w:rsidRDefault="00FC0DD1"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 xml:space="preserve">Once the program got underway, it was really good. We didn't have very much pushback. </w:t>
            </w:r>
            <w:r w:rsidR="001B1A65" w:rsidRPr="002B1232">
              <w:rPr>
                <w:rFonts w:asciiTheme="minorHAnsi" w:hAnsiTheme="minorHAnsi" w:cstheme="minorHAnsi"/>
                <w:sz w:val="20"/>
                <w:szCs w:val="20"/>
              </w:rPr>
              <w:t>D</w:t>
            </w:r>
            <w:r w:rsidRPr="002B1232">
              <w:rPr>
                <w:rFonts w:asciiTheme="minorHAnsi" w:hAnsiTheme="minorHAnsi" w:cstheme="minorHAnsi"/>
                <w:sz w:val="20"/>
                <w:szCs w:val="20"/>
              </w:rPr>
              <w:t xml:space="preserve">octors are happy to follow the advice of pharmacy. I think our acute pain service were always very happy to take calls for patients where the doctor may have been unsure whether they may require larger quantities. And that worked very well </w:t>
            </w:r>
            <w:r w:rsidRPr="007C09E1">
              <w:rPr>
                <w:rFonts w:asciiTheme="minorHAnsi" w:hAnsiTheme="minorHAnsi" w:cstheme="minorHAnsi"/>
                <w:b/>
                <w:bCs/>
                <w:sz w:val="20"/>
                <w:szCs w:val="20"/>
              </w:rPr>
              <w:t>Compatibility</w:t>
            </w:r>
            <w:r w:rsidR="00DC0F22" w:rsidRPr="007C09E1">
              <w:rPr>
                <w:rFonts w:asciiTheme="minorHAnsi" w:hAnsiTheme="minorHAnsi" w:cstheme="minorHAnsi"/>
                <w:b/>
                <w:bCs/>
                <w:sz w:val="20"/>
                <w:szCs w:val="20"/>
              </w:rPr>
              <w:t>; Pharm</w:t>
            </w:r>
            <w:r w:rsidR="007C09E1" w:rsidRPr="007C09E1">
              <w:rPr>
                <w:rFonts w:asciiTheme="minorHAnsi" w:hAnsiTheme="minorHAnsi" w:cstheme="minorHAnsi"/>
                <w:b/>
                <w:bCs/>
                <w:sz w:val="20"/>
                <w:szCs w:val="20"/>
              </w:rPr>
              <w:t>acist</w:t>
            </w:r>
          </w:p>
          <w:p w14:paraId="2FB03D1D" w14:textId="77777777" w:rsidR="002B1232" w:rsidRPr="002B1232" w:rsidRDefault="002B1232" w:rsidP="00CD12B2">
            <w:pPr>
              <w:spacing w:before="2" w:after="2"/>
              <w:jc w:val="center"/>
              <w:rPr>
                <w:rFonts w:asciiTheme="minorHAnsi" w:hAnsiTheme="minorHAnsi" w:cstheme="minorHAnsi"/>
                <w:sz w:val="20"/>
                <w:szCs w:val="20"/>
              </w:rPr>
            </w:pPr>
          </w:p>
          <w:p w14:paraId="4F784208" w14:textId="6C6F8F3A" w:rsidR="00B733FD" w:rsidRPr="002B1232" w:rsidRDefault="00B733FD"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lastRenderedPageBreak/>
              <w:t>I think that pain is difficult because there's a lot of distress transference to staff when a patient is distressed. We get distressed and we want to give them something quickly. I think it's important that we get as many of our peers on board to realise that sometimes, despite being time poor, the best thing for our patients is to make them feel safe rather than throw drugs at them</w:t>
            </w:r>
            <w:r w:rsidR="00BB3FC7">
              <w:rPr>
                <w:rFonts w:asciiTheme="minorHAnsi" w:hAnsiTheme="minorHAnsi" w:cstheme="minorHAnsi"/>
                <w:sz w:val="20"/>
                <w:szCs w:val="20"/>
              </w:rPr>
              <w:t xml:space="preserve">…it’s </w:t>
            </w:r>
            <w:r w:rsidRPr="002B1232">
              <w:rPr>
                <w:rFonts w:asciiTheme="minorHAnsi" w:hAnsiTheme="minorHAnsi" w:cstheme="minorHAnsi"/>
                <w:sz w:val="20"/>
                <w:szCs w:val="20"/>
              </w:rPr>
              <w:t>harder, but it's ultimately more effective.</w:t>
            </w:r>
          </w:p>
          <w:p w14:paraId="606D0F5D" w14:textId="25EC260F" w:rsidR="00FC0DD1" w:rsidRPr="002B1232" w:rsidRDefault="00713803" w:rsidP="00CD12B2">
            <w:pPr>
              <w:spacing w:before="2" w:after="2"/>
              <w:jc w:val="center"/>
              <w:rPr>
                <w:rFonts w:asciiTheme="minorHAnsi" w:hAnsiTheme="minorHAnsi" w:cstheme="minorHAnsi"/>
                <w:b/>
                <w:bCs/>
                <w:sz w:val="20"/>
                <w:szCs w:val="20"/>
                <w:highlight w:val="cyan"/>
              </w:rPr>
            </w:pPr>
            <w:r w:rsidRPr="007C09E1">
              <w:rPr>
                <w:rFonts w:asciiTheme="minorHAnsi" w:hAnsiTheme="minorHAnsi" w:cstheme="minorHAnsi"/>
                <w:b/>
                <w:bCs/>
                <w:sz w:val="20"/>
                <w:szCs w:val="20"/>
              </w:rPr>
              <w:t>Knowledge and Beliefs about the intervention</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Pain Nurse</w:t>
            </w:r>
          </w:p>
        </w:tc>
      </w:tr>
      <w:tr w:rsidR="009A645A" w14:paraId="3C6787D6" w14:textId="77777777" w:rsidTr="00CD12B2">
        <w:tc>
          <w:tcPr>
            <w:tcW w:w="2080" w:type="dxa"/>
            <w:tcBorders>
              <w:right w:val="nil"/>
            </w:tcBorders>
            <w:shd w:val="clear" w:color="auto" w:fill="auto"/>
          </w:tcPr>
          <w:p w14:paraId="69A0E9B5" w14:textId="2918E09D" w:rsidR="009A645A" w:rsidRPr="003C4EE9" w:rsidRDefault="004B1A5E" w:rsidP="00FC0DD1">
            <w:pPr>
              <w:jc w:val="center"/>
              <w:rPr>
                <w:rFonts w:asciiTheme="minorHAnsi" w:hAnsiTheme="minorHAnsi" w:cstheme="minorHAnsi"/>
                <w:b/>
                <w:bCs/>
              </w:rPr>
            </w:pPr>
            <w:r w:rsidRPr="003C4EE9">
              <w:rPr>
                <w:rFonts w:asciiTheme="minorHAnsi" w:hAnsiTheme="minorHAnsi" w:cstheme="minorHAnsi"/>
                <w:b/>
                <w:bCs/>
              </w:rPr>
              <w:lastRenderedPageBreak/>
              <w:t>Discharge opioid prescription guideline</w:t>
            </w:r>
          </w:p>
        </w:tc>
        <w:tc>
          <w:tcPr>
            <w:tcW w:w="6151" w:type="dxa"/>
            <w:tcBorders>
              <w:left w:val="nil"/>
              <w:right w:val="nil"/>
            </w:tcBorders>
          </w:tcPr>
          <w:p w14:paraId="14910801" w14:textId="3EC1C631" w:rsidR="00BF53D0" w:rsidRPr="002B1232" w:rsidRDefault="00BF53D0"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The upside is that a </w:t>
            </w:r>
            <w:r w:rsidR="008024AB" w:rsidRPr="002B1232">
              <w:rPr>
                <w:rFonts w:asciiTheme="minorHAnsi" w:hAnsiTheme="minorHAnsi" w:cstheme="minorHAnsi"/>
                <w:sz w:val="20"/>
                <w:szCs w:val="20"/>
              </w:rPr>
              <w:t xml:space="preserve">[smaller] </w:t>
            </w:r>
            <w:r w:rsidRPr="002B1232">
              <w:rPr>
                <w:rFonts w:asciiTheme="minorHAnsi" w:hAnsiTheme="minorHAnsi" w:cstheme="minorHAnsi"/>
                <w:sz w:val="20"/>
                <w:szCs w:val="20"/>
              </w:rPr>
              <w:t>box means that they are not stockpiling strong opioids at home. But the downside is that they are left in pain on discharge home with very little analgesia from the hospital with its negative implications to the pain service or the health care workers</w:t>
            </w:r>
            <w:r w:rsidR="008024AB" w:rsidRPr="002B1232">
              <w:rPr>
                <w:rFonts w:asciiTheme="minorHAnsi" w:hAnsiTheme="minorHAnsi" w:cstheme="minorHAnsi"/>
                <w:sz w:val="20"/>
                <w:szCs w:val="20"/>
              </w:rPr>
              <w:t>. I</w:t>
            </w:r>
            <w:r w:rsidRPr="002B1232">
              <w:rPr>
                <w:rFonts w:asciiTheme="minorHAnsi" w:hAnsiTheme="minorHAnsi" w:cstheme="minorHAnsi"/>
                <w:sz w:val="20"/>
                <w:szCs w:val="20"/>
              </w:rPr>
              <w:t xml:space="preserve">t's hard to balance that. </w:t>
            </w:r>
            <w:r w:rsidR="00913813">
              <w:rPr>
                <w:rFonts w:asciiTheme="minorHAnsi" w:hAnsiTheme="minorHAnsi" w:cstheme="minorHAnsi"/>
                <w:sz w:val="20"/>
                <w:szCs w:val="20"/>
              </w:rPr>
              <w:t>I</w:t>
            </w:r>
            <w:r w:rsidRPr="002B1232">
              <w:rPr>
                <w:rFonts w:asciiTheme="minorHAnsi" w:hAnsiTheme="minorHAnsi" w:cstheme="minorHAnsi"/>
                <w:sz w:val="20"/>
                <w:szCs w:val="20"/>
              </w:rPr>
              <w:t xml:space="preserve">f you have a strategy that caters to 90 to 95% of people that means one-in-ten or one-in-20 are going to fall outside that range. </w:t>
            </w:r>
            <w:r w:rsidRPr="007C09E1">
              <w:rPr>
                <w:rFonts w:asciiTheme="minorHAnsi" w:hAnsiTheme="minorHAnsi" w:cstheme="minorHAnsi"/>
                <w:b/>
                <w:bCs/>
                <w:sz w:val="20"/>
                <w:szCs w:val="20"/>
              </w:rPr>
              <w:t xml:space="preserve">Patient needs and resources, </w:t>
            </w:r>
            <w:r w:rsidR="007C09E1" w:rsidRPr="007C09E1">
              <w:rPr>
                <w:rFonts w:asciiTheme="minorHAnsi" w:hAnsiTheme="minorHAnsi" w:cstheme="minorHAnsi"/>
                <w:b/>
                <w:bCs/>
                <w:sz w:val="20"/>
                <w:szCs w:val="20"/>
              </w:rPr>
              <w:t>Pain</w:t>
            </w:r>
            <w:r w:rsidR="007C09E1">
              <w:rPr>
                <w:rFonts w:asciiTheme="minorHAnsi" w:hAnsiTheme="minorHAnsi" w:cstheme="minorHAnsi"/>
                <w:b/>
                <w:bCs/>
                <w:sz w:val="20"/>
                <w:szCs w:val="20"/>
              </w:rPr>
              <w:t xml:space="preserve"> Physician</w:t>
            </w:r>
          </w:p>
          <w:p w14:paraId="51CF59F3" w14:textId="77777777" w:rsidR="00BF53D0" w:rsidRPr="002B1232" w:rsidRDefault="00BF53D0" w:rsidP="00CD12B2">
            <w:pPr>
              <w:spacing w:before="2" w:after="2"/>
              <w:jc w:val="center"/>
              <w:rPr>
                <w:rFonts w:asciiTheme="minorHAnsi" w:hAnsiTheme="minorHAnsi" w:cstheme="minorHAnsi"/>
                <w:sz w:val="20"/>
                <w:szCs w:val="20"/>
              </w:rPr>
            </w:pPr>
          </w:p>
          <w:p w14:paraId="1027E267" w14:textId="6F5FB17C" w:rsidR="009A645A" w:rsidRPr="007C09E1" w:rsidRDefault="009A645A"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The two medications Panadol</w:t>
            </w:r>
            <w:r w:rsidR="00117E02" w:rsidRPr="002B1232">
              <w:rPr>
                <w:rFonts w:asciiTheme="minorHAnsi" w:hAnsiTheme="minorHAnsi" w:cstheme="minorHAnsi"/>
                <w:sz w:val="20"/>
                <w:szCs w:val="20"/>
              </w:rPr>
              <w:t xml:space="preserve"> [and]</w:t>
            </w:r>
            <w:r w:rsidRPr="002B1232">
              <w:rPr>
                <w:rFonts w:asciiTheme="minorHAnsi" w:hAnsiTheme="minorHAnsi" w:cstheme="minorHAnsi"/>
                <w:sz w:val="20"/>
                <w:szCs w:val="20"/>
              </w:rPr>
              <w:t xml:space="preserve"> the anti-inflammatory</w:t>
            </w:r>
            <w:r w:rsidR="00117E02" w:rsidRPr="002B1232">
              <w:rPr>
                <w:rFonts w:asciiTheme="minorHAnsi" w:hAnsiTheme="minorHAnsi" w:cstheme="minorHAnsi"/>
                <w:sz w:val="20"/>
                <w:szCs w:val="20"/>
              </w:rPr>
              <w:t>…</w:t>
            </w:r>
            <w:r w:rsidRPr="002B1232">
              <w:rPr>
                <w:rFonts w:asciiTheme="minorHAnsi" w:hAnsiTheme="minorHAnsi" w:cstheme="minorHAnsi"/>
                <w:sz w:val="20"/>
                <w:szCs w:val="20"/>
              </w:rPr>
              <w:t>People seem to be scared of [prescribing] anti-inflammatories</w:t>
            </w:r>
            <w:r w:rsidR="00117E02" w:rsidRPr="002B1232">
              <w:rPr>
                <w:rFonts w:asciiTheme="minorHAnsi" w:hAnsiTheme="minorHAnsi" w:cstheme="minorHAnsi"/>
                <w:sz w:val="20"/>
                <w:szCs w:val="20"/>
              </w:rPr>
              <w:t>..</w:t>
            </w:r>
            <w:r w:rsidRPr="002B1232">
              <w:rPr>
                <w:rFonts w:asciiTheme="minorHAnsi" w:hAnsiTheme="minorHAnsi" w:cstheme="minorHAnsi"/>
                <w:sz w:val="20"/>
                <w:szCs w:val="20"/>
              </w:rPr>
              <w:t>.</w:t>
            </w:r>
            <w:r w:rsidR="00117E02" w:rsidRPr="002B1232">
              <w:rPr>
                <w:rFonts w:asciiTheme="minorHAnsi" w:hAnsiTheme="minorHAnsi" w:cstheme="minorHAnsi"/>
                <w:sz w:val="20"/>
                <w:szCs w:val="20"/>
              </w:rPr>
              <w:t>n</w:t>
            </w:r>
            <w:r w:rsidRPr="002B1232">
              <w:rPr>
                <w:rFonts w:asciiTheme="minorHAnsi" w:hAnsiTheme="minorHAnsi" w:cstheme="minorHAnsi"/>
                <w:sz w:val="20"/>
                <w:szCs w:val="20"/>
              </w:rPr>
              <w:t>o one gets commended for [prescribing] anti-inflammator</w:t>
            </w:r>
            <w:r w:rsidR="00913813">
              <w:rPr>
                <w:rFonts w:asciiTheme="minorHAnsi" w:hAnsiTheme="minorHAnsi" w:cstheme="minorHAnsi"/>
                <w:sz w:val="20"/>
                <w:szCs w:val="20"/>
              </w:rPr>
              <w:t>ies,</w:t>
            </w:r>
            <w:r w:rsidRPr="002B1232">
              <w:rPr>
                <w:rFonts w:asciiTheme="minorHAnsi" w:hAnsiTheme="minorHAnsi" w:cstheme="minorHAnsi"/>
                <w:sz w:val="20"/>
                <w:szCs w:val="20"/>
              </w:rPr>
              <w:t xml:space="preserve"> but they're happy to be criticised in retrospect</w:t>
            </w:r>
            <w:r w:rsidR="00117E02" w:rsidRPr="002B1232">
              <w:rPr>
                <w:rFonts w:asciiTheme="minorHAnsi" w:hAnsiTheme="minorHAnsi" w:cstheme="minorHAnsi"/>
                <w:sz w:val="20"/>
                <w:szCs w:val="20"/>
              </w:rPr>
              <w:t>…</w:t>
            </w:r>
            <w:r w:rsidRPr="002B1232">
              <w:rPr>
                <w:rFonts w:asciiTheme="minorHAnsi" w:hAnsiTheme="minorHAnsi" w:cstheme="minorHAnsi"/>
                <w:sz w:val="20"/>
                <w:szCs w:val="20"/>
              </w:rPr>
              <w:t xml:space="preserve">blaming them for [the] risks [of] bleeding and kidney failure. Also the physicians are pretty anti anti-inflammatory. </w:t>
            </w:r>
            <w:r w:rsidRPr="007C09E1">
              <w:rPr>
                <w:rFonts w:asciiTheme="minorHAnsi" w:hAnsiTheme="minorHAnsi" w:cstheme="minorHAnsi"/>
                <w:b/>
                <w:bCs/>
                <w:sz w:val="20"/>
                <w:szCs w:val="20"/>
              </w:rPr>
              <w:t>Culture</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Pain Physician</w:t>
            </w:r>
          </w:p>
          <w:p w14:paraId="5D32AF4D" w14:textId="77777777" w:rsidR="009A645A" w:rsidRPr="002B1232" w:rsidRDefault="009A645A" w:rsidP="00CD12B2">
            <w:pPr>
              <w:spacing w:before="2" w:after="2"/>
              <w:jc w:val="center"/>
              <w:rPr>
                <w:rFonts w:asciiTheme="minorHAnsi" w:hAnsiTheme="minorHAnsi" w:cstheme="minorHAnsi"/>
                <w:sz w:val="20"/>
                <w:szCs w:val="20"/>
              </w:rPr>
            </w:pPr>
          </w:p>
        </w:tc>
        <w:tc>
          <w:tcPr>
            <w:tcW w:w="5591" w:type="dxa"/>
            <w:tcBorders>
              <w:left w:val="nil"/>
            </w:tcBorders>
          </w:tcPr>
          <w:p w14:paraId="48C6DB7F" w14:textId="74B06FAE" w:rsidR="009A645A" w:rsidRPr="002B1232" w:rsidRDefault="009A645A"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At [our] hospital that was 12</w:t>
            </w:r>
            <w:r w:rsidR="00913813">
              <w:rPr>
                <w:rFonts w:asciiTheme="minorHAnsi" w:hAnsiTheme="minorHAnsi" w:cstheme="minorHAnsi"/>
                <w:sz w:val="20"/>
                <w:szCs w:val="20"/>
              </w:rPr>
              <w:t>…</w:t>
            </w:r>
            <w:r w:rsidRPr="002B1232">
              <w:rPr>
                <w:rFonts w:asciiTheme="minorHAnsi" w:hAnsiTheme="minorHAnsi" w:cstheme="minorHAnsi"/>
                <w:sz w:val="20"/>
                <w:szCs w:val="20"/>
              </w:rPr>
              <w:t xml:space="preserve">oxycodone, immediate release tablets for the majority of our patients, unless there was approval from the acute pain service for a larger quantity. We encouraged the use of adjuvant painkillers where possible - that included paracetamol and anti-inflammatories. </w:t>
            </w:r>
            <w:r w:rsidRPr="007C09E1">
              <w:rPr>
                <w:rFonts w:asciiTheme="minorHAnsi" w:hAnsiTheme="minorHAnsi" w:cstheme="minorHAnsi"/>
                <w:b/>
                <w:bCs/>
                <w:sz w:val="20"/>
                <w:szCs w:val="20"/>
              </w:rPr>
              <w:t>Patient needs and resources</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Pharmacist</w:t>
            </w:r>
          </w:p>
          <w:p w14:paraId="758B03D2" w14:textId="0C6EE21F" w:rsidR="008024AB" w:rsidRPr="002B1232" w:rsidRDefault="008024AB" w:rsidP="00CD12B2">
            <w:pPr>
              <w:spacing w:before="2" w:after="2"/>
              <w:jc w:val="center"/>
              <w:rPr>
                <w:rFonts w:asciiTheme="minorHAnsi" w:hAnsiTheme="minorHAnsi" w:cstheme="minorHAnsi"/>
                <w:sz w:val="20"/>
                <w:szCs w:val="20"/>
              </w:rPr>
            </w:pPr>
          </w:p>
          <w:p w14:paraId="003E499F" w14:textId="180CEB96" w:rsidR="008024AB" w:rsidRPr="002B1232" w:rsidRDefault="008024AB"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 xml:space="preserve">Most of the patients use about ten or less opioid [tablets] on discharge. </w:t>
            </w:r>
            <w:r w:rsidR="00913813">
              <w:rPr>
                <w:rFonts w:asciiTheme="minorHAnsi" w:hAnsiTheme="minorHAnsi" w:cstheme="minorHAnsi"/>
                <w:sz w:val="20"/>
                <w:szCs w:val="20"/>
              </w:rPr>
              <w:t>B</w:t>
            </w:r>
            <w:r w:rsidRPr="002B1232">
              <w:rPr>
                <w:rFonts w:asciiTheme="minorHAnsi" w:hAnsiTheme="minorHAnsi" w:cstheme="minorHAnsi"/>
                <w:sz w:val="20"/>
                <w:szCs w:val="20"/>
              </w:rPr>
              <w:t>efore all of our patients w</w:t>
            </w:r>
            <w:r w:rsidR="00913813">
              <w:rPr>
                <w:rFonts w:asciiTheme="minorHAnsi" w:hAnsiTheme="minorHAnsi" w:cstheme="minorHAnsi"/>
                <w:sz w:val="20"/>
                <w:szCs w:val="20"/>
              </w:rPr>
              <w:t xml:space="preserve">ould </w:t>
            </w:r>
            <w:r w:rsidRPr="002B1232">
              <w:rPr>
                <w:rFonts w:asciiTheme="minorHAnsi" w:hAnsiTheme="minorHAnsi" w:cstheme="minorHAnsi"/>
                <w:sz w:val="20"/>
                <w:szCs w:val="20"/>
              </w:rPr>
              <w:t>get</w:t>
            </w:r>
            <w:r w:rsidR="00913813">
              <w:rPr>
                <w:rFonts w:asciiTheme="minorHAnsi" w:hAnsiTheme="minorHAnsi" w:cstheme="minorHAnsi"/>
                <w:sz w:val="20"/>
                <w:szCs w:val="20"/>
              </w:rPr>
              <w:t>…</w:t>
            </w:r>
            <w:r w:rsidRPr="002B1232">
              <w:rPr>
                <w:rFonts w:asciiTheme="minorHAnsi" w:hAnsiTheme="minorHAnsi" w:cstheme="minorHAnsi"/>
                <w:sz w:val="20"/>
                <w:szCs w:val="20"/>
              </w:rPr>
              <w:t xml:space="preserve">20 tablets of Endone or Tramadol, but now the standard practice is to prescribe ten Endone or Tramadol to go home with, so it's definitely a big improvement. </w:t>
            </w:r>
            <w:r w:rsidRPr="007C09E1">
              <w:rPr>
                <w:rFonts w:asciiTheme="minorHAnsi" w:hAnsiTheme="minorHAnsi" w:cstheme="minorHAnsi"/>
                <w:b/>
                <w:bCs/>
                <w:sz w:val="20"/>
                <w:szCs w:val="20"/>
              </w:rPr>
              <w:t xml:space="preserve">Patient needs and resources; </w:t>
            </w:r>
            <w:r w:rsidR="007C09E1">
              <w:rPr>
                <w:rFonts w:asciiTheme="minorHAnsi" w:hAnsiTheme="minorHAnsi" w:cstheme="minorHAnsi"/>
                <w:b/>
                <w:bCs/>
                <w:sz w:val="20"/>
                <w:szCs w:val="20"/>
              </w:rPr>
              <w:t>Pharmacist</w:t>
            </w:r>
          </w:p>
          <w:p w14:paraId="73A3DF74" w14:textId="22A3CACB" w:rsidR="00481681" w:rsidRPr="002B1232" w:rsidRDefault="00481681" w:rsidP="00CD12B2">
            <w:pPr>
              <w:spacing w:before="2" w:after="2"/>
              <w:jc w:val="center"/>
              <w:rPr>
                <w:rFonts w:asciiTheme="minorHAnsi" w:hAnsiTheme="minorHAnsi" w:cstheme="minorHAnsi"/>
                <w:sz w:val="20"/>
                <w:szCs w:val="20"/>
              </w:rPr>
            </w:pPr>
          </w:p>
          <w:p w14:paraId="02117AE2" w14:textId="672045A0" w:rsidR="00481681" w:rsidRPr="002B1232" w:rsidRDefault="00481681"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I think there's a culture</w:t>
            </w:r>
            <w:r w:rsidR="00913813">
              <w:rPr>
                <w:rFonts w:asciiTheme="minorHAnsi" w:hAnsiTheme="minorHAnsi" w:cstheme="minorHAnsi"/>
                <w:sz w:val="20"/>
                <w:szCs w:val="20"/>
              </w:rPr>
              <w:t>…</w:t>
            </w:r>
            <w:r w:rsidRPr="002B1232">
              <w:rPr>
                <w:rFonts w:asciiTheme="minorHAnsi" w:hAnsiTheme="minorHAnsi" w:cstheme="minorHAnsi"/>
                <w:sz w:val="20"/>
                <w:szCs w:val="20"/>
              </w:rPr>
              <w:t>of optimisation and maximisation of non</w:t>
            </w:r>
            <w:r w:rsidR="00913813">
              <w:rPr>
                <w:rFonts w:asciiTheme="minorHAnsi" w:hAnsiTheme="minorHAnsi" w:cstheme="minorHAnsi"/>
                <w:sz w:val="20"/>
                <w:szCs w:val="20"/>
              </w:rPr>
              <w:t>-</w:t>
            </w:r>
            <w:r w:rsidRPr="002B1232">
              <w:rPr>
                <w:rFonts w:asciiTheme="minorHAnsi" w:hAnsiTheme="minorHAnsi" w:cstheme="minorHAnsi"/>
                <w:sz w:val="20"/>
                <w:szCs w:val="20"/>
              </w:rPr>
              <w:t xml:space="preserve">opiate adjuncts. So, all patients on regular paracetamol unless there's a contraindication and patients on regular </w:t>
            </w:r>
            <w:r w:rsidR="00913813">
              <w:rPr>
                <w:rFonts w:asciiTheme="minorHAnsi" w:hAnsiTheme="minorHAnsi" w:cstheme="minorHAnsi"/>
                <w:sz w:val="20"/>
                <w:szCs w:val="20"/>
              </w:rPr>
              <w:t>anti-inflammatories</w:t>
            </w:r>
            <w:r w:rsidRPr="002B1232">
              <w:rPr>
                <w:rFonts w:asciiTheme="minorHAnsi" w:hAnsiTheme="minorHAnsi" w:cstheme="minorHAnsi"/>
                <w:sz w:val="20"/>
                <w:szCs w:val="20"/>
              </w:rPr>
              <w:t>, unless there's a contra</w:t>
            </w:r>
            <w:r w:rsidR="00913813">
              <w:rPr>
                <w:rFonts w:asciiTheme="minorHAnsi" w:hAnsiTheme="minorHAnsi" w:cstheme="minorHAnsi"/>
                <w:sz w:val="20"/>
                <w:szCs w:val="20"/>
              </w:rPr>
              <w:t>i</w:t>
            </w:r>
            <w:r w:rsidRPr="002B1232">
              <w:rPr>
                <w:rFonts w:asciiTheme="minorHAnsi" w:hAnsiTheme="minorHAnsi" w:cstheme="minorHAnsi"/>
                <w:sz w:val="20"/>
                <w:szCs w:val="20"/>
              </w:rPr>
              <w:t xml:space="preserve">ndication and if there is, then even a short course. </w:t>
            </w:r>
            <w:r w:rsidRPr="007C09E1">
              <w:rPr>
                <w:rFonts w:asciiTheme="minorHAnsi" w:hAnsiTheme="minorHAnsi" w:cstheme="minorHAnsi"/>
                <w:b/>
                <w:bCs/>
                <w:sz w:val="20"/>
                <w:szCs w:val="20"/>
              </w:rPr>
              <w:t xml:space="preserve">Culture, </w:t>
            </w:r>
            <w:r w:rsidR="007C09E1" w:rsidRPr="007C09E1">
              <w:rPr>
                <w:rFonts w:asciiTheme="minorHAnsi" w:hAnsiTheme="minorHAnsi" w:cstheme="minorHAnsi"/>
                <w:b/>
                <w:bCs/>
                <w:sz w:val="20"/>
                <w:szCs w:val="20"/>
              </w:rPr>
              <w:t>Junior</w:t>
            </w:r>
            <w:r w:rsidR="007C09E1">
              <w:rPr>
                <w:rFonts w:asciiTheme="minorHAnsi" w:hAnsiTheme="minorHAnsi" w:cstheme="minorHAnsi"/>
                <w:b/>
                <w:bCs/>
                <w:sz w:val="20"/>
                <w:szCs w:val="20"/>
              </w:rPr>
              <w:t xml:space="preserve"> Medical Officer</w:t>
            </w:r>
          </w:p>
          <w:p w14:paraId="7C7C020C" w14:textId="026E536F" w:rsidR="008024AB" w:rsidRPr="002B1232" w:rsidRDefault="008024AB" w:rsidP="00CD12B2">
            <w:pPr>
              <w:spacing w:before="2" w:after="2"/>
              <w:jc w:val="center"/>
              <w:rPr>
                <w:rFonts w:asciiTheme="minorHAnsi" w:hAnsiTheme="minorHAnsi" w:cstheme="minorHAnsi"/>
                <w:b/>
                <w:bCs/>
                <w:sz w:val="20"/>
                <w:szCs w:val="20"/>
                <w:highlight w:val="cyan"/>
              </w:rPr>
            </w:pPr>
          </w:p>
        </w:tc>
      </w:tr>
      <w:tr w:rsidR="00D67C26" w14:paraId="71B5540D" w14:textId="77777777" w:rsidTr="00CD12B2">
        <w:tc>
          <w:tcPr>
            <w:tcW w:w="2080" w:type="dxa"/>
            <w:tcBorders>
              <w:right w:val="nil"/>
            </w:tcBorders>
            <w:shd w:val="clear" w:color="auto" w:fill="auto"/>
          </w:tcPr>
          <w:p w14:paraId="2701351A" w14:textId="1B6592E6" w:rsidR="00D67C26" w:rsidRPr="003C4EE9" w:rsidRDefault="004B1A5E" w:rsidP="00FC0DD1">
            <w:pPr>
              <w:jc w:val="center"/>
              <w:rPr>
                <w:rFonts w:asciiTheme="minorHAnsi" w:hAnsiTheme="minorHAnsi" w:cstheme="minorHAnsi"/>
                <w:b/>
                <w:bCs/>
              </w:rPr>
            </w:pPr>
            <w:r w:rsidRPr="003C4EE9">
              <w:rPr>
                <w:rFonts w:asciiTheme="minorHAnsi" w:hAnsiTheme="minorHAnsi" w:cstheme="minorHAnsi"/>
                <w:b/>
                <w:bCs/>
              </w:rPr>
              <w:lastRenderedPageBreak/>
              <w:t>Patient education</w:t>
            </w:r>
          </w:p>
        </w:tc>
        <w:tc>
          <w:tcPr>
            <w:tcW w:w="6151" w:type="dxa"/>
            <w:tcBorders>
              <w:left w:val="nil"/>
              <w:right w:val="nil"/>
            </w:tcBorders>
          </w:tcPr>
          <w:p w14:paraId="355938AE" w14:textId="253A5D28" w:rsidR="00A64AD4" w:rsidRPr="002B1232" w:rsidRDefault="00A64AD4" w:rsidP="004B1A5E">
            <w:pPr>
              <w:spacing w:before="2" w:after="2"/>
              <w:rPr>
                <w:rFonts w:asciiTheme="minorHAnsi" w:hAnsiTheme="minorHAnsi" w:cstheme="minorHAnsi"/>
                <w:b/>
                <w:bCs/>
                <w:sz w:val="20"/>
                <w:szCs w:val="20"/>
              </w:rPr>
            </w:pPr>
            <w:r w:rsidRPr="002B1232">
              <w:rPr>
                <w:rFonts w:asciiTheme="minorHAnsi" w:hAnsiTheme="minorHAnsi" w:cstheme="minorHAnsi"/>
                <w:sz w:val="20"/>
                <w:szCs w:val="20"/>
              </w:rPr>
              <w:t xml:space="preserve">I don't know whose job it was to discuss with patients. </w:t>
            </w:r>
            <w:r w:rsidRPr="007C09E1">
              <w:rPr>
                <w:rFonts w:asciiTheme="minorHAnsi" w:hAnsiTheme="minorHAnsi" w:cstheme="minorHAnsi"/>
                <w:b/>
                <w:bCs/>
                <w:sz w:val="20"/>
                <w:szCs w:val="20"/>
              </w:rPr>
              <w:t xml:space="preserve">Knowledge and beliefs, </w:t>
            </w:r>
            <w:r w:rsidR="007C09E1" w:rsidRPr="007C09E1">
              <w:rPr>
                <w:rFonts w:asciiTheme="minorHAnsi" w:hAnsiTheme="minorHAnsi" w:cstheme="minorHAnsi"/>
                <w:b/>
                <w:bCs/>
                <w:sz w:val="20"/>
                <w:szCs w:val="20"/>
              </w:rPr>
              <w:t>Junior Medical Officer</w:t>
            </w:r>
          </w:p>
          <w:p w14:paraId="1B01F679" w14:textId="77777777" w:rsidR="00A64AD4" w:rsidRDefault="00A64AD4" w:rsidP="00CD12B2">
            <w:pPr>
              <w:spacing w:before="2" w:after="2"/>
              <w:jc w:val="center"/>
              <w:rPr>
                <w:rFonts w:asciiTheme="minorHAnsi" w:hAnsiTheme="minorHAnsi" w:cstheme="minorHAnsi"/>
                <w:sz w:val="20"/>
                <w:szCs w:val="20"/>
              </w:rPr>
            </w:pPr>
          </w:p>
          <w:p w14:paraId="6DD1A728" w14:textId="40BE6A34" w:rsidR="009A645A" w:rsidRPr="007C09E1" w:rsidRDefault="001A355C"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Without the emergency department</w:t>
            </w:r>
            <w:r w:rsidR="003D765D">
              <w:rPr>
                <w:rFonts w:asciiTheme="minorHAnsi" w:hAnsiTheme="minorHAnsi" w:cstheme="minorHAnsi"/>
                <w:sz w:val="20"/>
                <w:szCs w:val="20"/>
              </w:rPr>
              <w:t xml:space="preserve"> or </w:t>
            </w:r>
            <w:r w:rsidRPr="002B1232">
              <w:rPr>
                <w:rFonts w:asciiTheme="minorHAnsi" w:hAnsiTheme="minorHAnsi" w:cstheme="minorHAnsi"/>
                <w:sz w:val="20"/>
                <w:szCs w:val="20"/>
              </w:rPr>
              <w:t>emergency surgery, most of our patients would have been to pre-admission clinics so that pain education and patient education has commenced a long time ago. So they are aware of what's happening to them, and around them, pre-op and post-op and they are rarely lost to follow up because of their diagnosis. So we are fortunate in that way. I believe in other hospitals</w:t>
            </w:r>
            <w:r w:rsidR="003D765D">
              <w:rPr>
                <w:rFonts w:asciiTheme="minorHAnsi" w:hAnsiTheme="minorHAnsi" w:cstheme="minorHAnsi"/>
                <w:sz w:val="20"/>
                <w:szCs w:val="20"/>
              </w:rPr>
              <w:t>…</w:t>
            </w:r>
            <w:r w:rsidRPr="002B1232">
              <w:rPr>
                <w:rFonts w:asciiTheme="minorHAnsi" w:hAnsiTheme="minorHAnsi" w:cstheme="minorHAnsi"/>
                <w:sz w:val="20"/>
                <w:szCs w:val="20"/>
              </w:rPr>
              <w:t>it will be much</w:t>
            </w:r>
            <w:r w:rsidR="003D765D">
              <w:rPr>
                <w:rFonts w:asciiTheme="minorHAnsi" w:hAnsiTheme="minorHAnsi" w:cstheme="minorHAnsi"/>
                <w:sz w:val="20"/>
                <w:szCs w:val="20"/>
              </w:rPr>
              <w:t xml:space="preserve"> </w:t>
            </w:r>
            <w:r w:rsidRPr="002B1232">
              <w:rPr>
                <w:rFonts w:asciiTheme="minorHAnsi" w:hAnsiTheme="minorHAnsi" w:cstheme="minorHAnsi"/>
                <w:sz w:val="20"/>
                <w:szCs w:val="20"/>
              </w:rPr>
              <w:t>harder because of the patient population, the health literacy and the single interaction nature of most anaesthetists and also because the patient load</w:t>
            </w:r>
            <w:r w:rsidR="003D765D">
              <w:rPr>
                <w:rFonts w:asciiTheme="minorHAnsi" w:hAnsiTheme="minorHAnsi" w:cstheme="minorHAnsi"/>
                <w:sz w:val="20"/>
                <w:szCs w:val="20"/>
              </w:rPr>
              <w:t>…</w:t>
            </w:r>
            <w:r w:rsidRPr="002B1232">
              <w:rPr>
                <w:rFonts w:asciiTheme="minorHAnsi" w:hAnsiTheme="minorHAnsi" w:cstheme="minorHAnsi"/>
                <w:sz w:val="20"/>
                <w:szCs w:val="20"/>
              </w:rPr>
              <w:t xml:space="preserve">We have the luxury [of time] to provide them with patient education. </w:t>
            </w:r>
            <w:r w:rsidRPr="007C09E1">
              <w:rPr>
                <w:rFonts w:asciiTheme="minorHAnsi" w:hAnsiTheme="minorHAnsi" w:cstheme="minorHAnsi"/>
                <w:b/>
                <w:bCs/>
                <w:sz w:val="20"/>
                <w:szCs w:val="20"/>
              </w:rPr>
              <w:t>Patient Needs &amp; Resources</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Pain Physician</w:t>
            </w:r>
          </w:p>
          <w:p w14:paraId="6A12ECBD" w14:textId="77777777" w:rsidR="00874B2A" w:rsidRPr="002B1232" w:rsidRDefault="00874B2A" w:rsidP="00CD12B2">
            <w:pPr>
              <w:spacing w:before="2" w:after="2"/>
              <w:jc w:val="center"/>
              <w:rPr>
                <w:rFonts w:asciiTheme="minorHAnsi" w:hAnsiTheme="minorHAnsi" w:cstheme="minorHAnsi"/>
                <w:sz w:val="20"/>
                <w:szCs w:val="20"/>
              </w:rPr>
            </w:pPr>
          </w:p>
          <w:p w14:paraId="73110EC9" w14:textId="0B3C6FF2" w:rsidR="00874B2A" w:rsidRPr="002B1232" w:rsidRDefault="00874B2A"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The patient information on discharge leaflets that contained information about analgesics that's happening on a less than consistent basis. But some pharmacists are employing it</w:t>
            </w:r>
            <w:r w:rsidR="003D765D">
              <w:rPr>
                <w:rFonts w:asciiTheme="minorHAnsi" w:hAnsiTheme="minorHAnsi" w:cstheme="minorHAnsi"/>
                <w:sz w:val="20"/>
                <w:szCs w:val="20"/>
              </w:rPr>
              <w:t xml:space="preserve"> [and] </w:t>
            </w:r>
            <w:r w:rsidRPr="002B1232">
              <w:rPr>
                <w:rFonts w:asciiTheme="minorHAnsi" w:hAnsiTheme="minorHAnsi" w:cstheme="minorHAnsi"/>
                <w:sz w:val="20"/>
                <w:szCs w:val="20"/>
              </w:rPr>
              <w:t>enjoy using it. Other pharmacists, depending on workload -it's another thing for them to do. And if they're already drowning in [their] workload</w:t>
            </w:r>
            <w:r w:rsidR="003D765D">
              <w:rPr>
                <w:rFonts w:asciiTheme="minorHAnsi" w:hAnsiTheme="minorHAnsi" w:cstheme="minorHAnsi"/>
                <w:sz w:val="20"/>
                <w:szCs w:val="20"/>
              </w:rPr>
              <w:t>…</w:t>
            </w:r>
            <w:r w:rsidRPr="002B1232">
              <w:rPr>
                <w:rFonts w:asciiTheme="minorHAnsi" w:hAnsiTheme="minorHAnsi" w:cstheme="minorHAnsi"/>
                <w:sz w:val="20"/>
                <w:szCs w:val="20"/>
              </w:rPr>
              <w:t xml:space="preserve">then that doesn't make the cut. </w:t>
            </w:r>
            <w:r w:rsidRPr="007C09E1">
              <w:rPr>
                <w:rFonts w:asciiTheme="minorHAnsi" w:hAnsiTheme="minorHAnsi" w:cstheme="minorHAnsi"/>
                <w:b/>
                <w:bCs/>
                <w:sz w:val="20"/>
                <w:szCs w:val="20"/>
              </w:rPr>
              <w:t xml:space="preserve">Resourcing, </w:t>
            </w:r>
            <w:r w:rsidR="007C09E1" w:rsidRPr="007C09E1">
              <w:rPr>
                <w:rFonts w:asciiTheme="minorHAnsi" w:hAnsiTheme="minorHAnsi" w:cstheme="minorHAnsi"/>
                <w:b/>
                <w:bCs/>
                <w:sz w:val="20"/>
                <w:szCs w:val="20"/>
              </w:rPr>
              <w:t>Pharmacist</w:t>
            </w:r>
          </w:p>
          <w:p w14:paraId="0C4B110F" w14:textId="77777777" w:rsidR="00874B2A" w:rsidRPr="002B1232" w:rsidRDefault="00874B2A" w:rsidP="00CD12B2">
            <w:pPr>
              <w:spacing w:before="2" w:after="2"/>
              <w:jc w:val="center"/>
              <w:rPr>
                <w:rFonts w:asciiTheme="minorHAnsi" w:hAnsiTheme="minorHAnsi" w:cstheme="minorHAnsi"/>
                <w:b/>
                <w:bCs/>
                <w:sz w:val="20"/>
                <w:szCs w:val="20"/>
              </w:rPr>
            </w:pPr>
          </w:p>
          <w:p w14:paraId="1A706F52" w14:textId="77777777" w:rsidR="00345B7D" w:rsidRPr="002B1232" w:rsidRDefault="00345B7D" w:rsidP="00CD12B2">
            <w:pPr>
              <w:spacing w:before="2" w:after="2"/>
              <w:jc w:val="center"/>
              <w:rPr>
                <w:rFonts w:asciiTheme="minorHAnsi" w:hAnsiTheme="minorHAnsi" w:cstheme="minorHAnsi"/>
                <w:b/>
                <w:bCs/>
                <w:sz w:val="20"/>
                <w:szCs w:val="20"/>
                <w:highlight w:val="cyan"/>
              </w:rPr>
            </w:pPr>
          </w:p>
          <w:p w14:paraId="745EEDED" w14:textId="77777777" w:rsidR="00D67C26" w:rsidRPr="002B1232" w:rsidRDefault="00D67C26" w:rsidP="00CD12B2">
            <w:pPr>
              <w:spacing w:before="2" w:after="2"/>
              <w:jc w:val="center"/>
              <w:rPr>
                <w:rFonts w:asciiTheme="minorHAnsi" w:hAnsiTheme="minorHAnsi" w:cstheme="minorHAnsi"/>
                <w:sz w:val="20"/>
                <w:szCs w:val="20"/>
              </w:rPr>
            </w:pPr>
          </w:p>
        </w:tc>
        <w:tc>
          <w:tcPr>
            <w:tcW w:w="5591" w:type="dxa"/>
            <w:tcBorders>
              <w:left w:val="nil"/>
            </w:tcBorders>
          </w:tcPr>
          <w:p w14:paraId="36E39B70" w14:textId="45F690E6" w:rsidR="00A64AD4" w:rsidRPr="00A64AD4" w:rsidRDefault="00A64AD4"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For surgical patients who are electively admitted, </w:t>
            </w:r>
            <w:r>
              <w:rPr>
                <w:rFonts w:asciiTheme="minorHAnsi" w:hAnsiTheme="minorHAnsi" w:cstheme="minorHAnsi"/>
                <w:sz w:val="20"/>
                <w:szCs w:val="20"/>
              </w:rPr>
              <w:t>[education]</w:t>
            </w:r>
            <w:r w:rsidRPr="002B1232">
              <w:rPr>
                <w:rFonts w:asciiTheme="minorHAnsi" w:hAnsiTheme="minorHAnsi" w:cstheme="minorHAnsi"/>
                <w:sz w:val="20"/>
                <w:szCs w:val="20"/>
              </w:rPr>
              <w:t xml:space="preserve"> can start in the</w:t>
            </w:r>
            <w:r>
              <w:rPr>
                <w:rFonts w:asciiTheme="minorHAnsi" w:hAnsiTheme="minorHAnsi" w:cstheme="minorHAnsi"/>
                <w:sz w:val="20"/>
                <w:szCs w:val="20"/>
              </w:rPr>
              <w:t>…</w:t>
            </w:r>
            <w:r w:rsidRPr="002B1232">
              <w:rPr>
                <w:rFonts w:asciiTheme="minorHAnsi" w:hAnsiTheme="minorHAnsi" w:cstheme="minorHAnsi"/>
                <w:sz w:val="20"/>
                <w:szCs w:val="20"/>
              </w:rPr>
              <w:t>pre admission clinic. And then repeat it again on discharge. [</w:t>
            </w:r>
            <w:r>
              <w:rPr>
                <w:rFonts w:asciiTheme="minorHAnsi" w:hAnsiTheme="minorHAnsi" w:cstheme="minorHAnsi"/>
                <w:sz w:val="20"/>
                <w:szCs w:val="20"/>
              </w:rPr>
              <w:t>E</w:t>
            </w:r>
            <w:r w:rsidRPr="002B1232">
              <w:rPr>
                <w:rFonts w:asciiTheme="minorHAnsi" w:hAnsiTheme="minorHAnsi" w:cstheme="minorHAnsi"/>
                <w:sz w:val="20"/>
                <w:szCs w:val="20"/>
              </w:rPr>
              <w:t xml:space="preserve">ducation] can be done [at] discharge whether from an elective or an emergency setting. </w:t>
            </w:r>
            <w:r>
              <w:rPr>
                <w:rFonts w:asciiTheme="minorHAnsi" w:hAnsiTheme="minorHAnsi" w:cstheme="minorHAnsi"/>
                <w:sz w:val="20"/>
                <w:szCs w:val="20"/>
              </w:rPr>
              <w:t>T</w:t>
            </w:r>
            <w:r w:rsidRPr="002B1232">
              <w:rPr>
                <w:rFonts w:asciiTheme="minorHAnsi" w:hAnsiTheme="minorHAnsi" w:cstheme="minorHAnsi"/>
                <w:sz w:val="20"/>
                <w:szCs w:val="20"/>
              </w:rPr>
              <w:t xml:space="preserve">he education should be given on anticipated requirements, what they should do if they feel that they have ongoing requirements and then how they should dispose of their opioids if there are any excess. </w:t>
            </w:r>
            <w:r w:rsidRPr="007C09E1">
              <w:rPr>
                <w:rFonts w:asciiTheme="minorHAnsi" w:hAnsiTheme="minorHAnsi" w:cstheme="minorHAnsi"/>
                <w:b/>
                <w:bCs/>
                <w:sz w:val="20"/>
                <w:szCs w:val="20"/>
              </w:rPr>
              <w:t xml:space="preserve">Compatibility, </w:t>
            </w:r>
            <w:r w:rsidR="007C09E1" w:rsidRPr="007C09E1">
              <w:rPr>
                <w:rFonts w:asciiTheme="minorHAnsi" w:hAnsiTheme="minorHAnsi" w:cstheme="minorHAnsi"/>
                <w:b/>
                <w:bCs/>
                <w:sz w:val="20"/>
                <w:szCs w:val="20"/>
              </w:rPr>
              <w:t>Pain</w:t>
            </w:r>
            <w:r w:rsidR="007C09E1">
              <w:rPr>
                <w:rFonts w:asciiTheme="minorHAnsi" w:hAnsiTheme="minorHAnsi" w:cstheme="minorHAnsi"/>
                <w:b/>
                <w:bCs/>
                <w:sz w:val="20"/>
                <w:szCs w:val="20"/>
              </w:rPr>
              <w:t xml:space="preserve"> Physician</w:t>
            </w:r>
          </w:p>
          <w:p w14:paraId="1E2686FB" w14:textId="77777777" w:rsidR="00A64AD4" w:rsidRDefault="00A64AD4" w:rsidP="00CD12B2">
            <w:pPr>
              <w:spacing w:before="2" w:after="2"/>
              <w:jc w:val="center"/>
              <w:rPr>
                <w:rFonts w:asciiTheme="minorHAnsi" w:hAnsiTheme="minorHAnsi" w:cstheme="minorHAnsi"/>
                <w:sz w:val="20"/>
                <w:szCs w:val="20"/>
              </w:rPr>
            </w:pPr>
          </w:p>
          <w:p w14:paraId="46F7667C" w14:textId="0263FD4B" w:rsidR="00A64AD4" w:rsidRPr="00A64AD4" w:rsidRDefault="00A64AD4"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The nurses are the anchors </w:t>
            </w:r>
            <w:r>
              <w:rPr>
                <w:rFonts w:asciiTheme="minorHAnsi" w:hAnsiTheme="minorHAnsi" w:cstheme="minorHAnsi"/>
                <w:sz w:val="20"/>
                <w:szCs w:val="20"/>
              </w:rPr>
              <w:t>and…</w:t>
            </w:r>
            <w:r w:rsidRPr="002B1232">
              <w:rPr>
                <w:rFonts w:asciiTheme="minorHAnsi" w:hAnsiTheme="minorHAnsi" w:cstheme="minorHAnsi"/>
                <w:sz w:val="20"/>
                <w:szCs w:val="20"/>
              </w:rPr>
              <w:t xml:space="preserve"> they prompt the junior registrars or the senior registrars and pain fellows</w:t>
            </w:r>
            <w:r>
              <w:rPr>
                <w:rFonts w:asciiTheme="minorHAnsi" w:hAnsiTheme="minorHAnsi" w:cstheme="minorHAnsi"/>
                <w:sz w:val="20"/>
                <w:szCs w:val="20"/>
              </w:rPr>
              <w:t>…</w:t>
            </w:r>
            <w:r w:rsidRPr="002B1232">
              <w:rPr>
                <w:rFonts w:asciiTheme="minorHAnsi" w:hAnsiTheme="minorHAnsi" w:cstheme="minorHAnsi"/>
                <w:sz w:val="20"/>
                <w:szCs w:val="20"/>
              </w:rPr>
              <w:t>to initiate the patient education. Also the pharmacist who is attached to the pain service is also the peri-operative pharmacist</w:t>
            </w:r>
            <w:r>
              <w:rPr>
                <w:rFonts w:asciiTheme="minorHAnsi" w:hAnsiTheme="minorHAnsi" w:cstheme="minorHAnsi"/>
                <w:sz w:val="20"/>
                <w:szCs w:val="20"/>
              </w:rPr>
              <w:t xml:space="preserve"> </w:t>
            </w:r>
            <w:r w:rsidRPr="002B1232">
              <w:rPr>
                <w:rFonts w:asciiTheme="minorHAnsi" w:hAnsiTheme="minorHAnsi" w:cstheme="minorHAnsi"/>
                <w:sz w:val="20"/>
                <w:szCs w:val="20"/>
              </w:rPr>
              <w:t xml:space="preserve">and was involved in implementing this opioid stewardship program. They will flag patients whom we [Acute Pain Service] have discharged but are still on doses of opioids that are considered to be medium or high, or flag other patients that are not on the pain round but are at risk of relapsing or who need referral to the pain round.  </w:t>
            </w:r>
            <w:r w:rsidRPr="007C09E1">
              <w:rPr>
                <w:rFonts w:asciiTheme="minorHAnsi" w:hAnsiTheme="minorHAnsi" w:cstheme="minorHAnsi"/>
                <w:b/>
                <w:bCs/>
                <w:sz w:val="20"/>
                <w:szCs w:val="20"/>
              </w:rPr>
              <w:t xml:space="preserve">Patient Needs &amp; Resources </w:t>
            </w:r>
            <w:r w:rsidR="007C09E1" w:rsidRPr="007C09E1">
              <w:rPr>
                <w:rFonts w:asciiTheme="minorHAnsi" w:hAnsiTheme="minorHAnsi" w:cstheme="minorHAnsi"/>
                <w:b/>
                <w:bCs/>
                <w:sz w:val="20"/>
                <w:szCs w:val="20"/>
              </w:rPr>
              <w:t>Pain</w:t>
            </w:r>
            <w:r w:rsidR="007C09E1">
              <w:rPr>
                <w:rFonts w:asciiTheme="minorHAnsi" w:hAnsiTheme="minorHAnsi" w:cstheme="minorHAnsi"/>
                <w:b/>
                <w:bCs/>
                <w:sz w:val="20"/>
                <w:szCs w:val="20"/>
              </w:rPr>
              <w:t xml:space="preserve"> Physician</w:t>
            </w:r>
          </w:p>
          <w:p w14:paraId="1B3E0253" w14:textId="77777777" w:rsidR="00A64AD4" w:rsidRDefault="00A64AD4" w:rsidP="00CD12B2">
            <w:pPr>
              <w:spacing w:before="2" w:after="2"/>
              <w:jc w:val="center"/>
              <w:rPr>
                <w:rFonts w:asciiTheme="minorHAnsi" w:hAnsiTheme="minorHAnsi" w:cstheme="minorHAnsi"/>
                <w:sz w:val="20"/>
                <w:szCs w:val="20"/>
              </w:rPr>
            </w:pPr>
          </w:p>
          <w:p w14:paraId="2D1B9F6B" w14:textId="4EADF51D" w:rsidR="00713803" w:rsidRPr="007C09E1" w:rsidRDefault="00713803"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Generally if someone were to be on higher doses, they would receive instruction that weaning will be necessary rather than just cessation. </w:t>
            </w:r>
            <w:r w:rsidR="00A64AD4">
              <w:rPr>
                <w:rFonts w:asciiTheme="minorHAnsi" w:hAnsiTheme="minorHAnsi" w:cstheme="minorHAnsi"/>
                <w:sz w:val="20"/>
                <w:szCs w:val="20"/>
              </w:rPr>
              <w:t>W</w:t>
            </w:r>
            <w:r w:rsidRPr="002B1232">
              <w:rPr>
                <w:rFonts w:asciiTheme="minorHAnsi" w:hAnsiTheme="minorHAnsi" w:cstheme="minorHAnsi"/>
                <w:sz w:val="20"/>
                <w:szCs w:val="20"/>
              </w:rPr>
              <w:t>e give pretty good instructions</w:t>
            </w:r>
            <w:r w:rsidR="00A64AD4">
              <w:rPr>
                <w:rFonts w:asciiTheme="minorHAnsi" w:hAnsiTheme="minorHAnsi" w:cstheme="minorHAnsi"/>
                <w:sz w:val="20"/>
                <w:szCs w:val="20"/>
              </w:rPr>
              <w:t>…</w:t>
            </w:r>
            <w:r w:rsidRPr="002B1232">
              <w:rPr>
                <w:rFonts w:asciiTheme="minorHAnsi" w:hAnsiTheme="minorHAnsi" w:cstheme="minorHAnsi"/>
                <w:sz w:val="20"/>
                <w:szCs w:val="20"/>
              </w:rPr>
              <w:t>that pain free is probably not to be expected, but we want to facilitate function. We want to allow people to move and breathe and cough and do the activities that are going to help them recover. That's what the analgesia is for. And if they do need additional analgesia beyond what they've been supplied, they can either go to their GP or call us directly. And quite often if anyone's been started on any anti-</w:t>
            </w:r>
            <w:proofErr w:type="spellStart"/>
            <w:r w:rsidRPr="002B1232">
              <w:rPr>
                <w:rFonts w:asciiTheme="minorHAnsi" w:hAnsiTheme="minorHAnsi" w:cstheme="minorHAnsi"/>
                <w:sz w:val="20"/>
                <w:szCs w:val="20"/>
              </w:rPr>
              <w:t>neuropathics</w:t>
            </w:r>
            <w:proofErr w:type="spellEnd"/>
            <w:r w:rsidRPr="002B1232">
              <w:rPr>
                <w:rFonts w:asciiTheme="minorHAnsi" w:hAnsiTheme="minorHAnsi" w:cstheme="minorHAnsi"/>
                <w:sz w:val="20"/>
                <w:szCs w:val="20"/>
              </w:rPr>
              <w:t xml:space="preserve"> [non-opioid pain medication], they're given our card</w:t>
            </w:r>
            <w:r w:rsidR="00A64AD4">
              <w:rPr>
                <w:rFonts w:asciiTheme="minorHAnsi" w:hAnsiTheme="minorHAnsi" w:cstheme="minorHAnsi"/>
                <w:sz w:val="20"/>
                <w:szCs w:val="20"/>
              </w:rPr>
              <w:t>…</w:t>
            </w:r>
            <w:r w:rsidRPr="002B1232">
              <w:rPr>
                <w:rFonts w:asciiTheme="minorHAnsi" w:hAnsiTheme="minorHAnsi" w:cstheme="minorHAnsi"/>
                <w:sz w:val="20"/>
                <w:szCs w:val="20"/>
              </w:rPr>
              <w:t xml:space="preserve">with a direct line to the pain service nurse. </w:t>
            </w:r>
            <w:r w:rsidRPr="007C09E1">
              <w:rPr>
                <w:rFonts w:asciiTheme="minorHAnsi" w:hAnsiTheme="minorHAnsi" w:cstheme="minorHAnsi"/>
                <w:b/>
                <w:bCs/>
                <w:sz w:val="20"/>
                <w:szCs w:val="20"/>
              </w:rPr>
              <w:t>Patient Needs &amp; Resources</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Pain Nurse</w:t>
            </w:r>
          </w:p>
          <w:p w14:paraId="6A57E0CD" w14:textId="77777777" w:rsidR="00874B2A" w:rsidRDefault="00874B2A" w:rsidP="00CD12B2">
            <w:pPr>
              <w:spacing w:before="2" w:after="2"/>
              <w:jc w:val="center"/>
              <w:rPr>
                <w:rFonts w:asciiTheme="minorHAnsi" w:hAnsiTheme="minorHAnsi" w:cstheme="minorHAnsi"/>
                <w:sz w:val="20"/>
                <w:szCs w:val="20"/>
              </w:rPr>
            </w:pPr>
          </w:p>
          <w:p w14:paraId="74A0CE92" w14:textId="583BDC61" w:rsidR="00D90E79" w:rsidRPr="00D90E79" w:rsidRDefault="00D90E79" w:rsidP="00CD12B2">
            <w:pPr>
              <w:spacing w:before="2" w:after="2"/>
              <w:jc w:val="center"/>
              <w:rPr>
                <w:rFonts w:asciiTheme="minorHAnsi" w:hAnsiTheme="minorHAnsi" w:cstheme="minorHAnsi"/>
                <w:b/>
                <w:bCs/>
                <w:sz w:val="20"/>
                <w:szCs w:val="20"/>
              </w:rPr>
            </w:pPr>
            <w:r w:rsidRPr="00D90E79">
              <w:rPr>
                <w:rFonts w:asciiTheme="minorHAnsi" w:hAnsiTheme="minorHAnsi" w:cstheme="minorHAnsi"/>
                <w:sz w:val="20"/>
                <w:szCs w:val="20"/>
              </w:rPr>
              <w:lastRenderedPageBreak/>
              <w:t>Secure storage is something that wasn't necessarily front of mind prior to getting involved. I think that's where the leaflet was really helpful as a prompt. I need to just remind people that [they] shouldn't leave these [prescribed opioid medications] lying around. Take them back to the pharmacy after</w:t>
            </w:r>
            <w:r>
              <w:rPr>
                <w:rFonts w:asciiTheme="minorHAnsi" w:hAnsiTheme="minorHAnsi" w:cstheme="minorHAnsi"/>
                <w:sz w:val="20"/>
                <w:szCs w:val="20"/>
              </w:rPr>
              <w:t xml:space="preserve">. </w:t>
            </w:r>
            <w:r w:rsidRPr="007C09E1">
              <w:rPr>
                <w:rFonts w:asciiTheme="minorHAnsi" w:hAnsiTheme="minorHAnsi" w:cstheme="minorHAnsi"/>
                <w:b/>
                <w:bCs/>
                <w:sz w:val="20"/>
                <w:szCs w:val="20"/>
              </w:rPr>
              <w:t>Knowledge and Beliefs; Pharm</w:t>
            </w:r>
            <w:r w:rsidR="007C09E1">
              <w:rPr>
                <w:rFonts w:asciiTheme="minorHAnsi" w:hAnsiTheme="minorHAnsi" w:cstheme="minorHAnsi"/>
                <w:b/>
                <w:bCs/>
                <w:sz w:val="20"/>
                <w:szCs w:val="20"/>
              </w:rPr>
              <w:t>acist</w:t>
            </w:r>
          </w:p>
          <w:p w14:paraId="78DA81E0" w14:textId="77777777" w:rsidR="00D90E79" w:rsidRPr="002B1232" w:rsidRDefault="00D90E79" w:rsidP="00CD12B2">
            <w:pPr>
              <w:spacing w:before="2" w:after="2"/>
              <w:jc w:val="center"/>
              <w:rPr>
                <w:rFonts w:asciiTheme="minorHAnsi" w:hAnsiTheme="minorHAnsi" w:cstheme="minorHAnsi"/>
                <w:sz w:val="20"/>
                <w:szCs w:val="20"/>
              </w:rPr>
            </w:pPr>
          </w:p>
        </w:tc>
      </w:tr>
      <w:tr w:rsidR="00A85FD2" w14:paraId="59AA999B" w14:textId="77777777" w:rsidTr="00CD12B2">
        <w:tc>
          <w:tcPr>
            <w:tcW w:w="2080" w:type="dxa"/>
            <w:tcBorders>
              <w:right w:val="nil"/>
            </w:tcBorders>
            <w:shd w:val="clear" w:color="auto" w:fill="auto"/>
          </w:tcPr>
          <w:p w14:paraId="573C80FB" w14:textId="6D5514F3" w:rsidR="00A85FD2" w:rsidRPr="003C4EE9" w:rsidRDefault="004B1A5E" w:rsidP="00FC0DD1">
            <w:pPr>
              <w:jc w:val="center"/>
              <w:rPr>
                <w:rFonts w:asciiTheme="minorHAnsi" w:hAnsiTheme="minorHAnsi" w:cstheme="minorHAnsi"/>
                <w:b/>
                <w:bCs/>
              </w:rPr>
            </w:pPr>
            <w:r w:rsidRPr="003C4EE9">
              <w:rPr>
                <w:rFonts w:asciiTheme="minorHAnsi" w:hAnsiTheme="minorHAnsi" w:cstheme="minorHAnsi"/>
                <w:b/>
                <w:bCs/>
              </w:rPr>
              <w:lastRenderedPageBreak/>
              <w:t>Provider education and integration</w:t>
            </w:r>
          </w:p>
        </w:tc>
        <w:tc>
          <w:tcPr>
            <w:tcW w:w="6151" w:type="dxa"/>
            <w:tcBorders>
              <w:left w:val="nil"/>
              <w:right w:val="nil"/>
            </w:tcBorders>
          </w:tcPr>
          <w:p w14:paraId="2A405902" w14:textId="044F7D27" w:rsidR="00A64AD4" w:rsidRPr="00A64AD4" w:rsidRDefault="00A64AD4" w:rsidP="00CD12B2">
            <w:pPr>
              <w:spacing w:before="2" w:after="2"/>
              <w:jc w:val="center"/>
              <w:rPr>
                <w:rFonts w:asciiTheme="minorHAnsi" w:hAnsiTheme="minorHAnsi" w:cstheme="minorHAnsi"/>
                <w:b/>
                <w:bCs/>
                <w:sz w:val="20"/>
                <w:szCs w:val="20"/>
              </w:rPr>
            </w:pPr>
            <w:r>
              <w:rPr>
                <w:rFonts w:asciiTheme="minorHAnsi" w:hAnsiTheme="minorHAnsi" w:cstheme="minorHAnsi"/>
                <w:sz w:val="20"/>
                <w:szCs w:val="20"/>
              </w:rPr>
              <w:t>W</w:t>
            </w:r>
            <w:r w:rsidRPr="002B1232">
              <w:rPr>
                <w:rFonts w:asciiTheme="minorHAnsi" w:hAnsiTheme="minorHAnsi" w:cstheme="minorHAnsi"/>
                <w:sz w:val="20"/>
                <w:szCs w:val="20"/>
              </w:rPr>
              <w:t>hen I was on my first ever rotation as an intern [named</w:t>
            </w:r>
            <w:r>
              <w:rPr>
                <w:rFonts w:asciiTheme="minorHAnsi" w:hAnsiTheme="minorHAnsi" w:cstheme="minorHAnsi"/>
                <w:sz w:val="20"/>
                <w:szCs w:val="20"/>
              </w:rPr>
              <w:t xml:space="preserve"> </w:t>
            </w:r>
            <w:r w:rsidRPr="002B1232">
              <w:rPr>
                <w:rFonts w:asciiTheme="minorHAnsi" w:hAnsiTheme="minorHAnsi" w:cstheme="minorHAnsi"/>
                <w:sz w:val="20"/>
                <w:szCs w:val="20"/>
              </w:rPr>
              <w:t>surgical unit</w:t>
            </w:r>
            <w:r>
              <w:rPr>
                <w:rFonts w:asciiTheme="minorHAnsi" w:hAnsiTheme="minorHAnsi" w:cstheme="minorHAnsi"/>
                <w:sz w:val="20"/>
                <w:szCs w:val="20"/>
              </w:rPr>
              <w:t>]</w:t>
            </w:r>
            <w:r w:rsidRPr="002B1232">
              <w:rPr>
                <w:rFonts w:asciiTheme="minorHAnsi" w:hAnsiTheme="minorHAnsi" w:cstheme="minorHAnsi"/>
                <w:sz w:val="20"/>
                <w:szCs w:val="20"/>
              </w:rPr>
              <w:t>, we almost never got to go to teaching. I think I made it to teaching probably once or twice during that whole rotation, and it felt like there was a degree of expectation that you would prioritise all of your jobs above going</w:t>
            </w:r>
            <w:r w:rsidRPr="007C09E1">
              <w:rPr>
                <w:rFonts w:asciiTheme="minorHAnsi" w:hAnsiTheme="minorHAnsi" w:cstheme="minorHAnsi"/>
                <w:sz w:val="20"/>
                <w:szCs w:val="20"/>
              </w:rPr>
              <w:t xml:space="preserve">. </w:t>
            </w:r>
            <w:r w:rsidRPr="007C09E1">
              <w:rPr>
                <w:rFonts w:asciiTheme="minorHAnsi" w:hAnsiTheme="minorHAnsi" w:cstheme="minorHAnsi"/>
                <w:b/>
                <w:bCs/>
                <w:sz w:val="20"/>
                <w:szCs w:val="20"/>
              </w:rPr>
              <w:t>Culture</w:t>
            </w:r>
            <w:r w:rsidR="007C09E1" w:rsidRPr="007C09E1">
              <w:rPr>
                <w:rFonts w:asciiTheme="minorHAnsi" w:hAnsiTheme="minorHAnsi" w:cstheme="minorHAnsi"/>
                <w:b/>
                <w:bCs/>
                <w:sz w:val="20"/>
                <w:szCs w:val="20"/>
              </w:rPr>
              <w:t>, Junior</w:t>
            </w:r>
            <w:r w:rsidR="007C09E1">
              <w:rPr>
                <w:rFonts w:asciiTheme="minorHAnsi" w:hAnsiTheme="minorHAnsi" w:cstheme="minorHAnsi"/>
                <w:b/>
                <w:bCs/>
                <w:sz w:val="20"/>
                <w:szCs w:val="20"/>
              </w:rPr>
              <w:t xml:space="preserve"> Medical Officer</w:t>
            </w:r>
          </w:p>
          <w:p w14:paraId="73D468DE" w14:textId="77777777" w:rsidR="00A64AD4" w:rsidRDefault="00A64AD4" w:rsidP="00CD12B2">
            <w:pPr>
              <w:spacing w:before="2" w:after="2"/>
              <w:jc w:val="center"/>
              <w:rPr>
                <w:rFonts w:asciiTheme="minorHAnsi" w:eastAsiaTheme="minorHAnsi" w:hAnsiTheme="minorHAnsi" w:cstheme="minorHAnsi"/>
                <w:color w:val="000000"/>
                <w:sz w:val="20"/>
                <w:szCs w:val="20"/>
                <w:lang w:val="en-GB" w:eastAsia="en-US"/>
                <w14:ligatures w14:val="standardContextual"/>
              </w:rPr>
            </w:pPr>
          </w:p>
          <w:p w14:paraId="45CC7FB4" w14:textId="4EDA0F79" w:rsidR="00481681" w:rsidRPr="002B1232" w:rsidRDefault="00A64AD4" w:rsidP="00CD12B2">
            <w:pPr>
              <w:spacing w:before="2" w:after="2"/>
              <w:jc w:val="center"/>
              <w:rPr>
                <w:rFonts w:asciiTheme="minorHAnsi" w:hAnsiTheme="minorHAnsi" w:cstheme="minorHAnsi"/>
                <w:b/>
                <w:bCs/>
                <w:sz w:val="20"/>
                <w:szCs w:val="20"/>
              </w:rPr>
            </w:pPr>
            <w:r>
              <w:rPr>
                <w:rFonts w:asciiTheme="minorHAnsi" w:eastAsiaTheme="minorHAnsi" w:hAnsiTheme="minorHAnsi" w:cstheme="minorHAnsi"/>
                <w:color w:val="000000"/>
                <w:sz w:val="20"/>
                <w:szCs w:val="20"/>
                <w:lang w:val="en-GB" w:eastAsia="en-US"/>
                <w14:ligatures w14:val="standardContextual"/>
              </w:rPr>
              <w:t>Prior</w:t>
            </w:r>
            <w:r w:rsidR="00117E02" w:rsidRPr="002B1232">
              <w:rPr>
                <w:rFonts w:asciiTheme="minorHAnsi" w:eastAsiaTheme="minorHAnsi" w:hAnsiTheme="minorHAnsi" w:cstheme="minorHAnsi"/>
                <w:color w:val="000000"/>
                <w:sz w:val="20"/>
                <w:szCs w:val="20"/>
                <w:lang w:val="en-GB" w:eastAsia="en-US"/>
                <w14:ligatures w14:val="standardContextual"/>
              </w:rPr>
              <w:t xml:space="preserve"> to implementing something new, you have to engage with the people who are going to be implementing it... They need to know what it is that's being implemented, why and what they hope to achieve...that they're supportive of that change and approve of its practicality. And that is not going to make people's lives more difficult. If you [are] just going to do something at a committee level and then think you've got to implement it, it's not going to happen</w:t>
            </w:r>
            <w:r w:rsidR="00AA3872" w:rsidRPr="002B1232">
              <w:rPr>
                <w:rFonts w:asciiTheme="minorHAnsi" w:hAnsiTheme="minorHAnsi" w:cstheme="minorHAnsi"/>
                <w:sz w:val="20"/>
                <w:szCs w:val="20"/>
              </w:rPr>
              <w:t xml:space="preserve">. </w:t>
            </w:r>
            <w:r w:rsidR="00AA3872" w:rsidRPr="007C09E1">
              <w:rPr>
                <w:rFonts w:asciiTheme="minorHAnsi" w:hAnsiTheme="minorHAnsi" w:cstheme="minorHAnsi"/>
                <w:b/>
                <w:bCs/>
                <w:sz w:val="20"/>
                <w:szCs w:val="20"/>
              </w:rPr>
              <w:t>Implementation Climate</w:t>
            </w:r>
            <w:r w:rsidR="00DC0F22" w:rsidRPr="007C09E1">
              <w:rPr>
                <w:rFonts w:asciiTheme="minorHAnsi" w:hAnsiTheme="minorHAnsi" w:cstheme="minorHAnsi"/>
                <w:b/>
                <w:bCs/>
                <w:sz w:val="20"/>
                <w:szCs w:val="20"/>
              </w:rPr>
              <w:t xml:space="preserve">; </w:t>
            </w:r>
            <w:r w:rsidR="007C09E1">
              <w:rPr>
                <w:rFonts w:asciiTheme="minorHAnsi" w:hAnsiTheme="minorHAnsi" w:cstheme="minorHAnsi"/>
                <w:b/>
                <w:bCs/>
                <w:sz w:val="20"/>
                <w:szCs w:val="20"/>
              </w:rPr>
              <w:t>Pain Nurse</w:t>
            </w:r>
          </w:p>
          <w:p w14:paraId="5412B274" w14:textId="0AD1E609" w:rsidR="00345B7D" w:rsidRPr="002B1232" w:rsidRDefault="00345B7D" w:rsidP="00CD12B2">
            <w:pPr>
              <w:spacing w:before="2" w:after="2"/>
              <w:jc w:val="center"/>
              <w:rPr>
                <w:rFonts w:asciiTheme="minorHAnsi" w:hAnsiTheme="minorHAnsi" w:cstheme="minorHAnsi"/>
                <w:sz w:val="20"/>
                <w:szCs w:val="20"/>
              </w:rPr>
            </w:pPr>
          </w:p>
          <w:p w14:paraId="6C54F078" w14:textId="5B1E8E02" w:rsidR="00345B7D" w:rsidRPr="002B1232" w:rsidRDefault="00345B7D"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Physicians are hopeless at engaging with pain specialists. The</w:t>
            </w:r>
            <w:r w:rsidR="00A64AD4">
              <w:rPr>
                <w:rFonts w:asciiTheme="minorHAnsi" w:hAnsiTheme="minorHAnsi" w:cstheme="minorHAnsi"/>
                <w:sz w:val="20"/>
                <w:szCs w:val="20"/>
              </w:rPr>
              <w:t xml:space="preserve">y </w:t>
            </w:r>
            <w:r w:rsidRPr="002B1232">
              <w:rPr>
                <w:rFonts w:asciiTheme="minorHAnsi" w:hAnsiTheme="minorHAnsi" w:cstheme="minorHAnsi"/>
                <w:sz w:val="20"/>
                <w:szCs w:val="20"/>
              </w:rPr>
              <w:t>prescribe colossal amounts of opioids and</w:t>
            </w:r>
            <w:r w:rsidR="00A64AD4">
              <w:rPr>
                <w:rFonts w:asciiTheme="minorHAnsi" w:hAnsiTheme="minorHAnsi" w:cstheme="minorHAnsi"/>
                <w:sz w:val="20"/>
                <w:szCs w:val="20"/>
              </w:rPr>
              <w:t>…</w:t>
            </w:r>
            <w:r w:rsidRPr="002B1232">
              <w:rPr>
                <w:rFonts w:asciiTheme="minorHAnsi" w:hAnsiTheme="minorHAnsi" w:cstheme="minorHAnsi"/>
                <w:sz w:val="20"/>
                <w:szCs w:val="20"/>
              </w:rPr>
              <w:t>it seems to come from a position of assumed greater knowledge than the people who do it as a specialty.  Whereas surgical consultants go</w:t>
            </w:r>
            <w:r w:rsidR="00A64AD4">
              <w:rPr>
                <w:rFonts w:asciiTheme="minorHAnsi" w:hAnsiTheme="minorHAnsi" w:cstheme="minorHAnsi"/>
                <w:sz w:val="20"/>
                <w:szCs w:val="20"/>
              </w:rPr>
              <w:t xml:space="preserve"> “</w:t>
            </w:r>
            <w:r w:rsidRPr="002B1232">
              <w:rPr>
                <w:rFonts w:asciiTheme="minorHAnsi" w:hAnsiTheme="minorHAnsi" w:cstheme="minorHAnsi"/>
                <w:sz w:val="20"/>
                <w:szCs w:val="20"/>
              </w:rPr>
              <w:t>you seem to know best you deal with it [to pain specialists]</w:t>
            </w:r>
            <w:r w:rsidR="00A64AD4">
              <w:rPr>
                <w:rFonts w:asciiTheme="minorHAnsi" w:hAnsiTheme="minorHAnsi" w:cstheme="minorHAnsi"/>
                <w:sz w:val="20"/>
                <w:szCs w:val="20"/>
              </w:rPr>
              <w:t>”</w:t>
            </w:r>
            <w:r w:rsidRPr="002B1232">
              <w:rPr>
                <w:rFonts w:asciiTheme="minorHAnsi" w:hAnsiTheme="minorHAnsi" w:cstheme="minorHAnsi"/>
                <w:sz w:val="20"/>
                <w:szCs w:val="20"/>
              </w:rPr>
              <w:t xml:space="preserve"> And it's I think that's a healthier attitude in terms of community opioid management - we know best</w:t>
            </w:r>
            <w:r w:rsidR="00A64AD4">
              <w:rPr>
                <w:rFonts w:asciiTheme="minorHAnsi" w:hAnsiTheme="minorHAnsi" w:cstheme="minorHAnsi"/>
                <w:sz w:val="20"/>
                <w:szCs w:val="20"/>
              </w:rPr>
              <w:t>, w</w:t>
            </w:r>
            <w:r w:rsidRPr="002B1232">
              <w:rPr>
                <w:rFonts w:asciiTheme="minorHAnsi" w:hAnsiTheme="minorHAnsi" w:cstheme="minorHAnsi"/>
                <w:sz w:val="20"/>
                <w:szCs w:val="20"/>
              </w:rPr>
              <w:t xml:space="preserve">e're happy with our prescribing practices. </w:t>
            </w:r>
            <w:r w:rsidRPr="007C09E1">
              <w:rPr>
                <w:rFonts w:asciiTheme="minorHAnsi" w:hAnsiTheme="minorHAnsi" w:cstheme="minorHAnsi"/>
                <w:b/>
                <w:bCs/>
                <w:sz w:val="20"/>
                <w:szCs w:val="20"/>
              </w:rPr>
              <w:t xml:space="preserve">Implementation climate, </w:t>
            </w:r>
            <w:r w:rsidR="007C09E1">
              <w:rPr>
                <w:rFonts w:asciiTheme="minorHAnsi" w:hAnsiTheme="minorHAnsi" w:cstheme="minorHAnsi"/>
                <w:b/>
                <w:bCs/>
                <w:sz w:val="20"/>
                <w:szCs w:val="20"/>
              </w:rPr>
              <w:t>Pain Physician</w:t>
            </w:r>
          </w:p>
          <w:p w14:paraId="472D014A" w14:textId="14622CDC" w:rsidR="00345B7D" w:rsidRPr="002B1232" w:rsidRDefault="00345B7D" w:rsidP="00CD12B2">
            <w:pPr>
              <w:spacing w:before="2" w:after="2"/>
              <w:jc w:val="center"/>
              <w:rPr>
                <w:rFonts w:asciiTheme="minorHAnsi" w:hAnsiTheme="minorHAnsi" w:cstheme="minorHAnsi"/>
                <w:sz w:val="20"/>
                <w:szCs w:val="20"/>
              </w:rPr>
            </w:pPr>
          </w:p>
        </w:tc>
        <w:tc>
          <w:tcPr>
            <w:tcW w:w="5591" w:type="dxa"/>
            <w:tcBorders>
              <w:left w:val="nil"/>
            </w:tcBorders>
          </w:tcPr>
          <w:p w14:paraId="3D1E4BE8" w14:textId="59551392" w:rsidR="006C5126" w:rsidRPr="002B1232" w:rsidRDefault="006C5126"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 xml:space="preserve">When all the new medical staff start at [hospital], it's sort of drilled into their minds that ten is the maximum [quantity of discharge opioids to prescribe]. </w:t>
            </w:r>
            <w:r w:rsidRPr="007C09E1">
              <w:rPr>
                <w:rFonts w:asciiTheme="minorHAnsi" w:hAnsiTheme="minorHAnsi" w:cstheme="minorHAnsi"/>
                <w:b/>
                <w:bCs/>
                <w:sz w:val="20"/>
                <w:szCs w:val="20"/>
              </w:rPr>
              <w:t>Planning quality; Pharm</w:t>
            </w:r>
            <w:r w:rsidR="007C09E1" w:rsidRPr="007C09E1">
              <w:rPr>
                <w:rFonts w:asciiTheme="minorHAnsi" w:hAnsiTheme="minorHAnsi" w:cstheme="minorHAnsi"/>
                <w:b/>
                <w:bCs/>
                <w:sz w:val="20"/>
                <w:szCs w:val="20"/>
              </w:rPr>
              <w:t>acist</w:t>
            </w:r>
          </w:p>
          <w:p w14:paraId="24E34016" w14:textId="77777777" w:rsidR="006C5126" w:rsidRDefault="006C5126" w:rsidP="00CD12B2">
            <w:pPr>
              <w:spacing w:before="2" w:after="2"/>
              <w:jc w:val="center"/>
              <w:rPr>
                <w:rFonts w:asciiTheme="minorHAnsi" w:hAnsiTheme="minorHAnsi" w:cstheme="minorHAnsi"/>
                <w:sz w:val="20"/>
                <w:szCs w:val="20"/>
              </w:rPr>
            </w:pPr>
          </w:p>
          <w:p w14:paraId="3CBE3A9B" w14:textId="021ACC93" w:rsidR="006C5126" w:rsidRPr="006C5126" w:rsidRDefault="006C5126"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[Junior medical staff] don't have the same level of confidence or experience to develop our own brand of prescribing. We're very much following the norm of the institution</w:t>
            </w:r>
            <w:r>
              <w:rPr>
                <w:rFonts w:asciiTheme="minorHAnsi" w:hAnsiTheme="minorHAnsi" w:cstheme="minorHAnsi"/>
                <w:sz w:val="20"/>
                <w:szCs w:val="20"/>
              </w:rPr>
              <w:t xml:space="preserve">…if </w:t>
            </w:r>
            <w:r w:rsidRPr="002B1232">
              <w:rPr>
                <w:rFonts w:asciiTheme="minorHAnsi" w:hAnsiTheme="minorHAnsi" w:cstheme="minorHAnsi"/>
                <w:sz w:val="20"/>
                <w:szCs w:val="20"/>
              </w:rPr>
              <w:t xml:space="preserve">someone told me what to prescribe, I'd prescribe it every time, and most others would as well. </w:t>
            </w:r>
            <w:r w:rsidRPr="007C09E1">
              <w:rPr>
                <w:rFonts w:asciiTheme="minorHAnsi" w:hAnsiTheme="minorHAnsi" w:cstheme="minorHAnsi"/>
                <w:b/>
                <w:bCs/>
                <w:sz w:val="20"/>
                <w:szCs w:val="20"/>
              </w:rPr>
              <w:t xml:space="preserve">Culture; </w:t>
            </w:r>
            <w:r w:rsidR="007C09E1" w:rsidRPr="007C09E1">
              <w:rPr>
                <w:rFonts w:asciiTheme="minorHAnsi" w:hAnsiTheme="minorHAnsi" w:cstheme="minorHAnsi"/>
                <w:b/>
                <w:bCs/>
                <w:sz w:val="20"/>
                <w:szCs w:val="20"/>
              </w:rPr>
              <w:t>Junior</w:t>
            </w:r>
            <w:r w:rsidR="007C09E1">
              <w:rPr>
                <w:rFonts w:asciiTheme="minorHAnsi" w:hAnsiTheme="minorHAnsi" w:cstheme="minorHAnsi"/>
                <w:b/>
                <w:bCs/>
                <w:sz w:val="20"/>
                <w:szCs w:val="20"/>
              </w:rPr>
              <w:t xml:space="preserve"> Medical Officer</w:t>
            </w:r>
          </w:p>
          <w:p w14:paraId="36D83992" w14:textId="77777777" w:rsidR="006C5126" w:rsidRDefault="006C5126" w:rsidP="00CD12B2">
            <w:pPr>
              <w:spacing w:before="2" w:after="2"/>
              <w:jc w:val="center"/>
              <w:rPr>
                <w:rFonts w:asciiTheme="minorHAnsi" w:hAnsiTheme="minorHAnsi" w:cstheme="minorHAnsi"/>
                <w:sz w:val="20"/>
                <w:szCs w:val="20"/>
              </w:rPr>
            </w:pPr>
          </w:p>
          <w:p w14:paraId="5059CFB0" w14:textId="1F60775A" w:rsidR="00A85FD2" w:rsidRDefault="00AA3872"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t xml:space="preserve">Time is one barrier, but it's not an absolute barrier. It can be overcome if it's emphasised as something that's important. The biggest facilitator would be consultants being verbal about it as a thing of importance. Most junior doctors just want to please the consultants and their senior registrars and hopefully get onto training at some stage. If your own consultant group brought it up and said it was important, then you'd be much more likely to act on it.  </w:t>
            </w:r>
            <w:r w:rsidRPr="007C09E1">
              <w:rPr>
                <w:rFonts w:asciiTheme="minorHAnsi" w:hAnsiTheme="minorHAnsi" w:cstheme="minorHAnsi"/>
                <w:b/>
                <w:bCs/>
                <w:sz w:val="20"/>
                <w:szCs w:val="20"/>
              </w:rPr>
              <w:t>Leadership Engagement</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Junior</w:t>
            </w:r>
            <w:r w:rsidR="007C09E1">
              <w:rPr>
                <w:rFonts w:asciiTheme="minorHAnsi" w:hAnsiTheme="minorHAnsi" w:cstheme="minorHAnsi"/>
                <w:b/>
                <w:bCs/>
                <w:sz w:val="20"/>
                <w:szCs w:val="20"/>
              </w:rPr>
              <w:t xml:space="preserve"> Medical Officer</w:t>
            </w:r>
          </w:p>
          <w:p w14:paraId="24974123" w14:textId="2EC58EF9" w:rsidR="00B733FD" w:rsidRPr="002B1232" w:rsidRDefault="00B733FD" w:rsidP="00CD12B2">
            <w:pPr>
              <w:spacing w:before="2" w:after="2"/>
              <w:jc w:val="center"/>
              <w:rPr>
                <w:rFonts w:asciiTheme="minorHAnsi" w:hAnsiTheme="minorHAnsi" w:cstheme="minorHAnsi"/>
                <w:sz w:val="20"/>
                <w:szCs w:val="20"/>
              </w:rPr>
            </w:pPr>
          </w:p>
        </w:tc>
      </w:tr>
      <w:tr w:rsidR="00DE78AB" w14:paraId="099EDB08" w14:textId="77777777" w:rsidTr="00CD12B2">
        <w:tc>
          <w:tcPr>
            <w:tcW w:w="2080" w:type="dxa"/>
            <w:tcBorders>
              <w:right w:val="nil"/>
            </w:tcBorders>
            <w:shd w:val="clear" w:color="auto" w:fill="auto"/>
          </w:tcPr>
          <w:p w14:paraId="12850393" w14:textId="630F5112" w:rsidR="00DE78AB" w:rsidRPr="003C4EE9" w:rsidRDefault="004B1A5E" w:rsidP="00FC0DD1">
            <w:pPr>
              <w:jc w:val="center"/>
              <w:rPr>
                <w:rFonts w:asciiTheme="minorHAnsi" w:hAnsiTheme="minorHAnsi" w:cstheme="minorHAnsi"/>
                <w:b/>
                <w:bCs/>
              </w:rPr>
            </w:pPr>
            <w:r w:rsidRPr="003C4EE9">
              <w:rPr>
                <w:rFonts w:asciiTheme="minorHAnsi" w:hAnsiTheme="minorHAnsi" w:cstheme="minorHAnsi"/>
                <w:b/>
                <w:bCs/>
              </w:rPr>
              <w:t xml:space="preserve">Hospital-community </w:t>
            </w:r>
            <w:r w:rsidRPr="003C4EE9">
              <w:rPr>
                <w:rFonts w:asciiTheme="minorHAnsi" w:hAnsiTheme="minorHAnsi" w:cstheme="minorHAnsi"/>
                <w:b/>
                <w:bCs/>
              </w:rPr>
              <w:lastRenderedPageBreak/>
              <w:t>prescriber communication</w:t>
            </w:r>
          </w:p>
        </w:tc>
        <w:tc>
          <w:tcPr>
            <w:tcW w:w="6151" w:type="dxa"/>
            <w:tcBorders>
              <w:left w:val="nil"/>
              <w:right w:val="nil"/>
            </w:tcBorders>
          </w:tcPr>
          <w:p w14:paraId="13879B4D" w14:textId="00AFD1AB" w:rsidR="009F1B28" w:rsidRPr="007C09E1" w:rsidRDefault="009F1B28"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lastRenderedPageBreak/>
              <w:t xml:space="preserve">There's a drop off </w:t>
            </w:r>
            <w:r w:rsidR="00117E02" w:rsidRPr="002B1232">
              <w:rPr>
                <w:rFonts w:asciiTheme="minorHAnsi" w:hAnsiTheme="minorHAnsi" w:cstheme="minorHAnsi"/>
                <w:sz w:val="20"/>
                <w:szCs w:val="20"/>
              </w:rPr>
              <w:t xml:space="preserve">[in communication] </w:t>
            </w:r>
            <w:r w:rsidRPr="002B1232">
              <w:rPr>
                <w:rFonts w:asciiTheme="minorHAnsi" w:hAnsiTheme="minorHAnsi" w:cstheme="minorHAnsi"/>
                <w:sz w:val="20"/>
                <w:szCs w:val="20"/>
              </w:rPr>
              <w:t xml:space="preserve">from pain service activity, discharge from the acute pain service, discharge from the hospital unit, to the GP. So the messages get sequentially lost as it goes down that path. </w:t>
            </w:r>
            <w:r w:rsidRPr="007C09E1">
              <w:rPr>
                <w:rFonts w:asciiTheme="minorHAnsi" w:hAnsiTheme="minorHAnsi" w:cstheme="minorHAnsi"/>
                <w:b/>
                <w:bCs/>
                <w:sz w:val="20"/>
                <w:szCs w:val="20"/>
              </w:rPr>
              <w:t xml:space="preserve">Discharge communication; </w:t>
            </w:r>
            <w:r w:rsidR="007C09E1" w:rsidRPr="007C09E1">
              <w:rPr>
                <w:rFonts w:asciiTheme="minorHAnsi" w:hAnsiTheme="minorHAnsi" w:cstheme="minorHAnsi"/>
                <w:b/>
                <w:bCs/>
                <w:sz w:val="20"/>
                <w:szCs w:val="20"/>
              </w:rPr>
              <w:t>Pain Physician</w:t>
            </w:r>
          </w:p>
          <w:p w14:paraId="2B65A366" w14:textId="5DA604EA" w:rsidR="006961F9" w:rsidRPr="002B1232" w:rsidRDefault="00DE78AB"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lastRenderedPageBreak/>
              <w:t>I had a few discussions with consultants [about communicating the discharge opioid plan with the GP], where I felt that it was an important component of care, particularly for the more complicated patients. But there was a reluctance by some, not all, senior medical staff that I would take time to do that and a feeling that it was essentially time that I could spend doing</w:t>
            </w:r>
            <w:r w:rsidR="00D558B3">
              <w:rPr>
                <w:rFonts w:asciiTheme="minorHAnsi" w:hAnsiTheme="minorHAnsi" w:cstheme="minorHAnsi"/>
                <w:sz w:val="20"/>
                <w:szCs w:val="20"/>
              </w:rPr>
              <w:t>…</w:t>
            </w:r>
            <w:r w:rsidRPr="002B1232">
              <w:rPr>
                <w:rFonts w:asciiTheme="minorHAnsi" w:hAnsiTheme="minorHAnsi" w:cstheme="minorHAnsi"/>
                <w:sz w:val="20"/>
                <w:szCs w:val="20"/>
              </w:rPr>
              <w:t xml:space="preserve">other duties. </w:t>
            </w:r>
            <w:r w:rsidR="00713803" w:rsidRPr="007C09E1">
              <w:rPr>
                <w:rFonts w:asciiTheme="minorHAnsi" w:hAnsiTheme="minorHAnsi" w:cstheme="minorHAnsi"/>
                <w:b/>
                <w:bCs/>
                <w:sz w:val="20"/>
                <w:szCs w:val="20"/>
              </w:rPr>
              <w:t>Knowledge and Beliefs</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Junior Medical Officer</w:t>
            </w:r>
          </w:p>
          <w:p w14:paraId="753A3B79" w14:textId="77777777" w:rsidR="006961F9" w:rsidRPr="002B1232" w:rsidRDefault="006961F9" w:rsidP="00CD12B2">
            <w:pPr>
              <w:spacing w:before="2" w:after="2"/>
              <w:jc w:val="center"/>
              <w:rPr>
                <w:rFonts w:asciiTheme="minorHAnsi" w:hAnsiTheme="minorHAnsi" w:cstheme="minorHAnsi"/>
                <w:sz w:val="20"/>
                <w:szCs w:val="20"/>
              </w:rPr>
            </w:pPr>
          </w:p>
          <w:p w14:paraId="5608835F" w14:textId="42225B1B" w:rsidR="006961F9" w:rsidRPr="002B1232" w:rsidRDefault="006961F9"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The abilities for the GP's to get hold of us was always limited</w:t>
            </w:r>
            <w:r w:rsidR="00D558B3">
              <w:rPr>
                <w:rFonts w:asciiTheme="minorHAnsi" w:hAnsiTheme="minorHAnsi" w:cstheme="minorHAnsi"/>
                <w:sz w:val="20"/>
                <w:szCs w:val="20"/>
              </w:rPr>
              <w:t>, t</w:t>
            </w:r>
            <w:r w:rsidRPr="002B1232">
              <w:rPr>
                <w:rFonts w:asciiTheme="minorHAnsi" w:hAnsiTheme="minorHAnsi" w:cstheme="minorHAnsi"/>
                <w:sz w:val="20"/>
                <w:szCs w:val="20"/>
              </w:rPr>
              <w:t xml:space="preserve">here wasn't much information on how to contact us. </w:t>
            </w:r>
            <w:r w:rsidRPr="007C09E1">
              <w:rPr>
                <w:rFonts w:asciiTheme="minorHAnsi" w:hAnsiTheme="minorHAnsi" w:cstheme="minorHAnsi"/>
                <w:b/>
                <w:bCs/>
                <w:sz w:val="20"/>
                <w:szCs w:val="20"/>
              </w:rPr>
              <w:t xml:space="preserve">Discharge communication, </w:t>
            </w:r>
            <w:r w:rsidR="007C09E1" w:rsidRPr="007C09E1">
              <w:rPr>
                <w:rFonts w:asciiTheme="minorHAnsi" w:hAnsiTheme="minorHAnsi" w:cstheme="minorHAnsi"/>
                <w:b/>
                <w:bCs/>
                <w:sz w:val="20"/>
                <w:szCs w:val="20"/>
              </w:rPr>
              <w:t>Pain Physician</w:t>
            </w:r>
          </w:p>
          <w:p w14:paraId="49083175" w14:textId="77777777" w:rsidR="006961F9" w:rsidRPr="002B1232" w:rsidRDefault="006961F9" w:rsidP="00CD12B2">
            <w:pPr>
              <w:spacing w:before="2" w:after="2"/>
              <w:jc w:val="center"/>
              <w:rPr>
                <w:rFonts w:asciiTheme="minorHAnsi" w:hAnsiTheme="minorHAnsi" w:cstheme="minorHAnsi"/>
                <w:sz w:val="20"/>
                <w:szCs w:val="20"/>
              </w:rPr>
            </w:pPr>
          </w:p>
          <w:p w14:paraId="0CAF7D15" w14:textId="49D4D2CA" w:rsidR="006961F9" w:rsidRPr="002B1232" w:rsidRDefault="006961F9" w:rsidP="00CD12B2">
            <w:pPr>
              <w:spacing w:before="2" w:after="2"/>
              <w:jc w:val="center"/>
              <w:rPr>
                <w:rFonts w:asciiTheme="minorHAnsi" w:hAnsiTheme="minorHAnsi" w:cstheme="minorHAnsi"/>
                <w:sz w:val="20"/>
                <w:szCs w:val="20"/>
              </w:rPr>
            </w:pPr>
            <w:r w:rsidRPr="002B1232">
              <w:rPr>
                <w:rFonts w:asciiTheme="minorHAnsi" w:hAnsiTheme="minorHAnsi" w:cstheme="minorHAnsi"/>
                <w:sz w:val="20"/>
                <w:szCs w:val="20"/>
              </w:rPr>
              <w:t>So I wouldn't say it was an optimal system, but in simple cases it probably was adequate. In more complex cases where the surgery resulted in issues that would have chronic pain</w:t>
            </w:r>
            <w:r w:rsidR="00D558B3">
              <w:rPr>
                <w:rFonts w:asciiTheme="minorHAnsi" w:hAnsiTheme="minorHAnsi" w:cstheme="minorHAnsi"/>
                <w:sz w:val="20"/>
                <w:szCs w:val="20"/>
              </w:rPr>
              <w:t>…</w:t>
            </w:r>
            <w:r w:rsidRPr="002B1232">
              <w:rPr>
                <w:rFonts w:asciiTheme="minorHAnsi" w:hAnsiTheme="minorHAnsi" w:cstheme="minorHAnsi"/>
                <w:sz w:val="20"/>
                <w:szCs w:val="20"/>
              </w:rPr>
              <w:t xml:space="preserve">I think that's probably inadequate. </w:t>
            </w:r>
            <w:r w:rsidRPr="007C09E1">
              <w:rPr>
                <w:rFonts w:asciiTheme="minorHAnsi" w:hAnsiTheme="minorHAnsi" w:cstheme="minorHAnsi"/>
                <w:b/>
                <w:bCs/>
                <w:sz w:val="20"/>
                <w:szCs w:val="20"/>
              </w:rPr>
              <w:t xml:space="preserve">Discharge communication, </w:t>
            </w:r>
            <w:r w:rsidR="007C09E1" w:rsidRPr="007C09E1">
              <w:rPr>
                <w:rFonts w:asciiTheme="minorHAnsi" w:hAnsiTheme="minorHAnsi" w:cstheme="minorHAnsi"/>
                <w:b/>
                <w:bCs/>
                <w:sz w:val="20"/>
                <w:szCs w:val="20"/>
              </w:rPr>
              <w:t>Junior Medical Offic</w:t>
            </w:r>
            <w:r w:rsidR="007C09E1">
              <w:rPr>
                <w:rFonts w:asciiTheme="minorHAnsi" w:hAnsiTheme="minorHAnsi" w:cstheme="minorHAnsi"/>
                <w:b/>
                <w:bCs/>
                <w:sz w:val="20"/>
                <w:szCs w:val="20"/>
              </w:rPr>
              <w:t>er</w:t>
            </w:r>
          </w:p>
          <w:p w14:paraId="13E6E6C9" w14:textId="184637A1" w:rsidR="006961F9" w:rsidRPr="002B1232" w:rsidRDefault="006961F9" w:rsidP="00CD12B2">
            <w:pPr>
              <w:spacing w:before="2" w:after="2"/>
              <w:jc w:val="center"/>
              <w:rPr>
                <w:rFonts w:asciiTheme="minorHAnsi" w:hAnsiTheme="minorHAnsi" w:cstheme="minorHAnsi"/>
                <w:sz w:val="20"/>
                <w:szCs w:val="20"/>
              </w:rPr>
            </w:pPr>
          </w:p>
        </w:tc>
        <w:tc>
          <w:tcPr>
            <w:tcW w:w="5591" w:type="dxa"/>
            <w:tcBorders>
              <w:left w:val="nil"/>
            </w:tcBorders>
          </w:tcPr>
          <w:p w14:paraId="11B7F09B" w14:textId="7CD69F21" w:rsidR="00D558B3" w:rsidRPr="007C09E1" w:rsidRDefault="00A85FD2" w:rsidP="00CD12B2">
            <w:pPr>
              <w:spacing w:before="2" w:after="2"/>
              <w:jc w:val="center"/>
              <w:rPr>
                <w:rFonts w:asciiTheme="minorHAnsi" w:hAnsiTheme="minorHAnsi" w:cstheme="minorHAnsi"/>
                <w:b/>
                <w:bCs/>
                <w:sz w:val="20"/>
                <w:szCs w:val="20"/>
              </w:rPr>
            </w:pPr>
            <w:r w:rsidRPr="002B1232">
              <w:rPr>
                <w:rFonts w:asciiTheme="minorHAnsi" w:hAnsiTheme="minorHAnsi" w:cstheme="minorHAnsi"/>
                <w:sz w:val="20"/>
                <w:szCs w:val="20"/>
              </w:rPr>
              <w:lastRenderedPageBreak/>
              <w:t>We write a letter to the GP offering them a three step wise weaning plan, and then</w:t>
            </w:r>
            <w:r w:rsidR="00D558B3">
              <w:rPr>
                <w:rFonts w:asciiTheme="minorHAnsi" w:hAnsiTheme="minorHAnsi" w:cstheme="minorHAnsi"/>
                <w:sz w:val="20"/>
                <w:szCs w:val="20"/>
              </w:rPr>
              <w:t>…</w:t>
            </w:r>
            <w:r w:rsidRPr="002B1232">
              <w:rPr>
                <w:rFonts w:asciiTheme="minorHAnsi" w:hAnsiTheme="minorHAnsi" w:cstheme="minorHAnsi"/>
                <w:sz w:val="20"/>
                <w:szCs w:val="20"/>
              </w:rPr>
              <w:t xml:space="preserve">information if they require follow up. The assumption is made that if they're on [lower dose opioids] </w:t>
            </w:r>
            <w:r w:rsidRPr="002B1232">
              <w:rPr>
                <w:rFonts w:asciiTheme="minorHAnsi" w:hAnsiTheme="minorHAnsi" w:cstheme="minorHAnsi"/>
                <w:sz w:val="20"/>
                <w:szCs w:val="20"/>
              </w:rPr>
              <w:lastRenderedPageBreak/>
              <w:t xml:space="preserve">then most GP's feel comfortable with weaning. But that's a big assumption. </w:t>
            </w:r>
            <w:r w:rsidRPr="007C09E1">
              <w:rPr>
                <w:rFonts w:asciiTheme="minorHAnsi" w:hAnsiTheme="minorHAnsi" w:cstheme="minorHAnsi"/>
                <w:b/>
                <w:bCs/>
                <w:sz w:val="20"/>
                <w:szCs w:val="20"/>
              </w:rPr>
              <w:t>Knowledge and Beliefs</w:t>
            </w:r>
            <w:r w:rsidR="00DC0F22" w:rsidRPr="007C09E1">
              <w:rPr>
                <w:rFonts w:asciiTheme="minorHAnsi" w:hAnsiTheme="minorHAnsi" w:cstheme="minorHAnsi"/>
                <w:b/>
                <w:bCs/>
                <w:sz w:val="20"/>
                <w:szCs w:val="20"/>
              </w:rPr>
              <w:t xml:space="preserve">; </w:t>
            </w:r>
            <w:r w:rsidR="007C09E1" w:rsidRPr="007C09E1">
              <w:rPr>
                <w:rFonts w:asciiTheme="minorHAnsi" w:hAnsiTheme="minorHAnsi" w:cstheme="minorHAnsi"/>
                <w:b/>
                <w:bCs/>
                <w:sz w:val="20"/>
                <w:szCs w:val="20"/>
              </w:rPr>
              <w:t>Pain Physician</w:t>
            </w:r>
          </w:p>
          <w:p w14:paraId="13DBC45B" w14:textId="77777777" w:rsidR="00D558B3" w:rsidRDefault="00D558B3" w:rsidP="00CD12B2">
            <w:pPr>
              <w:spacing w:before="2" w:after="2"/>
              <w:jc w:val="center"/>
              <w:rPr>
                <w:rFonts w:asciiTheme="minorHAnsi" w:hAnsiTheme="minorHAnsi" w:cstheme="minorHAnsi"/>
                <w:sz w:val="20"/>
                <w:szCs w:val="20"/>
              </w:rPr>
            </w:pPr>
          </w:p>
          <w:p w14:paraId="4796C0B8" w14:textId="54402CEF" w:rsidR="006961F9" w:rsidRPr="00D558B3" w:rsidRDefault="00D558B3" w:rsidP="00CD12B2">
            <w:pPr>
              <w:spacing w:before="2" w:after="2"/>
              <w:jc w:val="center"/>
              <w:rPr>
                <w:rFonts w:asciiTheme="minorHAnsi" w:hAnsiTheme="minorHAnsi" w:cstheme="minorHAnsi"/>
                <w:sz w:val="20"/>
                <w:szCs w:val="20"/>
              </w:rPr>
            </w:pPr>
            <w:r>
              <w:rPr>
                <w:rFonts w:asciiTheme="minorHAnsi" w:hAnsiTheme="minorHAnsi" w:cstheme="minorHAnsi"/>
                <w:sz w:val="20"/>
                <w:szCs w:val="20"/>
              </w:rPr>
              <w:t>Not</w:t>
            </w:r>
            <w:r w:rsidR="006961F9" w:rsidRPr="002B1232">
              <w:rPr>
                <w:rFonts w:asciiTheme="minorHAnsi" w:hAnsiTheme="minorHAnsi" w:cstheme="minorHAnsi"/>
                <w:sz w:val="20"/>
                <w:szCs w:val="20"/>
              </w:rPr>
              <w:t xml:space="preserve"> necessarily all patients that go home on a limited supply of immediate release [opioids], but certainly anyone that's got more complex needs or is on slow release opioid</w:t>
            </w:r>
            <w:r>
              <w:rPr>
                <w:rFonts w:asciiTheme="minorHAnsi" w:hAnsiTheme="minorHAnsi" w:cstheme="minorHAnsi"/>
                <w:sz w:val="20"/>
                <w:szCs w:val="20"/>
              </w:rPr>
              <w:t>s,</w:t>
            </w:r>
            <w:r w:rsidR="006961F9" w:rsidRPr="002B1232">
              <w:rPr>
                <w:rFonts w:asciiTheme="minorHAnsi" w:hAnsiTheme="minorHAnsi" w:cstheme="minorHAnsi"/>
                <w:sz w:val="20"/>
                <w:szCs w:val="20"/>
              </w:rPr>
              <w:t xml:space="preserve"> that we want to wean</w:t>
            </w:r>
            <w:r>
              <w:rPr>
                <w:rFonts w:asciiTheme="minorHAnsi" w:hAnsiTheme="minorHAnsi" w:cstheme="minorHAnsi"/>
                <w:sz w:val="20"/>
                <w:szCs w:val="20"/>
              </w:rPr>
              <w:t>, w</w:t>
            </w:r>
            <w:r w:rsidR="006961F9" w:rsidRPr="002B1232">
              <w:rPr>
                <w:rFonts w:asciiTheme="minorHAnsi" w:hAnsiTheme="minorHAnsi" w:cstheme="minorHAnsi"/>
                <w:sz w:val="20"/>
                <w:szCs w:val="20"/>
              </w:rPr>
              <w:t>e will always do a letter to the GP with recommendations</w:t>
            </w:r>
            <w:r>
              <w:rPr>
                <w:rFonts w:asciiTheme="minorHAnsi" w:hAnsiTheme="minorHAnsi" w:cstheme="minorHAnsi"/>
                <w:sz w:val="20"/>
                <w:szCs w:val="20"/>
              </w:rPr>
              <w:t xml:space="preserve">. </w:t>
            </w:r>
            <w:r w:rsidR="006961F9" w:rsidRPr="002B1232">
              <w:rPr>
                <w:rFonts w:asciiTheme="minorHAnsi" w:hAnsiTheme="minorHAnsi" w:cstheme="minorHAnsi"/>
                <w:sz w:val="20"/>
                <w:szCs w:val="20"/>
              </w:rPr>
              <w:t xml:space="preserve">If the patient is struggling in the community then they can be referred to our acute pain transitional clinic. </w:t>
            </w:r>
            <w:r w:rsidR="006961F9" w:rsidRPr="007C09E1">
              <w:rPr>
                <w:rFonts w:asciiTheme="minorHAnsi" w:hAnsiTheme="minorHAnsi" w:cstheme="minorHAnsi"/>
                <w:b/>
                <w:bCs/>
                <w:sz w:val="20"/>
                <w:szCs w:val="20"/>
              </w:rPr>
              <w:t xml:space="preserve">Patient needs and resources, </w:t>
            </w:r>
            <w:r w:rsidR="007C09E1" w:rsidRPr="007C09E1">
              <w:rPr>
                <w:rFonts w:asciiTheme="minorHAnsi" w:hAnsiTheme="minorHAnsi" w:cstheme="minorHAnsi"/>
                <w:b/>
                <w:bCs/>
                <w:sz w:val="20"/>
                <w:szCs w:val="20"/>
              </w:rPr>
              <w:t>Pain Nurse</w:t>
            </w:r>
          </w:p>
          <w:p w14:paraId="1C307255" w14:textId="77777777" w:rsidR="006961F9" w:rsidRPr="002B1232" w:rsidRDefault="006961F9" w:rsidP="00CD12B2">
            <w:pPr>
              <w:spacing w:before="2" w:after="2"/>
              <w:jc w:val="center"/>
              <w:rPr>
                <w:rFonts w:asciiTheme="minorHAnsi" w:hAnsiTheme="minorHAnsi" w:cstheme="minorHAnsi"/>
                <w:sz w:val="20"/>
                <w:szCs w:val="20"/>
              </w:rPr>
            </w:pPr>
          </w:p>
        </w:tc>
      </w:tr>
    </w:tbl>
    <w:p w14:paraId="2CF71C9E" w14:textId="77777777" w:rsidR="004C2DAE" w:rsidRDefault="004C2DAE" w:rsidP="00A37353">
      <w:pPr>
        <w:rPr>
          <w:rFonts w:asciiTheme="minorHAnsi" w:hAnsiTheme="minorHAnsi" w:cstheme="minorHAnsi"/>
        </w:rPr>
      </w:pPr>
    </w:p>
    <w:p w14:paraId="0577B870" w14:textId="5AB6AB2D" w:rsidR="004C2DAE" w:rsidRDefault="00B23AB8" w:rsidP="00A37353">
      <w:pPr>
        <w:rPr>
          <w:rFonts w:asciiTheme="minorHAnsi" w:hAnsiTheme="minorHAnsi" w:cstheme="minorHAnsi"/>
        </w:rPr>
      </w:pPr>
      <w:r w:rsidRPr="00B23AB8">
        <w:rPr>
          <w:rFonts w:asciiTheme="minorHAnsi" w:hAnsiTheme="minorHAnsi" w:cstheme="minorHAnsi"/>
          <w:i/>
          <w:iCs/>
        </w:rPr>
        <w:t>Note.</w:t>
      </w:r>
      <w:r>
        <w:rPr>
          <w:rFonts w:asciiTheme="minorHAnsi" w:hAnsiTheme="minorHAnsi" w:cstheme="minorHAnsi"/>
        </w:rPr>
        <w:t xml:space="preserve"> </w:t>
      </w:r>
      <w:r w:rsidR="007C09E1">
        <w:rPr>
          <w:rFonts w:asciiTheme="minorHAnsi" w:hAnsiTheme="minorHAnsi" w:cstheme="minorHAnsi"/>
        </w:rPr>
        <w:t>Study themes in bold per the codebook (</w:t>
      </w:r>
      <w:r w:rsidR="00043351">
        <w:rPr>
          <w:rFonts w:asciiTheme="minorHAnsi" w:hAnsiTheme="minorHAnsi" w:cstheme="minorHAnsi"/>
        </w:rPr>
        <w:t>T</w:t>
      </w:r>
      <w:r w:rsidR="007C09E1">
        <w:rPr>
          <w:rFonts w:asciiTheme="minorHAnsi" w:hAnsiTheme="minorHAnsi" w:cstheme="minorHAnsi"/>
        </w:rPr>
        <w:t xml:space="preserve">able </w:t>
      </w:r>
      <w:r w:rsidR="00043351">
        <w:rPr>
          <w:rFonts w:asciiTheme="minorHAnsi" w:hAnsiTheme="minorHAnsi" w:cstheme="minorHAnsi"/>
        </w:rPr>
        <w:t>2</w:t>
      </w:r>
      <w:r w:rsidR="007C09E1">
        <w:rPr>
          <w:rFonts w:asciiTheme="minorHAnsi" w:hAnsiTheme="minorHAnsi" w:cstheme="minorHAnsi"/>
        </w:rPr>
        <w:t xml:space="preserve">). Clinical role indicated for respondent also in bold. </w:t>
      </w:r>
    </w:p>
    <w:p w14:paraId="207A7D5B" w14:textId="77777777" w:rsidR="004C2DAE" w:rsidRPr="00A37353" w:rsidRDefault="004C2DAE" w:rsidP="00A37353">
      <w:pPr>
        <w:rPr>
          <w:rFonts w:asciiTheme="minorHAnsi" w:hAnsiTheme="minorHAnsi" w:cstheme="minorHAnsi"/>
        </w:rPr>
      </w:pPr>
    </w:p>
    <w:sectPr w:rsidR="004C2DAE" w:rsidRPr="00A37353" w:rsidSect="005018F3">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0B"/>
    <w:rsid w:val="00000C16"/>
    <w:rsid w:val="000211D5"/>
    <w:rsid w:val="00043351"/>
    <w:rsid w:val="00044A49"/>
    <w:rsid w:val="0005355B"/>
    <w:rsid w:val="00075554"/>
    <w:rsid w:val="0008116C"/>
    <w:rsid w:val="000846A0"/>
    <w:rsid w:val="000A501B"/>
    <w:rsid w:val="000B43CB"/>
    <w:rsid w:val="000D6BEA"/>
    <w:rsid w:val="00105570"/>
    <w:rsid w:val="00106937"/>
    <w:rsid w:val="00113960"/>
    <w:rsid w:val="00117E02"/>
    <w:rsid w:val="001240BD"/>
    <w:rsid w:val="00130E36"/>
    <w:rsid w:val="00140DF8"/>
    <w:rsid w:val="001467A0"/>
    <w:rsid w:val="0015382F"/>
    <w:rsid w:val="001559AC"/>
    <w:rsid w:val="00195224"/>
    <w:rsid w:val="001A355C"/>
    <w:rsid w:val="001B1A65"/>
    <w:rsid w:val="001D470B"/>
    <w:rsid w:val="001E414B"/>
    <w:rsid w:val="002245F2"/>
    <w:rsid w:val="0022698B"/>
    <w:rsid w:val="00227E17"/>
    <w:rsid w:val="00235690"/>
    <w:rsid w:val="00245902"/>
    <w:rsid w:val="00270DEA"/>
    <w:rsid w:val="0027227F"/>
    <w:rsid w:val="00285F15"/>
    <w:rsid w:val="00291015"/>
    <w:rsid w:val="00292A9F"/>
    <w:rsid w:val="002B1232"/>
    <w:rsid w:val="002B4464"/>
    <w:rsid w:val="002B539C"/>
    <w:rsid w:val="002E3B73"/>
    <w:rsid w:val="00303188"/>
    <w:rsid w:val="00311207"/>
    <w:rsid w:val="00324648"/>
    <w:rsid w:val="00345B7D"/>
    <w:rsid w:val="00351975"/>
    <w:rsid w:val="00392B00"/>
    <w:rsid w:val="00393A3A"/>
    <w:rsid w:val="003B7C9B"/>
    <w:rsid w:val="003C2E09"/>
    <w:rsid w:val="003C4EE9"/>
    <w:rsid w:val="003D765D"/>
    <w:rsid w:val="003E12FE"/>
    <w:rsid w:val="003F381E"/>
    <w:rsid w:val="003F5B52"/>
    <w:rsid w:val="00406DAA"/>
    <w:rsid w:val="0041632A"/>
    <w:rsid w:val="00423670"/>
    <w:rsid w:val="00426D1E"/>
    <w:rsid w:val="00452583"/>
    <w:rsid w:val="00462BDC"/>
    <w:rsid w:val="00471B50"/>
    <w:rsid w:val="004725D1"/>
    <w:rsid w:val="0048041C"/>
    <w:rsid w:val="00481681"/>
    <w:rsid w:val="00485067"/>
    <w:rsid w:val="004928F1"/>
    <w:rsid w:val="00495D52"/>
    <w:rsid w:val="004A4FD3"/>
    <w:rsid w:val="004A6C59"/>
    <w:rsid w:val="004B1A5E"/>
    <w:rsid w:val="004B4640"/>
    <w:rsid w:val="004C2692"/>
    <w:rsid w:val="004C2DAE"/>
    <w:rsid w:val="004C450D"/>
    <w:rsid w:val="004D3CA2"/>
    <w:rsid w:val="004F3C2D"/>
    <w:rsid w:val="005018F3"/>
    <w:rsid w:val="00505A4E"/>
    <w:rsid w:val="00507371"/>
    <w:rsid w:val="00511523"/>
    <w:rsid w:val="00511CAE"/>
    <w:rsid w:val="00527094"/>
    <w:rsid w:val="00532E35"/>
    <w:rsid w:val="005518AC"/>
    <w:rsid w:val="00560A8A"/>
    <w:rsid w:val="00567DF0"/>
    <w:rsid w:val="00571F1C"/>
    <w:rsid w:val="00596AAF"/>
    <w:rsid w:val="005B022B"/>
    <w:rsid w:val="005B23EF"/>
    <w:rsid w:val="005B2688"/>
    <w:rsid w:val="006239FF"/>
    <w:rsid w:val="00643C28"/>
    <w:rsid w:val="00644FB1"/>
    <w:rsid w:val="00660AEB"/>
    <w:rsid w:val="006706D2"/>
    <w:rsid w:val="00677C7B"/>
    <w:rsid w:val="00685377"/>
    <w:rsid w:val="00692DBA"/>
    <w:rsid w:val="006961F9"/>
    <w:rsid w:val="006A2D58"/>
    <w:rsid w:val="006B3430"/>
    <w:rsid w:val="006C5126"/>
    <w:rsid w:val="00703627"/>
    <w:rsid w:val="007136E1"/>
    <w:rsid w:val="00713803"/>
    <w:rsid w:val="0071404D"/>
    <w:rsid w:val="00731442"/>
    <w:rsid w:val="0074793F"/>
    <w:rsid w:val="0076473B"/>
    <w:rsid w:val="00774718"/>
    <w:rsid w:val="00793CE8"/>
    <w:rsid w:val="00795C06"/>
    <w:rsid w:val="007B50D7"/>
    <w:rsid w:val="007B6515"/>
    <w:rsid w:val="007B6A79"/>
    <w:rsid w:val="007C09E1"/>
    <w:rsid w:val="007C314E"/>
    <w:rsid w:val="007F13AE"/>
    <w:rsid w:val="008024AB"/>
    <w:rsid w:val="00805979"/>
    <w:rsid w:val="00812E60"/>
    <w:rsid w:val="00830706"/>
    <w:rsid w:val="0084264F"/>
    <w:rsid w:val="008448DA"/>
    <w:rsid w:val="008745B4"/>
    <w:rsid w:val="00874B2A"/>
    <w:rsid w:val="008951A0"/>
    <w:rsid w:val="008A35FD"/>
    <w:rsid w:val="008A772C"/>
    <w:rsid w:val="008B0A82"/>
    <w:rsid w:val="008B6C9C"/>
    <w:rsid w:val="008C549C"/>
    <w:rsid w:val="008E5355"/>
    <w:rsid w:val="008E613B"/>
    <w:rsid w:val="008F5665"/>
    <w:rsid w:val="008F7675"/>
    <w:rsid w:val="00901830"/>
    <w:rsid w:val="00913813"/>
    <w:rsid w:val="0093300A"/>
    <w:rsid w:val="0093627E"/>
    <w:rsid w:val="00944508"/>
    <w:rsid w:val="0098054F"/>
    <w:rsid w:val="00990925"/>
    <w:rsid w:val="009A645A"/>
    <w:rsid w:val="009D1D37"/>
    <w:rsid w:val="009E553B"/>
    <w:rsid w:val="009E638C"/>
    <w:rsid w:val="009F1B28"/>
    <w:rsid w:val="009F1E88"/>
    <w:rsid w:val="009F229E"/>
    <w:rsid w:val="009F3517"/>
    <w:rsid w:val="00A03927"/>
    <w:rsid w:val="00A2348C"/>
    <w:rsid w:val="00A33F8C"/>
    <w:rsid w:val="00A36718"/>
    <w:rsid w:val="00A37353"/>
    <w:rsid w:val="00A52C4B"/>
    <w:rsid w:val="00A55BAF"/>
    <w:rsid w:val="00A64AD4"/>
    <w:rsid w:val="00A65EC5"/>
    <w:rsid w:val="00A83C98"/>
    <w:rsid w:val="00A85FD2"/>
    <w:rsid w:val="00AA3872"/>
    <w:rsid w:val="00AD6706"/>
    <w:rsid w:val="00AE2393"/>
    <w:rsid w:val="00AE6A52"/>
    <w:rsid w:val="00AF4369"/>
    <w:rsid w:val="00B23AB8"/>
    <w:rsid w:val="00B733FD"/>
    <w:rsid w:val="00B85CDA"/>
    <w:rsid w:val="00B87CF0"/>
    <w:rsid w:val="00BA2722"/>
    <w:rsid w:val="00BB3FC7"/>
    <w:rsid w:val="00BC0626"/>
    <w:rsid w:val="00BD143F"/>
    <w:rsid w:val="00BD4C29"/>
    <w:rsid w:val="00BD7561"/>
    <w:rsid w:val="00BF0193"/>
    <w:rsid w:val="00BF53D0"/>
    <w:rsid w:val="00C04594"/>
    <w:rsid w:val="00C144DD"/>
    <w:rsid w:val="00C20CCE"/>
    <w:rsid w:val="00C57DBE"/>
    <w:rsid w:val="00C60D8B"/>
    <w:rsid w:val="00C622C3"/>
    <w:rsid w:val="00C63139"/>
    <w:rsid w:val="00C650EB"/>
    <w:rsid w:val="00C66075"/>
    <w:rsid w:val="00C966AD"/>
    <w:rsid w:val="00CA1DB5"/>
    <w:rsid w:val="00CB336A"/>
    <w:rsid w:val="00CB7359"/>
    <w:rsid w:val="00CC1AD7"/>
    <w:rsid w:val="00CD12B2"/>
    <w:rsid w:val="00CD43EC"/>
    <w:rsid w:val="00CF047A"/>
    <w:rsid w:val="00D00670"/>
    <w:rsid w:val="00D10AE7"/>
    <w:rsid w:val="00D201DF"/>
    <w:rsid w:val="00D25072"/>
    <w:rsid w:val="00D33B5B"/>
    <w:rsid w:val="00D537CF"/>
    <w:rsid w:val="00D558B3"/>
    <w:rsid w:val="00D56772"/>
    <w:rsid w:val="00D60B08"/>
    <w:rsid w:val="00D6167C"/>
    <w:rsid w:val="00D6651E"/>
    <w:rsid w:val="00D67C26"/>
    <w:rsid w:val="00D90E79"/>
    <w:rsid w:val="00DA7FEA"/>
    <w:rsid w:val="00DB36EA"/>
    <w:rsid w:val="00DC0F22"/>
    <w:rsid w:val="00DD13A9"/>
    <w:rsid w:val="00DE4227"/>
    <w:rsid w:val="00DE770B"/>
    <w:rsid w:val="00DE78AB"/>
    <w:rsid w:val="00E034D2"/>
    <w:rsid w:val="00E06FCA"/>
    <w:rsid w:val="00E11272"/>
    <w:rsid w:val="00E22CC2"/>
    <w:rsid w:val="00E53090"/>
    <w:rsid w:val="00E532C2"/>
    <w:rsid w:val="00E545F9"/>
    <w:rsid w:val="00E56FE9"/>
    <w:rsid w:val="00E72DA4"/>
    <w:rsid w:val="00E83229"/>
    <w:rsid w:val="00E83DA7"/>
    <w:rsid w:val="00E87515"/>
    <w:rsid w:val="00EF342C"/>
    <w:rsid w:val="00F02987"/>
    <w:rsid w:val="00F05F39"/>
    <w:rsid w:val="00F11B8C"/>
    <w:rsid w:val="00F41C17"/>
    <w:rsid w:val="00F523A7"/>
    <w:rsid w:val="00F533AA"/>
    <w:rsid w:val="00F70D51"/>
    <w:rsid w:val="00F764FE"/>
    <w:rsid w:val="00F90ED3"/>
    <w:rsid w:val="00FB06CD"/>
    <w:rsid w:val="00FC0DD1"/>
    <w:rsid w:val="00FD431A"/>
    <w:rsid w:val="00FE330A"/>
    <w:rsid w:val="00FF4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C023B"/>
  <w15:docId w15:val="{687E439A-E8BF-904E-9766-384C7F69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EA"/>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7CF0"/>
    <w:rPr>
      <w:sz w:val="16"/>
      <w:szCs w:val="16"/>
    </w:rPr>
  </w:style>
  <w:style w:type="paragraph" w:styleId="CommentText">
    <w:name w:val="annotation text"/>
    <w:basedOn w:val="Normal"/>
    <w:link w:val="CommentTextChar"/>
    <w:uiPriority w:val="99"/>
    <w:unhideWhenUsed/>
    <w:rsid w:val="00B87CF0"/>
    <w:rPr>
      <w:sz w:val="20"/>
      <w:szCs w:val="20"/>
    </w:rPr>
  </w:style>
  <w:style w:type="character" w:customStyle="1" w:styleId="CommentTextChar">
    <w:name w:val="Comment Text Char"/>
    <w:basedOn w:val="DefaultParagraphFont"/>
    <w:link w:val="CommentText"/>
    <w:uiPriority w:val="99"/>
    <w:rsid w:val="00B87CF0"/>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B87CF0"/>
    <w:rPr>
      <w:b/>
      <w:bCs/>
    </w:rPr>
  </w:style>
  <w:style w:type="character" w:customStyle="1" w:styleId="CommentSubjectChar">
    <w:name w:val="Comment Subject Char"/>
    <w:basedOn w:val="CommentTextChar"/>
    <w:link w:val="CommentSubject"/>
    <w:uiPriority w:val="99"/>
    <w:semiHidden/>
    <w:rsid w:val="00B87CF0"/>
    <w:rPr>
      <w:rFonts w:ascii="Times New Roman" w:eastAsia="Times New Roman" w:hAnsi="Times New Roman" w:cs="Times New Roman"/>
      <w:b/>
      <w:bCs/>
      <w:kern w:val="0"/>
      <w:sz w:val="20"/>
      <w:szCs w:val="20"/>
      <w:lang w:eastAsia="en-GB"/>
      <w14:ligatures w14:val="none"/>
    </w:rPr>
  </w:style>
  <w:style w:type="character" w:styleId="Hyperlink">
    <w:name w:val="Hyperlink"/>
    <w:basedOn w:val="DefaultParagraphFont"/>
    <w:uiPriority w:val="99"/>
    <w:unhideWhenUsed/>
    <w:rsid w:val="009E638C"/>
    <w:rPr>
      <w:color w:val="0563C1" w:themeColor="hyperlink"/>
      <w:u w:val="single"/>
    </w:rPr>
  </w:style>
  <w:style w:type="paragraph" w:styleId="Revision">
    <w:name w:val="Revision"/>
    <w:hidden/>
    <w:uiPriority w:val="99"/>
    <w:semiHidden/>
    <w:rsid w:val="004B1A5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216232">
      <w:bodyDiv w:val="1"/>
      <w:marLeft w:val="0"/>
      <w:marRight w:val="0"/>
      <w:marTop w:val="0"/>
      <w:marBottom w:val="0"/>
      <w:divBdr>
        <w:top w:val="none" w:sz="0" w:space="0" w:color="auto"/>
        <w:left w:val="none" w:sz="0" w:space="0" w:color="auto"/>
        <w:bottom w:val="none" w:sz="0" w:space="0" w:color="auto"/>
        <w:right w:val="none" w:sz="0" w:space="0" w:color="auto"/>
      </w:divBdr>
      <w:divsChild>
        <w:div w:id="1036740189">
          <w:marLeft w:val="0"/>
          <w:marRight w:val="0"/>
          <w:marTop w:val="0"/>
          <w:marBottom w:val="0"/>
          <w:divBdr>
            <w:top w:val="none" w:sz="0" w:space="0" w:color="auto"/>
            <w:left w:val="none" w:sz="0" w:space="0" w:color="auto"/>
            <w:bottom w:val="none" w:sz="0" w:space="0" w:color="auto"/>
            <w:right w:val="none" w:sz="0" w:space="0" w:color="auto"/>
          </w:divBdr>
          <w:divsChild>
            <w:div w:id="1552961039">
              <w:marLeft w:val="0"/>
              <w:marRight w:val="0"/>
              <w:marTop w:val="0"/>
              <w:marBottom w:val="0"/>
              <w:divBdr>
                <w:top w:val="none" w:sz="0" w:space="0" w:color="auto"/>
                <w:left w:val="none" w:sz="0" w:space="0" w:color="auto"/>
                <w:bottom w:val="none" w:sz="0" w:space="0" w:color="auto"/>
                <w:right w:val="none" w:sz="0" w:space="0" w:color="auto"/>
              </w:divBdr>
            </w:div>
          </w:divsChild>
        </w:div>
        <w:div w:id="711616451">
          <w:marLeft w:val="0"/>
          <w:marRight w:val="0"/>
          <w:marTop w:val="0"/>
          <w:marBottom w:val="0"/>
          <w:divBdr>
            <w:top w:val="none" w:sz="0" w:space="0" w:color="auto"/>
            <w:left w:val="none" w:sz="0" w:space="0" w:color="auto"/>
            <w:bottom w:val="none" w:sz="0" w:space="0" w:color="auto"/>
            <w:right w:val="none" w:sz="0" w:space="0" w:color="auto"/>
          </w:divBdr>
          <w:divsChild>
            <w:div w:id="478309929">
              <w:marLeft w:val="0"/>
              <w:marRight w:val="0"/>
              <w:marTop w:val="0"/>
              <w:marBottom w:val="0"/>
              <w:divBdr>
                <w:top w:val="none" w:sz="0" w:space="0" w:color="auto"/>
                <w:left w:val="none" w:sz="0" w:space="0" w:color="auto"/>
                <w:bottom w:val="none" w:sz="0" w:space="0" w:color="auto"/>
                <w:right w:val="none" w:sz="0" w:space="0" w:color="auto"/>
              </w:divBdr>
            </w:div>
            <w:div w:id="11965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gan.allen@mh.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Allen</dc:creator>
  <cp:keywords/>
  <dc:description/>
  <cp:lastModifiedBy>Megan Allen</cp:lastModifiedBy>
  <cp:revision>3</cp:revision>
  <dcterms:created xsi:type="dcterms:W3CDTF">2024-04-25T01:55:00Z</dcterms:created>
  <dcterms:modified xsi:type="dcterms:W3CDTF">2024-04-25T02:00:00Z</dcterms:modified>
</cp:coreProperties>
</file>