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497AA1" w14:textId="1E559114" w:rsidR="00CB61C4" w:rsidRPr="008F35AC" w:rsidRDefault="00A41D90" w:rsidP="008F35AC">
      <w:pPr>
        <w:spacing w:line="480" w:lineRule="auto"/>
        <w:jc w:val="center"/>
        <w:rPr>
          <w:rFonts w:ascii="Times New Roman" w:eastAsia="Times" w:hAnsi="Times New Roman" w:cs="Times New Roman"/>
          <w:b/>
          <w:bCs/>
          <w:color w:val="000000" w:themeColor="text1"/>
          <w:lang w:val="en-AU"/>
        </w:rPr>
      </w:pPr>
      <w:bookmarkStart w:id="0" w:name="_GoBack"/>
      <w:r w:rsidRPr="2EC9DCCA">
        <w:rPr>
          <w:rFonts w:ascii="Times New Roman" w:eastAsia="Times" w:hAnsi="Times New Roman" w:cs="Times New Roman"/>
          <w:b/>
          <w:bCs/>
          <w:color w:val="000000" w:themeColor="text1"/>
          <w:lang w:val="en-AU"/>
        </w:rPr>
        <w:t xml:space="preserve">Supplementary File </w:t>
      </w:r>
      <w:r w:rsidR="73DF5194" w:rsidRPr="2EC9DCCA">
        <w:rPr>
          <w:rFonts w:ascii="Times New Roman" w:eastAsia="Times" w:hAnsi="Times New Roman" w:cs="Times New Roman"/>
          <w:b/>
          <w:bCs/>
          <w:color w:val="000000" w:themeColor="text1"/>
          <w:lang w:val="en-AU"/>
        </w:rPr>
        <w:t>3</w:t>
      </w:r>
      <w:r w:rsidR="00CE29A5" w:rsidRPr="2EC9DCCA">
        <w:rPr>
          <w:rFonts w:ascii="Times New Roman" w:eastAsia="Times" w:hAnsi="Times New Roman" w:cs="Times New Roman"/>
          <w:b/>
          <w:bCs/>
          <w:color w:val="000000" w:themeColor="text1"/>
          <w:lang w:val="en-AU"/>
        </w:rPr>
        <w:t xml:space="preserve"> - </w:t>
      </w:r>
      <w:r w:rsidR="58B17DAB" w:rsidRPr="2EC9DCCA">
        <w:rPr>
          <w:rFonts w:ascii="Times New Roman" w:eastAsia="Times" w:hAnsi="Times New Roman" w:cs="Times New Roman"/>
          <w:b/>
          <w:bCs/>
          <w:color w:val="000000" w:themeColor="text1"/>
          <w:lang w:val="en-AU"/>
        </w:rPr>
        <w:t xml:space="preserve">Transition Plan Quality Assessment Tool </w:t>
      </w:r>
      <w:r w:rsidR="5D52AB87" w:rsidRPr="2EC9DCCA">
        <w:rPr>
          <w:rFonts w:ascii="Times New Roman" w:eastAsia="Times" w:hAnsi="Times New Roman" w:cs="Times New Roman"/>
          <w:b/>
          <w:bCs/>
          <w:color w:val="000000" w:themeColor="text1"/>
          <w:lang w:val="en-AU"/>
        </w:rPr>
        <w:t xml:space="preserve">(TPQAT) </w:t>
      </w:r>
      <w:r w:rsidR="1197B053" w:rsidRPr="2EC9DCCA">
        <w:rPr>
          <w:rFonts w:ascii="Times New Roman" w:eastAsia="Times" w:hAnsi="Times New Roman" w:cs="Times New Roman"/>
          <w:b/>
          <w:bCs/>
          <w:color w:val="000000" w:themeColor="text1"/>
          <w:lang w:val="en-AU"/>
        </w:rPr>
        <w:t>Development Process, Items and Scoring</w:t>
      </w:r>
    </w:p>
    <w:p w14:paraId="60071A9F" w14:textId="530F329F" w:rsidR="00CB61C4" w:rsidRPr="00A41D90" w:rsidRDefault="00CB61C4" w:rsidP="00CE29A5">
      <w:pPr>
        <w:spacing w:after="0" w:line="480" w:lineRule="auto"/>
        <w:rPr>
          <w:rFonts w:ascii="Times New Roman" w:eastAsia="Times" w:hAnsi="Times New Roman" w:cs="Times New Roman"/>
          <w:b/>
          <w:bCs/>
          <w:color w:val="000000" w:themeColor="text1"/>
        </w:rPr>
      </w:pPr>
      <w:r w:rsidRPr="31A17BFE">
        <w:rPr>
          <w:rFonts w:ascii="Times New Roman" w:eastAsia="Times" w:hAnsi="Times New Roman" w:cs="Times New Roman"/>
          <w:b/>
          <w:bCs/>
          <w:color w:val="000000" w:themeColor="text1"/>
          <w:lang w:val="en-AU"/>
        </w:rPr>
        <w:t>Development of TPQAT</w:t>
      </w:r>
    </w:p>
    <w:p w14:paraId="7C360E95" w14:textId="7A584C4F" w:rsidR="4D960036" w:rsidRPr="009C11C7" w:rsidRDefault="4D960036" w:rsidP="6195805B">
      <w:pPr>
        <w:spacing w:after="0" w:line="480" w:lineRule="auto"/>
        <w:ind w:firstLine="720"/>
        <w:rPr>
          <w:rFonts w:ascii="Times New Roman" w:eastAsia="Times New Roman" w:hAnsi="Times New Roman" w:cs="Times New Roman"/>
          <w:color w:val="000000" w:themeColor="text1"/>
          <w:lang w:val="en-GB"/>
        </w:rPr>
      </w:pPr>
      <w:r w:rsidRPr="6195805B">
        <w:rPr>
          <w:rFonts w:ascii="Times New Roman" w:eastAsia="Times New Roman" w:hAnsi="Times New Roman" w:cs="Times New Roman"/>
          <w:color w:val="000000" w:themeColor="text1"/>
          <w:lang w:val="en-GB"/>
        </w:rPr>
        <w:t xml:space="preserve">The research team worked together as part of an iterative process to develop a pragmatic tool that was informed by policy, research and practice knowledge. The TPQAT was designed as an indicator of quality rather than a psychometrically validated measure, as quality has not previously been defined or assessed in the context of transition planning in </w:t>
      </w:r>
      <w:r w:rsidR="008F35AC" w:rsidRPr="6195805B">
        <w:rPr>
          <w:rFonts w:ascii="Times New Roman" w:eastAsia="Times New Roman" w:hAnsi="Times New Roman" w:cs="Times New Roman"/>
          <w:color w:val="000000" w:themeColor="text1"/>
          <w:lang w:val="en-GB"/>
        </w:rPr>
        <w:t>OoHC</w:t>
      </w:r>
      <w:r w:rsidRPr="6195805B">
        <w:rPr>
          <w:rFonts w:ascii="Times New Roman" w:eastAsia="Times New Roman" w:hAnsi="Times New Roman" w:cs="Times New Roman"/>
          <w:color w:val="000000" w:themeColor="text1"/>
          <w:lang w:val="en-GB"/>
        </w:rPr>
        <w:t xml:space="preserve">. The first stage of tool development involved identifying potential criteria based on best practice transition planning principles in the literature, government guidelines and the SMART </w:t>
      </w:r>
      <w:r w:rsidR="00505934" w:rsidRPr="6195805B">
        <w:rPr>
          <w:rFonts w:ascii="Times New Roman" w:eastAsia="Times New Roman" w:hAnsi="Times New Roman" w:cs="Times New Roman"/>
          <w:color w:val="000000" w:themeColor="text1"/>
          <w:lang w:val="en-GB"/>
        </w:rPr>
        <w:t>(specific, measurable, actionable, realistic and time-</w:t>
      </w:r>
      <w:r w:rsidR="7DDA44BD" w:rsidRPr="6195805B">
        <w:rPr>
          <w:rFonts w:ascii="Times New Roman" w:eastAsia="Times New Roman" w:hAnsi="Times New Roman" w:cs="Times New Roman"/>
          <w:color w:val="000000" w:themeColor="text1"/>
          <w:lang w:val="en-GB"/>
        </w:rPr>
        <w:t>limited</w:t>
      </w:r>
      <w:r w:rsidR="00505934" w:rsidRPr="6195805B">
        <w:rPr>
          <w:rFonts w:ascii="Times New Roman" w:eastAsia="Times New Roman" w:hAnsi="Times New Roman" w:cs="Times New Roman"/>
          <w:color w:val="000000" w:themeColor="text1"/>
          <w:lang w:val="en-GB"/>
        </w:rPr>
        <w:t xml:space="preserve">) </w:t>
      </w:r>
      <w:r w:rsidRPr="6195805B">
        <w:rPr>
          <w:rFonts w:ascii="Times New Roman" w:eastAsia="Times New Roman" w:hAnsi="Times New Roman" w:cs="Times New Roman"/>
          <w:color w:val="000000" w:themeColor="text1"/>
          <w:lang w:val="en-GB"/>
        </w:rPr>
        <w:t>goal setting framework (Stewart et al., 2024). Key resources included key Victorian government policy</w:t>
      </w:r>
      <w:r w:rsidR="00636EDE" w:rsidRPr="6195805B">
        <w:rPr>
          <w:rFonts w:ascii="Times New Roman" w:eastAsia="Times New Roman" w:hAnsi="Times New Roman" w:cs="Times New Roman"/>
          <w:color w:val="000000" w:themeColor="text1"/>
          <w:lang w:val="en-GB"/>
        </w:rPr>
        <w:t xml:space="preserve">, </w:t>
      </w:r>
      <w:r w:rsidRPr="6195805B">
        <w:rPr>
          <w:rFonts w:ascii="Times New Roman" w:eastAsia="Times New Roman" w:hAnsi="Times New Roman" w:cs="Times New Roman"/>
          <w:color w:val="000000" w:themeColor="text1"/>
          <w:lang w:val="en-GB"/>
        </w:rPr>
        <w:t>practice guides</w:t>
      </w:r>
      <w:r w:rsidR="00636EDE" w:rsidRPr="6195805B">
        <w:rPr>
          <w:rFonts w:ascii="Times New Roman" w:eastAsia="Times New Roman" w:hAnsi="Times New Roman" w:cs="Times New Roman"/>
          <w:color w:val="000000" w:themeColor="text1"/>
          <w:lang w:val="en-GB"/>
        </w:rPr>
        <w:t xml:space="preserve"> and inquiries. These included</w:t>
      </w:r>
      <w:r w:rsidRPr="6195805B">
        <w:rPr>
          <w:rFonts w:ascii="Times New Roman" w:eastAsia="Times New Roman" w:hAnsi="Times New Roman" w:cs="Times New Roman"/>
          <w:color w:val="000000" w:themeColor="text1"/>
          <w:lang w:val="en-GB"/>
        </w:rPr>
        <w:t xml:space="preserve"> the </w:t>
      </w:r>
      <w:r w:rsidR="00636EDE" w:rsidRPr="6195805B">
        <w:rPr>
          <w:rFonts w:ascii="Times New Roman" w:eastAsia="Times New Roman" w:hAnsi="Times New Roman" w:cs="Times New Roman"/>
          <w:color w:val="000000" w:themeColor="text1"/>
          <w:lang w:val="en-GB"/>
        </w:rPr>
        <w:t>Department of Families Fairness and Housing (DFFH)</w:t>
      </w:r>
      <w:r w:rsidRPr="6195805B">
        <w:rPr>
          <w:rFonts w:ascii="Times New Roman" w:eastAsia="Times New Roman" w:hAnsi="Times New Roman" w:cs="Times New Roman"/>
          <w:color w:val="000000" w:themeColor="text1"/>
          <w:lang w:val="en-GB"/>
        </w:rPr>
        <w:t xml:space="preserve"> (previously Department of Human Services when the guidelines were developed) ‘</w:t>
      </w:r>
      <w:r w:rsidRPr="6195805B">
        <w:rPr>
          <w:rFonts w:ascii="Times New Roman" w:eastAsia="Times New Roman" w:hAnsi="Times New Roman" w:cs="Times New Roman"/>
          <w:i/>
          <w:iCs/>
          <w:color w:val="000000" w:themeColor="text1"/>
          <w:lang w:val="en-GB"/>
        </w:rPr>
        <w:t>Care and Transition Planning for Leaving Care in Victoria</w:t>
      </w:r>
      <w:r w:rsidRPr="6195805B">
        <w:rPr>
          <w:rFonts w:ascii="Times New Roman" w:eastAsia="Times New Roman" w:hAnsi="Times New Roman" w:cs="Times New Roman"/>
          <w:color w:val="000000" w:themeColor="text1"/>
          <w:lang w:val="en-GB"/>
        </w:rPr>
        <w:t>’ framework and guide (</w:t>
      </w:r>
      <w:r w:rsidR="00505934" w:rsidRPr="6195805B">
        <w:rPr>
          <w:rFonts w:ascii="Times New Roman" w:eastAsia="Times New Roman" w:hAnsi="Times New Roman" w:cs="Times New Roman"/>
          <w:color w:val="000000" w:themeColor="text1"/>
          <w:lang w:val="en-GB"/>
        </w:rPr>
        <w:t>DHS</w:t>
      </w:r>
      <w:r w:rsidRPr="6195805B">
        <w:rPr>
          <w:rFonts w:ascii="Times New Roman" w:eastAsia="Times New Roman" w:hAnsi="Times New Roman" w:cs="Times New Roman"/>
          <w:color w:val="000000" w:themeColor="text1"/>
          <w:lang w:val="en-GB"/>
        </w:rPr>
        <w:t>, 2012), ‘</w:t>
      </w:r>
      <w:r w:rsidRPr="6195805B">
        <w:rPr>
          <w:rFonts w:ascii="Times New Roman" w:eastAsia="Times New Roman" w:hAnsi="Times New Roman" w:cs="Times New Roman"/>
          <w:i/>
          <w:iCs/>
          <w:color w:val="000000" w:themeColor="text1"/>
          <w:lang w:val="en-GB"/>
        </w:rPr>
        <w:t>Guide to Developing 15+ Care and Transition Plans: Developmentally Appropriate Planning Across the L</w:t>
      </w:r>
      <w:r w:rsidR="00727B09" w:rsidRPr="6195805B">
        <w:rPr>
          <w:rFonts w:ascii="Times New Roman" w:eastAsia="Times New Roman" w:hAnsi="Times New Roman" w:cs="Times New Roman"/>
          <w:i/>
          <w:iCs/>
          <w:color w:val="000000" w:themeColor="text1"/>
          <w:lang w:val="en-GB"/>
        </w:rPr>
        <w:t xml:space="preserve">ooking </w:t>
      </w:r>
      <w:r w:rsidRPr="6195805B">
        <w:rPr>
          <w:rFonts w:ascii="Times New Roman" w:eastAsia="Times New Roman" w:hAnsi="Times New Roman" w:cs="Times New Roman"/>
          <w:i/>
          <w:iCs/>
          <w:color w:val="000000" w:themeColor="text1"/>
          <w:lang w:val="en-GB"/>
        </w:rPr>
        <w:t>A</w:t>
      </w:r>
      <w:r w:rsidR="00727B09" w:rsidRPr="6195805B">
        <w:rPr>
          <w:rFonts w:ascii="Times New Roman" w:eastAsia="Times New Roman" w:hAnsi="Times New Roman" w:cs="Times New Roman"/>
          <w:i/>
          <w:iCs/>
          <w:color w:val="000000" w:themeColor="text1"/>
          <w:lang w:val="en-GB"/>
        </w:rPr>
        <w:t>fter Children (LAC)</w:t>
      </w:r>
      <w:r w:rsidRPr="6195805B">
        <w:rPr>
          <w:rFonts w:ascii="Times New Roman" w:eastAsia="Times New Roman" w:hAnsi="Times New Roman" w:cs="Times New Roman"/>
          <w:i/>
          <w:iCs/>
          <w:color w:val="000000" w:themeColor="text1"/>
          <w:lang w:val="en-GB"/>
        </w:rPr>
        <w:t xml:space="preserve"> Domains</w:t>
      </w:r>
      <w:r w:rsidRPr="6195805B">
        <w:rPr>
          <w:rFonts w:ascii="Times New Roman" w:eastAsia="Times New Roman" w:hAnsi="Times New Roman" w:cs="Times New Roman"/>
          <w:color w:val="000000" w:themeColor="text1"/>
          <w:lang w:val="en-GB"/>
        </w:rPr>
        <w:t>’ (</w:t>
      </w:r>
      <w:r w:rsidR="000B52DD" w:rsidRPr="6195805B">
        <w:rPr>
          <w:rFonts w:ascii="Times New Roman" w:eastAsia="Times New Roman" w:hAnsi="Times New Roman" w:cs="Times New Roman"/>
          <w:color w:val="000000" w:themeColor="text1"/>
          <w:lang w:val="en-GB"/>
        </w:rPr>
        <w:t>DHS</w:t>
      </w:r>
      <w:r w:rsidRPr="6195805B">
        <w:rPr>
          <w:rFonts w:ascii="Times New Roman" w:eastAsia="Times New Roman" w:hAnsi="Times New Roman" w:cs="Times New Roman"/>
          <w:color w:val="000000" w:themeColor="text1"/>
          <w:lang w:val="en-GB"/>
        </w:rPr>
        <w:t xml:space="preserve">, 2012), and also the independent </w:t>
      </w:r>
      <w:r w:rsidR="00505934" w:rsidRPr="6195805B">
        <w:rPr>
          <w:rFonts w:ascii="Times New Roman" w:eastAsia="Times New Roman" w:hAnsi="Times New Roman" w:cs="Times New Roman"/>
          <w:color w:val="000000" w:themeColor="text1"/>
          <w:lang w:val="en-GB"/>
        </w:rPr>
        <w:t xml:space="preserve">Commission for Children and Young </w:t>
      </w:r>
      <w:r w:rsidR="52AF10B3" w:rsidRPr="6195805B">
        <w:rPr>
          <w:rFonts w:ascii="Times New Roman" w:eastAsia="Times New Roman" w:hAnsi="Times New Roman" w:cs="Times New Roman"/>
          <w:color w:val="000000" w:themeColor="text1"/>
          <w:lang w:val="en-GB"/>
        </w:rPr>
        <w:t>People</w:t>
      </w:r>
      <w:r w:rsidRPr="6195805B">
        <w:rPr>
          <w:rFonts w:ascii="Times New Roman" w:eastAsia="Times New Roman" w:hAnsi="Times New Roman" w:cs="Times New Roman"/>
          <w:color w:val="000000" w:themeColor="text1"/>
          <w:lang w:val="en-GB"/>
        </w:rPr>
        <w:t xml:space="preserve"> ‘</w:t>
      </w:r>
      <w:r w:rsidRPr="6195805B">
        <w:rPr>
          <w:rFonts w:ascii="Times New Roman" w:eastAsia="Times New Roman" w:hAnsi="Times New Roman" w:cs="Times New Roman"/>
          <w:i/>
          <w:iCs/>
          <w:color w:val="000000" w:themeColor="text1"/>
          <w:lang w:val="en-GB"/>
        </w:rPr>
        <w:t>Keep Caring</w:t>
      </w:r>
      <w:r w:rsidRPr="6195805B">
        <w:rPr>
          <w:rFonts w:ascii="Times New Roman" w:eastAsia="Times New Roman" w:hAnsi="Times New Roman" w:cs="Times New Roman"/>
          <w:color w:val="000000" w:themeColor="text1"/>
          <w:lang w:val="en-GB"/>
        </w:rPr>
        <w:t>’ Report (2020). Additionally, we utilised a recent review of the global scholarly empirical literature (</w:t>
      </w:r>
      <w:r w:rsidR="009F106A">
        <w:rPr>
          <w:rFonts w:ascii="Times New Roman" w:eastAsia="Times New Roman" w:hAnsi="Times New Roman" w:cs="Times New Roman"/>
          <w:color w:val="000000" w:themeColor="text1"/>
          <w:lang w:val="en-GB"/>
        </w:rPr>
        <w:t>blinded</w:t>
      </w:r>
      <w:r w:rsidRPr="6195805B">
        <w:rPr>
          <w:rFonts w:ascii="Times New Roman" w:eastAsia="Times New Roman" w:hAnsi="Times New Roman" w:cs="Times New Roman"/>
          <w:color w:val="000000" w:themeColor="text1"/>
          <w:lang w:val="en-GB"/>
        </w:rPr>
        <w:t>) and grey literature (</w:t>
      </w:r>
      <w:r w:rsidR="009F106A">
        <w:rPr>
          <w:rFonts w:ascii="Times New Roman" w:eastAsia="Times New Roman" w:hAnsi="Times New Roman" w:cs="Times New Roman"/>
          <w:color w:val="000000" w:themeColor="text1"/>
          <w:lang w:val="en-GB"/>
        </w:rPr>
        <w:t>blinded</w:t>
      </w:r>
      <w:r w:rsidRPr="6195805B">
        <w:rPr>
          <w:rFonts w:ascii="Times New Roman" w:eastAsia="Times New Roman" w:hAnsi="Times New Roman" w:cs="Times New Roman"/>
          <w:color w:val="000000" w:themeColor="text1"/>
          <w:lang w:val="en-GB"/>
        </w:rPr>
        <w:t xml:space="preserve">), which explored the factors that promote successful transitions from care. </w:t>
      </w:r>
      <w:r w:rsidR="009C11C7" w:rsidRPr="6195805B">
        <w:rPr>
          <w:rFonts w:ascii="Times New Roman" w:eastAsia="Times New Roman" w:hAnsi="Times New Roman" w:cs="Times New Roman"/>
          <w:color w:val="000000" w:themeColor="text1"/>
          <w:lang w:val="en-GB"/>
        </w:rPr>
        <w:t xml:space="preserve">To strengthen the tool’s ability to assess the needs of Aboriginal and Torres Strait Islander young people, Aboriginal members of our research team from the Victorian Aboriginal Child </w:t>
      </w:r>
      <w:r w:rsidR="00505642" w:rsidRPr="6195805B">
        <w:rPr>
          <w:rFonts w:ascii="Times New Roman" w:eastAsia="Times New Roman" w:hAnsi="Times New Roman" w:cs="Times New Roman"/>
          <w:color w:val="000000" w:themeColor="text1"/>
          <w:lang w:val="en-GB"/>
        </w:rPr>
        <w:t>and Community</w:t>
      </w:r>
      <w:r w:rsidR="009C11C7" w:rsidRPr="6195805B">
        <w:rPr>
          <w:rFonts w:ascii="Times New Roman" w:eastAsia="Times New Roman" w:hAnsi="Times New Roman" w:cs="Times New Roman"/>
          <w:color w:val="000000" w:themeColor="text1"/>
          <w:lang w:val="en-GB"/>
        </w:rPr>
        <w:t xml:space="preserve"> Agency (VACCA) developed an additional six criteria.</w:t>
      </w:r>
      <w:r w:rsidRPr="6195805B">
        <w:rPr>
          <w:rFonts w:ascii="Times New Roman" w:eastAsia="Times New Roman" w:hAnsi="Times New Roman" w:cs="Times New Roman"/>
          <w:color w:val="000000" w:themeColor="text1"/>
          <w:lang w:val="en-GB"/>
        </w:rPr>
        <w:t xml:space="preserve"> These were informed by </w:t>
      </w:r>
      <w:r w:rsidR="7410E850" w:rsidRPr="6195805B">
        <w:rPr>
          <w:rFonts w:ascii="Times New Roman" w:eastAsia="Times New Roman" w:hAnsi="Times New Roman" w:cs="Times New Roman"/>
          <w:color w:val="000000" w:themeColor="text1"/>
          <w:lang w:val="en-GB"/>
        </w:rPr>
        <w:t xml:space="preserve">VACCA’s professional experience and </w:t>
      </w:r>
      <w:r w:rsidRPr="6195805B">
        <w:rPr>
          <w:rFonts w:ascii="Times New Roman" w:eastAsia="Times New Roman" w:hAnsi="Times New Roman" w:cs="Times New Roman"/>
          <w:color w:val="000000" w:themeColor="text1"/>
          <w:lang w:val="en-GB"/>
        </w:rPr>
        <w:t xml:space="preserve">several policy documents including the </w:t>
      </w:r>
      <w:r w:rsidRPr="6195805B">
        <w:rPr>
          <w:rFonts w:ascii="Times New Roman" w:eastAsia="Times New Roman" w:hAnsi="Times New Roman" w:cs="Times New Roman"/>
          <w:i/>
          <w:iCs/>
          <w:color w:val="000000" w:themeColor="text1"/>
          <w:lang w:val="en-GB"/>
        </w:rPr>
        <w:t>Child Safe Standards</w:t>
      </w:r>
      <w:r w:rsidRPr="6195805B">
        <w:rPr>
          <w:rFonts w:ascii="Times New Roman" w:eastAsia="Times New Roman" w:hAnsi="Times New Roman" w:cs="Times New Roman"/>
          <w:color w:val="000000" w:themeColor="text1"/>
          <w:lang w:val="en-GB"/>
        </w:rPr>
        <w:t xml:space="preserve"> (Victorian Government, 2024), </w:t>
      </w:r>
      <w:r w:rsidRPr="6195805B">
        <w:rPr>
          <w:rFonts w:ascii="Times New Roman" w:eastAsia="Times New Roman" w:hAnsi="Times New Roman" w:cs="Times New Roman"/>
          <w:i/>
          <w:iCs/>
          <w:color w:val="000000" w:themeColor="text1"/>
          <w:lang w:val="en-GB"/>
        </w:rPr>
        <w:t xml:space="preserve">Charter of Human </w:t>
      </w:r>
      <w:r w:rsidRPr="6195805B">
        <w:rPr>
          <w:rFonts w:ascii="Times New Roman" w:eastAsia="Times New Roman" w:hAnsi="Times New Roman" w:cs="Times New Roman"/>
          <w:i/>
          <w:iCs/>
          <w:color w:val="000000" w:themeColor="text1"/>
          <w:lang w:val="en-GB"/>
        </w:rPr>
        <w:lastRenderedPageBreak/>
        <w:t xml:space="preserve">Rights and Responsibilities Act </w:t>
      </w:r>
      <w:r w:rsidRPr="6195805B">
        <w:rPr>
          <w:rFonts w:ascii="Times New Roman" w:eastAsia="Times New Roman" w:hAnsi="Times New Roman" w:cs="Times New Roman"/>
          <w:color w:val="000000" w:themeColor="text1"/>
          <w:lang w:val="en-GB"/>
        </w:rPr>
        <w:t>2006</w:t>
      </w:r>
      <w:r w:rsidRPr="6195805B">
        <w:rPr>
          <w:rFonts w:ascii="Times New Roman" w:eastAsia="Times New Roman" w:hAnsi="Times New Roman" w:cs="Times New Roman"/>
          <w:i/>
          <w:iCs/>
          <w:color w:val="000000" w:themeColor="text1"/>
          <w:lang w:val="en-GB"/>
        </w:rPr>
        <w:t xml:space="preserve"> (Vic), Children, Youth and Families Act 2005 (Vic),</w:t>
      </w:r>
      <w:r w:rsidRPr="6195805B">
        <w:rPr>
          <w:rFonts w:ascii="Times New Roman" w:eastAsia="Times New Roman" w:hAnsi="Times New Roman" w:cs="Times New Roman"/>
          <w:color w:val="000000" w:themeColor="text1"/>
          <w:lang w:val="en-GB"/>
        </w:rPr>
        <w:t xml:space="preserve"> ‘</w:t>
      </w:r>
      <w:r w:rsidRPr="6195805B">
        <w:rPr>
          <w:rFonts w:ascii="Times New Roman" w:eastAsia="Times New Roman" w:hAnsi="Times New Roman" w:cs="Times New Roman"/>
          <w:i/>
          <w:iCs/>
          <w:color w:val="000000" w:themeColor="text1"/>
          <w:lang w:val="en-GB"/>
        </w:rPr>
        <w:t>Keeping our Kids Safe – Cultural Safety and the National Principles for a Child Safe Organisation’</w:t>
      </w:r>
      <w:r w:rsidRPr="6195805B">
        <w:rPr>
          <w:rFonts w:ascii="Times New Roman" w:eastAsia="Times New Roman" w:hAnsi="Times New Roman" w:cs="Times New Roman"/>
          <w:color w:val="000000" w:themeColor="text1"/>
          <w:lang w:val="en-GB"/>
        </w:rPr>
        <w:t xml:space="preserve"> (SNAICC, 2023)</w:t>
      </w:r>
      <w:r w:rsidR="1B59CA58" w:rsidRPr="6195805B">
        <w:rPr>
          <w:rFonts w:ascii="Times New Roman" w:eastAsia="Times New Roman" w:hAnsi="Times New Roman" w:cs="Times New Roman"/>
          <w:color w:val="000000" w:themeColor="text1"/>
          <w:lang w:val="en-GB"/>
        </w:rPr>
        <w:t>.</w:t>
      </w:r>
    </w:p>
    <w:p w14:paraId="71A7229E" w14:textId="1D94AA61" w:rsidR="4D960036" w:rsidRDefault="4D960036" w:rsidP="002D0920">
      <w:pPr>
        <w:spacing w:after="0" w:line="480" w:lineRule="auto"/>
        <w:ind w:firstLine="720"/>
      </w:pPr>
      <w:r w:rsidRPr="5970259F">
        <w:rPr>
          <w:rFonts w:ascii="Times New Roman" w:eastAsia="Times New Roman" w:hAnsi="Times New Roman" w:cs="Times New Roman"/>
          <w:color w:val="000000" w:themeColor="text1"/>
          <w:lang w:val="en-GB"/>
        </w:rPr>
        <w:t xml:space="preserve">The research team pilot-tested the assessment tool according to the initial set of criteria and continued to iteratively refine the criterion to enhance inter-rater reliability. Following the second iteration, the research team independently applied the criteria to a sub-section of plans then met to discuss discrepancies in scoring and interpretation. During this discussion, criteria were adjusted to enhance clarity, and additional instructions were added to the tool to aid consistent and objective interpretation of the criteria. </w:t>
      </w:r>
      <w:r w:rsidR="0007446E" w:rsidRPr="0007446E">
        <w:rPr>
          <w:rFonts w:ascii="Times New Roman" w:eastAsia="Times New Roman" w:hAnsi="Times New Roman" w:cs="Times New Roman"/>
          <w:color w:val="000000" w:themeColor="text1"/>
          <w:lang w:val="en-GB"/>
        </w:rPr>
        <w:t xml:space="preserve">Additionally, a co-researcher with lived experience of transitioning from </w:t>
      </w:r>
      <w:r w:rsidR="008F35AC">
        <w:rPr>
          <w:rFonts w:ascii="Times New Roman" w:eastAsia="Times New Roman" w:hAnsi="Times New Roman" w:cs="Times New Roman"/>
          <w:color w:val="000000" w:themeColor="text1"/>
          <w:lang w:val="en-GB"/>
        </w:rPr>
        <w:t>O</w:t>
      </w:r>
      <w:r w:rsidR="00E71E6F">
        <w:rPr>
          <w:rFonts w:ascii="Times New Roman" w:eastAsia="Times New Roman" w:hAnsi="Times New Roman" w:cs="Times New Roman"/>
          <w:color w:val="000000" w:themeColor="text1"/>
          <w:lang w:val="en-GB"/>
        </w:rPr>
        <w:t>o</w:t>
      </w:r>
      <w:r w:rsidR="008F35AC">
        <w:rPr>
          <w:rFonts w:ascii="Times New Roman" w:eastAsia="Times New Roman" w:hAnsi="Times New Roman" w:cs="Times New Roman"/>
          <w:color w:val="000000" w:themeColor="text1"/>
          <w:lang w:val="en-GB"/>
        </w:rPr>
        <w:t>HC</w:t>
      </w:r>
      <w:r w:rsidR="0007446E" w:rsidRPr="0007446E">
        <w:rPr>
          <w:rFonts w:ascii="Times New Roman" w:eastAsia="Times New Roman" w:hAnsi="Times New Roman" w:cs="Times New Roman"/>
          <w:color w:val="000000" w:themeColor="text1"/>
          <w:lang w:val="en-GB"/>
        </w:rPr>
        <w:t xml:space="preserve"> was involved throughout the study to strengthen the relevance of the quality assessment to young people’s needs.</w:t>
      </w:r>
    </w:p>
    <w:p w14:paraId="4DF7E0B5" w14:textId="0A475729" w:rsidR="00B3583A" w:rsidRPr="00E90E36" w:rsidRDefault="4D960036" w:rsidP="00B3583A">
      <w:pPr>
        <w:spacing w:line="480" w:lineRule="auto"/>
        <w:ind w:firstLine="720"/>
        <w:rPr>
          <w:rFonts w:ascii="Times New Roman" w:eastAsia="Times New Roman" w:hAnsi="Times New Roman" w:cs="Times New Roman"/>
          <w:color w:val="000000" w:themeColor="text1"/>
          <w:lang w:val="en-AU"/>
        </w:rPr>
      </w:pPr>
      <w:r w:rsidRPr="79F83240">
        <w:rPr>
          <w:rFonts w:ascii="Times New Roman" w:eastAsia="Times New Roman" w:hAnsi="Times New Roman" w:cs="Times New Roman"/>
          <w:color w:val="000000" w:themeColor="text1"/>
          <w:lang w:val="en-GB"/>
        </w:rPr>
        <w:t xml:space="preserve">To reduce bias, the research team pilot-tested the assessment for feasibility and clarity and iteratively refined the criterion to enhance inter-rater reliability. After the criterion were refined, the research team applied the TPQAT to four transition plans. The team then met to discuss discrepancies in scoring, and the cause of the discrepancies (i.e. unclear wording). Criterion were </w:t>
      </w:r>
      <w:r w:rsidRPr="79F83240">
        <w:rPr>
          <w:rFonts w:ascii="Times New Roman" w:eastAsia="Times New Roman" w:hAnsi="Times New Roman" w:cs="Times New Roman"/>
          <w:lang w:val="en-GB"/>
        </w:rPr>
        <w:t xml:space="preserve">adjusted to enhance clarity, and additional instructions were added to the tool </w:t>
      </w:r>
      <w:r w:rsidRPr="79F83240">
        <w:rPr>
          <w:rFonts w:ascii="Times New Roman" w:eastAsia="Times New Roman" w:hAnsi="Times New Roman" w:cs="Times New Roman"/>
          <w:color w:val="000000" w:themeColor="text1"/>
          <w:lang w:val="en-GB"/>
        </w:rPr>
        <w:t>to aid consistent and objective interpretation of the criteria. The TPQAT</w:t>
      </w:r>
      <w:r w:rsidR="00B3583A" w:rsidRPr="79F83240">
        <w:rPr>
          <w:rFonts w:ascii="Times New Roman" w:eastAsia="Times New Roman" w:hAnsi="Times New Roman" w:cs="Times New Roman"/>
          <w:color w:val="000000" w:themeColor="text1"/>
          <w:lang w:val="en-GB"/>
        </w:rPr>
        <w:t xml:space="preserve"> </w:t>
      </w:r>
      <w:r w:rsidR="00B3583A" w:rsidRPr="79F83240">
        <w:rPr>
          <w:rFonts w:ascii="Times New Roman" w:eastAsia="Times" w:hAnsi="Times New Roman" w:cs="Times New Roman"/>
          <w:color w:val="000000" w:themeColor="text1"/>
        </w:rPr>
        <w:t xml:space="preserve">demonstrated acceptable internal consistency (Cronbach’s </w:t>
      </w:r>
      <w:r w:rsidR="00B3583A" w:rsidRPr="002D0920">
        <w:rPr>
          <w:rFonts w:ascii="Times New Roman" w:eastAsia="Times" w:hAnsi="Times New Roman" w:cs="Times New Roman"/>
          <w:i/>
          <w:iCs/>
          <w:color w:val="000000" w:themeColor="text1"/>
        </w:rPr>
        <w:t>α</w:t>
      </w:r>
      <w:r w:rsidR="00B3583A" w:rsidRPr="79F83240">
        <w:rPr>
          <w:rFonts w:ascii="Times New Roman" w:eastAsia="Times" w:hAnsi="Times New Roman" w:cs="Times New Roman"/>
          <w:color w:val="000000" w:themeColor="text1"/>
        </w:rPr>
        <w:t xml:space="preserve"> = .739).</w:t>
      </w:r>
    </w:p>
    <w:p w14:paraId="6CC9DA79" w14:textId="23251408" w:rsidR="4D960036" w:rsidRDefault="23974D85" w:rsidP="00CE29A5">
      <w:pPr>
        <w:spacing w:after="0" w:line="480" w:lineRule="auto"/>
        <w:rPr>
          <w:rFonts w:ascii="Times New Roman" w:eastAsia="Times" w:hAnsi="Times New Roman" w:cs="Times New Roman"/>
          <w:b/>
          <w:bCs/>
          <w:color w:val="000000" w:themeColor="text1"/>
        </w:rPr>
      </w:pPr>
      <w:r w:rsidRPr="31A17BFE">
        <w:rPr>
          <w:rFonts w:ascii="Times New Roman" w:eastAsia="Times" w:hAnsi="Times New Roman" w:cs="Times New Roman"/>
          <w:b/>
          <w:bCs/>
          <w:color w:val="000000" w:themeColor="text1"/>
        </w:rPr>
        <w:t>Items and Scoring</w:t>
      </w:r>
    </w:p>
    <w:p w14:paraId="1C27B85A" w14:textId="52289DE0" w:rsidR="4D960036" w:rsidRDefault="23974D85" w:rsidP="00CE29A5">
      <w:pPr>
        <w:spacing w:after="0" w:line="480" w:lineRule="auto"/>
        <w:rPr>
          <w:rFonts w:ascii="Times New Roman" w:eastAsia="Times" w:hAnsi="Times New Roman" w:cs="Times New Roman"/>
          <w:b/>
          <w:bCs/>
          <w:color w:val="000000" w:themeColor="text1"/>
        </w:rPr>
      </w:pPr>
      <w:r w:rsidRPr="79F83240">
        <w:rPr>
          <w:rFonts w:ascii="Times New Roman" w:eastAsia="Times" w:hAnsi="Times New Roman" w:cs="Times New Roman"/>
          <w:b/>
          <w:bCs/>
          <w:color w:val="000000" w:themeColor="text1"/>
        </w:rPr>
        <w:t>Table 1</w:t>
      </w:r>
    </w:p>
    <w:p w14:paraId="5D7D784F" w14:textId="00140BB0" w:rsidR="4D960036" w:rsidRPr="00CE29A5" w:rsidRDefault="23974D85" w:rsidP="39224C3B">
      <w:pPr>
        <w:spacing w:after="0" w:line="480" w:lineRule="auto"/>
        <w:rPr>
          <w:rFonts w:ascii="Times New Roman" w:eastAsia="Times" w:hAnsi="Times New Roman" w:cs="Times New Roman"/>
          <w:i/>
          <w:iCs/>
          <w:color w:val="000000" w:themeColor="text1"/>
        </w:rPr>
      </w:pPr>
      <w:r w:rsidRPr="39224C3B">
        <w:rPr>
          <w:rFonts w:ascii="Times New Roman" w:eastAsia="Times" w:hAnsi="Times New Roman" w:cs="Times New Roman"/>
          <w:i/>
          <w:iCs/>
          <w:color w:val="000000" w:themeColor="text1"/>
        </w:rPr>
        <w:t>2</w:t>
      </w:r>
      <w:r w:rsidR="00E71E6F" w:rsidRPr="39224C3B">
        <w:rPr>
          <w:rFonts w:ascii="Times New Roman" w:eastAsia="Times" w:hAnsi="Times New Roman" w:cs="Times New Roman"/>
          <w:i/>
          <w:iCs/>
          <w:color w:val="000000" w:themeColor="text1"/>
        </w:rPr>
        <w:t>4</w:t>
      </w:r>
      <w:r w:rsidRPr="39224C3B">
        <w:rPr>
          <w:rFonts w:ascii="Times New Roman" w:eastAsia="Times" w:hAnsi="Times New Roman" w:cs="Times New Roman"/>
          <w:i/>
          <w:iCs/>
          <w:color w:val="000000" w:themeColor="text1"/>
        </w:rPr>
        <w:t xml:space="preserve">-Item Assessment Tool Grouped by </w:t>
      </w:r>
      <w:r w:rsidR="71C96892" w:rsidRPr="39224C3B">
        <w:rPr>
          <w:rFonts w:ascii="Times New Roman" w:eastAsia="Times" w:hAnsi="Times New Roman" w:cs="Times New Roman"/>
          <w:i/>
          <w:iCs/>
          <w:color w:val="000000" w:themeColor="text1"/>
        </w:rPr>
        <w:t>Areas</w:t>
      </w:r>
    </w:p>
    <w:tbl>
      <w:tblPr>
        <w:tblStyle w:val="PlainTable2"/>
        <w:tblW w:w="0" w:type="auto"/>
        <w:shd w:val="clear" w:color="auto" w:fill="FFFFFF" w:themeFill="background1"/>
        <w:tblLayout w:type="fixed"/>
        <w:tblLook w:val="0420" w:firstRow="1" w:lastRow="0" w:firstColumn="0" w:lastColumn="0" w:noHBand="0" w:noVBand="1"/>
      </w:tblPr>
      <w:tblGrid>
        <w:gridCol w:w="7335"/>
        <w:gridCol w:w="1860"/>
      </w:tblGrid>
      <w:tr w:rsidR="79F83240" w:rsidRPr="00766392" w14:paraId="7BC9EBE6" w14:textId="77777777" w:rsidTr="39224C3B">
        <w:trPr>
          <w:cnfStyle w:val="100000000000" w:firstRow="1" w:lastRow="0" w:firstColumn="0" w:lastColumn="0" w:oddVBand="0" w:evenVBand="0" w:oddHBand="0" w:evenHBand="0" w:firstRowFirstColumn="0" w:firstRowLastColumn="0" w:lastRowFirstColumn="0" w:lastRowLastColumn="0"/>
          <w:trHeight w:val="300"/>
        </w:trPr>
        <w:tc>
          <w:tcPr>
            <w:tcW w:w="7335" w:type="dxa"/>
            <w:shd w:val="clear" w:color="auto" w:fill="FFFFFF" w:themeFill="background1"/>
            <w:vAlign w:val="center"/>
          </w:tcPr>
          <w:p w14:paraId="76370ADF" w14:textId="23E6BDE3" w:rsidR="23974D85" w:rsidRPr="00766392" w:rsidRDefault="006A67C7" w:rsidP="006A67C7">
            <w:pPr>
              <w:jc w:val="center"/>
              <w:rPr>
                <w:rFonts w:ascii="Times" w:eastAsia="Times" w:hAnsi="Times" w:cs="Times"/>
                <w:b w:val="0"/>
                <w:bCs w:val="0"/>
              </w:rPr>
            </w:pPr>
            <w:r w:rsidRPr="39224C3B">
              <w:rPr>
                <w:rFonts w:ascii="Times" w:eastAsia="Times" w:hAnsi="Times" w:cs="Times"/>
                <w:b w:val="0"/>
                <w:bCs w:val="0"/>
              </w:rPr>
              <w:t xml:space="preserve">Assessment tool </w:t>
            </w:r>
            <w:r w:rsidR="5FB93E7A" w:rsidRPr="39224C3B">
              <w:rPr>
                <w:rFonts w:ascii="Times" w:eastAsia="Times" w:hAnsi="Times" w:cs="Times"/>
                <w:b w:val="0"/>
                <w:bCs w:val="0"/>
              </w:rPr>
              <w:t xml:space="preserve">areas </w:t>
            </w:r>
            <w:r w:rsidRPr="39224C3B">
              <w:rPr>
                <w:rFonts w:ascii="Times" w:eastAsia="Times" w:hAnsi="Times" w:cs="Times"/>
                <w:b w:val="0"/>
                <w:bCs w:val="0"/>
              </w:rPr>
              <w:t>and items</w:t>
            </w:r>
          </w:p>
        </w:tc>
        <w:tc>
          <w:tcPr>
            <w:tcW w:w="1860" w:type="dxa"/>
            <w:shd w:val="clear" w:color="auto" w:fill="FFFFFF" w:themeFill="background1"/>
            <w:vAlign w:val="center"/>
          </w:tcPr>
          <w:p w14:paraId="2162C364" w14:textId="1ABD59BD" w:rsidR="23974D85" w:rsidRPr="00766392" w:rsidRDefault="23974D85" w:rsidP="006A67C7">
            <w:pPr>
              <w:jc w:val="center"/>
              <w:rPr>
                <w:rFonts w:ascii="Times" w:eastAsia="Times" w:hAnsi="Times" w:cs="Times"/>
                <w:b w:val="0"/>
                <w:bCs w:val="0"/>
              </w:rPr>
            </w:pPr>
            <w:r w:rsidRPr="00766392">
              <w:rPr>
                <w:rFonts w:ascii="Times" w:eastAsia="Times" w:hAnsi="Times" w:cs="Times"/>
                <w:b w:val="0"/>
                <w:bCs w:val="0"/>
              </w:rPr>
              <w:t>Scoring</w:t>
            </w:r>
          </w:p>
        </w:tc>
      </w:tr>
      <w:tr w:rsidR="79F83240" w:rsidRPr="00766392" w14:paraId="50C016F6" w14:textId="77777777" w:rsidTr="39224C3B">
        <w:trPr>
          <w:cnfStyle w:val="000000100000" w:firstRow="0" w:lastRow="0" w:firstColumn="0" w:lastColumn="0" w:oddVBand="0" w:evenVBand="0" w:oddHBand="1" w:evenHBand="0" w:firstRowFirstColumn="0" w:firstRowLastColumn="0" w:lastRowFirstColumn="0" w:lastRowLastColumn="0"/>
          <w:trHeight w:val="300"/>
        </w:trPr>
        <w:tc>
          <w:tcPr>
            <w:tcW w:w="7335" w:type="dxa"/>
            <w:shd w:val="clear" w:color="auto" w:fill="FFFFFF" w:themeFill="background1"/>
            <w:vAlign w:val="center"/>
          </w:tcPr>
          <w:p w14:paraId="719C57A7" w14:textId="0E7BF5AC" w:rsidR="79F83240" w:rsidRPr="00766392" w:rsidRDefault="30CE1BFE" w:rsidP="006A67C7">
            <w:pPr>
              <w:rPr>
                <w:rFonts w:ascii="Times" w:eastAsia="Times" w:hAnsi="Times" w:cs="Times"/>
                <w:b/>
                <w:bCs/>
              </w:rPr>
            </w:pPr>
            <w:r w:rsidRPr="39224C3B">
              <w:rPr>
                <w:rFonts w:ascii="Times" w:eastAsia="Times" w:hAnsi="Times" w:cs="Times"/>
                <w:b/>
                <w:bCs/>
              </w:rPr>
              <w:t xml:space="preserve">Area </w:t>
            </w:r>
            <w:r w:rsidR="79F83240" w:rsidRPr="39224C3B">
              <w:rPr>
                <w:rFonts w:ascii="Times" w:eastAsia="Times" w:hAnsi="Times" w:cs="Times"/>
                <w:b/>
                <w:bCs/>
              </w:rPr>
              <w:t>1 – Goal setting principles</w:t>
            </w:r>
          </w:p>
        </w:tc>
        <w:tc>
          <w:tcPr>
            <w:tcW w:w="1860" w:type="dxa"/>
            <w:shd w:val="clear" w:color="auto" w:fill="FFFFFF" w:themeFill="background1"/>
            <w:vAlign w:val="center"/>
          </w:tcPr>
          <w:p w14:paraId="46D5935A" w14:textId="0EF2CA1A" w:rsidR="79F83240" w:rsidRPr="00766392" w:rsidRDefault="79F83240" w:rsidP="006A67C7">
            <w:pPr>
              <w:jc w:val="center"/>
              <w:rPr>
                <w:rFonts w:ascii="Times" w:eastAsia="Times" w:hAnsi="Times" w:cs="Times"/>
                <w:i/>
                <w:iCs/>
              </w:rPr>
            </w:pPr>
          </w:p>
        </w:tc>
      </w:tr>
      <w:tr w:rsidR="79F83240" w:rsidRPr="00766392" w14:paraId="0AEC05D0" w14:textId="77777777" w:rsidTr="39224C3B">
        <w:trPr>
          <w:trHeight w:val="300"/>
        </w:trPr>
        <w:tc>
          <w:tcPr>
            <w:tcW w:w="7335" w:type="dxa"/>
            <w:shd w:val="clear" w:color="auto" w:fill="FFFFFF" w:themeFill="background1"/>
            <w:vAlign w:val="center"/>
          </w:tcPr>
          <w:p w14:paraId="09867577" w14:textId="47D74A75" w:rsidR="79F83240" w:rsidRPr="00766392" w:rsidRDefault="79F83240" w:rsidP="005737CF">
            <w:pPr>
              <w:pStyle w:val="ListParagraph"/>
              <w:numPr>
                <w:ilvl w:val="0"/>
                <w:numId w:val="2"/>
              </w:numPr>
              <w:rPr>
                <w:rFonts w:ascii="Times" w:eastAsia="Times" w:hAnsi="Times" w:cs="Times"/>
              </w:rPr>
            </w:pPr>
            <w:r w:rsidRPr="00766392">
              <w:rPr>
                <w:rFonts w:ascii="Times" w:eastAsia="Times" w:hAnsi="Times" w:cs="Times"/>
              </w:rPr>
              <w:t xml:space="preserve">There are discrepancies within the plan </w:t>
            </w:r>
          </w:p>
        </w:tc>
        <w:tc>
          <w:tcPr>
            <w:tcW w:w="1860" w:type="dxa"/>
            <w:shd w:val="clear" w:color="auto" w:fill="FFFFFF" w:themeFill="background1"/>
            <w:vAlign w:val="center"/>
          </w:tcPr>
          <w:p w14:paraId="6CE60F14" w14:textId="5F5BBC89" w:rsidR="79F83240" w:rsidRPr="00766392" w:rsidRDefault="79F83240" w:rsidP="006A67C7">
            <w:pPr>
              <w:jc w:val="center"/>
              <w:rPr>
                <w:rFonts w:ascii="Times" w:eastAsia="Times" w:hAnsi="Times" w:cs="Times"/>
                <w:color w:val="000000" w:themeColor="text1"/>
                <w:lang w:val="en-GB"/>
              </w:rPr>
            </w:pPr>
            <w:r w:rsidRPr="00766392">
              <w:rPr>
                <w:rFonts w:ascii="Times" w:eastAsia="Times" w:hAnsi="Times" w:cs="Times"/>
                <w:color w:val="000000" w:themeColor="text1"/>
                <w:lang w:val="en-GB"/>
              </w:rPr>
              <w:t>Yes = 1</w:t>
            </w:r>
          </w:p>
          <w:p w14:paraId="2FF01082" w14:textId="1BD19F82" w:rsidR="79F83240" w:rsidRPr="00766392" w:rsidRDefault="79F83240" w:rsidP="006A67C7">
            <w:pPr>
              <w:jc w:val="center"/>
              <w:rPr>
                <w:rFonts w:ascii="Times" w:eastAsia="Times" w:hAnsi="Times" w:cs="Times"/>
                <w:color w:val="000000" w:themeColor="text1"/>
                <w:lang w:val="en-GB"/>
              </w:rPr>
            </w:pPr>
            <w:r w:rsidRPr="00766392">
              <w:rPr>
                <w:rFonts w:ascii="Times" w:eastAsia="Times" w:hAnsi="Times" w:cs="Times"/>
                <w:color w:val="000000" w:themeColor="text1"/>
                <w:lang w:val="en-GB"/>
              </w:rPr>
              <w:t>No = 3</w:t>
            </w:r>
          </w:p>
        </w:tc>
      </w:tr>
      <w:tr w:rsidR="79F83240" w:rsidRPr="00766392" w14:paraId="1F524D7E" w14:textId="77777777" w:rsidTr="39224C3B">
        <w:trPr>
          <w:cnfStyle w:val="000000100000" w:firstRow="0" w:lastRow="0" w:firstColumn="0" w:lastColumn="0" w:oddVBand="0" w:evenVBand="0" w:oddHBand="1" w:evenHBand="0" w:firstRowFirstColumn="0" w:firstRowLastColumn="0" w:lastRowFirstColumn="0" w:lastRowLastColumn="0"/>
          <w:trHeight w:val="300"/>
        </w:trPr>
        <w:tc>
          <w:tcPr>
            <w:tcW w:w="7335" w:type="dxa"/>
            <w:shd w:val="clear" w:color="auto" w:fill="FFFFFF" w:themeFill="background1"/>
            <w:vAlign w:val="center"/>
          </w:tcPr>
          <w:p w14:paraId="31FAB740" w14:textId="253646E9" w:rsidR="00CE29A5" w:rsidRPr="00766392" w:rsidRDefault="79F83240" w:rsidP="005737CF">
            <w:pPr>
              <w:pStyle w:val="ListParagraph"/>
              <w:numPr>
                <w:ilvl w:val="0"/>
                <w:numId w:val="2"/>
              </w:numPr>
              <w:rPr>
                <w:rFonts w:ascii="Times" w:eastAsia="Times" w:hAnsi="Times" w:cs="Times"/>
              </w:rPr>
            </w:pPr>
            <w:r w:rsidRPr="00766392">
              <w:rPr>
                <w:rFonts w:ascii="Times" w:eastAsia="Times" w:hAnsi="Times" w:cs="Times"/>
              </w:rPr>
              <w:lastRenderedPageBreak/>
              <w:t xml:space="preserve">The plan is reviewed and updated to reflect new needs (if multiple </w:t>
            </w:r>
          </w:p>
          <w:p w14:paraId="41BCF6D5" w14:textId="5A55E4A9" w:rsidR="79F83240" w:rsidRPr="00766392" w:rsidRDefault="79F83240" w:rsidP="005737CF">
            <w:pPr>
              <w:pStyle w:val="ListParagraph"/>
              <w:rPr>
                <w:rFonts w:ascii="Times" w:eastAsia="Times" w:hAnsi="Times" w:cs="Times"/>
              </w:rPr>
            </w:pPr>
            <w:r w:rsidRPr="00766392">
              <w:rPr>
                <w:rFonts w:ascii="Times" w:eastAsia="Times" w:hAnsi="Times" w:cs="Times"/>
              </w:rPr>
              <w:t xml:space="preserve">plans) </w:t>
            </w:r>
          </w:p>
        </w:tc>
        <w:tc>
          <w:tcPr>
            <w:tcW w:w="1860" w:type="dxa"/>
            <w:shd w:val="clear" w:color="auto" w:fill="FFFFFF" w:themeFill="background1"/>
            <w:vAlign w:val="center"/>
          </w:tcPr>
          <w:p w14:paraId="4E87218D" w14:textId="73C2BAD9" w:rsidR="79F83240" w:rsidRPr="00766392" w:rsidRDefault="79F83240" w:rsidP="006A67C7">
            <w:pPr>
              <w:jc w:val="center"/>
              <w:rPr>
                <w:rFonts w:ascii="Times" w:eastAsia="Times" w:hAnsi="Times" w:cs="Times"/>
                <w:color w:val="000000" w:themeColor="text1"/>
                <w:lang w:val="en-GB"/>
              </w:rPr>
            </w:pPr>
            <w:r w:rsidRPr="00766392">
              <w:rPr>
                <w:rFonts w:ascii="Times" w:eastAsia="Times" w:hAnsi="Times" w:cs="Times"/>
                <w:color w:val="000000" w:themeColor="text1"/>
                <w:lang w:val="en-AU"/>
              </w:rPr>
              <w:t>Not at all = 1</w:t>
            </w:r>
          </w:p>
          <w:p w14:paraId="601AD002" w14:textId="51954BB2" w:rsidR="79F83240" w:rsidRPr="00766392" w:rsidRDefault="79F83240" w:rsidP="006A67C7">
            <w:pPr>
              <w:jc w:val="center"/>
              <w:rPr>
                <w:rFonts w:ascii="Times" w:eastAsia="Times" w:hAnsi="Times" w:cs="Times"/>
                <w:color w:val="000000" w:themeColor="text1"/>
                <w:lang w:val="en-GB"/>
              </w:rPr>
            </w:pPr>
            <w:r w:rsidRPr="00766392">
              <w:rPr>
                <w:rFonts w:ascii="Times" w:eastAsia="Times" w:hAnsi="Times" w:cs="Times"/>
                <w:color w:val="000000" w:themeColor="text1"/>
                <w:lang w:val="en-AU"/>
              </w:rPr>
              <w:t>Somewhat = 2</w:t>
            </w:r>
          </w:p>
          <w:p w14:paraId="414FCD13" w14:textId="6AA8F648" w:rsidR="79F83240" w:rsidRPr="00766392" w:rsidRDefault="79F83240" w:rsidP="006A67C7">
            <w:pPr>
              <w:jc w:val="center"/>
              <w:rPr>
                <w:rFonts w:ascii="Times" w:eastAsia="Times" w:hAnsi="Times" w:cs="Times"/>
                <w:color w:val="000000" w:themeColor="text1"/>
                <w:lang w:val="en-GB"/>
              </w:rPr>
            </w:pPr>
            <w:r w:rsidRPr="00766392">
              <w:rPr>
                <w:rFonts w:ascii="Times" w:eastAsia="Times" w:hAnsi="Times" w:cs="Times"/>
                <w:color w:val="000000" w:themeColor="text1"/>
                <w:lang w:val="en-AU"/>
              </w:rPr>
              <w:t>Mostly = 3</w:t>
            </w:r>
          </w:p>
          <w:p w14:paraId="08AE02EA" w14:textId="158EF851" w:rsidR="79F83240" w:rsidRPr="00766392" w:rsidRDefault="79F83240" w:rsidP="006A67C7">
            <w:pPr>
              <w:jc w:val="center"/>
              <w:rPr>
                <w:rFonts w:ascii="Times" w:eastAsia="Times" w:hAnsi="Times" w:cs="Times"/>
                <w:color w:val="000000" w:themeColor="text1"/>
                <w:lang w:val="en-GB"/>
              </w:rPr>
            </w:pPr>
            <w:r w:rsidRPr="00766392">
              <w:rPr>
                <w:rFonts w:ascii="Times" w:eastAsia="Times" w:hAnsi="Times" w:cs="Times"/>
                <w:color w:val="000000" w:themeColor="text1"/>
                <w:lang w:val="en-AU"/>
              </w:rPr>
              <w:t xml:space="preserve">N/A = </w:t>
            </w:r>
            <w:r w:rsidR="00E8615C" w:rsidRPr="00766392">
              <w:rPr>
                <w:rFonts w:ascii="Times" w:eastAsia="Times" w:hAnsi="Times" w:cs="Times"/>
                <w:color w:val="000000" w:themeColor="text1"/>
                <w:lang w:val="en-AU"/>
              </w:rPr>
              <w:t>e</w:t>
            </w:r>
            <w:r w:rsidRPr="00766392">
              <w:rPr>
                <w:rFonts w:ascii="Times" w:eastAsia="Times" w:hAnsi="Times" w:cs="Times"/>
                <w:color w:val="000000" w:themeColor="text1"/>
                <w:lang w:val="en-AU"/>
              </w:rPr>
              <w:t>xcluded from scoring</w:t>
            </w:r>
          </w:p>
        </w:tc>
      </w:tr>
      <w:tr w:rsidR="79F83240" w:rsidRPr="00766392" w14:paraId="7FD6DEA9" w14:textId="77777777" w:rsidTr="39224C3B">
        <w:trPr>
          <w:trHeight w:val="450"/>
        </w:trPr>
        <w:tc>
          <w:tcPr>
            <w:tcW w:w="7335" w:type="dxa"/>
            <w:shd w:val="clear" w:color="auto" w:fill="FFFFFF" w:themeFill="background1"/>
            <w:vAlign w:val="center"/>
          </w:tcPr>
          <w:p w14:paraId="442ED26F" w14:textId="1FFF6A6D" w:rsidR="79F83240" w:rsidRPr="00766392" w:rsidRDefault="79F83240" w:rsidP="005737CF">
            <w:pPr>
              <w:pStyle w:val="ListParagraph"/>
              <w:numPr>
                <w:ilvl w:val="0"/>
                <w:numId w:val="2"/>
              </w:numPr>
              <w:rPr>
                <w:rFonts w:ascii="Times" w:eastAsia="Times" w:hAnsi="Times" w:cs="Times"/>
              </w:rPr>
            </w:pPr>
            <w:r w:rsidRPr="00766392">
              <w:rPr>
                <w:rFonts w:ascii="Times" w:eastAsia="Times" w:hAnsi="Times" w:cs="Times"/>
              </w:rPr>
              <w:t xml:space="preserve">How the success/outcome of needs will be measured or reviewed is specified </w:t>
            </w:r>
          </w:p>
        </w:tc>
        <w:tc>
          <w:tcPr>
            <w:tcW w:w="1860" w:type="dxa"/>
            <w:vMerge w:val="restart"/>
            <w:shd w:val="clear" w:color="auto" w:fill="FFFFFF" w:themeFill="background1"/>
            <w:vAlign w:val="center"/>
          </w:tcPr>
          <w:p w14:paraId="1E0DC7A9" w14:textId="5B9462BD" w:rsidR="66F4A6B7" w:rsidRPr="00766392" w:rsidRDefault="66F4A6B7" w:rsidP="006A67C7">
            <w:pPr>
              <w:jc w:val="center"/>
              <w:rPr>
                <w:rFonts w:ascii="Times" w:eastAsia="Times" w:hAnsi="Times" w:cs="Times"/>
                <w:color w:val="000000" w:themeColor="text1"/>
                <w:lang w:val="en-GB"/>
              </w:rPr>
            </w:pPr>
            <w:r w:rsidRPr="00766392">
              <w:rPr>
                <w:rFonts w:ascii="Times" w:eastAsia="Times" w:hAnsi="Times" w:cs="Times"/>
                <w:color w:val="000000" w:themeColor="text1"/>
                <w:lang w:val="en-AU"/>
              </w:rPr>
              <w:t>Not at all = 1</w:t>
            </w:r>
          </w:p>
          <w:p w14:paraId="29766D43" w14:textId="79106A69" w:rsidR="66F4A6B7" w:rsidRPr="00766392" w:rsidRDefault="66F4A6B7" w:rsidP="006A67C7">
            <w:pPr>
              <w:jc w:val="center"/>
              <w:rPr>
                <w:rFonts w:ascii="Times" w:eastAsia="Times" w:hAnsi="Times" w:cs="Times"/>
                <w:color w:val="000000" w:themeColor="text1"/>
                <w:lang w:val="en-GB"/>
              </w:rPr>
            </w:pPr>
            <w:r w:rsidRPr="00766392">
              <w:rPr>
                <w:rFonts w:ascii="Times" w:eastAsia="Times" w:hAnsi="Times" w:cs="Times"/>
                <w:color w:val="000000" w:themeColor="text1"/>
                <w:lang w:val="en-AU"/>
              </w:rPr>
              <w:t>Somewhat = 2</w:t>
            </w:r>
          </w:p>
          <w:p w14:paraId="0CBDF23E" w14:textId="767AF47E" w:rsidR="66F4A6B7" w:rsidRPr="00766392" w:rsidRDefault="66F4A6B7" w:rsidP="006A67C7">
            <w:pPr>
              <w:jc w:val="center"/>
              <w:rPr>
                <w:rFonts w:ascii="Times" w:eastAsia="Times" w:hAnsi="Times" w:cs="Times"/>
                <w:color w:val="000000" w:themeColor="text1"/>
                <w:lang w:val="en-GB"/>
              </w:rPr>
            </w:pPr>
            <w:r w:rsidRPr="00766392">
              <w:rPr>
                <w:rFonts w:ascii="Times" w:eastAsia="Times" w:hAnsi="Times" w:cs="Times"/>
                <w:color w:val="000000" w:themeColor="text1"/>
                <w:lang w:val="en-AU"/>
              </w:rPr>
              <w:t>Mostly = 3</w:t>
            </w:r>
          </w:p>
        </w:tc>
      </w:tr>
      <w:tr w:rsidR="79F83240" w:rsidRPr="00766392" w14:paraId="70DC3689" w14:textId="77777777" w:rsidTr="39224C3B">
        <w:trPr>
          <w:cnfStyle w:val="000000100000" w:firstRow="0" w:lastRow="0" w:firstColumn="0" w:lastColumn="0" w:oddVBand="0" w:evenVBand="0" w:oddHBand="1" w:evenHBand="0" w:firstRowFirstColumn="0" w:firstRowLastColumn="0" w:lastRowFirstColumn="0" w:lastRowLastColumn="0"/>
          <w:trHeight w:val="300"/>
        </w:trPr>
        <w:tc>
          <w:tcPr>
            <w:tcW w:w="7335" w:type="dxa"/>
            <w:shd w:val="clear" w:color="auto" w:fill="FFFFFF" w:themeFill="background1"/>
            <w:vAlign w:val="center"/>
          </w:tcPr>
          <w:p w14:paraId="7634BDD6" w14:textId="312B82E8" w:rsidR="79F83240" w:rsidRPr="00766392" w:rsidRDefault="79F83240" w:rsidP="005737CF">
            <w:pPr>
              <w:pStyle w:val="ListParagraph"/>
              <w:numPr>
                <w:ilvl w:val="0"/>
                <w:numId w:val="2"/>
              </w:numPr>
              <w:rPr>
                <w:rFonts w:ascii="Times" w:eastAsia="Times" w:hAnsi="Times" w:cs="Times"/>
              </w:rPr>
            </w:pPr>
            <w:r w:rsidRPr="00766392">
              <w:rPr>
                <w:rFonts w:ascii="Times" w:eastAsia="Times" w:hAnsi="Times" w:cs="Times"/>
              </w:rPr>
              <w:t xml:space="preserve">There are clear timelines around needs </w:t>
            </w:r>
          </w:p>
        </w:tc>
        <w:tc>
          <w:tcPr>
            <w:tcW w:w="1860" w:type="dxa"/>
            <w:vMerge/>
            <w:vAlign w:val="center"/>
          </w:tcPr>
          <w:p w14:paraId="56E88452" w14:textId="77777777" w:rsidR="00DF62AF" w:rsidRPr="00766392" w:rsidRDefault="00DF62AF" w:rsidP="006A67C7">
            <w:pPr>
              <w:jc w:val="center"/>
            </w:pPr>
          </w:p>
        </w:tc>
      </w:tr>
      <w:tr w:rsidR="79F83240" w:rsidRPr="00766392" w14:paraId="509BF1D7" w14:textId="77777777" w:rsidTr="39224C3B">
        <w:trPr>
          <w:trHeight w:val="300"/>
        </w:trPr>
        <w:tc>
          <w:tcPr>
            <w:tcW w:w="7335" w:type="dxa"/>
            <w:shd w:val="clear" w:color="auto" w:fill="FFFFFF" w:themeFill="background1"/>
            <w:vAlign w:val="center"/>
          </w:tcPr>
          <w:p w14:paraId="3F6A16C9" w14:textId="27CC7BFC" w:rsidR="79F83240" w:rsidRPr="00766392" w:rsidRDefault="79F83240" w:rsidP="005737CF">
            <w:pPr>
              <w:pStyle w:val="ListParagraph"/>
              <w:numPr>
                <w:ilvl w:val="0"/>
                <w:numId w:val="2"/>
              </w:numPr>
              <w:rPr>
                <w:rFonts w:ascii="Times" w:eastAsia="Times" w:hAnsi="Times" w:cs="Times"/>
              </w:rPr>
            </w:pPr>
            <w:r w:rsidRPr="00766392">
              <w:rPr>
                <w:rFonts w:ascii="Times" w:eastAsia="Times" w:hAnsi="Times" w:cs="Times"/>
              </w:rPr>
              <w:t xml:space="preserve">There are clear care team roles and responsibilities </w:t>
            </w:r>
          </w:p>
        </w:tc>
        <w:tc>
          <w:tcPr>
            <w:tcW w:w="1860" w:type="dxa"/>
            <w:vMerge/>
            <w:vAlign w:val="center"/>
          </w:tcPr>
          <w:p w14:paraId="364D3DC3" w14:textId="77777777" w:rsidR="00DF62AF" w:rsidRPr="00766392" w:rsidRDefault="00DF62AF" w:rsidP="006A67C7">
            <w:pPr>
              <w:jc w:val="center"/>
            </w:pPr>
          </w:p>
        </w:tc>
      </w:tr>
      <w:tr w:rsidR="79F83240" w:rsidRPr="00766392" w14:paraId="59D21BF3" w14:textId="77777777" w:rsidTr="39224C3B">
        <w:trPr>
          <w:cnfStyle w:val="000000100000" w:firstRow="0" w:lastRow="0" w:firstColumn="0" w:lastColumn="0" w:oddVBand="0" w:evenVBand="0" w:oddHBand="1" w:evenHBand="0" w:firstRowFirstColumn="0" w:firstRowLastColumn="0" w:lastRowFirstColumn="0" w:lastRowLastColumn="0"/>
          <w:trHeight w:val="300"/>
        </w:trPr>
        <w:tc>
          <w:tcPr>
            <w:tcW w:w="7335" w:type="dxa"/>
            <w:shd w:val="clear" w:color="auto" w:fill="FFFFFF" w:themeFill="background1"/>
            <w:vAlign w:val="center"/>
          </w:tcPr>
          <w:p w14:paraId="0584B881" w14:textId="3FA690E2" w:rsidR="79F83240" w:rsidRPr="00766392" w:rsidRDefault="79F83240" w:rsidP="005737CF">
            <w:pPr>
              <w:pStyle w:val="ListParagraph"/>
              <w:numPr>
                <w:ilvl w:val="0"/>
                <w:numId w:val="2"/>
              </w:numPr>
              <w:rPr>
                <w:rFonts w:ascii="Times" w:eastAsia="Times" w:hAnsi="Times" w:cs="Times"/>
              </w:rPr>
            </w:pPr>
            <w:r w:rsidRPr="00766392">
              <w:rPr>
                <w:rFonts w:ascii="Times" w:eastAsia="Times" w:hAnsi="Times" w:cs="Times"/>
              </w:rPr>
              <w:t xml:space="preserve">The needs are realistic and actionable </w:t>
            </w:r>
          </w:p>
        </w:tc>
        <w:tc>
          <w:tcPr>
            <w:tcW w:w="1860" w:type="dxa"/>
            <w:vMerge/>
            <w:vAlign w:val="center"/>
          </w:tcPr>
          <w:p w14:paraId="39E71E4D" w14:textId="77777777" w:rsidR="00DF62AF" w:rsidRPr="00766392" w:rsidRDefault="00DF62AF" w:rsidP="006A67C7">
            <w:pPr>
              <w:jc w:val="center"/>
            </w:pPr>
          </w:p>
        </w:tc>
      </w:tr>
      <w:tr w:rsidR="79F83240" w:rsidRPr="00766392" w14:paraId="766A9293" w14:textId="77777777" w:rsidTr="39224C3B">
        <w:trPr>
          <w:trHeight w:val="300"/>
        </w:trPr>
        <w:tc>
          <w:tcPr>
            <w:tcW w:w="7335" w:type="dxa"/>
            <w:shd w:val="clear" w:color="auto" w:fill="FFFFFF" w:themeFill="background1"/>
            <w:vAlign w:val="center"/>
          </w:tcPr>
          <w:p w14:paraId="56AD3512" w14:textId="0C24EDB4" w:rsidR="79F83240" w:rsidRPr="00766392" w:rsidRDefault="79F83240" w:rsidP="005737CF">
            <w:pPr>
              <w:pStyle w:val="ListParagraph"/>
              <w:numPr>
                <w:ilvl w:val="0"/>
                <w:numId w:val="2"/>
              </w:numPr>
              <w:rPr>
                <w:rFonts w:ascii="Times" w:eastAsia="Times" w:hAnsi="Times" w:cs="Times"/>
              </w:rPr>
            </w:pPr>
            <w:r w:rsidRPr="00766392">
              <w:rPr>
                <w:rFonts w:ascii="Times" w:eastAsia="Times" w:hAnsi="Times" w:cs="Times"/>
              </w:rPr>
              <w:t xml:space="preserve">The needs and actions are written clearly in plain English </w:t>
            </w:r>
          </w:p>
        </w:tc>
        <w:tc>
          <w:tcPr>
            <w:tcW w:w="1860" w:type="dxa"/>
            <w:vMerge/>
            <w:vAlign w:val="center"/>
          </w:tcPr>
          <w:p w14:paraId="3374A9C9" w14:textId="77777777" w:rsidR="00DF62AF" w:rsidRPr="00766392" w:rsidRDefault="00DF62AF" w:rsidP="006A67C7">
            <w:pPr>
              <w:jc w:val="center"/>
            </w:pPr>
          </w:p>
        </w:tc>
      </w:tr>
      <w:tr w:rsidR="79F83240" w:rsidRPr="00766392" w14:paraId="299A7B73" w14:textId="77777777" w:rsidTr="39224C3B">
        <w:trPr>
          <w:cnfStyle w:val="000000100000" w:firstRow="0" w:lastRow="0" w:firstColumn="0" w:lastColumn="0" w:oddVBand="0" w:evenVBand="0" w:oddHBand="1" w:evenHBand="0" w:firstRowFirstColumn="0" w:firstRowLastColumn="0" w:lastRowFirstColumn="0" w:lastRowLastColumn="0"/>
          <w:trHeight w:val="300"/>
        </w:trPr>
        <w:tc>
          <w:tcPr>
            <w:tcW w:w="7335" w:type="dxa"/>
            <w:shd w:val="clear" w:color="auto" w:fill="FFFFFF" w:themeFill="background1"/>
            <w:vAlign w:val="center"/>
          </w:tcPr>
          <w:p w14:paraId="3F4C9C05" w14:textId="42A64BB4" w:rsidR="79F83240" w:rsidRPr="00766392" w:rsidRDefault="57CEADDA" w:rsidP="006A67C7">
            <w:pPr>
              <w:rPr>
                <w:rFonts w:ascii="Times" w:eastAsia="Times" w:hAnsi="Times" w:cs="Times"/>
                <w:b/>
                <w:bCs/>
                <w:lang w:val="en-GB"/>
              </w:rPr>
            </w:pPr>
            <w:r w:rsidRPr="39224C3B">
              <w:rPr>
                <w:rFonts w:ascii="Times" w:eastAsia="Times" w:hAnsi="Times" w:cs="Times"/>
                <w:b/>
                <w:bCs/>
              </w:rPr>
              <w:t>Area</w:t>
            </w:r>
            <w:r w:rsidR="79F83240" w:rsidRPr="39224C3B">
              <w:rPr>
                <w:rFonts w:ascii="Times" w:eastAsia="Times" w:hAnsi="Times" w:cs="Times"/>
                <w:b/>
                <w:bCs/>
              </w:rPr>
              <w:t xml:space="preserve"> 2 – Youth</w:t>
            </w:r>
            <w:r w:rsidR="79F83240" w:rsidRPr="39224C3B">
              <w:rPr>
                <w:rFonts w:ascii="Times" w:eastAsia="Times" w:hAnsi="Times" w:cs="Times"/>
                <w:b/>
                <w:bCs/>
                <w:lang w:val="en-GB"/>
              </w:rPr>
              <w:t>-centred planning principles</w:t>
            </w:r>
          </w:p>
        </w:tc>
        <w:tc>
          <w:tcPr>
            <w:tcW w:w="1860" w:type="dxa"/>
            <w:shd w:val="clear" w:color="auto" w:fill="FFFFFF" w:themeFill="background1"/>
            <w:vAlign w:val="center"/>
          </w:tcPr>
          <w:p w14:paraId="19F4DD43" w14:textId="3E9DD541" w:rsidR="79F83240" w:rsidRPr="00766392" w:rsidRDefault="79F83240" w:rsidP="006A67C7">
            <w:pPr>
              <w:jc w:val="center"/>
              <w:rPr>
                <w:rFonts w:ascii="Times" w:eastAsia="Times" w:hAnsi="Times" w:cs="Times"/>
                <w:lang w:val="en-GB"/>
              </w:rPr>
            </w:pPr>
          </w:p>
        </w:tc>
      </w:tr>
      <w:tr w:rsidR="79F83240" w:rsidRPr="00766392" w14:paraId="1F04FA82" w14:textId="77777777" w:rsidTr="39224C3B">
        <w:trPr>
          <w:trHeight w:val="300"/>
        </w:trPr>
        <w:tc>
          <w:tcPr>
            <w:tcW w:w="7335" w:type="dxa"/>
            <w:shd w:val="clear" w:color="auto" w:fill="FFFFFF" w:themeFill="background1"/>
            <w:vAlign w:val="center"/>
          </w:tcPr>
          <w:p w14:paraId="659F4AC4" w14:textId="1A9F484D" w:rsidR="79F83240" w:rsidRPr="00766392" w:rsidRDefault="79F83240" w:rsidP="005737CF">
            <w:pPr>
              <w:pStyle w:val="ListParagraph"/>
              <w:numPr>
                <w:ilvl w:val="0"/>
                <w:numId w:val="2"/>
              </w:numPr>
              <w:rPr>
                <w:rFonts w:ascii="Times" w:eastAsia="Times" w:hAnsi="Times" w:cs="Times"/>
              </w:rPr>
            </w:pPr>
            <w:r w:rsidRPr="00766392">
              <w:rPr>
                <w:rFonts w:ascii="Times" w:eastAsia="Times" w:hAnsi="Times" w:cs="Times"/>
              </w:rPr>
              <w:t xml:space="preserve">The plan builds on the young person’s strengths </w:t>
            </w:r>
          </w:p>
        </w:tc>
        <w:tc>
          <w:tcPr>
            <w:tcW w:w="1860" w:type="dxa"/>
            <w:vMerge w:val="restart"/>
            <w:shd w:val="clear" w:color="auto" w:fill="FFFFFF" w:themeFill="background1"/>
            <w:vAlign w:val="center"/>
          </w:tcPr>
          <w:p w14:paraId="07D8AF95" w14:textId="6C5F689D" w:rsidR="5CAFDB1B" w:rsidRPr="00766392" w:rsidRDefault="5CAFDB1B" w:rsidP="006A67C7">
            <w:pPr>
              <w:jc w:val="center"/>
              <w:rPr>
                <w:rFonts w:ascii="Times" w:eastAsia="Times" w:hAnsi="Times" w:cs="Times"/>
                <w:color w:val="000000" w:themeColor="text1"/>
              </w:rPr>
            </w:pPr>
            <w:r w:rsidRPr="00766392">
              <w:rPr>
                <w:rFonts w:ascii="Times" w:eastAsia="Times" w:hAnsi="Times" w:cs="Times"/>
                <w:color w:val="000000" w:themeColor="text1"/>
                <w:lang w:val="en-AU"/>
              </w:rPr>
              <w:t>Not at all = 1</w:t>
            </w:r>
          </w:p>
          <w:p w14:paraId="444773E3" w14:textId="6B6632E1" w:rsidR="5CAFDB1B" w:rsidRPr="00766392" w:rsidRDefault="5CAFDB1B" w:rsidP="006A67C7">
            <w:pPr>
              <w:jc w:val="center"/>
              <w:rPr>
                <w:rFonts w:ascii="Times" w:eastAsia="Times" w:hAnsi="Times" w:cs="Times"/>
                <w:color w:val="000000" w:themeColor="text1"/>
              </w:rPr>
            </w:pPr>
            <w:r w:rsidRPr="00766392">
              <w:rPr>
                <w:rFonts w:ascii="Times" w:eastAsia="Times" w:hAnsi="Times" w:cs="Times"/>
                <w:color w:val="000000" w:themeColor="text1"/>
                <w:lang w:val="en-AU"/>
              </w:rPr>
              <w:t>Somewhat = 2</w:t>
            </w:r>
          </w:p>
          <w:p w14:paraId="2E524BD0" w14:textId="0E6C988C" w:rsidR="5CAFDB1B" w:rsidRPr="00766392" w:rsidRDefault="5CAFDB1B" w:rsidP="006A67C7">
            <w:pPr>
              <w:jc w:val="center"/>
              <w:rPr>
                <w:rFonts w:ascii="Times" w:eastAsia="Times" w:hAnsi="Times" w:cs="Times"/>
                <w:color w:val="000000" w:themeColor="text1"/>
              </w:rPr>
            </w:pPr>
            <w:r w:rsidRPr="00766392">
              <w:rPr>
                <w:rFonts w:ascii="Times" w:eastAsia="Times" w:hAnsi="Times" w:cs="Times"/>
                <w:color w:val="000000" w:themeColor="text1"/>
                <w:lang w:val="en-AU"/>
              </w:rPr>
              <w:t>Mostly = 3</w:t>
            </w:r>
          </w:p>
        </w:tc>
      </w:tr>
      <w:tr w:rsidR="79F83240" w:rsidRPr="00766392" w14:paraId="51AD28CE" w14:textId="77777777" w:rsidTr="39224C3B">
        <w:trPr>
          <w:cnfStyle w:val="000000100000" w:firstRow="0" w:lastRow="0" w:firstColumn="0" w:lastColumn="0" w:oddVBand="0" w:evenVBand="0" w:oddHBand="1" w:evenHBand="0" w:firstRowFirstColumn="0" w:firstRowLastColumn="0" w:lastRowFirstColumn="0" w:lastRowLastColumn="0"/>
          <w:trHeight w:val="300"/>
        </w:trPr>
        <w:tc>
          <w:tcPr>
            <w:tcW w:w="7335" w:type="dxa"/>
            <w:shd w:val="clear" w:color="auto" w:fill="FFFFFF" w:themeFill="background1"/>
            <w:vAlign w:val="center"/>
          </w:tcPr>
          <w:p w14:paraId="56E46645" w14:textId="1A94089E" w:rsidR="79F83240" w:rsidRPr="00766392" w:rsidRDefault="79F83240" w:rsidP="005737CF">
            <w:pPr>
              <w:pStyle w:val="ListParagraph"/>
              <w:numPr>
                <w:ilvl w:val="0"/>
                <w:numId w:val="2"/>
              </w:numPr>
              <w:rPr>
                <w:rFonts w:ascii="Times" w:eastAsia="Times" w:hAnsi="Times" w:cs="Times"/>
              </w:rPr>
            </w:pPr>
            <w:r w:rsidRPr="00766392">
              <w:rPr>
                <w:rFonts w:ascii="Times" w:eastAsia="Times" w:hAnsi="Times" w:cs="Times"/>
              </w:rPr>
              <w:t xml:space="preserve">The young person has been involved in the development of the plan </w:t>
            </w:r>
          </w:p>
        </w:tc>
        <w:tc>
          <w:tcPr>
            <w:tcW w:w="1860" w:type="dxa"/>
            <w:vMerge/>
            <w:vAlign w:val="center"/>
          </w:tcPr>
          <w:p w14:paraId="64A71FC8" w14:textId="77777777" w:rsidR="00DF62AF" w:rsidRPr="00766392" w:rsidRDefault="00DF62AF" w:rsidP="006A67C7">
            <w:pPr>
              <w:jc w:val="center"/>
            </w:pPr>
          </w:p>
        </w:tc>
      </w:tr>
      <w:tr w:rsidR="79F83240" w:rsidRPr="00766392" w14:paraId="55B55D36" w14:textId="77777777" w:rsidTr="39224C3B">
        <w:trPr>
          <w:trHeight w:val="300"/>
        </w:trPr>
        <w:tc>
          <w:tcPr>
            <w:tcW w:w="7335" w:type="dxa"/>
            <w:shd w:val="clear" w:color="auto" w:fill="FFFFFF" w:themeFill="background1"/>
            <w:vAlign w:val="center"/>
          </w:tcPr>
          <w:p w14:paraId="71AB3F3E" w14:textId="38523480" w:rsidR="79F83240" w:rsidRPr="00766392" w:rsidRDefault="79F83240" w:rsidP="005737CF">
            <w:pPr>
              <w:pStyle w:val="ListParagraph"/>
              <w:numPr>
                <w:ilvl w:val="0"/>
                <w:numId w:val="2"/>
              </w:numPr>
              <w:rPr>
                <w:rFonts w:ascii="Times" w:eastAsia="Times" w:hAnsi="Times" w:cs="Times"/>
              </w:rPr>
            </w:pPr>
            <w:r w:rsidRPr="00766392">
              <w:rPr>
                <w:rFonts w:ascii="Times" w:eastAsia="Times" w:hAnsi="Times" w:cs="Times"/>
              </w:rPr>
              <w:t xml:space="preserve">The plan is tailored to the individual needs/aspirations of the young person  </w:t>
            </w:r>
          </w:p>
        </w:tc>
        <w:tc>
          <w:tcPr>
            <w:tcW w:w="1860" w:type="dxa"/>
            <w:vMerge/>
            <w:vAlign w:val="center"/>
          </w:tcPr>
          <w:p w14:paraId="169AA7F2" w14:textId="77777777" w:rsidR="00DF62AF" w:rsidRPr="00766392" w:rsidRDefault="00DF62AF" w:rsidP="006A67C7">
            <w:pPr>
              <w:jc w:val="center"/>
            </w:pPr>
          </w:p>
        </w:tc>
      </w:tr>
      <w:tr w:rsidR="79F83240" w:rsidRPr="00766392" w14:paraId="206F3E49" w14:textId="77777777" w:rsidTr="39224C3B">
        <w:trPr>
          <w:cnfStyle w:val="000000100000" w:firstRow="0" w:lastRow="0" w:firstColumn="0" w:lastColumn="0" w:oddVBand="0" w:evenVBand="0" w:oddHBand="1" w:evenHBand="0" w:firstRowFirstColumn="0" w:firstRowLastColumn="0" w:lastRowFirstColumn="0" w:lastRowLastColumn="0"/>
          <w:trHeight w:val="300"/>
        </w:trPr>
        <w:tc>
          <w:tcPr>
            <w:tcW w:w="7335" w:type="dxa"/>
            <w:shd w:val="clear" w:color="auto" w:fill="FFFFFF" w:themeFill="background1"/>
            <w:vAlign w:val="center"/>
          </w:tcPr>
          <w:p w14:paraId="5555034A" w14:textId="2EE0C9CC" w:rsidR="79F83240" w:rsidRPr="00766392" w:rsidRDefault="2CDD5A7D" w:rsidP="006A67C7">
            <w:pPr>
              <w:rPr>
                <w:rFonts w:ascii="Times" w:eastAsia="Times" w:hAnsi="Times" w:cs="Times"/>
                <w:b/>
                <w:bCs/>
              </w:rPr>
            </w:pPr>
            <w:r w:rsidRPr="39224C3B">
              <w:rPr>
                <w:rFonts w:ascii="Times" w:eastAsia="Times" w:hAnsi="Times" w:cs="Times"/>
                <w:b/>
                <w:bCs/>
                <w:lang w:val="en-GB"/>
              </w:rPr>
              <w:t xml:space="preserve">Area </w:t>
            </w:r>
            <w:r w:rsidR="79F83240" w:rsidRPr="39224C3B">
              <w:rPr>
                <w:rFonts w:ascii="Times" w:eastAsia="Times" w:hAnsi="Times" w:cs="Times"/>
                <w:b/>
                <w:bCs/>
                <w:lang w:val="en-GB"/>
              </w:rPr>
              <w:t>3 - Needs across life domains</w:t>
            </w:r>
            <w:r w:rsidR="79F83240" w:rsidRPr="39224C3B">
              <w:rPr>
                <w:rFonts w:ascii="Times" w:eastAsia="Times" w:hAnsi="Times" w:cs="Times"/>
                <w:b/>
                <w:bCs/>
              </w:rPr>
              <w:t xml:space="preserve"> </w:t>
            </w:r>
          </w:p>
        </w:tc>
        <w:tc>
          <w:tcPr>
            <w:tcW w:w="1860" w:type="dxa"/>
            <w:shd w:val="clear" w:color="auto" w:fill="FFFFFF" w:themeFill="background1"/>
            <w:vAlign w:val="center"/>
          </w:tcPr>
          <w:p w14:paraId="32E61F8E" w14:textId="033D8073" w:rsidR="79F83240" w:rsidRPr="00766392" w:rsidRDefault="79F83240" w:rsidP="006A67C7">
            <w:pPr>
              <w:jc w:val="center"/>
              <w:rPr>
                <w:rFonts w:ascii="Times" w:eastAsia="Times" w:hAnsi="Times" w:cs="Times"/>
                <w:i/>
                <w:iCs/>
                <w:lang w:val="en-GB"/>
              </w:rPr>
            </w:pPr>
          </w:p>
        </w:tc>
      </w:tr>
      <w:tr w:rsidR="79F83240" w:rsidRPr="00766392" w14:paraId="0977EA88" w14:textId="77777777" w:rsidTr="39224C3B">
        <w:trPr>
          <w:trHeight w:val="300"/>
        </w:trPr>
        <w:tc>
          <w:tcPr>
            <w:tcW w:w="7335" w:type="dxa"/>
            <w:shd w:val="clear" w:color="auto" w:fill="FFFFFF" w:themeFill="background1"/>
            <w:vAlign w:val="center"/>
          </w:tcPr>
          <w:p w14:paraId="77D9FA05" w14:textId="2F5A02B2" w:rsidR="79F83240" w:rsidRPr="00766392" w:rsidRDefault="79F83240" w:rsidP="005737CF">
            <w:pPr>
              <w:pStyle w:val="ListParagraph"/>
              <w:numPr>
                <w:ilvl w:val="0"/>
                <w:numId w:val="2"/>
              </w:numPr>
              <w:rPr>
                <w:rFonts w:ascii="Times" w:eastAsia="Times" w:hAnsi="Times" w:cs="Times"/>
              </w:rPr>
            </w:pPr>
            <w:r w:rsidRPr="00766392">
              <w:rPr>
                <w:rFonts w:ascii="Times" w:eastAsia="Times" w:hAnsi="Times" w:cs="Times"/>
              </w:rPr>
              <w:t xml:space="preserve">Young people with </w:t>
            </w:r>
            <w:r w:rsidR="006A67C7" w:rsidRPr="00766392">
              <w:rPr>
                <w:rFonts w:ascii="Times" w:eastAsia="Times" w:hAnsi="Times" w:cs="Times"/>
              </w:rPr>
              <w:t>disability</w:t>
            </w:r>
            <w:r w:rsidRPr="00766392">
              <w:rPr>
                <w:rFonts w:ascii="Times" w:eastAsia="Times" w:hAnsi="Times" w:cs="Times"/>
              </w:rPr>
              <w:t xml:space="preserve"> are engaged in disability supports and services </w:t>
            </w:r>
          </w:p>
        </w:tc>
        <w:tc>
          <w:tcPr>
            <w:tcW w:w="1860" w:type="dxa"/>
            <w:shd w:val="clear" w:color="auto" w:fill="FFFFFF" w:themeFill="background1"/>
            <w:vAlign w:val="center"/>
          </w:tcPr>
          <w:p w14:paraId="3930A131" w14:textId="0EDA3323" w:rsidR="79F83240" w:rsidRPr="00766392" w:rsidRDefault="79F83240" w:rsidP="006A67C7">
            <w:pPr>
              <w:jc w:val="center"/>
              <w:rPr>
                <w:rFonts w:ascii="Times" w:eastAsia="Times" w:hAnsi="Times" w:cs="Times"/>
                <w:color w:val="000000" w:themeColor="text1"/>
                <w:lang w:val="en-GB"/>
              </w:rPr>
            </w:pPr>
            <w:r w:rsidRPr="00766392">
              <w:rPr>
                <w:rFonts w:ascii="Times" w:eastAsia="Times" w:hAnsi="Times" w:cs="Times"/>
                <w:color w:val="000000" w:themeColor="text1"/>
                <w:lang w:val="en-AU"/>
              </w:rPr>
              <w:t>Not at all = 1</w:t>
            </w:r>
          </w:p>
          <w:p w14:paraId="23A9E1D9" w14:textId="7F1D6998" w:rsidR="79F83240" w:rsidRPr="00766392" w:rsidRDefault="79F83240" w:rsidP="006A67C7">
            <w:pPr>
              <w:jc w:val="center"/>
              <w:rPr>
                <w:rFonts w:ascii="Times" w:eastAsia="Times" w:hAnsi="Times" w:cs="Times"/>
                <w:color w:val="000000" w:themeColor="text1"/>
                <w:lang w:val="en-GB"/>
              </w:rPr>
            </w:pPr>
            <w:r w:rsidRPr="00766392">
              <w:rPr>
                <w:rFonts w:ascii="Times" w:eastAsia="Times" w:hAnsi="Times" w:cs="Times"/>
                <w:color w:val="000000" w:themeColor="text1"/>
                <w:lang w:val="en-AU"/>
              </w:rPr>
              <w:t>Somewhat = 2</w:t>
            </w:r>
          </w:p>
          <w:p w14:paraId="4B47474B" w14:textId="3E56DA70" w:rsidR="79F83240" w:rsidRPr="00766392" w:rsidRDefault="79F83240" w:rsidP="006A67C7">
            <w:pPr>
              <w:jc w:val="center"/>
              <w:rPr>
                <w:rFonts w:ascii="Times" w:eastAsia="Times" w:hAnsi="Times" w:cs="Times"/>
                <w:color w:val="000000" w:themeColor="text1"/>
                <w:lang w:val="en-GB"/>
              </w:rPr>
            </w:pPr>
            <w:r w:rsidRPr="00766392">
              <w:rPr>
                <w:rFonts w:ascii="Times" w:eastAsia="Times" w:hAnsi="Times" w:cs="Times"/>
                <w:color w:val="000000" w:themeColor="text1"/>
                <w:lang w:val="en-AU"/>
              </w:rPr>
              <w:t>Mostly = 3</w:t>
            </w:r>
          </w:p>
          <w:p w14:paraId="461FAA28" w14:textId="713ABBFE" w:rsidR="79F83240" w:rsidRPr="00766392" w:rsidRDefault="79F83240" w:rsidP="006A67C7">
            <w:pPr>
              <w:jc w:val="center"/>
              <w:rPr>
                <w:rFonts w:ascii="Times" w:eastAsia="Times" w:hAnsi="Times" w:cs="Times"/>
                <w:color w:val="000000" w:themeColor="text1"/>
                <w:lang w:val="en-GB"/>
              </w:rPr>
            </w:pPr>
            <w:r w:rsidRPr="00766392">
              <w:rPr>
                <w:rFonts w:ascii="Times" w:eastAsia="Times" w:hAnsi="Times" w:cs="Times"/>
                <w:color w:val="000000" w:themeColor="text1"/>
                <w:lang w:val="en-AU"/>
              </w:rPr>
              <w:t>N/A = Excluded from scoring</w:t>
            </w:r>
          </w:p>
        </w:tc>
      </w:tr>
      <w:tr w:rsidR="79F83240" w:rsidRPr="00766392" w14:paraId="68DC393A" w14:textId="77777777" w:rsidTr="39224C3B">
        <w:trPr>
          <w:cnfStyle w:val="000000100000" w:firstRow="0" w:lastRow="0" w:firstColumn="0" w:lastColumn="0" w:oddVBand="0" w:evenVBand="0" w:oddHBand="1" w:evenHBand="0" w:firstRowFirstColumn="0" w:firstRowLastColumn="0" w:lastRowFirstColumn="0" w:lastRowLastColumn="0"/>
          <w:trHeight w:val="300"/>
        </w:trPr>
        <w:tc>
          <w:tcPr>
            <w:tcW w:w="7335" w:type="dxa"/>
            <w:shd w:val="clear" w:color="auto" w:fill="FFFFFF" w:themeFill="background1"/>
            <w:vAlign w:val="center"/>
          </w:tcPr>
          <w:p w14:paraId="60F53F60" w14:textId="5D0739B0" w:rsidR="79F83240" w:rsidRPr="00766392" w:rsidRDefault="79F83240" w:rsidP="005737CF">
            <w:pPr>
              <w:pStyle w:val="ListParagraph"/>
              <w:numPr>
                <w:ilvl w:val="0"/>
                <w:numId w:val="2"/>
              </w:numPr>
              <w:rPr>
                <w:rFonts w:ascii="Times" w:eastAsia="Times" w:hAnsi="Times" w:cs="Times"/>
              </w:rPr>
            </w:pPr>
            <w:r w:rsidRPr="00766392">
              <w:rPr>
                <w:rFonts w:ascii="Times" w:eastAsia="Times" w:hAnsi="Times" w:cs="Times"/>
              </w:rPr>
              <w:t xml:space="preserve">The young person has been linked in with post-care support services </w:t>
            </w:r>
          </w:p>
        </w:tc>
        <w:tc>
          <w:tcPr>
            <w:tcW w:w="1860" w:type="dxa"/>
            <w:vMerge w:val="restart"/>
            <w:shd w:val="clear" w:color="auto" w:fill="FFFFFF" w:themeFill="background1"/>
            <w:vAlign w:val="center"/>
          </w:tcPr>
          <w:p w14:paraId="146771E0" w14:textId="0EDA3323" w:rsidR="3386F3EC" w:rsidRPr="00766392" w:rsidRDefault="3386F3EC" w:rsidP="006A67C7">
            <w:pPr>
              <w:jc w:val="center"/>
              <w:rPr>
                <w:rFonts w:ascii="Times" w:eastAsia="Times" w:hAnsi="Times" w:cs="Times"/>
                <w:color w:val="000000" w:themeColor="text1"/>
                <w:lang w:val="en-GB"/>
              </w:rPr>
            </w:pPr>
            <w:r w:rsidRPr="00766392">
              <w:rPr>
                <w:rFonts w:ascii="Times" w:eastAsia="Times" w:hAnsi="Times" w:cs="Times"/>
                <w:color w:val="000000" w:themeColor="text1"/>
                <w:lang w:val="en-AU"/>
              </w:rPr>
              <w:t>Not at all = 1</w:t>
            </w:r>
          </w:p>
          <w:p w14:paraId="3C63927E" w14:textId="7F1D6998" w:rsidR="3386F3EC" w:rsidRPr="00766392" w:rsidRDefault="3386F3EC" w:rsidP="006A67C7">
            <w:pPr>
              <w:jc w:val="center"/>
              <w:rPr>
                <w:rFonts w:ascii="Times" w:eastAsia="Times" w:hAnsi="Times" w:cs="Times"/>
                <w:color w:val="000000" w:themeColor="text1"/>
                <w:lang w:val="en-GB"/>
              </w:rPr>
            </w:pPr>
            <w:r w:rsidRPr="00766392">
              <w:rPr>
                <w:rFonts w:ascii="Times" w:eastAsia="Times" w:hAnsi="Times" w:cs="Times"/>
                <w:color w:val="000000" w:themeColor="text1"/>
                <w:lang w:val="en-AU"/>
              </w:rPr>
              <w:t>Somewhat = 2</w:t>
            </w:r>
          </w:p>
          <w:p w14:paraId="41BF445B" w14:textId="284EA3D3" w:rsidR="3386F3EC" w:rsidRPr="00766392" w:rsidRDefault="3386F3EC" w:rsidP="006A67C7">
            <w:pPr>
              <w:jc w:val="center"/>
              <w:rPr>
                <w:rFonts w:ascii="Times" w:eastAsia="Times" w:hAnsi="Times" w:cs="Times"/>
                <w:color w:val="000000" w:themeColor="text1"/>
                <w:lang w:val="en-GB"/>
              </w:rPr>
            </w:pPr>
            <w:r w:rsidRPr="00766392">
              <w:rPr>
                <w:rFonts w:ascii="Times" w:eastAsia="Times" w:hAnsi="Times" w:cs="Times"/>
                <w:color w:val="000000" w:themeColor="text1"/>
                <w:lang w:val="en-AU"/>
              </w:rPr>
              <w:t>Mostly = 3</w:t>
            </w:r>
          </w:p>
        </w:tc>
      </w:tr>
      <w:tr w:rsidR="79F83240" w:rsidRPr="00766392" w14:paraId="6F2C014F" w14:textId="77777777" w:rsidTr="39224C3B">
        <w:trPr>
          <w:trHeight w:val="300"/>
        </w:trPr>
        <w:tc>
          <w:tcPr>
            <w:tcW w:w="7335" w:type="dxa"/>
            <w:shd w:val="clear" w:color="auto" w:fill="FFFFFF" w:themeFill="background1"/>
            <w:vAlign w:val="center"/>
          </w:tcPr>
          <w:p w14:paraId="412ABEB3" w14:textId="0E240CFA" w:rsidR="79F83240" w:rsidRPr="00766392" w:rsidRDefault="79F83240" w:rsidP="005737CF">
            <w:pPr>
              <w:pStyle w:val="ListParagraph"/>
              <w:numPr>
                <w:ilvl w:val="0"/>
                <w:numId w:val="2"/>
              </w:numPr>
              <w:rPr>
                <w:rFonts w:ascii="Times" w:eastAsia="Times" w:hAnsi="Times" w:cs="Times"/>
              </w:rPr>
            </w:pPr>
            <w:r w:rsidRPr="00766392">
              <w:rPr>
                <w:rFonts w:ascii="Times" w:eastAsia="Times" w:hAnsi="Times" w:cs="Times"/>
              </w:rPr>
              <w:t xml:space="preserve">Post-care appropriate housing options are being planned for </w:t>
            </w:r>
          </w:p>
        </w:tc>
        <w:tc>
          <w:tcPr>
            <w:tcW w:w="1860" w:type="dxa"/>
            <w:vMerge/>
            <w:vAlign w:val="center"/>
          </w:tcPr>
          <w:p w14:paraId="66006B59" w14:textId="77777777" w:rsidR="00DF62AF" w:rsidRPr="00766392" w:rsidRDefault="00DF62AF" w:rsidP="006A67C7">
            <w:pPr>
              <w:jc w:val="center"/>
            </w:pPr>
          </w:p>
        </w:tc>
      </w:tr>
      <w:tr w:rsidR="79F83240" w:rsidRPr="00766392" w14:paraId="699455DB" w14:textId="77777777" w:rsidTr="39224C3B">
        <w:trPr>
          <w:cnfStyle w:val="000000100000" w:firstRow="0" w:lastRow="0" w:firstColumn="0" w:lastColumn="0" w:oddVBand="0" w:evenVBand="0" w:oddHBand="1" w:evenHBand="0" w:firstRowFirstColumn="0" w:firstRowLastColumn="0" w:lastRowFirstColumn="0" w:lastRowLastColumn="0"/>
          <w:trHeight w:val="300"/>
        </w:trPr>
        <w:tc>
          <w:tcPr>
            <w:tcW w:w="7335" w:type="dxa"/>
            <w:shd w:val="clear" w:color="auto" w:fill="FFFFFF" w:themeFill="background1"/>
            <w:vAlign w:val="center"/>
          </w:tcPr>
          <w:p w14:paraId="275D4B54" w14:textId="1444FD2F" w:rsidR="79F83240" w:rsidRPr="00766392" w:rsidRDefault="79F83240" w:rsidP="005737CF">
            <w:pPr>
              <w:pStyle w:val="ListParagraph"/>
              <w:numPr>
                <w:ilvl w:val="0"/>
                <w:numId w:val="2"/>
              </w:numPr>
              <w:rPr>
                <w:rFonts w:ascii="Times" w:eastAsia="Times" w:hAnsi="Times" w:cs="Times"/>
              </w:rPr>
            </w:pPr>
            <w:r w:rsidRPr="00766392">
              <w:rPr>
                <w:rFonts w:ascii="Times" w:eastAsia="Times" w:hAnsi="Times" w:cs="Times"/>
              </w:rPr>
              <w:t xml:space="preserve">The young person is engaged in the development of independent living skills </w:t>
            </w:r>
          </w:p>
        </w:tc>
        <w:tc>
          <w:tcPr>
            <w:tcW w:w="1860" w:type="dxa"/>
            <w:vMerge/>
            <w:vAlign w:val="center"/>
          </w:tcPr>
          <w:p w14:paraId="2CBDF63E" w14:textId="77777777" w:rsidR="00DF62AF" w:rsidRPr="00766392" w:rsidRDefault="00DF62AF" w:rsidP="006A67C7">
            <w:pPr>
              <w:jc w:val="center"/>
            </w:pPr>
          </w:p>
        </w:tc>
      </w:tr>
      <w:tr w:rsidR="79F83240" w:rsidRPr="00766392" w14:paraId="1D445D40" w14:textId="77777777" w:rsidTr="39224C3B">
        <w:trPr>
          <w:trHeight w:val="300"/>
        </w:trPr>
        <w:tc>
          <w:tcPr>
            <w:tcW w:w="7335" w:type="dxa"/>
            <w:shd w:val="clear" w:color="auto" w:fill="FFFFFF" w:themeFill="background1"/>
            <w:vAlign w:val="center"/>
          </w:tcPr>
          <w:p w14:paraId="108B0B7B" w14:textId="1F069E97" w:rsidR="79F83240" w:rsidRPr="00766392" w:rsidRDefault="79F83240" w:rsidP="005737CF">
            <w:pPr>
              <w:pStyle w:val="ListParagraph"/>
              <w:numPr>
                <w:ilvl w:val="0"/>
                <w:numId w:val="2"/>
              </w:numPr>
              <w:rPr>
                <w:rFonts w:ascii="Times" w:eastAsia="Times" w:hAnsi="Times" w:cs="Times"/>
              </w:rPr>
            </w:pPr>
            <w:r w:rsidRPr="00766392">
              <w:rPr>
                <w:rFonts w:ascii="Times" w:eastAsia="Times" w:hAnsi="Times" w:cs="Times"/>
              </w:rPr>
              <w:t xml:space="preserve">The young person is engaged in support that enables engagement with employment and/or education </w:t>
            </w:r>
          </w:p>
        </w:tc>
        <w:tc>
          <w:tcPr>
            <w:tcW w:w="1860" w:type="dxa"/>
            <w:vMerge/>
            <w:vAlign w:val="center"/>
          </w:tcPr>
          <w:p w14:paraId="2D0B51CB" w14:textId="77777777" w:rsidR="00DF62AF" w:rsidRPr="00766392" w:rsidRDefault="00DF62AF" w:rsidP="006A67C7">
            <w:pPr>
              <w:jc w:val="center"/>
            </w:pPr>
          </w:p>
        </w:tc>
      </w:tr>
      <w:tr w:rsidR="79F83240" w:rsidRPr="00766392" w14:paraId="07C0E4E7" w14:textId="77777777" w:rsidTr="39224C3B">
        <w:trPr>
          <w:cnfStyle w:val="000000100000" w:firstRow="0" w:lastRow="0" w:firstColumn="0" w:lastColumn="0" w:oddVBand="0" w:evenVBand="0" w:oddHBand="1" w:evenHBand="0" w:firstRowFirstColumn="0" w:firstRowLastColumn="0" w:lastRowFirstColumn="0" w:lastRowLastColumn="0"/>
          <w:trHeight w:val="300"/>
        </w:trPr>
        <w:tc>
          <w:tcPr>
            <w:tcW w:w="7335" w:type="dxa"/>
            <w:shd w:val="clear" w:color="auto" w:fill="FFFFFF" w:themeFill="background1"/>
            <w:vAlign w:val="center"/>
          </w:tcPr>
          <w:p w14:paraId="5E4FC8C2" w14:textId="73AE3677" w:rsidR="79F83240" w:rsidRPr="00766392" w:rsidRDefault="79F83240" w:rsidP="005737CF">
            <w:pPr>
              <w:pStyle w:val="ListParagraph"/>
              <w:numPr>
                <w:ilvl w:val="0"/>
                <w:numId w:val="2"/>
              </w:numPr>
              <w:rPr>
                <w:rFonts w:ascii="Times" w:eastAsia="Times" w:hAnsi="Times" w:cs="Times"/>
              </w:rPr>
            </w:pPr>
            <w:r w:rsidRPr="00766392">
              <w:rPr>
                <w:rFonts w:ascii="Times" w:eastAsia="Times" w:hAnsi="Times" w:cs="Times"/>
              </w:rPr>
              <w:t xml:space="preserve">The social and emotional wellbeing of the young person has been considered </w:t>
            </w:r>
          </w:p>
        </w:tc>
        <w:tc>
          <w:tcPr>
            <w:tcW w:w="1860" w:type="dxa"/>
            <w:vMerge/>
            <w:vAlign w:val="center"/>
          </w:tcPr>
          <w:p w14:paraId="276D3A57" w14:textId="77777777" w:rsidR="00DF62AF" w:rsidRPr="00766392" w:rsidRDefault="00DF62AF" w:rsidP="006A67C7">
            <w:pPr>
              <w:jc w:val="center"/>
            </w:pPr>
          </w:p>
        </w:tc>
      </w:tr>
      <w:tr w:rsidR="79F83240" w:rsidRPr="00766392" w14:paraId="5CE94D8D" w14:textId="77777777" w:rsidTr="39224C3B">
        <w:trPr>
          <w:trHeight w:val="300"/>
        </w:trPr>
        <w:tc>
          <w:tcPr>
            <w:tcW w:w="7335" w:type="dxa"/>
            <w:shd w:val="clear" w:color="auto" w:fill="FFFFFF" w:themeFill="background1"/>
            <w:vAlign w:val="center"/>
          </w:tcPr>
          <w:p w14:paraId="289ECD67" w14:textId="79417801" w:rsidR="79F83240" w:rsidRPr="00766392" w:rsidRDefault="79F83240" w:rsidP="005737CF">
            <w:pPr>
              <w:pStyle w:val="ListParagraph"/>
              <w:numPr>
                <w:ilvl w:val="0"/>
                <w:numId w:val="2"/>
              </w:numPr>
              <w:rPr>
                <w:rFonts w:ascii="Times" w:eastAsia="Times" w:hAnsi="Times" w:cs="Times"/>
              </w:rPr>
            </w:pPr>
            <w:r w:rsidRPr="00766392">
              <w:rPr>
                <w:rFonts w:ascii="Times" w:eastAsia="Times" w:hAnsi="Times" w:cs="Times"/>
              </w:rPr>
              <w:t xml:space="preserve">The young person’s connections outside of the care system are being fostered </w:t>
            </w:r>
          </w:p>
        </w:tc>
        <w:tc>
          <w:tcPr>
            <w:tcW w:w="1860" w:type="dxa"/>
            <w:vMerge/>
            <w:vAlign w:val="center"/>
          </w:tcPr>
          <w:p w14:paraId="760A9006" w14:textId="77777777" w:rsidR="00DF62AF" w:rsidRPr="00766392" w:rsidRDefault="00DF62AF" w:rsidP="006A67C7">
            <w:pPr>
              <w:jc w:val="center"/>
            </w:pPr>
          </w:p>
        </w:tc>
      </w:tr>
      <w:tr w:rsidR="79F83240" w:rsidRPr="00766392" w14:paraId="6ABDF863" w14:textId="77777777" w:rsidTr="39224C3B">
        <w:trPr>
          <w:cnfStyle w:val="000000100000" w:firstRow="0" w:lastRow="0" w:firstColumn="0" w:lastColumn="0" w:oddVBand="0" w:evenVBand="0" w:oddHBand="1" w:evenHBand="0" w:firstRowFirstColumn="0" w:firstRowLastColumn="0" w:lastRowFirstColumn="0" w:lastRowLastColumn="0"/>
          <w:trHeight w:val="300"/>
        </w:trPr>
        <w:tc>
          <w:tcPr>
            <w:tcW w:w="7335" w:type="dxa"/>
            <w:shd w:val="clear" w:color="auto" w:fill="FFFFFF" w:themeFill="background1"/>
            <w:vAlign w:val="center"/>
          </w:tcPr>
          <w:p w14:paraId="514D4B99" w14:textId="71B55337" w:rsidR="79F83240" w:rsidRPr="00766392" w:rsidRDefault="79F83240" w:rsidP="005737CF">
            <w:pPr>
              <w:pStyle w:val="ListParagraph"/>
              <w:numPr>
                <w:ilvl w:val="0"/>
                <w:numId w:val="2"/>
              </w:numPr>
              <w:rPr>
                <w:rFonts w:ascii="Times" w:eastAsia="Times" w:hAnsi="Times" w:cs="Times"/>
              </w:rPr>
            </w:pPr>
            <w:r w:rsidRPr="00766392">
              <w:rPr>
                <w:rFonts w:ascii="Times" w:eastAsia="Times" w:hAnsi="Times" w:cs="Times"/>
              </w:rPr>
              <w:t xml:space="preserve">The young person is being encouraged to engage with health </w:t>
            </w:r>
            <w:r w:rsidR="005737CF" w:rsidRPr="00766392">
              <w:rPr>
                <w:rFonts w:ascii="Times" w:eastAsia="Times" w:hAnsi="Times" w:cs="Times"/>
              </w:rPr>
              <w:t>s</w:t>
            </w:r>
            <w:r w:rsidRPr="00766392">
              <w:rPr>
                <w:rFonts w:ascii="Times" w:eastAsia="Times" w:hAnsi="Times" w:cs="Times"/>
              </w:rPr>
              <w:t xml:space="preserve">ervices </w:t>
            </w:r>
          </w:p>
        </w:tc>
        <w:tc>
          <w:tcPr>
            <w:tcW w:w="1860" w:type="dxa"/>
            <w:vMerge/>
            <w:vAlign w:val="center"/>
          </w:tcPr>
          <w:p w14:paraId="50912F0A" w14:textId="77777777" w:rsidR="00DF62AF" w:rsidRPr="00766392" w:rsidRDefault="00DF62AF" w:rsidP="006A67C7">
            <w:pPr>
              <w:jc w:val="center"/>
            </w:pPr>
          </w:p>
        </w:tc>
      </w:tr>
      <w:tr w:rsidR="79F83240" w:rsidRPr="00766392" w14:paraId="70DEC38D" w14:textId="77777777" w:rsidTr="39224C3B">
        <w:trPr>
          <w:trHeight w:val="300"/>
        </w:trPr>
        <w:tc>
          <w:tcPr>
            <w:tcW w:w="7335" w:type="dxa"/>
            <w:shd w:val="clear" w:color="auto" w:fill="FFFFFF" w:themeFill="background1"/>
            <w:vAlign w:val="center"/>
          </w:tcPr>
          <w:p w14:paraId="21FD1928" w14:textId="56310D0E" w:rsidR="79F83240" w:rsidRPr="00766392" w:rsidRDefault="2F386B26" w:rsidP="006A67C7">
            <w:pPr>
              <w:rPr>
                <w:rFonts w:ascii="Times" w:eastAsia="Times" w:hAnsi="Times" w:cs="Times"/>
              </w:rPr>
            </w:pPr>
            <w:r w:rsidRPr="39224C3B">
              <w:rPr>
                <w:rFonts w:ascii="Times" w:eastAsia="Times" w:hAnsi="Times" w:cs="Times"/>
                <w:b/>
                <w:bCs/>
                <w:lang w:val="en-GB"/>
              </w:rPr>
              <w:t>Area</w:t>
            </w:r>
            <w:r w:rsidR="79F83240" w:rsidRPr="39224C3B">
              <w:rPr>
                <w:rFonts w:ascii="Times" w:eastAsia="Times" w:hAnsi="Times" w:cs="Times"/>
                <w:b/>
                <w:bCs/>
                <w:lang w:val="en-GB"/>
              </w:rPr>
              <w:t xml:space="preserve"> 4 - Aboriginal and Torres Strait Islander young people specific needs</w:t>
            </w:r>
            <w:r w:rsidR="79F83240" w:rsidRPr="39224C3B">
              <w:rPr>
                <w:rFonts w:ascii="Times" w:eastAsia="Times" w:hAnsi="Times" w:cs="Times"/>
              </w:rPr>
              <w:t xml:space="preserve"> </w:t>
            </w:r>
          </w:p>
        </w:tc>
        <w:tc>
          <w:tcPr>
            <w:tcW w:w="1860" w:type="dxa"/>
            <w:shd w:val="clear" w:color="auto" w:fill="FFFFFF" w:themeFill="background1"/>
            <w:vAlign w:val="center"/>
          </w:tcPr>
          <w:p w14:paraId="5986FB73" w14:textId="61E1F8EC" w:rsidR="79F83240" w:rsidRPr="00766392" w:rsidRDefault="79F83240" w:rsidP="006A67C7">
            <w:pPr>
              <w:jc w:val="center"/>
              <w:rPr>
                <w:rFonts w:ascii="Times" w:eastAsia="Times" w:hAnsi="Times" w:cs="Times"/>
                <w:i/>
                <w:iCs/>
              </w:rPr>
            </w:pPr>
          </w:p>
        </w:tc>
      </w:tr>
      <w:tr w:rsidR="79F83240" w:rsidRPr="00766392" w14:paraId="5D7EEF8E" w14:textId="77777777" w:rsidTr="39224C3B">
        <w:trPr>
          <w:cnfStyle w:val="000000100000" w:firstRow="0" w:lastRow="0" w:firstColumn="0" w:lastColumn="0" w:oddVBand="0" w:evenVBand="0" w:oddHBand="1" w:evenHBand="0" w:firstRowFirstColumn="0" w:firstRowLastColumn="0" w:lastRowFirstColumn="0" w:lastRowLastColumn="0"/>
          <w:trHeight w:val="300"/>
        </w:trPr>
        <w:tc>
          <w:tcPr>
            <w:tcW w:w="7335" w:type="dxa"/>
            <w:shd w:val="clear" w:color="auto" w:fill="FFFFFF" w:themeFill="background1"/>
            <w:vAlign w:val="center"/>
          </w:tcPr>
          <w:p w14:paraId="2D7F57BC" w14:textId="129AC1DF" w:rsidR="79F83240" w:rsidRPr="00766392" w:rsidRDefault="79F83240" w:rsidP="005737CF">
            <w:pPr>
              <w:pStyle w:val="ListParagraph"/>
              <w:numPr>
                <w:ilvl w:val="0"/>
                <w:numId w:val="2"/>
              </w:numPr>
              <w:rPr>
                <w:rFonts w:ascii="Times" w:eastAsia="Times" w:hAnsi="Times" w:cs="Times"/>
              </w:rPr>
            </w:pPr>
            <w:r w:rsidRPr="00766392">
              <w:rPr>
                <w:rFonts w:ascii="Times" w:eastAsia="Times" w:hAnsi="Times" w:cs="Times"/>
              </w:rPr>
              <w:t xml:space="preserve">Aboriginal and/or Torres Strait Islander family or Kin have been involved in the planning </w:t>
            </w:r>
          </w:p>
        </w:tc>
        <w:tc>
          <w:tcPr>
            <w:tcW w:w="1860" w:type="dxa"/>
            <w:vMerge w:val="restart"/>
            <w:shd w:val="clear" w:color="auto" w:fill="FFFFFF" w:themeFill="background1"/>
            <w:vAlign w:val="center"/>
          </w:tcPr>
          <w:p w14:paraId="5B5210EB" w14:textId="0EDA3323" w:rsidR="6EED297E" w:rsidRPr="00766392" w:rsidRDefault="6EED297E" w:rsidP="0052315A">
            <w:pPr>
              <w:jc w:val="center"/>
              <w:rPr>
                <w:rFonts w:ascii="Times" w:eastAsia="Times" w:hAnsi="Times" w:cs="Times"/>
                <w:color w:val="000000" w:themeColor="text1"/>
                <w:lang w:val="en-GB"/>
              </w:rPr>
            </w:pPr>
            <w:r w:rsidRPr="00766392">
              <w:rPr>
                <w:rFonts w:ascii="Times" w:eastAsia="Times" w:hAnsi="Times" w:cs="Times"/>
                <w:color w:val="000000" w:themeColor="text1"/>
                <w:lang w:val="en-AU"/>
              </w:rPr>
              <w:t>Not at all = 1</w:t>
            </w:r>
          </w:p>
          <w:p w14:paraId="4A4CB92C" w14:textId="7F1D6998" w:rsidR="6EED297E" w:rsidRPr="00766392" w:rsidRDefault="6EED297E" w:rsidP="0052315A">
            <w:pPr>
              <w:jc w:val="center"/>
              <w:rPr>
                <w:rFonts w:ascii="Times" w:eastAsia="Times" w:hAnsi="Times" w:cs="Times"/>
                <w:color w:val="000000" w:themeColor="text1"/>
                <w:lang w:val="en-GB"/>
              </w:rPr>
            </w:pPr>
            <w:r w:rsidRPr="00766392">
              <w:rPr>
                <w:rFonts w:ascii="Times" w:eastAsia="Times" w:hAnsi="Times" w:cs="Times"/>
                <w:color w:val="000000" w:themeColor="text1"/>
                <w:lang w:val="en-AU"/>
              </w:rPr>
              <w:t>Somewhat = 2</w:t>
            </w:r>
          </w:p>
          <w:p w14:paraId="2665B295" w14:textId="3E56DA70" w:rsidR="6EED297E" w:rsidRPr="00766392" w:rsidRDefault="6EED297E" w:rsidP="0052315A">
            <w:pPr>
              <w:jc w:val="center"/>
              <w:rPr>
                <w:rFonts w:ascii="Times" w:eastAsia="Times" w:hAnsi="Times" w:cs="Times"/>
                <w:color w:val="000000" w:themeColor="text1"/>
                <w:lang w:val="en-GB"/>
              </w:rPr>
            </w:pPr>
            <w:r w:rsidRPr="00766392">
              <w:rPr>
                <w:rFonts w:ascii="Times" w:eastAsia="Times" w:hAnsi="Times" w:cs="Times"/>
                <w:color w:val="000000" w:themeColor="text1"/>
                <w:lang w:val="en-AU"/>
              </w:rPr>
              <w:t>Mostly = 3</w:t>
            </w:r>
          </w:p>
          <w:p w14:paraId="20455954" w14:textId="053111E0" w:rsidR="79F83240" w:rsidRPr="00766392" w:rsidRDefault="6EED297E" w:rsidP="0052315A">
            <w:pPr>
              <w:jc w:val="center"/>
              <w:rPr>
                <w:rFonts w:ascii="Times" w:eastAsia="Times" w:hAnsi="Times" w:cs="Times"/>
                <w:lang w:val="en-GB"/>
              </w:rPr>
            </w:pPr>
            <w:r w:rsidRPr="00766392">
              <w:rPr>
                <w:rFonts w:ascii="Times" w:eastAsia="Times" w:hAnsi="Times" w:cs="Times"/>
                <w:color w:val="000000" w:themeColor="text1"/>
                <w:lang w:val="en-AU"/>
              </w:rPr>
              <w:t>N/</w:t>
            </w:r>
            <w:r w:rsidR="000B52DD" w:rsidRPr="00766392">
              <w:rPr>
                <w:rFonts w:ascii="Times" w:eastAsia="Times" w:hAnsi="Times" w:cs="Times"/>
                <w:color w:val="000000" w:themeColor="text1"/>
                <w:lang w:val="en-AU"/>
              </w:rPr>
              <w:t>a</w:t>
            </w:r>
            <w:r w:rsidRPr="00766392">
              <w:rPr>
                <w:rFonts w:ascii="Times" w:eastAsia="Times" w:hAnsi="Times" w:cs="Times"/>
                <w:color w:val="000000" w:themeColor="text1"/>
                <w:lang w:val="en-AU"/>
              </w:rPr>
              <w:t xml:space="preserve"> = Excluded from scoring</w:t>
            </w:r>
          </w:p>
        </w:tc>
      </w:tr>
      <w:tr w:rsidR="79F83240" w:rsidRPr="00766392" w14:paraId="69B25C03" w14:textId="77777777" w:rsidTr="39224C3B">
        <w:trPr>
          <w:trHeight w:val="300"/>
        </w:trPr>
        <w:tc>
          <w:tcPr>
            <w:tcW w:w="7335" w:type="dxa"/>
            <w:shd w:val="clear" w:color="auto" w:fill="FFFFFF" w:themeFill="background1"/>
            <w:vAlign w:val="center"/>
          </w:tcPr>
          <w:p w14:paraId="40AD8DCF" w14:textId="58B2138D" w:rsidR="79F83240" w:rsidRPr="00766392" w:rsidRDefault="79F83240" w:rsidP="005737CF">
            <w:pPr>
              <w:pStyle w:val="ListParagraph"/>
              <w:numPr>
                <w:ilvl w:val="0"/>
                <w:numId w:val="2"/>
              </w:numPr>
              <w:rPr>
                <w:rFonts w:ascii="Times" w:eastAsia="Times" w:hAnsi="Times" w:cs="Times"/>
              </w:rPr>
            </w:pPr>
            <w:r w:rsidRPr="00766392">
              <w:rPr>
                <w:rFonts w:ascii="Times" w:eastAsia="Times" w:hAnsi="Times" w:cs="Times"/>
              </w:rPr>
              <w:t xml:space="preserve">Aboriginal controlled/led organisations have been involved in the </w:t>
            </w:r>
            <w:r w:rsidR="00E755DE" w:rsidRPr="00766392">
              <w:rPr>
                <w:rFonts w:ascii="Times" w:eastAsia="Times" w:hAnsi="Times" w:cs="Times"/>
              </w:rPr>
              <w:t xml:space="preserve">        </w:t>
            </w:r>
            <w:r w:rsidR="000C7192" w:rsidRPr="00766392">
              <w:rPr>
                <w:rFonts w:ascii="Times" w:eastAsia="Times" w:hAnsi="Times" w:cs="Times"/>
              </w:rPr>
              <w:t xml:space="preserve">    </w:t>
            </w:r>
            <w:r w:rsidRPr="00766392">
              <w:rPr>
                <w:rFonts w:ascii="Times" w:eastAsia="Times" w:hAnsi="Times" w:cs="Times"/>
              </w:rPr>
              <w:t xml:space="preserve">planning </w:t>
            </w:r>
          </w:p>
        </w:tc>
        <w:tc>
          <w:tcPr>
            <w:tcW w:w="1860" w:type="dxa"/>
            <w:vMerge/>
            <w:vAlign w:val="center"/>
          </w:tcPr>
          <w:p w14:paraId="7820D7AD" w14:textId="77777777" w:rsidR="00DF62AF" w:rsidRPr="00766392" w:rsidRDefault="00DF62AF" w:rsidP="006A67C7">
            <w:pPr>
              <w:jc w:val="center"/>
            </w:pPr>
          </w:p>
        </w:tc>
      </w:tr>
      <w:tr w:rsidR="005D133D" w:rsidRPr="00766392" w14:paraId="05603F41" w14:textId="77777777" w:rsidTr="39224C3B">
        <w:trPr>
          <w:cnfStyle w:val="000000100000" w:firstRow="0" w:lastRow="0" w:firstColumn="0" w:lastColumn="0" w:oddVBand="0" w:evenVBand="0" w:oddHBand="1" w:evenHBand="0" w:firstRowFirstColumn="0" w:firstRowLastColumn="0" w:lastRowFirstColumn="0" w:lastRowLastColumn="0"/>
          <w:trHeight w:val="300"/>
        </w:trPr>
        <w:tc>
          <w:tcPr>
            <w:tcW w:w="7335" w:type="dxa"/>
            <w:shd w:val="clear" w:color="auto" w:fill="FFFFFF" w:themeFill="background1"/>
            <w:vAlign w:val="center"/>
          </w:tcPr>
          <w:p w14:paraId="44D34B8E" w14:textId="586760AD" w:rsidR="005D133D" w:rsidRPr="00766392" w:rsidRDefault="005D133D" w:rsidP="005737CF">
            <w:pPr>
              <w:pStyle w:val="ListParagraph"/>
              <w:numPr>
                <w:ilvl w:val="0"/>
                <w:numId w:val="2"/>
              </w:numPr>
              <w:rPr>
                <w:rFonts w:ascii="Times" w:eastAsia="Times" w:hAnsi="Times" w:cs="Times"/>
              </w:rPr>
            </w:pPr>
            <w:r w:rsidRPr="00766392">
              <w:rPr>
                <w:rFonts w:ascii="Times" w:eastAsia="Times" w:hAnsi="Times" w:cs="Times"/>
              </w:rPr>
              <w:t>There is positive recognition of Aboriginal and/or Torres Strait Islander cultures</w:t>
            </w:r>
          </w:p>
        </w:tc>
        <w:tc>
          <w:tcPr>
            <w:tcW w:w="1860" w:type="dxa"/>
            <w:vMerge/>
            <w:vAlign w:val="center"/>
          </w:tcPr>
          <w:p w14:paraId="79066511" w14:textId="77777777" w:rsidR="005D133D" w:rsidRPr="00766392" w:rsidRDefault="005D133D" w:rsidP="006A67C7">
            <w:pPr>
              <w:jc w:val="center"/>
            </w:pPr>
          </w:p>
        </w:tc>
      </w:tr>
      <w:tr w:rsidR="79F83240" w:rsidRPr="00766392" w14:paraId="3A0699CD" w14:textId="77777777" w:rsidTr="39224C3B">
        <w:trPr>
          <w:trHeight w:val="300"/>
        </w:trPr>
        <w:tc>
          <w:tcPr>
            <w:tcW w:w="7335" w:type="dxa"/>
            <w:shd w:val="clear" w:color="auto" w:fill="FFFFFF" w:themeFill="background1"/>
            <w:vAlign w:val="center"/>
          </w:tcPr>
          <w:p w14:paraId="6D46E482" w14:textId="14205960" w:rsidR="79F83240" w:rsidRPr="00766392" w:rsidRDefault="79F83240" w:rsidP="005737CF">
            <w:pPr>
              <w:pStyle w:val="ListParagraph"/>
              <w:numPr>
                <w:ilvl w:val="0"/>
                <w:numId w:val="2"/>
              </w:numPr>
              <w:rPr>
                <w:rFonts w:ascii="Times" w:eastAsia="Times" w:hAnsi="Times" w:cs="Times"/>
              </w:rPr>
            </w:pPr>
            <w:r w:rsidRPr="00766392">
              <w:rPr>
                <w:rFonts w:ascii="Times" w:eastAsia="Times" w:hAnsi="Times" w:cs="Times"/>
              </w:rPr>
              <w:lastRenderedPageBreak/>
              <w:t xml:space="preserve">There is the opportunity to connect to Aboriginal </w:t>
            </w:r>
            <w:r w:rsidR="005737CF" w:rsidRPr="00766392">
              <w:rPr>
                <w:rFonts w:ascii="Times" w:eastAsia="Times" w:hAnsi="Times" w:cs="Times"/>
              </w:rPr>
              <w:t>led organisations</w:t>
            </w:r>
            <w:r w:rsidRPr="00766392">
              <w:rPr>
                <w:rFonts w:ascii="Times" w:eastAsia="Times" w:hAnsi="Times" w:cs="Times"/>
              </w:rPr>
              <w:t xml:space="preserve"> </w:t>
            </w:r>
          </w:p>
        </w:tc>
        <w:tc>
          <w:tcPr>
            <w:tcW w:w="1860" w:type="dxa"/>
            <w:vMerge/>
            <w:vAlign w:val="center"/>
          </w:tcPr>
          <w:p w14:paraId="7E094175" w14:textId="77777777" w:rsidR="00DF62AF" w:rsidRPr="00766392" w:rsidRDefault="00DF62AF" w:rsidP="006A67C7">
            <w:pPr>
              <w:jc w:val="center"/>
            </w:pPr>
          </w:p>
        </w:tc>
      </w:tr>
      <w:tr w:rsidR="79F83240" w:rsidRPr="00766392" w14:paraId="1B839591" w14:textId="77777777" w:rsidTr="39224C3B">
        <w:trPr>
          <w:cnfStyle w:val="000000100000" w:firstRow="0" w:lastRow="0" w:firstColumn="0" w:lastColumn="0" w:oddVBand="0" w:evenVBand="0" w:oddHBand="1" w:evenHBand="0" w:firstRowFirstColumn="0" w:firstRowLastColumn="0" w:lastRowFirstColumn="0" w:lastRowLastColumn="0"/>
          <w:trHeight w:val="300"/>
        </w:trPr>
        <w:tc>
          <w:tcPr>
            <w:tcW w:w="7335" w:type="dxa"/>
            <w:shd w:val="clear" w:color="auto" w:fill="FFFFFF" w:themeFill="background1"/>
            <w:vAlign w:val="center"/>
          </w:tcPr>
          <w:p w14:paraId="1D2CA837" w14:textId="0C944A84" w:rsidR="79F83240" w:rsidRPr="00766392" w:rsidRDefault="79F83240" w:rsidP="005737CF">
            <w:pPr>
              <w:pStyle w:val="ListParagraph"/>
              <w:numPr>
                <w:ilvl w:val="0"/>
                <w:numId w:val="2"/>
              </w:numPr>
              <w:rPr>
                <w:rFonts w:ascii="Times" w:eastAsia="Times" w:hAnsi="Times" w:cs="Times"/>
              </w:rPr>
            </w:pPr>
            <w:r w:rsidRPr="00766392">
              <w:rPr>
                <w:rFonts w:ascii="Times" w:eastAsia="Times" w:hAnsi="Times" w:cs="Times"/>
              </w:rPr>
              <w:t xml:space="preserve">There is the opportunity to connect to their Aboriginal and/or Torres Strait Islander identity </w:t>
            </w:r>
          </w:p>
        </w:tc>
        <w:tc>
          <w:tcPr>
            <w:tcW w:w="1860" w:type="dxa"/>
            <w:vMerge/>
            <w:vAlign w:val="center"/>
          </w:tcPr>
          <w:p w14:paraId="152C6DBD" w14:textId="77777777" w:rsidR="00DF62AF" w:rsidRPr="00766392" w:rsidRDefault="00DF62AF" w:rsidP="006A67C7">
            <w:pPr>
              <w:jc w:val="center"/>
            </w:pPr>
          </w:p>
        </w:tc>
      </w:tr>
      <w:tr w:rsidR="79F83240" w14:paraId="0240D848" w14:textId="77777777" w:rsidTr="39224C3B">
        <w:trPr>
          <w:trHeight w:val="300"/>
        </w:trPr>
        <w:tc>
          <w:tcPr>
            <w:tcW w:w="7335" w:type="dxa"/>
            <w:shd w:val="clear" w:color="auto" w:fill="FFFFFF" w:themeFill="background1"/>
            <w:vAlign w:val="center"/>
          </w:tcPr>
          <w:p w14:paraId="6884E17E" w14:textId="2AE11795" w:rsidR="79F83240" w:rsidRPr="00766392" w:rsidRDefault="79F83240" w:rsidP="005737CF">
            <w:pPr>
              <w:pStyle w:val="ListParagraph"/>
              <w:numPr>
                <w:ilvl w:val="0"/>
                <w:numId w:val="2"/>
              </w:numPr>
              <w:rPr>
                <w:rFonts w:ascii="Times" w:eastAsia="Times" w:hAnsi="Times" w:cs="Times"/>
              </w:rPr>
            </w:pPr>
            <w:r w:rsidRPr="00766392">
              <w:rPr>
                <w:rFonts w:ascii="Times" w:eastAsia="Times" w:hAnsi="Times" w:cs="Times"/>
              </w:rPr>
              <w:t xml:space="preserve">There is the opportunity to connect to their Aboriginal and/or Torres Strait Islander family and/or kin </w:t>
            </w:r>
          </w:p>
        </w:tc>
        <w:tc>
          <w:tcPr>
            <w:tcW w:w="1860" w:type="dxa"/>
            <w:vMerge/>
            <w:vAlign w:val="center"/>
          </w:tcPr>
          <w:p w14:paraId="4161C665" w14:textId="77777777" w:rsidR="00DF62AF" w:rsidRDefault="00DF62AF" w:rsidP="006A67C7">
            <w:pPr>
              <w:jc w:val="center"/>
            </w:pPr>
          </w:p>
        </w:tc>
      </w:tr>
    </w:tbl>
    <w:p w14:paraId="7EB211CA" w14:textId="36058F99" w:rsidR="4D960036" w:rsidRDefault="006A67C7" w:rsidP="79F83240">
      <w:pPr>
        <w:spacing w:line="480" w:lineRule="auto"/>
        <w:rPr>
          <w:rFonts w:ascii="Times New Roman" w:eastAsia="Times" w:hAnsi="Times New Roman" w:cs="Times New Roman"/>
          <w:b/>
          <w:bCs/>
          <w:color w:val="000000" w:themeColor="text1"/>
        </w:rPr>
      </w:pPr>
      <w:r>
        <w:rPr>
          <w:rStyle w:val="normaltextrun"/>
          <w:rFonts w:ascii="Times" w:hAnsi="Times" w:cs="Times"/>
          <w:i/>
          <w:iCs/>
          <w:color w:val="000000"/>
          <w:shd w:val="clear" w:color="auto" w:fill="FFFFFF"/>
        </w:rPr>
        <w:t>Note. </w:t>
      </w:r>
      <w:r>
        <w:rPr>
          <w:rStyle w:val="normaltextrun"/>
          <w:rFonts w:ascii="Times" w:hAnsi="Times" w:cs="Times"/>
          <w:color w:val="000000"/>
          <w:shd w:val="clear" w:color="auto" w:fill="FFFFFF"/>
        </w:rPr>
        <w:t>Each item was framed as “Is there evidence that [item]…?”. Scoring reflects the extent to which evidence was present for each criterion.</w:t>
      </w:r>
      <w:r>
        <w:rPr>
          <w:rStyle w:val="eop"/>
          <w:rFonts w:ascii="Times" w:hAnsi="Times" w:cs="Times"/>
          <w:color w:val="000000"/>
          <w:shd w:val="clear" w:color="auto" w:fill="FFFFFF"/>
        </w:rPr>
        <w:t> </w:t>
      </w:r>
      <w:bookmarkEnd w:id="0"/>
    </w:p>
    <w:sectPr w:rsidR="4D960036" w:rsidSect="005E4D5C">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376402" w14:textId="77777777" w:rsidR="00284876" w:rsidRDefault="00284876" w:rsidP="00356CC5">
      <w:pPr>
        <w:spacing w:after="0" w:line="240" w:lineRule="auto"/>
      </w:pPr>
      <w:r>
        <w:separator/>
      </w:r>
    </w:p>
  </w:endnote>
  <w:endnote w:type="continuationSeparator" w:id="0">
    <w:p w14:paraId="4F96AA8F" w14:textId="77777777" w:rsidR="00284876" w:rsidRDefault="00284876" w:rsidP="00356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CD43B9" w14:textId="77777777" w:rsidR="00284876" w:rsidRDefault="00284876" w:rsidP="00356CC5">
      <w:pPr>
        <w:spacing w:after="0" w:line="240" w:lineRule="auto"/>
      </w:pPr>
      <w:r>
        <w:separator/>
      </w:r>
    </w:p>
  </w:footnote>
  <w:footnote w:type="continuationSeparator" w:id="0">
    <w:p w14:paraId="55453952" w14:textId="77777777" w:rsidR="00284876" w:rsidRDefault="00284876" w:rsidP="00356C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83C1AD" w14:textId="6A26D393" w:rsidR="008F35AC" w:rsidRPr="008F35AC" w:rsidRDefault="00330CDE" w:rsidP="008F35AC">
    <w:pPr>
      <w:pStyle w:val="Header"/>
      <w:rPr>
        <w:rFonts w:ascii="Times New Roman" w:hAnsi="Times New Roman" w:cs="Times New Roman"/>
      </w:rPr>
    </w:pPr>
    <w:r>
      <w:rPr>
        <w:rFonts w:ascii="Times New Roman" w:hAnsi="Times New Roman" w:cs="Times New Roman"/>
      </w:rPr>
      <w:t>TRANSITION PLANNING ADHERENCE AND QUALITY</w:t>
    </w:r>
    <w:r w:rsidR="008F35AC" w:rsidRPr="008F35AC">
      <w:rPr>
        <w:rFonts w:ascii="Times New Roman" w:hAnsi="Times New Roman" w:cs="Times New Roman"/>
      </w:rPr>
      <w:tab/>
    </w:r>
    <w:sdt>
      <w:sdtPr>
        <w:rPr>
          <w:rFonts w:ascii="Times New Roman" w:hAnsi="Times New Roman" w:cs="Times New Roman"/>
        </w:rPr>
        <w:id w:val="-617211389"/>
        <w:docPartObj>
          <w:docPartGallery w:val="Page Numbers (Top of Page)"/>
          <w:docPartUnique/>
        </w:docPartObj>
      </w:sdtPr>
      <w:sdtEndPr>
        <w:rPr>
          <w:noProof/>
        </w:rPr>
      </w:sdtEndPr>
      <w:sdtContent>
        <w:r w:rsidR="008F35AC" w:rsidRPr="008F35AC">
          <w:rPr>
            <w:rFonts w:ascii="Times New Roman" w:hAnsi="Times New Roman" w:cs="Times New Roman"/>
          </w:rPr>
          <w:fldChar w:fldCharType="begin"/>
        </w:r>
        <w:r w:rsidR="008F35AC" w:rsidRPr="008F35AC">
          <w:rPr>
            <w:rFonts w:ascii="Times New Roman" w:hAnsi="Times New Roman" w:cs="Times New Roman"/>
          </w:rPr>
          <w:instrText xml:space="preserve"> PAGE   \* MERGEFORMAT </w:instrText>
        </w:r>
        <w:r w:rsidR="008F35AC" w:rsidRPr="008F35AC">
          <w:rPr>
            <w:rFonts w:ascii="Times New Roman" w:hAnsi="Times New Roman" w:cs="Times New Roman"/>
          </w:rPr>
          <w:fldChar w:fldCharType="separate"/>
        </w:r>
        <w:r w:rsidR="005E4D5C">
          <w:rPr>
            <w:rFonts w:ascii="Times New Roman" w:hAnsi="Times New Roman" w:cs="Times New Roman"/>
            <w:noProof/>
          </w:rPr>
          <w:t>1</w:t>
        </w:r>
        <w:r w:rsidR="008F35AC" w:rsidRPr="008F35AC">
          <w:rPr>
            <w:rFonts w:ascii="Times New Roman" w:hAnsi="Times New Roman" w:cs="Times New Roman"/>
            <w:noProof/>
          </w:rPr>
          <w:fldChar w:fldCharType="end"/>
        </w:r>
      </w:sdtContent>
    </w:sdt>
  </w:p>
  <w:p w14:paraId="60A835B6" w14:textId="242F23F9" w:rsidR="00356CC5" w:rsidRDefault="00356C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9025F0"/>
    <w:multiLevelType w:val="hybridMultilevel"/>
    <w:tmpl w:val="64AA54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72158A5"/>
    <w:multiLevelType w:val="hybridMultilevel"/>
    <w:tmpl w:val="F336DF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8877D9E"/>
    <w:multiLevelType w:val="hybridMultilevel"/>
    <w:tmpl w:val="CC1E41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5740193"/>
    <w:multiLevelType w:val="hybridMultilevel"/>
    <w:tmpl w:val="411413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70A09AA7"/>
    <w:multiLevelType w:val="hybridMultilevel"/>
    <w:tmpl w:val="9E2CABA4"/>
    <w:lvl w:ilvl="0" w:tplc="3F701BB2">
      <w:start w:val="1"/>
      <w:numFmt w:val="decimal"/>
      <w:lvlText w:val="%1."/>
      <w:lvlJc w:val="left"/>
      <w:pPr>
        <w:ind w:left="720" w:hanging="360"/>
      </w:pPr>
    </w:lvl>
    <w:lvl w:ilvl="1" w:tplc="EBDA8B62">
      <w:start w:val="1"/>
      <w:numFmt w:val="lowerLetter"/>
      <w:lvlText w:val="%2."/>
      <w:lvlJc w:val="left"/>
      <w:pPr>
        <w:ind w:left="1440" w:hanging="360"/>
      </w:pPr>
    </w:lvl>
    <w:lvl w:ilvl="2" w:tplc="D9948134">
      <w:start w:val="1"/>
      <w:numFmt w:val="lowerRoman"/>
      <w:lvlText w:val="%3."/>
      <w:lvlJc w:val="right"/>
      <w:pPr>
        <w:ind w:left="2160" w:hanging="180"/>
      </w:pPr>
    </w:lvl>
    <w:lvl w:ilvl="3" w:tplc="320C47D8">
      <w:start w:val="1"/>
      <w:numFmt w:val="decimal"/>
      <w:lvlText w:val="%4."/>
      <w:lvlJc w:val="left"/>
      <w:pPr>
        <w:ind w:left="2880" w:hanging="360"/>
      </w:pPr>
    </w:lvl>
    <w:lvl w:ilvl="4" w:tplc="86F03A50">
      <w:start w:val="1"/>
      <w:numFmt w:val="lowerLetter"/>
      <w:lvlText w:val="%5."/>
      <w:lvlJc w:val="left"/>
      <w:pPr>
        <w:ind w:left="3600" w:hanging="360"/>
      </w:pPr>
    </w:lvl>
    <w:lvl w:ilvl="5" w:tplc="66867BCA">
      <w:start w:val="1"/>
      <w:numFmt w:val="lowerRoman"/>
      <w:lvlText w:val="%6."/>
      <w:lvlJc w:val="right"/>
      <w:pPr>
        <w:ind w:left="4320" w:hanging="180"/>
      </w:pPr>
    </w:lvl>
    <w:lvl w:ilvl="6" w:tplc="69CC1D6E">
      <w:start w:val="1"/>
      <w:numFmt w:val="decimal"/>
      <w:lvlText w:val="%7."/>
      <w:lvlJc w:val="left"/>
      <w:pPr>
        <w:ind w:left="5040" w:hanging="360"/>
      </w:pPr>
    </w:lvl>
    <w:lvl w:ilvl="7" w:tplc="795C2D8C">
      <w:start w:val="1"/>
      <w:numFmt w:val="lowerLetter"/>
      <w:lvlText w:val="%8."/>
      <w:lvlJc w:val="left"/>
      <w:pPr>
        <w:ind w:left="5760" w:hanging="360"/>
      </w:pPr>
    </w:lvl>
    <w:lvl w:ilvl="8" w:tplc="C2FCE036">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sDAzNjA3tzSysDA3MjRV0lEKTi0uzszPAymwqAUALdA9jSwAAAA="/>
  </w:docVars>
  <w:rsids>
    <w:rsidRoot w:val="29D54670"/>
    <w:rsid w:val="00003EE4"/>
    <w:rsid w:val="000463B0"/>
    <w:rsid w:val="00060CC1"/>
    <w:rsid w:val="0007446E"/>
    <w:rsid w:val="00096814"/>
    <w:rsid w:val="000B1262"/>
    <w:rsid w:val="000B52DD"/>
    <w:rsid w:val="000C7192"/>
    <w:rsid w:val="002149F4"/>
    <w:rsid w:val="002252FF"/>
    <w:rsid w:val="00230479"/>
    <w:rsid w:val="00284876"/>
    <w:rsid w:val="00294B04"/>
    <w:rsid w:val="002952F5"/>
    <w:rsid w:val="00295AD0"/>
    <w:rsid w:val="002A5001"/>
    <w:rsid w:val="002D0920"/>
    <w:rsid w:val="00330CDE"/>
    <w:rsid w:val="00333E03"/>
    <w:rsid w:val="00356CC5"/>
    <w:rsid w:val="003849BD"/>
    <w:rsid w:val="003A6F08"/>
    <w:rsid w:val="004026F9"/>
    <w:rsid w:val="00406267"/>
    <w:rsid w:val="00480870"/>
    <w:rsid w:val="004B3C3E"/>
    <w:rsid w:val="00505642"/>
    <w:rsid w:val="00505934"/>
    <w:rsid w:val="00505D23"/>
    <w:rsid w:val="0052315A"/>
    <w:rsid w:val="005737CF"/>
    <w:rsid w:val="005A066E"/>
    <w:rsid w:val="005B7587"/>
    <w:rsid w:val="005C3104"/>
    <w:rsid w:val="005D133D"/>
    <w:rsid w:val="005E4D5C"/>
    <w:rsid w:val="00636EDE"/>
    <w:rsid w:val="006A67C7"/>
    <w:rsid w:val="007115D7"/>
    <w:rsid w:val="00727B09"/>
    <w:rsid w:val="00744782"/>
    <w:rsid w:val="00766392"/>
    <w:rsid w:val="007A2FE8"/>
    <w:rsid w:val="007B7DB0"/>
    <w:rsid w:val="008520AF"/>
    <w:rsid w:val="008D7EC8"/>
    <w:rsid w:val="008E29CC"/>
    <w:rsid w:val="008F35AC"/>
    <w:rsid w:val="009349C3"/>
    <w:rsid w:val="009C055D"/>
    <w:rsid w:val="009C11C7"/>
    <w:rsid w:val="009D0F91"/>
    <w:rsid w:val="009F106A"/>
    <w:rsid w:val="00A05B90"/>
    <w:rsid w:val="00A41D90"/>
    <w:rsid w:val="00A56D1D"/>
    <w:rsid w:val="00AC24AD"/>
    <w:rsid w:val="00B059BF"/>
    <w:rsid w:val="00B3583A"/>
    <w:rsid w:val="00BB08CD"/>
    <w:rsid w:val="00BF7299"/>
    <w:rsid w:val="00C20742"/>
    <w:rsid w:val="00C60102"/>
    <w:rsid w:val="00C875B2"/>
    <w:rsid w:val="00C9330A"/>
    <w:rsid w:val="00CB61C4"/>
    <w:rsid w:val="00CE29A5"/>
    <w:rsid w:val="00CF08A0"/>
    <w:rsid w:val="00D2004B"/>
    <w:rsid w:val="00D32926"/>
    <w:rsid w:val="00D46D44"/>
    <w:rsid w:val="00DA7F7F"/>
    <w:rsid w:val="00DC3837"/>
    <w:rsid w:val="00DF5383"/>
    <w:rsid w:val="00DF62AF"/>
    <w:rsid w:val="00E56B52"/>
    <w:rsid w:val="00E71E6F"/>
    <w:rsid w:val="00E755DE"/>
    <w:rsid w:val="00E8615C"/>
    <w:rsid w:val="00E970D8"/>
    <w:rsid w:val="00EE21B7"/>
    <w:rsid w:val="00F057FB"/>
    <w:rsid w:val="00F534EA"/>
    <w:rsid w:val="0263AC5A"/>
    <w:rsid w:val="03355527"/>
    <w:rsid w:val="0748DCF0"/>
    <w:rsid w:val="0FFCB6C9"/>
    <w:rsid w:val="1046547A"/>
    <w:rsid w:val="1197B053"/>
    <w:rsid w:val="159C690C"/>
    <w:rsid w:val="16E4FCD3"/>
    <w:rsid w:val="17893BDC"/>
    <w:rsid w:val="1B59CA58"/>
    <w:rsid w:val="2159409E"/>
    <w:rsid w:val="23974D85"/>
    <w:rsid w:val="23F2AA23"/>
    <w:rsid w:val="29D54670"/>
    <w:rsid w:val="2A956C56"/>
    <w:rsid w:val="2BF311C1"/>
    <w:rsid w:val="2CDD5A7D"/>
    <w:rsid w:val="2EC9DCCA"/>
    <w:rsid w:val="2F386B26"/>
    <w:rsid w:val="30CE1BFE"/>
    <w:rsid w:val="31A17BFE"/>
    <w:rsid w:val="3386F3EC"/>
    <w:rsid w:val="3916E6BB"/>
    <w:rsid w:val="39224C3B"/>
    <w:rsid w:val="3BAF3BB4"/>
    <w:rsid w:val="3DD18B78"/>
    <w:rsid w:val="407CD5B2"/>
    <w:rsid w:val="43D9E047"/>
    <w:rsid w:val="4A28E9ED"/>
    <w:rsid w:val="4D960036"/>
    <w:rsid w:val="4E7BD245"/>
    <w:rsid w:val="52AF10B3"/>
    <w:rsid w:val="5592451F"/>
    <w:rsid w:val="55FE61A9"/>
    <w:rsid w:val="57CEADDA"/>
    <w:rsid w:val="58B17DAB"/>
    <w:rsid w:val="58E72440"/>
    <w:rsid w:val="5970259F"/>
    <w:rsid w:val="5CAFDB1B"/>
    <w:rsid w:val="5D52AB87"/>
    <w:rsid w:val="5FB93E7A"/>
    <w:rsid w:val="60434104"/>
    <w:rsid w:val="6195805B"/>
    <w:rsid w:val="64AB6238"/>
    <w:rsid w:val="66F4A6B7"/>
    <w:rsid w:val="67E40A72"/>
    <w:rsid w:val="6A1E531E"/>
    <w:rsid w:val="6EED297E"/>
    <w:rsid w:val="71C96892"/>
    <w:rsid w:val="73DF5194"/>
    <w:rsid w:val="7410E850"/>
    <w:rsid w:val="7494F450"/>
    <w:rsid w:val="74C5AFB6"/>
    <w:rsid w:val="79F83240"/>
    <w:rsid w:val="7A856BC5"/>
    <w:rsid w:val="7DDA44BD"/>
    <w:rsid w:val="7E920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54670"/>
  <w15:chartTrackingRefBased/>
  <w15:docId w15:val="{BA117B30-CA13-4317-99AB-47185A75A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CommentText">
    <w:name w:val="annotation text"/>
    <w:basedOn w:val="Normal"/>
    <w:link w:val="CommentTextChar"/>
    <w:uiPriority w:val="99"/>
    <w:unhideWhenUsed/>
    <w:rsid w:val="00CB61C4"/>
    <w:pPr>
      <w:spacing w:line="240" w:lineRule="auto"/>
    </w:pPr>
    <w:rPr>
      <w:sz w:val="20"/>
      <w:szCs w:val="20"/>
      <w:lang w:val="en-GB"/>
    </w:rPr>
  </w:style>
  <w:style w:type="character" w:customStyle="1" w:styleId="CommentTextChar">
    <w:name w:val="Comment Text Char"/>
    <w:basedOn w:val="DefaultParagraphFont"/>
    <w:link w:val="CommentText"/>
    <w:uiPriority w:val="99"/>
    <w:rsid w:val="00CB61C4"/>
    <w:rPr>
      <w:sz w:val="20"/>
      <w:szCs w:val="20"/>
      <w:lang w:val="en-GB"/>
    </w:rPr>
  </w:style>
  <w:style w:type="character" w:styleId="CommentReference">
    <w:name w:val="annotation reference"/>
    <w:basedOn w:val="DefaultParagraphFont"/>
    <w:uiPriority w:val="99"/>
    <w:semiHidden/>
    <w:unhideWhenUsed/>
    <w:rsid w:val="00CB61C4"/>
    <w:rPr>
      <w:sz w:val="16"/>
      <w:szCs w:val="16"/>
    </w:rPr>
  </w:style>
  <w:style w:type="paragraph" w:styleId="ListParagraph">
    <w:name w:val="List Paragraph"/>
    <w:basedOn w:val="Normal"/>
    <w:uiPriority w:val="34"/>
    <w:qFormat/>
    <w:rsid w:val="79F83240"/>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PlainTable2">
    <w:name w:val="Plain Table 2"/>
    <w:basedOn w:val="TableNormal"/>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356C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6CC5"/>
  </w:style>
  <w:style w:type="paragraph" w:styleId="Footer">
    <w:name w:val="footer"/>
    <w:basedOn w:val="Normal"/>
    <w:link w:val="FooterChar"/>
    <w:uiPriority w:val="99"/>
    <w:unhideWhenUsed/>
    <w:rsid w:val="00356C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6CC5"/>
  </w:style>
  <w:style w:type="character" w:customStyle="1" w:styleId="normaltextrun">
    <w:name w:val="normaltextrun"/>
    <w:basedOn w:val="DefaultParagraphFont"/>
    <w:rsid w:val="00356CC5"/>
  </w:style>
  <w:style w:type="character" w:customStyle="1" w:styleId="eop">
    <w:name w:val="eop"/>
    <w:basedOn w:val="DefaultParagraphFont"/>
    <w:rsid w:val="00356CC5"/>
  </w:style>
  <w:style w:type="table" w:styleId="GridTable1Light">
    <w:name w:val="Grid Table 1 Light"/>
    <w:basedOn w:val="TableNormal"/>
    <w:uiPriority w:val="46"/>
    <w:rsid w:val="006A67C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05EE78D308434F8A1B97611D18289D" ma:contentTypeVersion="16" ma:contentTypeDescription="Create a new document." ma:contentTypeScope="" ma:versionID="ce7f2fc0012db979cdf3caeeafd59a7d">
  <xsd:schema xmlns:xsd="http://www.w3.org/2001/XMLSchema" xmlns:xs="http://www.w3.org/2001/XMLSchema" xmlns:p="http://schemas.microsoft.com/office/2006/metadata/properties" xmlns:ns2="0f39bb17-3b8e-4b5f-b3a0-21d2092e29de" xmlns:ns3="0caa0c34-5e63-4f07-ae28-9478a9cd6e77" targetNamespace="http://schemas.microsoft.com/office/2006/metadata/properties" ma:root="true" ma:fieldsID="33e3d926223f0aee766c90f136672042" ns2:_="" ns3:_="">
    <xsd:import namespace="0f39bb17-3b8e-4b5f-b3a0-21d2092e29de"/>
    <xsd:import namespace="0caa0c34-5e63-4f07-ae28-9478a9cd6e7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Readyforreview" minOccurs="0"/>
                <xsd:element ref="ns2:Hasbeenreview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39bb17-3b8e-4b5f-b3a0-21d2092e29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de6ce19-caa1-493e-bfba-2da62677b19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Readyforreview" ma:index="22" nillable="true" ma:displayName="Complete" ma:format="Dropdown" ma:internalName="Readyforreview">
      <xsd:simpleType>
        <xsd:union memberTypes="dms:Text">
          <xsd:simpleType>
            <xsd:restriction base="dms:Choice">
              <xsd:enumeration value="Yes"/>
              <xsd:enumeration value="No"/>
              <xsd:enumeration value="No - waiting for peer review report"/>
              <xsd:enumeration value="Revising"/>
            </xsd:restriction>
          </xsd:simpleType>
        </xsd:union>
      </xsd:simpleType>
    </xsd:element>
    <xsd:element name="Hasbeenreviewed" ma:index="23" nillable="true" ma:displayName="Has been reviewed" ma:format="Dropdown" ma:internalName="Hasbeenreviewed">
      <xsd:complexType>
        <xsd:complexContent>
          <xsd:extension base="dms:MultiChoice">
            <xsd:sequence>
              <xsd:element name="Value" maxOccurs="unbounded" minOccurs="0" nillable="true">
                <xsd:simpleType>
                  <xsd:restriction base="dms:Choice">
                    <xsd:enumeration value="Yes - all"/>
                    <xsd:enumeration value="No"/>
                    <xsd:enumeration value="N/a"/>
                    <xsd:enumeration value="Yes - Heather"/>
                    <xsd:enumeration value="Yes - Helen"/>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aa0c34-5e63-4f07-ae28-9478a9cd6e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d7dced2-f696-452b-9e6b-93929a8e535d}" ma:internalName="TaxCatchAll" ma:showField="CatchAllData" ma:web="0caa0c34-5e63-4f07-ae28-9478a9cd6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caa0c34-5e63-4f07-ae28-9478a9cd6e77" xsi:nil="true"/>
    <lcf76f155ced4ddcb4097134ff3c332f xmlns="0f39bb17-3b8e-4b5f-b3a0-21d2092e29de">
      <Terms xmlns="http://schemas.microsoft.com/office/infopath/2007/PartnerControls"/>
    </lcf76f155ced4ddcb4097134ff3c332f>
    <Hasbeenreviewed xmlns="0f39bb17-3b8e-4b5f-b3a0-21d2092e29de" xsi:nil="true"/>
    <Readyforreview xmlns="0f39bb17-3b8e-4b5f-b3a0-21d2092e29d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1E9111-657D-4B96-8A03-B4984CCA70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39bb17-3b8e-4b5f-b3a0-21d2092e29de"/>
    <ds:schemaRef ds:uri="0caa0c34-5e63-4f07-ae28-9478a9cd6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E602A3-52A3-47B2-93C1-D24E7525FDE3}">
  <ds:schemaRefs>
    <ds:schemaRef ds:uri="http://schemas.microsoft.com/office/2006/metadata/properties"/>
    <ds:schemaRef ds:uri="http://schemas.microsoft.com/office/infopath/2007/PartnerControls"/>
    <ds:schemaRef ds:uri="0caa0c34-5e63-4f07-ae28-9478a9cd6e77"/>
    <ds:schemaRef ds:uri="0f39bb17-3b8e-4b5f-b3a0-21d2092e29de"/>
  </ds:schemaRefs>
</ds:datastoreItem>
</file>

<file path=customXml/itemProps3.xml><?xml version="1.0" encoding="utf-8"?>
<ds:datastoreItem xmlns:ds="http://schemas.openxmlformats.org/officeDocument/2006/customXml" ds:itemID="{4AEC7A65-788C-4E76-AF7C-F1283035D1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904</Words>
  <Characters>5157</Characters>
  <Application>Microsoft Office Word</Application>
  <DocSecurity>0</DocSecurity>
  <Lines>42</Lines>
  <Paragraphs>12</Paragraphs>
  <ScaleCrop>false</ScaleCrop>
  <Company/>
  <LinksUpToDate>false</LinksUpToDate>
  <CharactersWithSpaces>6049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Wainwright</dc:creator>
  <cp:keywords/>
  <dc:description/>
  <cp:lastModifiedBy>Sharmila Thangavel</cp:lastModifiedBy>
  <cp:revision>63</cp:revision>
  <dcterms:created xsi:type="dcterms:W3CDTF">2025-04-09T17:05:00Z</dcterms:created>
  <dcterms:modified xsi:type="dcterms:W3CDTF">2026-03-30T05:25:00Z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0x0101008005EE78D308434F8A1B97611D18289D</vt:lpwstr>
  </property>
  <property fmtid="{D5CDD505-2E9C-101B-9397-08002B2CF9AE}" pid="3" name="MediaServiceImageTags">
    <vt:lpwstr/>
  </property>
</Properties>
</file>