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88A10" w14:textId="77777777" w:rsidR="001162B3" w:rsidRPr="00003074" w:rsidRDefault="001162B3" w:rsidP="00F82969">
      <w:pPr>
        <w:pStyle w:val="NormalWeb"/>
        <w:rPr>
          <w:rFonts w:asciiTheme="minorHAnsi" w:hAnsiTheme="minorHAnsi" w:cstheme="minorHAnsi"/>
          <w:color w:val="000000" w:themeColor="text1"/>
          <w:sz w:val="28"/>
          <w:lang w:val="en-GB"/>
        </w:rPr>
      </w:pPr>
      <w:r w:rsidRPr="00003074">
        <w:rPr>
          <w:rFonts w:asciiTheme="minorHAnsi" w:hAnsiTheme="minorHAnsi" w:cstheme="minorHAnsi"/>
          <w:b/>
          <w:bCs/>
          <w:color w:val="000000" w:themeColor="text1"/>
          <w:sz w:val="28"/>
          <w:lang w:val="en-GB"/>
        </w:rPr>
        <w:t xml:space="preserve">The </w:t>
      </w:r>
      <w:proofErr w:type="spellStart"/>
      <w:r w:rsidRPr="00003074">
        <w:rPr>
          <w:rFonts w:asciiTheme="minorHAnsi" w:hAnsiTheme="minorHAnsi" w:cstheme="minorHAnsi"/>
          <w:b/>
          <w:bCs/>
          <w:color w:val="000000" w:themeColor="text1"/>
          <w:sz w:val="28"/>
          <w:lang w:val="en-GB"/>
        </w:rPr>
        <w:t>TIDieR</w:t>
      </w:r>
      <w:proofErr w:type="spellEnd"/>
      <w:r w:rsidRPr="00003074">
        <w:rPr>
          <w:rFonts w:asciiTheme="minorHAnsi" w:hAnsiTheme="minorHAnsi" w:cstheme="minorHAnsi"/>
          <w:b/>
          <w:bCs/>
          <w:color w:val="000000" w:themeColor="text1"/>
          <w:sz w:val="28"/>
          <w:lang w:val="en-GB"/>
        </w:rPr>
        <w:t xml:space="preserve"> (Template for Intervention Description and Replication) Checklist </w:t>
      </w:r>
    </w:p>
    <w:p w14:paraId="350DE861" w14:textId="77777777" w:rsidR="001162B3" w:rsidRPr="00003074" w:rsidRDefault="001162B3" w:rsidP="00F82969">
      <w:pPr>
        <w:rPr>
          <w:rFonts w:eastAsia="Times New Roman" w:cstheme="minorHAnsi"/>
          <w:color w:val="808080" w:themeColor="background1" w:themeShade="80"/>
        </w:rPr>
      </w:pPr>
      <w:r w:rsidRPr="00003074">
        <w:rPr>
          <w:rFonts w:eastAsia="Times New Roman" w:cstheme="minorHAnsi"/>
          <w:b/>
          <w:bCs/>
          <w:color w:val="808080" w:themeColor="background1" w:themeShade="80"/>
        </w:rPr>
        <w:t>Brief name: Provide the name or a phrase that describes the intervention.</w:t>
      </w:r>
    </w:p>
    <w:p w14:paraId="449346C8" w14:textId="77777777" w:rsidR="00AE5FD1" w:rsidRPr="00003074" w:rsidRDefault="00AE5FD1" w:rsidP="00F82969">
      <w:pPr>
        <w:rPr>
          <w:rFonts w:eastAsia="Times New Roman" w:cstheme="minorHAnsi"/>
          <w:color w:val="000000" w:themeColor="text1"/>
          <w:shd w:val="clear" w:color="auto" w:fill="FFFFFF"/>
        </w:rPr>
      </w:pPr>
    </w:p>
    <w:p w14:paraId="5416929B" w14:textId="40B0AF9C" w:rsidR="001162B3" w:rsidRPr="00003074" w:rsidRDefault="001162B3" w:rsidP="00DB16ED">
      <w:pPr>
        <w:jc w:val="center"/>
        <w:rPr>
          <w:rFonts w:eastAsia="Times New Roman" w:cstheme="minorHAnsi"/>
          <w:b/>
          <w:color w:val="000000" w:themeColor="text1"/>
        </w:rPr>
      </w:pPr>
      <w:r w:rsidRPr="00003074">
        <w:rPr>
          <w:rFonts w:eastAsia="Times New Roman" w:cstheme="minorHAnsi"/>
          <w:b/>
          <w:color w:val="000000" w:themeColor="text1"/>
          <w:shd w:val="clear" w:color="auto" w:fill="FFFFFF"/>
        </w:rPr>
        <w:t>Healthy Lifestyle Trajectory Initiative (</w:t>
      </w:r>
      <w:proofErr w:type="spellStart"/>
      <w:r w:rsidRPr="00003074">
        <w:rPr>
          <w:rFonts w:eastAsia="Times New Roman" w:cstheme="minorHAnsi"/>
          <w:b/>
          <w:color w:val="000000" w:themeColor="text1"/>
          <w:shd w:val="clear" w:color="auto" w:fill="FFFFFF"/>
        </w:rPr>
        <w:t>HeLTI</w:t>
      </w:r>
      <w:proofErr w:type="spellEnd"/>
      <w:r w:rsidRPr="00003074">
        <w:rPr>
          <w:rFonts w:eastAsia="Times New Roman" w:cstheme="minorHAnsi"/>
          <w:b/>
          <w:color w:val="000000" w:themeColor="text1"/>
          <w:shd w:val="clear" w:color="auto" w:fill="FFFFFF"/>
        </w:rPr>
        <w:t xml:space="preserve">) </w:t>
      </w:r>
      <w:r w:rsidR="00F1460E" w:rsidRPr="00003074">
        <w:rPr>
          <w:rFonts w:eastAsia="Times New Roman" w:cstheme="minorHAnsi"/>
          <w:b/>
          <w:color w:val="000000" w:themeColor="text1"/>
          <w:shd w:val="clear" w:color="auto" w:fill="FFFFFF"/>
        </w:rPr>
        <w:t xml:space="preserve">South Africa - </w:t>
      </w:r>
      <w:proofErr w:type="spellStart"/>
      <w:r w:rsidR="00F1460E" w:rsidRPr="00003074">
        <w:rPr>
          <w:rFonts w:eastAsia="Times New Roman" w:cstheme="minorHAnsi"/>
          <w:b/>
          <w:color w:val="000000" w:themeColor="text1"/>
          <w:shd w:val="clear" w:color="auto" w:fill="FFFFFF"/>
        </w:rPr>
        <w:t>Bukhali</w:t>
      </w:r>
      <w:proofErr w:type="spellEnd"/>
    </w:p>
    <w:p w14:paraId="032E762A" w14:textId="01032079" w:rsidR="00F1460E" w:rsidRPr="00003074" w:rsidRDefault="00F1460E" w:rsidP="00F82969">
      <w:pPr>
        <w:rPr>
          <w:rFonts w:cstheme="minorHAnsi"/>
        </w:rPr>
      </w:pPr>
    </w:p>
    <w:p w14:paraId="4A1247F5" w14:textId="6E0F7D58" w:rsidR="001162B3" w:rsidRPr="00003074" w:rsidRDefault="001162B3" w:rsidP="00516271">
      <w:pPr>
        <w:rPr>
          <w:rFonts w:eastAsia="Times New Roman" w:cstheme="minorHAnsi"/>
          <w:color w:val="808080" w:themeColor="background1" w:themeShade="80"/>
        </w:rPr>
      </w:pPr>
      <w:r w:rsidRPr="00003074">
        <w:rPr>
          <w:rFonts w:eastAsia="Times New Roman" w:cstheme="minorHAnsi"/>
          <w:b/>
          <w:bCs/>
          <w:color w:val="808080" w:themeColor="background1" w:themeShade="80"/>
        </w:rPr>
        <w:t>Why: Describe any rationale, theory, or goal of the elements essential to the intervention.</w:t>
      </w:r>
    </w:p>
    <w:p w14:paraId="00C299CF" w14:textId="77777777" w:rsidR="00AE5FD1" w:rsidRPr="00003074" w:rsidRDefault="00AE5FD1" w:rsidP="00F82969">
      <w:pPr>
        <w:rPr>
          <w:rFonts w:eastAsia="Times New Roman" w:cstheme="minorHAnsi"/>
          <w:color w:val="000000"/>
          <w:shd w:val="clear" w:color="auto" w:fill="FFFFFF"/>
        </w:rPr>
      </w:pPr>
    </w:p>
    <w:p w14:paraId="13C085C0" w14:textId="78F4BE6A" w:rsidR="001162B3" w:rsidRPr="00003074" w:rsidRDefault="00AE5FD1" w:rsidP="00633E7C">
      <w:pPr>
        <w:jc w:val="both"/>
        <w:rPr>
          <w:rFonts w:eastAsia="Times New Roman" w:cstheme="minorHAnsi"/>
        </w:rPr>
      </w:pPr>
      <w:proofErr w:type="spellStart"/>
      <w:r w:rsidRPr="00003074">
        <w:rPr>
          <w:rFonts w:eastAsia="Times New Roman" w:cstheme="minorHAnsi"/>
          <w:color w:val="000000"/>
          <w:shd w:val="clear" w:color="auto" w:fill="FFFFFF"/>
        </w:rPr>
        <w:t>Bukhali</w:t>
      </w:r>
      <w:proofErr w:type="spellEnd"/>
      <w:r w:rsidRPr="00003074">
        <w:rPr>
          <w:rFonts w:eastAsia="Times New Roman" w:cstheme="minorHAnsi"/>
          <w:color w:val="000000"/>
          <w:shd w:val="clear" w:color="auto" w:fill="FFFFFF"/>
        </w:rPr>
        <w:t xml:space="preserve"> is </w:t>
      </w:r>
      <w:r w:rsidR="00003074" w:rsidRPr="00003074">
        <w:rPr>
          <w:rFonts w:eastAsia="Times New Roman" w:cstheme="minorHAnsi"/>
          <w:color w:val="000000"/>
          <w:shd w:val="clear" w:color="auto" w:fill="FFFFFF"/>
        </w:rPr>
        <w:t>an</w:t>
      </w:r>
      <w:r w:rsidR="001162B3" w:rsidRPr="00003074">
        <w:rPr>
          <w:rFonts w:eastAsia="Times New Roman" w:cstheme="minorHAnsi"/>
          <w:color w:val="000000"/>
          <w:shd w:val="clear" w:color="auto" w:fill="FFFFFF"/>
        </w:rPr>
        <w:t xml:space="preserve"> integ</w:t>
      </w:r>
      <w:r w:rsidR="00003074">
        <w:rPr>
          <w:rFonts w:eastAsia="Times New Roman" w:cstheme="minorHAnsi"/>
          <w:color w:val="000000"/>
          <w:shd w:val="clear" w:color="auto" w:fill="FFFFFF"/>
        </w:rPr>
        <w:t>rated intervention beginning preconception</w:t>
      </w:r>
      <w:r w:rsidR="001162B3" w:rsidRPr="00003074">
        <w:rPr>
          <w:rFonts w:eastAsia="Times New Roman" w:cstheme="minorHAnsi"/>
          <w:color w:val="000000"/>
          <w:shd w:val="clear" w:color="auto" w:fill="FFFFFF"/>
        </w:rPr>
        <w:t xml:space="preserve"> and across the </w:t>
      </w:r>
      <w:proofErr w:type="spellStart"/>
      <w:r w:rsidR="001162B3" w:rsidRPr="00003074">
        <w:rPr>
          <w:rFonts w:eastAsia="Times New Roman" w:cstheme="minorHAnsi"/>
          <w:color w:val="000000"/>
          <w:shd w:val="clear" w:color="auto" w:fill="FFFFFF"/>
        </w:rPr>
        <w:t>lifecourse</w:t>
      </w:r>
      <w:proofErr w:type="spellEnd"/>
      <w:r w:rsidR="001162B3" w:rsidRPr="00003074">
        <w:rPr>
          <w:rFonts w:eastAsia="Times New Roman" w:cstheme="minorHAnsi"/>
          <w:color w:val="000000"/>
          <w:shd w:val="clear" w:color="auto" w:fill="FFFFFF"/>
        </w:rPr>
        <w:t xml:space="preserve"> (pregna</w:t>
      </w:r>
      <w:r w:rsidR="00F1460E" w:rsidRPr="00003074">
        <w:rPr>
          <w:rFonts w:eastAsia="Times New Roman" w:cstheme="minorHAnsi"/>
          <w:color w:val="000000"/>
          <w:shd w:val="clear" w:color="auto" w:fill="FFFFFF"/>
        </w:rPr>
        <w:t>ncy, infancy and childhood) to</w:t>
      </w:r>
      <w:r w:rsidR="001162B3" w:rsidRPr="00003074">
        <w:rPr>
          <w:rFonts w:eastAsia="Times New Roman" w:cstheme="minorHAnsi"/>
          <w:color w:val="000000"/>
          <w:shd w:val="clear" w:color="auto" w:fill="FFFFFF"/>
        </w:rPr>
        <w:t xml:space="preserve"> reduce childhood adiposity</w:t>
      </w:r>
      <w:r w:rsidRPr="00003074">
        <w:rPr>
          <w:rFonts w:eastAsia="Times New Roman" w:cstheme="minorHAnsi"/>
          <w:color w:val="000000"/>
          <w:shd w:val="clear" w:color="auto" w:fill="FFFFFF"/>
        </w:rPr>
        <w:t xml:space="preserve"> and NCD risk</w:t>
      </w:r>
      <w:r w:rsidR="00F1460E" w:rsidRPr="00003074">
        <w:rPr>
          <w:rFonts w:eastAsia="Times New Roman" w:cstheme="minorHAnsi"/>
          <w:color w:val="000000"/>
          <w:shd w:val="clear" w:color="auto" w:fill="FFFFFF"/>
        </w:rPr>
        <w:t>,</w:t>
      </w:r>
      <w:r w:rsidR="001162B3" w:rsidRPr="00003074">
        <w:rPr>
          <w:rFonts w:eastAsia="Times New Roman" w:cstheme="minorHAnsi"/>
          <w:color w:val="000000"/>
          <w:shd w:val="clear" w:color="auto" w:fill="FFFFFF"/>
        </w:rPr>
        <w:t xml:space="preserve"> </w:t>
      </w:r>
      <w:r w:rsidRPr="00003074">
        <w:rPr>
          <w:rFonts w:eastAsia="Times New Roman" w:cstheme="minorHAnsi"/>
          <w:color w:val="000000"/>
          <w:shd w:val="clear" w:color="auto" w:fill="FFFFFF"/>
        </w:rPr>
        <w:t xml:space="preserve">and </w:t>
      </w:r>
      <w:r w:rsidR="001162B3" w:rsidRPr="00003074">
        <w:rPr>
          <w:rFonts w:eastAsia="Times New Roman" w:cstheme="minorHAnsi"/>
          <w:color w:val="000000"/>
          <w:shd w:val="clear" w:color="auto" w:fill="FFFFFF"/>
        </w:rPr>
        <w:t>improve child development.</w:t>
      </w:r>
      <w:r w:rsidRPr="00003074">
        <w:rPr>
          <w:rFonts w:eastAsia="Times New Roman" w:cstheme="minorHAnsi"/>
          <w:color w:val="000000"/>
          <w:shd w:val="clear" w:color="auto" w:fill="FFFFFF"/>
        </w:rPr>
        <w:t xml:space="preserve"> The hypothesis is that a complex intervention (education, social support</w:t>
      </w:r>
      <w:r w:rsidR="00003074" w:rsidRPr="00003074">
        <w:rPr>
          <w:rFonts w:eastAsia="Times New Roman" w:cstheme="minorHAnsi"/>
          <w:color w:val="000000"/>
          <w:shd w:val="clear" w:color="auto" w:fill="FFFFFF"/>
        </w:rPr>
        <w:t>, behaviour change, and multi-micronutrient supplement)</w:t>
      </w:r>
      <w:r w:rsidRPr="00003074">
        <w:rPr>
          <w:rFonts w:eastAsia="Times New Roman" w:cstheme="minorHAnsi"/>
          <w:color w:val="000000"/>
          <w:shd w:val="clear" w:color="auto" w:fill="FFFFFF"/>
        </w:rPr>
        <w:t xml:space="preserve"> delivered by community health workers (CHWs) in the preco</w:t>
      </w:r>
      <w:r w:rsidR="00003074" w:rsidRPr="00003074">
        <w:rPr>
          <w:rFonts w:eastAsia="Times New Roman" w:cstheme="minorHAnsi"/>
          <w:color w:val="000000"/>
          <w:shd w:val="clear" w:color="auto" w:fill="FFFFFF"/>
        </w:rPr>
        <w:t>nception phase will optimise</w:t>
      </w:r>
      <w:r w:rsidRPr="00003074">
        <w:rPr>
          <w:rFonts w:eastAsia="Times New Roman" w:cstheme="minorHAnsi"/>
          <w:color w:val="000000"/>
          <w:shd w:val="clear" w:color="auto" w:fill="FFFFFF"/>
        </w:rPr>
        <w:t xml:space="preserve"> physical and mental health of young women, and for those that become pregnant will create a </w:t>
      </w:r>
      <w:r w:rsidR="00003074" w:rsidRPr="00003074">
        <w:rPr>
          <w:rFonts w:eastAsia="Times New Roman" w:cstheme="minorHAnsi"/>
          <w:color w:val="000000"/>
          <w:shd w:val="clear" w:color="auto" w:fill="FFFFFF"/>
        </w:rPr>
        <w:t>continuum</w:t>
      </w:r>
      <w:r w:rsidRPr="00003074">
        <w:rPr>
          <w:rFonts w:eastAsia="Times New Roman" w:cstheme="minorHAnsi"/>
          <w:color w:val="000000"/>
          <w:shd w:val="clear" w:color="auto" w:fill="FFFFFF"/>
        </w:rPr>
        <w:t xml:space="preserve"> of care to </w:t>
      </w:r>
      <w:r w:rsidR="00003074">
        <w:rPr>
          <w:rFonts w:eastAsia="Times New Roman" w:cstheme="minorHAnsi"/>
          <w:color w:val="000000"/>
          <w:shd w:val="clear" w:color="auto" w:fill="FFFFFF"/>
        </w:rPr>
        <w:t>promote</w:t>
      </w:r>
      <w:r w:rsidRPr="00003074">
        <w:rPr>
          <w:rFonts w:eastAsia="Times New Roman" w:cstheme="minorHAnsi"/>
          <w:color w:val="000000"/>
          <w:shd w:val="clear" w:color="auto" w:fill="FFFFFF"/>
        </w:rPr>
        <w:t xml:space="preserve"> healthier child tra</w:t>
      </w:r>
      <w:r w:rsidR="00003074">
        <w:rPr>
          <w:rFonts w:eastAsia="Times New Roman" w:cstheme="minorHAnsi"/>
          <w:color w:val="000000"/>
          <w:shd w:val="clear" w:color="auto" w:fill="FFFFFF"/>
        </w:rPr>
        <w:t>jectories to reduce adiposity by</w:t>
      </w:r>
      <w:r w:rsidRPr="00003074">
        <w:rPr>
          <w:rFonts w:eastAsia="Times New Roman" w:cstheme="minorHAnsi"/>
          <w:color w:val="000000"/>
          <w:shd w:val="clear" w:color="auto" w:fill="FFFFFF"/>
        </w:rPr>
        <w:t xml:space="preserve"> age 5 years. The intervention development is grounded in behaviour change theory</w:t>
      </w:r>
      <w:r w:rsidR="00633E7C">
        <w:rPr>
          <w:rFonts w:eastAsia="Times New Roman" w:cstheme="minorHAnsi"/>
          <w:color w:val="000000"/>
          <w:shd w:val="clear" w:color="auto" w:fill="FFFFFF"/>
        </w:rPr>
        <w:t xml:space="preserve"> with </w:t>
      </w:r>
      <w:r w:rsidR="007234CD">
        <w:rPr>
          <w:rFonts w:eastAsia="Times New Roman" w:cstheme="minorHAnsi"/>
          <w:color w:val="000000"/>
          <w:shd w:val="clear" w:color="auto" w:fill="FFFFFF"/>
        </w:rPr>
        <w:t>a formulated pathways to impact model</w:t>
      </w:r>
      <w:r w:rsidRPr="00003074">
        <w:rPr>
          <w:rFonts w:eastAsia="Times New Roman" w:cstheme="minorHAnsi"/>
          <w:color w:val="000000"/>
          <w:shd w:val="clear" w:color="auto" w:fill="FFFFFF"/>
        </w:rPr>
        <w:t>, state of the art reviews,</w:t>
      </w:r>
      <w:r w:rsidR="00003074">
        <w:rPr>
          <w:rFonts w:eastAsia="Times New Roman" w:cstheme="minorHAnsi"/>
          <w:color w:val="000000"/>
          <w:shd w:val="clear" w:color="auto" w:fill="FFFFFF"/>
        </w:rPr>
        <w:t xml:space="preserve"> primary health care re</w:t>
      </w:r>
      <w:r w:rsidR="007234CD">
        <w:rPr>
          <w:rFonts w:eastAsia="Times New Roman" w:cstheme="minorHAnsi"/>
          <w:color w:val="000000"/>
          <w:shd w:val="clear" w:color="auto" w:fill="FFFFFF"/>
        </w:rPr>
        <w:t>-</w:t>
      </w:r>
      <w:r w:rsidR="00003074">
        <w:rPr>
          <w:rFonts w:eastAsia="Times New Roman" w:cstheme="minorHAnsi"/>
          <w:color w:val="000000"/>
          <w:shd w:val="clear" w:color="auto" w:fill="FFFFFF"/>
        </w:rPr>
        <w:t>engineering underway in South Africa,</w:t>
      </w:r>
      <w:r w:rsidRPr="00003074">
        <w:rPr>
          <w:rFonts w:eastAsia="Times New Roman" w:cstheme="minorHAnsi"/>
          <w:color w:val="000000"/>
          <w:shd w:val="clear" w:color="auto" w:fill="FFFFFF"/>
        </w:rPr>
        <w:t xml:space="preserve"> and formative work with young women living in Soweto, South African (trial site).</w:t>
      </w:r>
    </w:p>
    <w:p w14:paraId="70018577" w14:textId="5BD7D769" w:rsidR="001162B3" w:rsidRPr="00003074" w:rsidRDefault="001162B3" w:rsidP="00F82969">
      <w:pPr>
        <w:rPr>
          <w:rFonts w:cstheme="minorHAnsi"/>
        </w:rPr>
      </w:pPr>
    </w:p>
    <w:p w14:paraId="6C54F192" w14:textId="42E064D2" w:rsidR="00696CA4" w:rsidRDefault="001162B3" w:rsidP="00DB16ED">
      <w:pPr>
        <w:rPr>
          <w:rFonts w:eastAsia="Times New Roman" w:cstheme="minorHAnsi"/>
          <w:color w:val="808080" w:themeColor="background1" w:themeShade="80"/>
        </w:rPr>
      </w:pPr>
      <w:r w:rsidRPr="00003074">
        <w:rPr>
          <w:rFonts w:eastAsia="Times New Roman" w:cstheme="minorHAnsi"/>
          <w:b/>
          <w:bCs/>
          <w:color w:val="808080" w:themeColor="background1" w:themeShade="80"/>
        </w:rPr>
        <w:t>What (material): Describe any physical or informational materials used in the intervention, including those provided to participants or used in intervention delivery or in training of intervention providers. Provide information on where the materials can be accessed (for example, online appendix, URL).</w:t>
      </w:r>
    </w:p>
    <w:p w14:paraId="3588A53B" w14:textId="77777777" w:rsidR="00DB16ED" w:rsidRPr="00DB16ED" w:rsidRDefault="00DB16ED" w:rsidP="00DB16ED">
      <w:pPr>
        <w:rPr>
          <w:rFonts w:eastAsia="Times New Roman" w:cstheme="minorHAnsi"/>
          <w:color w:val="808080" w:themeColor="background1" w:themeShade="80"/>
        </w:rPr>
      </w:pPr>
    </w:p>
    <w:p w14:paraId="18370F80" w14:textId="56379336" w:rsidR="00633E7C" w:rsidRDefault="00633E7C" w:rsidP="00696CA4">
      <w:pPr>
        <w:spacing w:after="100" w:afterAutospacing="1"/>
        <w:jc w:val="both"/>
        <w:rPr>
          <w:rFonts w:eastAsia="Times New Roman" w:cstheme="minorHAnsi"/>
          <w:color w:val="000000"/>
          <w:shd w:val="clear" w:color="auto" w:fill="FFFFFF"/>
        </w:rPr>
      </w:pPr>
      <w:r w:rsidRPr="00696CA4">
        <w:rPr>
          <w:rFonts w:eastAsia="Times New Roman" w:cstheme="minorHAnsi"/>
          <w:color w:val="000000"/>
          <w:u w:val="single"/>
          <w:shd w:val="clear" w:color="auto" w:fill="FFFFFF"/>
        </w:rPr>
        <w:t>The intervention is centred on “Living your best life”</w:t>
      </w:r>
      <w:r w:rsidR="00DB16ED">
        <w:rPr>
          <w:rFonts w:eastAsia="Times New Roman" w:cstheme="minorHAnsi"/>
          <w:color w:val="000000"/>
          <w:u w:val="single"/>
          <w:shd w:val="clear" w:color="auto" w:fill="FFFFFF"/>
        </w:rPr>
        <w:t>:</w:t>
      </w:r>
      <w:r>
        <w:rPr>
          <w:rFonts w:eastAsia="Times New Roman" w:cstheme="minorHAnsi"/>
          <w:color w:val="000000"/>
          <w:shd w:val="clear" w:color="auto" w:fill="FFFFFF"/>
        </w:rPr>
        <w:t xml:space="preserve"> with 4 universal objectives that </w:t>
      </w:r>
      <w:r w:rsidR="00696CA4">
        <w:rPr>
          <w:rFonts w:eastAsia="Times New Roman" w:cstheme="minorHAnsi"/>
          <w:color w:val="000000"/>
          <w:shd w:val="clear" w:color="auto" w:fill="FFFFFF"/>
        </w:rPr>
        <w:t>infuses</w:t>
      </w:r>
      <w:r>
        <w:rPr>
          <w:rFonts w:eastAsia="Times New Roman" w:cstheme="minorHAnsi"/>
          <w:color w:val="000000"/>
          <w:shd w:val="clear" w:color="auto" w:fill="FFFFFF"/>
        </w:rPr>
        <w:t xml:space="preserve"> through all 4 phases of the intervention (preconception, pregnancy, Infancy and childhood) to: (</w:t>
      </w:r>
      <w:proofErr w:type="spellStart"/>
      <w:r>
        <w:rPr>
          <w:rFonts w:eastAsia="Times New Roman" w:cstheme="minorHAnsi"/>
          <w:color w:val="000000"/>
          <w:shd w:val="clear" w:color="auto" w:fill="FFFFFF"/>
        </w:rPr>
        <w:t>i</w:t>
      </w:r>
      <w:proofErr w:type="spellEnd"/>
      <w:r>
        <w:rPr>
          <w:rFonts w:eastAsia="Times New Roman" w:cstheme="minorHAnsi"/>
          <w:color w:val="000000"/>
          <w:shd w:val="clear" w:color="auto" w:fill="FFFFFF"/>
        </w:rPr>
        <w:t xml:space="preserve">) optimise health; (ii) optimise nutrition; (iii) optimise mental health; and (iv) build and early childhood development foundation. </w:t>
      </w:r>
      <w:r w:rsidRPr="00003074">
        <w:rPr>
          <w:rFonts w:eastAsia="Times New Roman" w:cstheme="minorHAnsi"/>
        </w:rPr>
        <w:t xml:space="preserve">The agents of change </w:t>
      </w:r>
      <w:r>
        <w:rPr>
          <w:rFonts w:eastAsia="Times New Roman" w:cstheme="minorHAnsi"/>
        </w:rPr>
        <w:t>are CHWs</w:t>
      </w:r>
      <w:r w:rsidRPr="00003074">
        <w:rPr>
          <w:rFonts w:eastAsia="Times New Roman" w:cstheme="minorHAnsi"/>
        </w:rPr>
        <w:t xml:space="preserve"> (called Hea</w:t>
      </w:r>
      <w:r w:rsidR="00696CA4">
        <w:rPr>
          <w:rFonts w:eastAsia="Times New Roman" w:cstheme="minorHAnsi"/>
        </w:rPr>
        <w:t>lth Helpers). The</w:t>
      </w:r>
      <w:r>
        <w:rPr>
          <w:rFonts w:eastAsia="Times New Roman" w:cstheme="minorHAnsi"/>
        </w:rPr>
        <w:t xml:space="preserve"> CHWs are trained in Healthy Conversation skills and</w:t>
      </w:r>
      <w:r w:rsidRPr="00003074">
        <w:rPr>
          <w:rFonts w:eastAsia="Times New Roman" w:cstheme="minorHAnsi"/>
        </w:rPr>
        <w:t xml:space="preserve"> supported by a supervisor with access to nurses and a referral network</w:t>
      </w:r>
      <w:r>
        <w:rPr>
          <w:rFonts w:eastAsia="Times New Roman" w:cstheme="minorHAnsi"/>
        </w:rPr>
        <w:t>.</w:t>
      </w:r>
    </w:p>
    <w:p w14:paraId="00D58926" w14:textId="2D176319" w:rsidR="007234CD" w:rsidRDefault="007234CD" w:rsidP="00696CA4">
      <w:pPr>
        <w:spacing w:after="100" w:afterAutospacing="1"/>
        <w:jc w:val="both"/>
        <w:rPr>
          <w:rFonts w:eastAsia="Times New Roman" w:cstheme="minorHAnsi"/>
        </w:rPr>
      </w:pPr>
      <w:r w:rsidRPr="00696CA4">
        <w:rPr>
          <w:rFonts w:eastAsia="Times New Roman" w:cstheme="minorHAnsi"/>
          <w:u w:val="single"/>
        </w:rPr>
        <w:t>The</w:t>
      </w:r>
      <w:r w:rsidR="00633E7C" w:rsidRPr="00696CA4">
        <w:rPr>
          <w:rFonts w:eastAsia="Times New Roman" w:cstheme="minorHAnsi"/>
          <w:u w:val="single"/>
        </w:rPr>
        <w:t xml:space="preserve"> intervention</w:t>
      </w:r>
      <w:r w:rsidRPr="00696CA4">
        <w:rPr>
          <w:rFonts w:eastAsia="Times New Roman" w:cstheme="minorHAnsi"/>
          <w:u w:val="single"/>
        </w:rPr>
        <w:t xml:space="preserve"> </w:t>
      </w:r>
      <w:r w:rsidRPr="00696CA4">
        <w:rPr>
          <w:rFonts w:eastAsia="Times New Roman" w:cstheme="minorHAnsi"/>
          <w:color w:val="000000"/>
          <w:u w:val="single"/>
          <w:shd w:val="clear" w:color="auto" w:fill="FFFFFF"/>
        </w:rPr>
        <w:t>behaviour change</w:t>
      </w:r>
      <w:r w:rsidR="00DB16ED">
        <w:rPr>
          <w:rFonts w:eastAsia="Times New Roman" w:cstheme="minorHAnsi"/>
          <w:color w:val="000000"/>
          <w:u w:val="single"/>
          <w:shd w:val="clear" w:color="auto" w:fill="FFFFFF"/>
        </w:rPr>
        <w:t>:</w:t>
      </w:r>
      <w:r>
        <w:rPr>
          <w:rFonts w:eastAsia="Times New Roman" w:cstheme="minorHAnsi"/>
          <w:color w:val="000000"/>
          <w:shd w:val="clear" w:color="auto" w:fill="FFFFFF"/>
        </w:rPr>
        <w:t xml:space="preserve"> is grounded in theory of planned behaviour, control theory and social cognitive theory. </w:t>
      </w:r>
      <w:r w:rsidR="00633E7C">
        <w:rPr>
          <w:rFonts w:eastAsia="Times New Roman" w:cstheme="minorHAnsi"/>
          <w:color w:val="000000"/>
          <w:shd w:val="clear" w:color="auto" w:fill="FFFFFF"/>
        </w:rPr>
        <w:t>The interve</w:t>
      </w:r>
      <w:r w:rsidR="00696CA4">
        <w:rPr>
          <w:rFonts w:eastAsia="Times New Roman" w:cstheme="minorHAnsi"/>
          <w:color w:val="000000"/>
          <w:shd w:val="clear" w:color="auto" w:fill="FFFFFF"/>
        </w:rPr>
        <w:t>ntion approach is that of: (</w:t>
      </w:r>
      <w:proofErr w:type="spellStart"/>
      <w:r w:rsidR="00696CA4">
        <w:rPr>
          <w:rFonts w:eastAsia="Times New Roman" w:cstheme="minorHAnsi"/>
          <w:color w:val="000000"/>
          <w:shd w:val="clear" w:color="auto" w:fill="FFFFFF"/>
        </w:rPr>
        <w:t>i</w:t>
      </w:r>
      <w:proofErr w:type="spellEnd"/>
      <w:r w:rsidR="00696CA4">
        <w:rPr>
          <w:rFonts w:eastAsia="Times New Roman" w:cstheme="minorHAnsi"/>
          <w:color w:val="000000"/>
          <w:shd w:val="clear" w:color="auto" w:fill="FFFFFF"/>
        </w:rPr>
        <w:t>) K</w:t>
      </w:r>
      <w:r w:rsidR="00633E7C">
        <w:rPr>
          <w:rFonts w:eastAsia="Times New Roman" w:cstheme="minorHAnsi"/>
          <w:color w:val="000000"/>
          <w:shd w:val="clear" w:color="auto" w:fill="FFFFFF"/>
        </w:rPr>
        <w:t>nowing (what do I know about it?); (ii) Doing (what am I doing about it?); and (iii) Becoming (how do I live my best life?).</w:t>
      </w:r>
    </w:p>
    <w:p w14:paraId="4895F3EF" w14:textId="495E0E20" w:rsidR="00363145" w:rsidRDefault="003549CB" w:rsidP="00363145">
      <w:pPr>
        <w:spacing w:after="100" w:afterAutospacing="1"/>
        <w:jc w:val="both"/>
        <w:rPr>
          <w:rFonts w:eastAsia="Times New Roman" w:cstheme="minorHAnsi"/>
        </w:rPr>
      </w:pPr>
      <w:r>
        <w:rPr>
          <w:rFonts w:eastAsia="Times New Roman" w:cstheme="minorHAnsi"/>
          <w:u w:val="single"/>
        </w:rPr>
        <w:t xml:space="preserve">Intervention material: </w:t>
      </w:r>
      <w:r w:rsidR="00F8698F" w:rsidRPr="00E6321A">
        <w:rPr>
          <w:rFonts w:eastAsia="Times New Roman" w:cstheme="minorHAnsi"/>
          <w:u w:val="single"/>
        </w:rPr>
        <w:t>For</w:t>
      </w:r>
      <w:r w:rsidR="00F8698F">
        <w:rPr>
          <w:rFonts w:eastAsia="Times New Roman" w:cstheme="minorHAnsi"/>
        </w:rPr>
        <w:t xml:space="preserve"> the preconception and pregnancy period, participants are provided with health literacy resource books.</w:t>
      </w:r>
      <w:r w:rsidR="00363145">
        <w:rPr>
          <w:rFonts w:eastAsia="Times New Roman" w:cstheme="minorHAnsi"/>
        </w:rPr>
        <w:t xml:space="preserve"> </w:t>
      </w:r>
      <w:r w:rsidR="00F8698F">
        <w:rPr>
          <w:rFonts w:eastAsia="Times New Roman" w:cstheme="minorHAnsi"/>
        </w:rPr>
        <w:t xml:space="preserve">For the pregnancy and postnatal period, the South African Department of Health Road to Health book provides the framework for the intervention, and the CHWs use </w:t>
      </w:r>
      <w:r w:rsidR="00E6321A">
        <w:rPr>
          <w:rFonts w:eastAsia="Times New Roman" w:cstheme="minorHAnsi"/>
        </w:rPr>
        <w:t>a facilitator manual</w:t>
      </w:r>
      <w:r w:rsidR="00F8698F">
        <w:rPr>
          <w:rFonts w:eastAsia="Times New Roman" w:cstheme="minorHAnsi"/>
        </w:rPr>
        <w:t xml:space="preserve"> to guide their monthly contact sessions. </w:t>
      </w:r>
      <w:r w:rsidR="00E6321A">
        <w:rPr>
          <w:rFonts w:eastAsia="Times New Roman" w:cstheme="minorHAnsi"/>
        </w:rPr>
        <w:t xml:space="preserve">In the infancy and early childhood period, participants receive a facilitator manual to guide monthly contact sessions, drawing on content to promote early childhood development and the prevention of early childhood obesity. </w:t>
      </w:r>
    </w:p>
    <w:p w14:paraId="6CD11E35" w14:textId="25C59B9B" w:rsidR="00DB16ED" w:rsidRDefault="00363145" w:rsidP="00363145">
      <w:pPr>
        <w:spacing w:after="100" w:afterAutospacing="1"/>
        <w:jc w:val="both"/>
        <w:rPr>
          <w:rFonts w:eastAsia="Times New Roman" w:cstheme="minorHAnsi"/>
        </w:rPr>
      </w:pPr>
      <w:r w:rsidRPr="00363145">
        <w:rPr>
          <w:rFonts w:eastAsia="Times New Roman" w:cstheme="minorHAnsi"/>
          <w:u w:val="single"/>
        </w:rPr>
        <w:t>Multi-micronutrient supplement:</w:t>
      </w:r>
      <w:r>
        <w:rPr>
          <w:rFonts w:eastAsia="Times New Roman" w:cstheme="minorHAnsi"/>
        </w:rPr>
        <w:t xml:space="preserve"> the CHW will dispense and monitor the micronutrient supplement use. The MMN supplement is base</w:t>
      </w:r>
      <w:r w:rsidR="00DE2E90">
        <w:rPr>
          <w:rFonts w:eastAsia="Times New Roman" w:cstheme="minorHAnsi"/>
        </w:rPr>
        <w:t xml:space="preserve">d on WHO recommendations with 27mg of Fe. </w:t>
      </w:r>
      <w:r>
        <w:rPr>
          <w:rFonts w:eastAsia="Times New Roman" w:cstheme="minorHAnsi"/>
        </w:rPr>
        <w:t>Participants that are determined to be anaemic will take daily supplements</w:t>
      </w:r>
      <w:r w:rsidR="00DE2E90">
        <w:rPr>
          <w:rFonts w:eastAsia="Times New Roman" w:cstheme="minorHAnsi"/>
        </w:rPr>
        <w:t xml:space="preserve">. Participants that </w:t>
      </w:r>
      <w:r w:rsidR="00DE2E90">
        <w:rPr>
          <w:rFonts w:eastAsia="Times New Roman" w:cstheme="minorHAnsi"/>
        </w:rPr>
        <w:lastRenderedPageBreak/>
        <w:t>have normal Hb levels will take the supplement twice a week. All participants will have their Hb concentrations assessed every 6months. The micronutrient breakdown is stipulated in the information sheet.</w:t>
      </w:r>
    </w:p>
    <w:p w14:paraId="7F0982D0" w14:textId="3D88EE9C" w:rsidR="001162B3" w:rsidRPr="00003074" w:rsidRDefault="00DE2E90" w:rsidP="00F82969">
      <w:pPr>
        <w:spacing w:after="100" w:afterAutospacing="1"/>
        <w:rPr>
          <w:rFonts w:eastAsia="Times New Roman" w:cstheme="minorHAnsi"/>
        </w:rPr>
      </w:pPr>
      <w:r w:rsidRPr="00DE2E90">
        <w:rPr>
          <w:rFonts w:eastAsia="Times New Roman" w:cstheme="minorHAnsi"/>
          <w:u w:val="single"/>
        </w:rPr>
        <w:t>Control arm (standard of care plus):</w:t>
      </w:r>
      <w:r>
        <w:rPr>
          <w:rFonts w:eastAsia="Times New Roman" w:cstheme="minorHAnsi"/>
        </w:rPr>
        <w:t xml:space="preserve"> materials are</w:t>
      </w:r>
      <w:r w:rsidR="007C429E" w:rsidRPr="00003074">
        <w:rPr>
          <w:rFonts w:eastAsia="Times New Roman" w:cstheme="minorHAnsi"/>
        </w:rPr>
        <w:t xml:space="preserve"> developed for a call centre intervention that covers practical life skills. </w:t>
      </w:r>
      <w:r>
        <w:rPr>
          <w:rFonts w:eastAsia="Times New Roman" w:cstheme="minorHAnsi"/>
        </w:rPr>
        <w:t xml:space="preserve">Information will be provided via email, SMS and telephonic conversation. The call centre team will offer centre-based HIV and pregnancy testing and counselling. </w:t>
      </w:r>
    </w:p>
    <w:p w14:paraId="0DC9119A" w14:textId="77777777" w:rsidR="0085729C" w:rsidRDefault="001162B3" w:rsidP="0085729C">
      <w:pPr>
        <w:rPr>
          <w:rFonts w:eastAsia="Times New Roman" w:cstheme="minorHAnsi"/>
          <w:color w:val="808080" w:themeColor="background1" w:themeShade="80"/>
        </w:rPr>
      </w:pPr>
      <w:r w:rsidRPr="00003074">
        <w:rPr>
          <w:rFonts w:eastAsia="Times New Roman" w:cstheme="minorHAnsi"/>
          <w:b/>
          <w:bCs/>
          <w:color w:val="808080" w:themeColor="background1" w:themeShade="80"/>
        </w:rPr>
        <w:t>What (procedures): Describe each of the procedures, activities, and/or processes used in the intervention, including any enabling or support activities.</w:t>
      </w:r>
    </w:p>
    <w:p w14:paraId="3C78C93B" w14:textId="77777777" w:rsidR="0085729C" w:rsidRDefault="0085729C" w:rsidP="0085729C">
      <w:pPr>
        <w:rPr>
          <w:rFonts w:eastAsia="Times New Roman" w:cstheme="minorHAnsi"/>
          <w:color w:val="808080" w:themeColor="background1" w:themeShade="80"/>
        </w:rPr>
      </w:pPr>
    </w:p>
    <w:p w14:paraId="142B29B9" w14:textId="75B50474" w:rsidR="001162B3" w:rsidRPr="0085729C" w:rsidRDefault="0085729C" w:rsidP="0085729C">
      <w:pPr>
        <w:rPr>
          <w:rFonts w:eastAsia="Times New Roman" w:cstheme="minorHAnsi"/>
          <w:color w:val="808080" w:themeColor="background1" w:themeShade="80"/>
        </w:rPr>
      </w:pPr>
      <w:r>
        <w:rPr>
          <w:rFonts w:eastAsia="Times New Roman" w:cstheme="minorHAnsi"/>
        </w:rPr>
        <w:t>For all the components outlined above, there are SOPs to support the CHWs and call centre team to deliver their respective modules in a structured and uniform way</w:t>
      </w:r>
      <w:r w:rsidR="00EA3CCC" w:rsidRPr="00003074">
        <w:rPr>
          <w:rFonts w:eastAsia="Times New Roman" w:cstheme="minorHAnsi"/>
        </w:rPr>
        <w:t xml:space="preserve">. </w:t>
      </w:r>
    </w:p>
    <w:p w14:paraId="00CCB647" w14:textId="77777777" w:rsidR="0085729C" w:rsidRDefault="0085729C" w:rsidP="00F82969">
      <w:pPr>
        <w:rPr>
          <w:rFonts w:eastAsia="Times New Roman" w:cstheme="minorHAnsi"/>
          <w:b/>
          <w:bCs/>
          <w:color w:val="808080" w:themeColor="background1" w:themeShade="80"/>
        </w:rPr>
      </w:pPr>
    </w:p>
    <w:p w14:paraId="026844F5" w14:textId="77777777" w:rsidR="0078755A" w:rsidRDefault="001162B3" w:rsidP="0078755A">
      <w:pPr>
        <w:rPr>
          <w:rFonts w:eastAsia="Times New Roman" w:cstheme="minorHAnsi"/>
          <w:color w:val="808080" w:themeColor="background1" w:themeShade="80"/>
        </w:rPr>
      </w:pPr>
      <w:r w:rsidRPr="00003074">
        <w:rPr>
          <w:rFonts w:eastAsia="Times New Roman" w:cstheme="minorHAnsi"/>
          <w:b/>
          <w:bCs/>
          <w:color w:val="808080" w:themeColor="background1" w:themeShade="80"/>
        </w:rPr>
        <w:t>Who provided: For each category of intervention provider (for example, psychologist, nursing assistant), describe their expertise, background and any specific training given.</w:t>
      </w:r>
    </w:p>
    <w:p w14:paraId="6967C2CF" w14:textId="77777777" w:rsidR="0078755A" w:rsidRDefault="0078755A" w:rsidP="0078755A">
      <w:pPr>
        <w:rPr>
          <w:rFonts w:eastAsia="Times New Roman" w:cstheme="minorHAnsi"/>
          <w:color w:val="808080" w:themeColor="background1" w:themeShade="80"/>
        </w:rPr>
      </w:pPr>
    </w:p>
    <w:p w14:paraId="6994E690" w14:textId="0E9CD855" w:rsidR="00B02E00" w:rsidRDefault="00446348" w:rsidP="00B02E00">
      <w:pPr>
        <w:jc w:val="both"/>
        <w:rPr>
          <w:rFonts w:eastAsia="Times New Roman" w:cstheme="minorHAnsi"/>
        </w:rPr>
      </w:pPr>
      <w:r w:rsidRPr="00446348">
        <w:rPr>
          <w:rFonts w:eastAsia="Times New Roman" w:cstheme="minorHAnsi"/>
          <w:u w:val="single"/>
        </w:rPr>
        <w:t>Intervention arm:</w:t>
      </w:r>
      <w:r w:rsidR="00EA3CCC" w:rsidRPr="00003074">
        <w:rPr>
          <w:rFonts w:eastAsia="Times New Roman" w:cstheme="minorHAnsi"/>
        </w:rPr>
        <w:t xml:space="preserve"> is delivered by </w:t>
      </w:r>
      <w:r>
        <w:rPr>
          <w:rFonts w:eastAsia="Times New Roman" w:cstheme="minorHAnsi"/>
        </w:rPr>
        <w:t>CHWs</w:t>
      </w:r>
      <w:r w:rsidR="00EA3CCC" w:rsidRPr="00003074">
        <w:rPr>
          <w:rFonts w:eastAsia="Times New Roman" w:cstheme="minorHAnsi"/>
        </w:rPr>
        <w:t>, who do not need to have a</w:t>
      </w:r>
      <w:r w:rsidR="00B02E00">
        <w:rPr>
          <w:rFonts w:eastAsia="Times New Roman" w:cstheme="minorHAnsi"/>
        </w:rPr>
        <w:t>ny</w:t>
      </w:r>
      <w:r w:rsidR="00EA3CCC" w:rsidRPr="00003074">
        <w:rPr>
          <w:rFonts w:eastAsia="Times New Roman" w:cstheme="minorHAnsi"/>
        </w:rPr>
        <w:t xml:space="preserve"> specific qualification or expertise in the area of health promotion, but should have experience in community-based work. </w:t>
      </w:r>
      <w:r w:rsidR="00B02E00">
        <w:rPr>
          <w:rFonts w:eastAsia="Times New Roman" w:cstheme="minorHAnsi"/>
        </w:rPr>
        <w:t>CHWs receive training in</w:t>
      </w:r>
      <w:r w:rsidR="00EA3CCC" w:rsidRPr="00003074">
        <w:rPr>
          <w:rFonts w:eastAsia="Times New Roman" w:cstheme="minorHAnsi"/>
        </w:rPr>
        <w:t xml:space="preserve"> Health</w:t>
      </w:r>
      <w:r w:rsidR="00B02E00">
        <w:rPr>
          <w:rFonts w:eastAsia="Times New Roman" w:cstheme="minorHAnsi"/>
        </w:rPr>
        <w:t xml:space="preserve">y Conversation Skills, and in </w:t>
      </w:r>
      <w:r w:rsidR="00EA3CCC" w:rsidRPr="00003074">
        <w:rPr>
          <w:rFonts w:eastAsia="Times New Roman" w:cstheme="minorHAnsi"/>
        </w:rPr>
        <w:t xml:space="preserve">the </w:t>
      </w:r>
      <w:r w:rsidR="00D47642">
        <w:rPr>
          <w:rFonts w:eastAsia="Times New Roman" w:cstheme="minorHAnsi"/>
        </w:rPr>
        <w:t>intervention materials</w:t>
      </w:r>
      <w:r w:rsidR="00EA3CCC" w:rsidRPr="00003074">
        <w:rPr>
          <w:rFonts w:eastAsia="Times New Roman" w:cstheme="minorHAnsi"/>
        </w:rPr>
        <w:t xml:space="preserve">. </w:t>
      </w:r>
      <w:r w:rsidR="00B02E00">
        <w:rPr>
          <w:rFonts w:eastAsia="Times New Roman" w:cstheme="minorHAnsi"/>
        </w:rPr>
        <w:t xml:space="preserve">They are supported and monitored by a supervisor. </w:t>
      </w:r>
    </w:p>
    <w:p w14:paraId="027F403F" w14:textId="77777777" w:rsidR="00B02E00" w:rsidRDefault="00B02E00" w:rsidP="0078755A">
      <w:pPr>
        <w:rPr>
          <w:rFonts w:eastAsia="Times New Roman" w:cstheme="minorHAnsi"/>
        </w:rPr>
      </w:pPr>
    </w:p>
    <w:p w14:paraId="0CA650F2" w14:textId="1591EBE2" w:rsidR="001162B3" w:rsidRPr="0078755A" w:rsidRDefault="00B02E00" w:rsidP="0078755A">
      <w:pPr>
        <w:rPr>
          <w:rFonts w:eastAsia="Times New Roman" w:cstheme="minorHAnsi"/>
          <w:color w:val="808080" w:themeColor="background1" w:themeShade="80"/>
        </w:rPr>
      </w:pPr>
      <w:r w:rsidRPr="00B02E00">
        <w:rPr>
          <w:rFonts w:eastAsia="Times New Roman" w:cstheme="minorHAnsi"/>
          <w:u w:val="single"/>
        </w:rPr>
        <w:t>C</w:t>
      </w:r>
      <w:r w:rsidR="00EA3CCC" w:rsidRPr="00B02E00">
        <w:rPr>
          <w:rFonts w:eastAsia="Times New Roman" w:cstheme="minorHAnsi"/>
          <w:u w:val="single"/>
        </w:rPr>
        <w:t>ontrol arm</w:t>
      </w:r>
      <w:r w:rsidRPr="00B02E00">
        <w:rPr>
          <w:rFonts w:eastAsia="Times New Roman" w:cstheme="minorHAnsi"/>
          <w:u w:val="single"/>
        </w:rPr>
        <w:t xml:space="preserve"> (standard of care plus):</w:t>
      </w:r>
      <w:r>
        <w:rPr>
          <w:rFonts w:eastAsia="Times New Roman" w:cstheme="minorHAnsi"/>
        </w:rPr>
        <w:t xml:space="preserve"> </w:t>
      </w:r>
      <w:r w:rsidR="00EA3CCC" w:rsidRPr="00003074">
        <w:rPr>
          <w:rFonts w:eastAsia="Times New Roman" w:cstheme="minorHAnsi"/>
        </w:rPr>
        <w:t xml:space="preserve"> </w:t>
      </w:r>
      <w:r>
        <w:rPr>
          <w:rFonts w:eastAsia="Times New Roman" w:cstheme="minorHAnsi"/>
        </w:rPr>
        <w:t xml:space="preserve">similarly, the call centre team does not need to have any specific qualification or expertise, but receives </w:t>
      </w:r>
      <w:r w:rsidR="00EA3CCC" w:rsidRPr="00003074">
        <w:rPr>
          <w:rFonts w:eastAsia="Times New Roman" w:cstheme="minorHAnsi"/>
        </w:rPr>
        <w:t xml:space="preserve">training in the delivery of the </w:t>
      </w:r>
      <w:r>
        <w:rPr>
          <w:rFonts w:eastAsia="Times New Roman" w:cstheme="minorHAnsi"/>
        </w:rPr>
        <w:t xml:space="preserve">modules. </w:t>
      </w:r>
    </w:p>
    <w:p w14:paraId="4CA96194" w14:textId="77777777" w:rsidR="0078755A" w:rsidRDefault="0078755A" w:rsidP="00F82969">
      <w:pPr>
        <w:rPr>
          <w:rFonts w:eastAsia="Times New Roman" w:cstheme="minorHAnsi"/>
          <w:b/>
          <w:bCs/>
          <w:color w:val="808080" w:themeColor="background1" w:themeShade="80"/>
        </w:rPr>
      </w:pPr>
    </w:p>
    <w:p w14:paraId="353D7FA2" w14:textId="77777777" w:rsidR="001162B3" w:rsidRPr="00003074" w:rsidRDefault="001162B3" w:rsidP="00F82969">
      <w:pPr>
        <w:rPr>
          <w:rFonts w:eastAsia="Times New Roman" w:cstheme="minorHAnsi"/>
          <w:color w:val="808080" w:themeColor="background1" w:themeShade="80"/>
        </w:rPr>
      </w:pPr>
      <w:r w:rsidRPr="00003074">
        <w:rPr>
          <w:rFonts w:eastAsia="Times New Roman" w:cstheme="minorHAnsi"/>
          <w:b/>
          <w:bCs/>
          <w:color w:val="808080" w:themeColor="background1" w:themeShade="80"/>
        </w:rPr>
        <w:t>How (mode of delivery; individual or group): Describe the modes of delivery (such as face to face or by some other mechanism, such as internet or telephone) of the intervention and whether it was provided individually or in a group.</w:t>
      </w:r>
    </w:p>
    <w:p w14:paraId="1A12FC58" w14:textId="77777777" w:rsidR="00B02E00" w:rsidRDefault="00B02E00" w:rsidP="00F82969">
      <w:pPr>
        <w:spacing w:after="100" w:afterAutospacing="1"/>
        <w:rPr>
          <w:rFonts w:eastAsia="Times New Roman" w:cstheme="minorHAnsi"/>
          <w:color w:val="808080" w:themeColor="background1" w:themeShade="80"/>
        </w:rPr>
      </w:pPr>
    </w:p>
    <w:p w14:paraId="69FED5D8" w14:textId="4F6695C7" w:rsidR="003549CB" w:rsidRDefault="003549CB" w:rsidP="003524AB">
      <w:pPr>
        <w:spacing w:after="100" w:afterAutospacing="1"/>
        <w:jc w:val="both"/>
        <w:rPr>
          <w:rFonts w:eastAsia="Times New Roman" w:cstheme="minorHAnsi"/>
        </w:rPr>
      </w:pPr>
      <w:r w:rsidRPr="00696CA4">
        <w:rPr>
          <w:rFonts w:eastAsia="Times New Roman" w:cstheme="minorHAnsi"/>
          <w:u w:val="single"/>
        </w:rPr>
        <w:t>CHWs deliver the intervention</w:t>
      </w:r>
      <w:r>
        <w:rPr>
          <w:rFonts w:eastAsia="Times New Roman" w:cstheme="minorHAnsi"/>
          <w:u w:val="single"/>
        </w:rPr>
        <w:t>:</w:t>
      </w:r>
      <w:r>
        <w:rPr>
          <w:rFonts w:eastAsia="Times New Roman" w:cstheme="minorHAnsi"/>
        </w:rPr>
        <w:t xml:space="preserve"> through monthly in-person or telephonic contact  with participants. Each participant will receive </w:t>
      </w:r>
      <w:r w:rsidR="00D47642">
        <w:rPr>
          <w:rFonts w:eastAsia="Times New Roman" w:cstheme="minorHAnsi"/>
        </w:rPr>
        <w:t>30-60 minutes</w:t>
      </w:r>
      <w:r>
        <w:rPr>
          <w:rFonts w:eastAsia="Times New Roman" w:cstheme="minorHAnsi"/>
        </w:rPr>
        <w:t xml:space="preserve"> of contact time with the CHW per month. These sessions are designed to provide feedback to young women (for example, Hb status, nutritional status, blood pressure), offer services (free home-based HIV and pregnancy testing), engage through Healthy Conversation</w:t>
      </w:r>
      <w:r w:rsidR="00D47642">
        <w:rPr>
          <w:rFonts w:eastAsia="Times New Roman" w:cstheme="minorHAnsi"/>
        </w:rPr>
        <w:t xml:space="preserve"> Skill</w:t>
      </w:r>
      <w:r>
        <w:rPr>
          <w:rFonts w:eastAsia="Times New Roman" w:cstheme="minorHAnsi"/>
        </w:rPr>
        <w:t>s to identify aspects of behaviour change, set goals and monitor, provide support to the family as needed and directed by the young women, and provide access to a healthcare referral network.</w:t>
      </w:r>
    </w:p>
    <w:p w14:paraId="143930A5" w14:textId="5000CB19" w:rsidR="00E137D3" w:rsidRPr="00003074" w:rsidRDefault="00E137D3" w:rsidP="003524AB">
      <w:pPr>
        <w:spacing w:after="100" w:afterAutospacing="1"/>
        <w:jc w:val="both"/>
        <w:rPr>
          <w:rFonts w:eastAsia="Times New Roman" w:cstheme="minorHAnsi"/>
        </w:rPr>
      </w:pPr>
      <w:r w:rsidRPr="003524AB">
        <w:rPr>
          <w:rFonts w:eastAsia="Times New Roman" w:cstheme="minorHAnsi"/>
          <w:u w:val="single"/>
        </w:rPr>
        <w:t>Control arm:</w:t>
      </w:r>
      <w:r>
        <w:rPr>
          <w:rFonts w:eastAsia="Times New Roman" w:cstheme="minorHAnsi"/>
        </w:rPr>
        <w:t xml:space="preserve"> the main mode of contact via email, SMS and telephone. However, free </w:t>
      </w:r>
      <w:r w:rsidR="003524AB">
        <w:rPr>
          <w:rFonts w:eastAsia="Times New Roman" w:cstheme="minorHAnsi"/>
        </w:rPr>
        <w:t xml:space="preserve">face-to-face </w:t>
      </w:r>
      <w:r>
        <w:rPr>
          <w:rFonts w:eastAsia="Times New Roman" w:cstheme="minorHAnsi"/>
        </w:rPr>
        <w:t xml:space="preserve">counselling and testing for HIV and pregnancy will be available at the research centre during the week </w:t>
      </w:r>
      <w:r w:rsidR="003524AB">
        <w:rPr>
          <w:rFonts w:eastAsia="Times New Roman" w:cstheme="minorHAnsi"/>
        </w:rPr>
        <w:t>for control arm participants.</w:t>
      </w:r>
    </w:p>
    <w:p w14:paraId="6A3F0BB7" w14:textId="77777777" w:rsidR="00F237B1" w:rsidRDefault="001162B3" w:rsidP="00F237B1">
      <w:pPr>
        <w:rPr>
          <w:rFonts w:eastAsia="Times New Roman" w:cstheme="minorHAnsi"/>
          <w:color w:val="808080" w:themeColor="background1" w:themeShade="80"/>
        </w:rPr>
      </w:pPr>
      <w:r w:rsidRPr="00003074">
        <w:rPr>
          <w:rFonts w:eastAsia="Times New Roman" w:cstheme="minorHAnsi"/>
          <w:b/>
          <w:bCs/>
          <w:color w:val="808080" w:themeColor="background1" w:themeShade="80"/>
        </w:rPr>
        <w:t>Where: Describe the type(s) of location(s) where the intervention occurred, including any necessary infrastructure or relevant features.</w:t>
      </w:r>
    </w:p>
    <w:p w14:paraId="20413B01" w14:textId="77777777" w:rsidR="00F237B1" w:rsidRDefault="00F237B1" w:rsidP="00F237B1">
      <w:pPr>
        <w:rPr>
          <w:rFonts w:eastAsia="Times New Roman" w:cstheme="minorHAnsi"/>
          <w:color w:val="808080" w:themeColor="background1" w:themeShade="80"/>
        </w:rPr>
      </w:pPr>
    </w:p>
    <w:p w14:paraId="2C3F16B7" w14:textId="736F83CF" w:rsidR="00F82969" w:rsidRDefault="00F82969" w:rsidP="00F237B1">
      <w:pPr>
        <w:jc w:val="both"/>
        <w:rPr>
          <w:rFonts w:cstheme="minorHAnsi"/>
          <w:bCs/>
        </w:rPr>
      </w:pPr>
      <w:r w:rsidRPr="00003074">
        <w:rPr>
          <w:rFonts w:eastAsia="Times New Roman" w:cstheme="minorHAnsi"/>
        </w:rPr>
        <w:lastRenderedPageBreak/>
        <w:t xml:space="preserve">The intervention is taking place in Soweto </w:t>
      </w:r>
      <w:r w:rsidRPr="00003074">
        <w:rPr>
          <w:rFonts w:cstheme="minorHAnsi"/>
        </w:rPr>
        <w:t>(South Western Township). This is a historically disadvantaged urban area of the City of Johannesburg covering 200 km</w:t>
      </w:r>
      <w:r w:rsidRPr="00003074">
        <w:rPr>
          <w:rFonts w:cstheme="minorHAnsi"/>
          <w:vertAlign w:val="superscript"/>
        </w:rPr>
        <w:t>2</w:t>
      </w:r>
      <w:r w:rsidRPr="00003074">
        <w:rPr>
          <w:rFonts w:cstheme="minorHAnsi"/>
        </w:rPr>
        <w:t xml:space="preserve"> (77.2 </w:t>
      </w:r>
      <w:proofErr w:type="spellStart"/>
      <w:r w:rsidRPr="00003074">
        <w:rPr>
          <w:rFonts w:cstheme="minorHAnsi"/>
        </w:rPr>
        <w:t>sq</w:t>
      </w:r>
      <w:proofErr w:type="spellEnd"/>
      <w:r w:rsidRPr="00003074">
        <w:rPr>
          <w:rFonts w:cstheme="minorHAnsi"/>
        </w:rPr>
        <w:t> mi). Over 1.3 million people reside in Soweto (6400/km</w:t>
      </w:r>
      <w:r w:rsidRPr="00003074">
        <w:rPr>
          <w:rFonts w:cstheme="minorHAnsi"/>
          <w:vertAlign w:val="superscript"/>
        </w:rPr>
        <w:t>2</w:t>
      </w:r>
      <w:r w:rsidRPr="00003074">
        <w:rPr>
          <w:rFonts w:cstheme="minorHAnsi"/>
        </w:rPr>
        <w:t>; 16,000/</w:t>
      </w:r>
      <w:proofErr w:type="spellStart"/>
      <w:r w:rsidRPr="00003074">
        <w:rPr>
          <w:rFonts w:cstheme="minorHAnsi"/>
        </w:rPr>
        <w:t>sq</w:t>
      </w:r>
      <w:proofErr w:type="spellEnd"/>
      <w:r w:rsidRPr="00003074">
        <w:rPr>
          <w:rFonts w:cstheme="minorHAnsi"/>
        </w:rPr>
        <w:t xml:space="preserve"> mi) with 98.5% of the population Black South African. This study is </w:t>
      </w:r>
      <w:proofErr w:type="gramStart"/>
      <w:r w:rsidRPr="00003074">
        <w:rPr>
          <w:rFonts w:cstheme="minorHAnsi"/>
        </w:rPr>
        <w:t>a</w:t>
      </w:r>
      <w:proofErr w:type="gramEnd"/>
      <w:r w:rsidRPr="00003074">
        <w:rPr>
          <w:rFonts w:cstheme="minorHAnsi"/>
        </w:rPr>
        <w:t xml:space="preserve"> </w:t>
      </w:r>
      <w:proofErr w:type="gramStart"/>
      <w:r w:rsidR="003549CB">
        <w:rPr>
          <w:rFonts w:cstheme="minorHAnsi"/>
        </w:rPr>
        <w:t>individually</w:t>
      </w:r>
      <w:r w:rsidRPr="00003074">
        <w:rPr>
          <w:rFonts w:cstheme="minorHAnsi"/>
        </w:rPr>
        <w:t>-randomised</w:t>
      </w:r>
      <w:proofErr w:type="gramEnd"/>
      <w:r w:rsidRPr="00003074">
        <w:rPr>
          <w:rFonts w:cstheme="minorHAnsi"/>
        </w:rPr>
        <w:t xml:space="preserve"> controlled two-arm trial</w:t>
      </w:r>
      <w:r w:rsidR="003549CB">
        <w:rPr>
          <w:rFonts w:cstheme="minorHAnsi"/>
        </w:rPr>
        <w:t>. In-person intervention sessions are delivered at the research centre</w:t>
      </w:r>
      <w:r w:rsidR="00D47642">
        <w:rPr>
          <w:rFonts w:cstheme="minorHAnsi"/>
        </w:rPr>
        <w:t>, telephonically, or at the participants’ home, if necessary</w:t>
      </w:r>
      <w:r w:rsidR="003549CB">
        <w:rPr>
          <w:rFonts w:cstheme="minorHAnsi"/>
        </w:rPr>
        <w:t xml:space="preserve">. </w:t>
      </w:r>
    </w:p>
    <w:p w14:paraId="2038A506" w14:textId="77777777" w:rsidR="00F237B1" w:rsidRPr="00F237B1" w:rsidRDefault="00F237B1" w:rsidP="00F237B1">
      <w:pPr>
        <w:jc w:val="both"/>
        <w:rPr>
          <w:rFonts w:eastAsia="Times New Roman" w:cstheme="minorHAnsi"/>
          <w:color w:val="808080" w:themeColor="background1" w:themeShade="80"/>
        </w:rPr>
      </w:pPr>
    </w:p>
    <w:p w14:paraId="154A5A09" w14:textId="77777777" w:rsidR="00F237B1" w:rsidRDefault="001162B3" w:rsidP="00F237B1">
      <w:pPr>
        <w:rPr>
          <w:rFonts w:eastAsia="Times New Roman" w:cstheme="minorHAnsi"/>
          <w:color w:val="808080" w:themeColor="background1" w:themeShade="80"/>
        </w:rPr>
      </w:pPr>
      <w:r w:rsidRPr="00003074">
        <w:rPr>
          <w:rFonts w:eastAsia="Times New Roman" w:cstheme="minorHAnsi"/>
          <w:b/>
          <w:bCs/>
          <w:color w:val="808080" w:themeColor="background1" w:themeShade="80"/>
        </w:rPr>
        <w:t>When and how much: Describe the number of times the intervention was delivered and over what period of time including the number of sessions, their schedule, and their duration, intensity or dose.</w:t>
      </w:r>
    </w:p>
    <w:p w14:paraId="4A3150C7" w14:textId="77777777" w:rsidR="00F237B1" w:rsidRDefault="00F237B1" w:rsidP="00F237B1">
      <w:pPr>
        <w:rPr>
          <w:rFonts w:eastAsia="Times New Roman" w:cstheme="minorHAnsi"/>
          <w:color w:val="808080" w:themeColor="background1" w:themeShade="80"/>
        </w:rPr>
      </w:pPr>
    </w:p>
    <w:p w14:paraId="75AA0C19" w14:textId="6522EDCD" w:rsidR="00F237B1" w:rsidRPr="00F237B1" w:rsidRDefault="00F237B1" w:rsidP="00F237B1">
      <w:pPr>
        <w:rPr>
          <w:rFonts w:eastAsia="Times New Roman" w:cstheme="minorHAnsi"/>
          <w:u w:val="single"/>
        </w:rPr>
      </w:pPr>
      <w:r w:rsidRPr="00F237B1">
        <w:rPr>
          <w:rFonts w:eastAsia="Times New Roman" w:cstheme="minorHAnsi"/>
          <w:u w:val="single"/>
        </w:rPr>
        <w:t>Intervention arm:</w:t>
      </w:r>
    </w:p>
    <w:p w14:paraId="5F1EA366" w14:textId="0B9EFA74" w:rsidR="00F237B1" w:rsidRDefault="00F237B1" w:rsidP="00F237B1">
      <w:pPr>
        <w:pStyle w:val="ListParagraph"/>
        <w:numPr>
          <w:ilvl w:val="0"/>
          <w:numId w:val="1"/>
        </w:numPr>
        <w:rPr>
          <w:rFonts w:eastAsia="Times New Roman" w:cstheme="minorHAnsi"/>
        </w:rPr>
      </w:pPr>
      <w:r>
        <w:rPr>
          <w:rFonts w:eastAsia="Times New Roman" w:cstheme="minorHAnsi"/>
        </w:rPr>
        <w:t xml:space="preserve">Individual sessions: </w:t>
      </w:r>
    </w:p>
    <w:p w14:paraId="356F5865" w14:textId="120D998D" w:rsidR="00F237B1" w:rsidRDefault="00F237B1" w:rsidP="00F237B1">
      <w:pPr>
        <w:pStyle w:val="ListParagraph"/>
        <w:numPr>
          <w:ilvl w:val="1"/>
          <w:numId w:val="1"/>
        </w:numPr>
        <w:rPr>
          <w:rFonts w:eastAsia="Times New Roman" w:cstheme="minorHAnsi"/>
        </w:rPr>
      </w:pPr>
      <w:r>
        <w:rPr>
          <w:rFonts w:eastAsia="Times New Roman" w:cstheme="minorHAnsi"/>
        </w:rPr>
        <w:t xml:space="preserve">For participants that do not become pregnant within the study timeframe 18 </w:t>
      </w:r>
      <w:r w:rsidR="00D47642">
        <w:rPr>
          <w:rFonts w:eastAsia="Times New Roman" w:cstheme="minorHAnsi"/>
        </w:rPr>
        <w:t xml:space="preserve">months </w:t>
      </w:r>
      <w:r w:rsidR="003549CB">
        <w:rPr>
          <w:rFonts w:eastAsia="Times New Roman" w:cstheme="minorHAnsi"/>
        </w:rPr>
        <w:t>maximum</w:t>
      </w:r>
      <w:r w:rsidR="00D47642">
        <w:rPr>
          <w:rFonts w:eastAsia="Times New Roman" w:cstheme="minorHAnsi"/>
        </w:rPr>
        <w:t xml:space="preserve"> (minimum of 3 sessions in-person and 9 telephonic sessions).</w:t>
      </w:r>
    </w:p>
    <w:p w14:paraId="6CFAECDC" w14:textId="71FCD1ED" w:rsidR="00F237B1" w:rsidRDefault="00F237B1" w:rsidP="00F237B1">
      <w:pPr>
        <w:pStyle w:val="ListParagraph"/>
        <w:numPr>
          <w:ilvl w:val="1"/>
          <w:numId w:val="1"/>
        </w:numPr>
        <w:rPr>
          <w:rFonts w:eastAsia="Times New Roman" w:cstheme="minorHAnsi"/>
        </w:rPr>
      </w:pPr>
      <w:r>
        <w:rPr>
          <w:rFonts w:eastAsia="Times New Roman" w:cstheme="minorHAnsi"/>
        </w:rPr>
        <w:t xml:space="preserve">For participants </w:t>
      </w:r>
      <w:r w:rsidR="00D47642">
        <w:rPr>
          <w:rFonts w:eastAsia="Times New Roman" w:cstheme="minorHAnsi"/>
        </w:rPr>
        <w:t xml:space="preserve">who </w:t>
      </w:r>
      <w:r>
        <w:rPr>
          <w:rFonts w:eastAsia="Times New Roman" w:cstheme="minorHAnsi"/>
        </w:rPr>
        <w:t>do become pregnant will receive their preconception sessions until they are pregnant and then there are 5 sessions</w:t>
      </w:r>
      <w:r w:rsidR="003549CB">
        <w:rPr>
          <w:rFonts w:eastAsia="Times New Roman" w:cstheme="minorHAnsi"/>
        </w:rPr>
        <w:t xml:space="preserve"> (minimum</w:t>
      </w:r>
      <w:r w:rsidR="00D47642">
        <w:rPr>
          <w:rFonts w:eastAsia="Times New Roman" w:cstheme="minorHAnsi"/>
        </w:rPr>
        <w:t xml:space="preserve"> of 2 sessions in-person and 3 telephonic sessions)</w:t>
      </w:r>
      <w:r w:rsidR="003549CB">
        <w:rPr>
          <w:rFonts w:eastAsia="Times New Roman" w:cstheme="minorHAnsi"/>
        </w:rPr>
        <w:t>)</w:t>
      </w:r>
      <w:r>
        <w:rPr>
          <w:rFonts w:eastAsia="Times New Roman" w:cstheme="minorHAnsi"/>
        </w:rPr>
        <w:t xml:space="preserve"> during pregnancy, </w:t>
      </w:r>
      <w:r w:rsidR="00D47642">
        <w:rPr>
          <w:rFonts w:eastAsia="Times New Roman" w:cstheme="minorHAnsi"/>
        </w:rPr>
        <w:t>30</w:t>
      </w:r>
      <w:r w:rsidR="003549CB">
        <w:rPr>
          <w:rFonts w:eastAsia="Times New Roman" w:cstheme="minorHAnsi"/>
        </w:rPr>
        <w:t xml:space="preserve"> </w:t>
      </w:r>
      <w:r>
        <w:rPr>
          <w:rFonts w:eastAsia="Times New Roman" w:cstheme="minorHAnsi"/>
        </w:rPr>
        <w:t xml:space="preserve">sessions </w:t>
      </w:r>
      <w:r w:rsidR="003549CB">
        <w:rPr>
          <w:rFonts w:eastAsia="Times New Roman" w:cstheme="minorHAnsi"/>
        </w:rPr>
        <w:t>(minimum</w:t>
      </w:r>
      <w:r w:rsidR="00D47642">
        <w:rPr>
          <w:rFonts w:eastAsia="Times New Roman" w:cstheme="minorHAnsi"/>
        </w:rPr>
        <w:t xml:space="preserve"> of 10 in-person and 20 telephonic sessions</w:t>
      </w:r>
      <w:r w:rsidR="003549CB">
        <w:rPr>
          <w:rFonts w:eastAsia="Times New Roman" w:cstheme="minorHAnsi"/>
        </w:rPr>
        <w:t xml:space="preserve">) </w:t>
      </w:r>
      <w:r>
        <w:rPr>
          <w:rFonts w:eastAsia="Times New Roman" w:cstheme="minorHAnsi"/>
        </w:rPr>
        <w:t xml:space="preserve">during </w:t>
      </w:r>
      <w:r w:rsidR="00D47642">
        <w:rPr>
          <w:rFonts w:eastAsia="Times New Roman" w:cstheme="minorHAnsi"/>
        </w:rPr>
        <w:t xml:space="preserve">infancy and early childhood. </w:t>
      </w:r>
    </w:p>
    <w:p w14:paraId="0809D14E" w14:textId="77777777" w:rsidR="00F237B1" w:rsidRDefault="00F237B1" w:rsidP="00F237B1">
      <w:pPr>
        <w:rPr>
          <w:rFonts w:eastAsia="Times New Roman" w:cstheme="minorHAnsi"/>
        </w:rPr>
      </w:pPr>
    </w:p>
    <w:p w14:paraId="529E515E" w14:textId="23761D3D" w:rsidR="00F237B1" w:rsidRPr="00F237B1" w:rsidRDefault="00F237B1" w:rsidP="00F237B1">
      <w:pPr>
        <w:rPr>
          <w:rFonts w:eastAsia="Times New Roman" w:cstheme="minorHAnsi"/>
          <w:u w:val="single"/>
        </w:rPr>
      </w:pPr>
      <w:r w:rsidRPr="00F237B1">
        <w:rPr>
          <w:rFonts w:eastAsia="Times New Roman" w:cstheme="minorHAnsi"/>
          <w:u w:val="single"/>
        </w:rPr>
        <w:t>Control arm:</w:t>
      </w:r>
    </w:p>
    <w:p w14:paraId="1EA462FC" w14:textId="343B689B" w:rsidR="00F237B1" w:rsidRPr="00F237B1" w:rsidRDefault="00F237B1" w:rsidP="00F237B1">
      <w:pPr>
        <w:pStyle w:val="ListParagraph"/>
        <w:numPr>
          <w:ilvl w:val="0"/>
          <w:numId w:val="2"/>
        </w:numPr>
        <w:rPr>
          <w:rFonts w:eastAsia="Times New Roman" w:cstheme="minorHAnsi"/>
        </w:rPr>
      </w:pPr>
      <w:r>
        <w:rPr>
          <w:rFonts w:eastAsia="Times New Roman" w:cstheme="minorHAnsi"/>
        </w:rPr>
        <w:t>Participants will receive 1x telephone call and 1xSMS or email monthly for the duration that they are part of the study</w:t>
      </w:r>
    </w:p>
    <w:p w14:paraId="2FF70247" w14:textId="77777777" w:rsidR="00F237B1" w:rsidRPr="00F237B1" w:rsidRDefault="00F237B1" w:rsidP="00F237B1">
      <w:pPr>
        <w:rPr>
          <w:rFonts w:eastAsia="Times New Roman" w:cstheme="minorHAnsi"/>
        </w:rPr>
      </w:pPr>
    </w:p>
    <w:p w14:paraId="4705C153" w14:textId="77777777" w:rsidR="00F237B1" w:rsidRDefault="001162B3" w:rsidP="00F237B1">
      <w:pPr>
        <w:rPr>
          <w:rFonts w:eastAsia="Times New Roman" w:cstheme="minorHAnsi"/>
          <w:color w:val="808080" w:themeColor="background1" w:themeShade="80"/>
        </w:rPr>
      </w:pPr>
      <w:r w:rsidRPr="00003074">
        <w:rPr>
          <w:rFonts w:eastAsia="Times New Roman" w:cstheme="minorHAnsi"/>
          <w:b/>
          <w:bCs/>
          <w:color w:val="808080" w:themeColor="background1" w:themeShade="80"/>
        </w:rPr>
        <w:t>Tailoring: In tailored interventions, not all participants receive an identical intervention. Was this intervention planned to be personalised, titrated or adapted? [Yes / NA]</w:t>
      </w:r>
    </w:p>
    <w:p w14:paraId="3525FC5D" w14:textId="77777777" w:rsidR="00F237B1" w:rsidRDefault="00F237B1" w:rsidP="00F237B1">
      <w:pPr>
        <w:rPr>
          <w:rFonts w:eastAsia="Times New Roman" w:cstheme="minorHAnsi"/>
          <w:color w:val="808080" w:themeColor="background1" w:themeShade="80"/>
        </w:rPr>
      </w:pPr>
    </w:p>
    <w:p w14:paraId="4F58C3B3" w14:textId="7BBACCE6" w:rsidR="001162B3" w:rsidRDefault="00824E4A" w:rsidP="00F237B1">
      <w:pPr>
        <w:rPr>
          <w:rFonts w:eastAsia="Times New Roman" w:cstheme="minorHAnsi"/>
        </w:rPr>
      </w:pPr>
      <w:r w:rsidRPr="00003074">
        <w:rPr>
          <w:rFonts w:eastAsia="Times New Roman" w:cstheme="minorHAnsi"/>
        </w:rPr>
        <w:t xml:space="preserve">No. However, </w:t>
      </w:r>
      <w:r w:rsidR="00F237B1">
        <w:rPr>
          <w:rFonts w:eastAsia="Times New Roman" w:cstheme="minorHAnsi"/>
        </w:rPr>
        <w:t>CHWs</w:t>
      </w:r>
      <w:r w:rsidRPr="00003074">
        <w:rPr>
          <w:rFonts w:eastAsia="Times New Roman" w:cstheme="minorHAnsi"/>
        </w:rPr>
        <w:t xml:space="preserve"> may place more focus on certain priority issues for each participant in their one-on-one sessions (e.g. reducing sugar-sweetened beverage consumption, if this is a particular challenge for them). </w:t>
      </w:r>
    </w:p>
    <w:p w14:paraId="48538140" w14:textId="77777777" w:rsidR="003549CB" w:rsidRPr="00F237B1" w:rsidRDefault="003549CB" w:rsidP="00F237B1">
      <w:pPr>
        <w:rPr>
          <w:rFonts w:eastAsia="Times New Roman" w:cstheme="minorHAnsi"/>
          <w:color w:val="808080" w:themeColor="background1" w:themeShade="80"/>
        </w:rPr>
      </w:pPr>
    </w:p>
    <w:p w14:paraId="4FE5426D" w14:textId="77777777" w:rsidR="00F237B1" w:rsidRDefault="001162B3" w:rsidP="00F237B1">
      <w:pPr>
        <w:rPr>
          <w:rFonts w:eastAsia="Times New Roman" w:cstheme="minorHAnsi"/>
          <w:color w:val="808080" w:themeColor="background1" w:themeShade="80"/>
        </w:rPr>
      </w:pPr>
      <w:r w:rsidRPr="00003074">
        <w:rPr>
          <w:rFonts w:eastAsia="Times New Roman" w:cstheme="minorHAnsi"/>
          <w:b/>
          <w:bCs/>
          <w:color w:val="808080" w:themeColor="background1" w:themeShade="80"/>
        </w:rPr>
        <w:t>Modification: Unforeseen modifications to the intervention can occur during the course of the study, particularly in early studies. Was this intervention modified during the course of the study? [Yes / NA]</w:t>
      </w:r>
    </w:p>
    <w:p w14:paraId="05A5D144" w14:textId="77777777" w:rsidR="00F237B1" w:rsidRDefault="00F237B1" w:rsidP="00F237B1">
      <w:pPr>
        <w:rPr>
          <w:rFonts w:eastAsia="Times New Roman" w:cstheme="minorHAnsi"/>
          <w:color w:val="808080" w:themeColor="background1" w:themeShade="80"/>
        </w:rPr>
      </w:pPr>
    </w:p>
    <w:p w14:paraId="304B905A" w14:textId="414BE91B" w:rsidR="001162B3" w:rsidRPr="00F237B1" w:rsidRDefault="00824E4A" w:rsidP="00E42269">
      <w:pPr>
        <w:jc w:val="both"/>
        <w:rPr>
          <w:rFonts w:eastAsia="Times New Roman" w:cstheme="minorHAnsi"/>
          <w:color w:val="808080" w:themeColor="background1" w:themeShade="80"/>
        </w:rPr>
      </w:pPr>
      <w:r w:rsidRPr="00003074">
        <w:rPr>
          <w:rFonts w:eastAsia="Times New Roman" w:cstheme="minorHAnsi"/>
        </w:rPr>
        <w:t>The intervention was originally intended to run over 24 months, but was reduced to 18 months.</w:t>
      </w:r>
      <w:r w:rsidR="00827112">
        <w:rPr>
          <w:rFonts w:eastAsia="Times New Roman" w:cstheme="minorHAnsi"/>
        </w:rPr>
        <w:t xml:space="preserve"> The intervention was also intended to be  delivered through individual sessions in participants’ homes and through peer group sessions. These did not prove to be feasible when the intervention was piloted</w:t>
      </w:r>
      <w:r w:rsidR="003908B0">
        <w:rPr>
          <w:rFonts w:eastAsia="Times New Roman" w:cstheme="minorHAnsi"/>
        </w:rPr>
        <w:t>.</w:t>
      </w:r>
      <w:r w:rsidRPr="00003074">
        <w:rPr>
          <w:rFonts w:eastAsia="Times New Roman" w:cstheme="minorHAnsi"/>
        </w:rPr>
        <w:t xml:space="preserve"> </w:t>
      </w:r>
      <w:r w:rsidR="002F65AD" w:rsidRPr="00003074">
        <w:rPr>
          <w:rFonts w:eastAsia="Times New Roman" w:cstheme="minorHAnsi"/>
        </w:rPr>
        <w:t xml:space="preserve">While it was originally planned that lay community health workers would fulfil the role of Health Helpers, those who applied for the positions were more qualified (in terms of tertiary education) than what was originally intended. </w:t>
      </w:r>
    </w:p>
    <w:p w14:paraId="4559DBE5" w14:textId="77777777" w:rsidR="00F237B1" w:rsidRDefault="00F237B1" w:rsidP="00F237B1">
      <w:pPr>
        <w:rPr>
          <w:rFonts w:eastAsia="Times New Roman" w:cstheme="minorHAnsi"/>
          <w:b/>
          <w:bCs/>
          <w:color w:val="808080" w:themeColor="background1" w:themeShade="80"/>
        </w:rPr>
      </w:pPr>
    </w:p>
    <w:p w14:paraId="289F6839" w14:textId="77777777" w:rsidR="00F237B1" w:rsidRDefault="001162B3" w:rsidP="00F237B1">
      <w:pPr>
        <w:rPr>
          <w:rFonts w:eastAsia="Times New Roman" w:cstheme="minorHAnsi"/>
          <w:color w:val="808080" w:themeColor="background1" w:themeShade="80"/>
        </w:rPr>
      </w:pPr>
      <w:r w:rsidRPr="00003074">
        <w:rPr>
          <w:rFonts w:eastAsia="Times New Roman" w:cstheme="minorHAnsi"/>
          <w:b/>
          <w:bCs/>
          <w:color w:val="808080" w:themeColor="background1" w:themeShade="80"/>
        </w:rPr>
        <w:t xml:space="preserve">How well (planned): Fidelity refers to the degree to which an intervention happened in the way the investigators intended it to. This item—and item 12—extends beyond simple receipt of the intervention (such as how many participants were issued with the </w:t>
      </w:r>
      <w:r w:rsidRPr="00003074">
        <w:rPr>
          <w:rFonts w:eastAsia="Times New Roman" w:cstheme="minorHAnsi"/>
          <w:b/>
          <w:bCs/>
          <w:color w:val="808080" w:themeColor="background1" w:themeShade="80"/>
        </w:rPr>
        <w:lastRenderedPageBreak/>
        <w:t>intervention drug or exercises) and refers to “how well” the intervention was received or delivered (such as how many participants took the drug/did the exercises, how much they took/did, and for how long).</w:t>
      </w:r>
    </w:p>
    <w:p w14:paraId="4B3FAD93" w14:textId="77777777" w:rsidR="00F237B1" w:rsidRDefault="00F237B1" w:rsidP="00F237B1">
      <w:pPr>
        <w:rPr>
          <w:rFonts w:eastAsia="Times New Roman" w:cstheme="minorHAnsi"/>
          <w:color w:val="808080" w:themeColor="background1" w:themeShade="80"/>
        </w:rPr>
      </w:pPr>
    </w:p>
    <w:p w14:paraId="0ABA796B" w14:textId="3E66F3CA" w:rsidR="001162B3" w:rsidRPr="00F237B1" w:rsidRDefault="00824E4A" w:rsidP="00F237B1">
      <w:pPr>
        <w:rPr>
          <w:rFonts w:eastAsia="Times New Roman" w:cstheme="minorHAnsi"/>
          <w:color w:val="808080" w:themeColor="background1" w:themeShade="80"/>
        </w:rPr>
      </w:pPr>
      <w:r w:rsidRPr="00003074">
        <w:rPr>
          <w:rFonts w:eastAsia="Times New Roman" w:cstheme="minorHAnsi"/>
        </w:rPr>
        <w:t xml:space="preserve">For </w:t>
      </w:r>
      <w:r w:rsidR="000B249C">
        <w:rPr>
          <w:rFonts w:eastAsia="Times New Roman" w:cstheme="minorHAnsi"/>
        </w:rPr>
        <w:t xml:space="preserve">both </w:t>
      </w:r>
      <w:r w:rsidRPr="00003074">
        <w:rPr>
          <w:rFonts w:eastAsia="Times New Roman" w:cstheme="minorHAnsi"/>
        </w:rPr>
        <w:t xml:space="preserve">the intervention </w:t>
      </w:r>
      <w:r w:rsidR="000B249C">
        <w:rPr>
          <w:rFonts w:eastAsia="Times New Roman" w:cstheme="minorHAnsi"/>
        </w:rPr>
        <w:t xml:space="preserve">and control </w:t>
      </w:r>
      <w:r w:rsidRPr="00003074">
        <w:rPr>
          <w:rFonts w:eastAsia="Times New Roman" w:cstheme="minorHAnsi"/>
        </w:rPr>
        <w:t>arm</w:t>
      </w:r>
      <w:r w:rsidR="000B249C">
        <w:rPr>
          <w:rFonts w:eastAsia="Times New Roman" w:cstheme="minorHAnsi"/>
        </w:rPr>
        <w:t>s</w:t>
      </w:r>
      <w:r w:rsidRPr="00003074">
        <w:rPr>
          <w:rFonts w:eastAsia="Times New Roman" w:cstheme="minorHAnsi"/>
        </w:rPr>
        <w:t xml:space="preserve">, observations </w:t>
      </w:r>
      <w:r w:rsidR="000B249C">
        <w:rPr>
          <w:rFonts w:eastAsia="Times New Roman" w:cstheme="minorHAnsi"/>
        </w:rPr>
        <w:t xml:space="preserve">by the supervisors will be made to ensure that the modules are delivered in accordance with the SOPs. All contacts, resources-used, and content of the engagements with participants will be documented/recorded. The process evaluation team will also periodically interview the team members on a variety of domains. </w:t>
      </w:r>
    </w:p>
    <w:p w14:paraId="5383C436" w14:textId="77777777" w:rsidR="00E42269" w:rsidRDefault="00E42269" w:rsidP="00F82969">
      <w:pPr>
        <w:rPr>
          <w:rFonts w:eastAsia="Times New Roman" w:cstheme="minorHAnsi"/>
          <w:b/>
          <w:bCs/>
          <w:color w:val="808080" w:themeColor="background1" w:themeShade="80"/>
        </w:rPr>
      </w:pPr>
    </w:p>
    <w:p w14:paraId="346D7E32" w14:textId="77777777" w:rsidR="000B249C" w:rsidRDefault="001162B3" w:rsidP="000B249C">
      <w:pPr>
        <w:rPr>
          <w:rFonts w:eastAsia="Times New Roman" w:cstheme="minorHAnsi"/>
          <w:color w:val="808080" w:themeColor="background1" w:themeShade="80"/>
        </w:rPr>
      </w:pPr>
      <w:r w:rsidRPr="00003074">
        <w:rPr>
          <w:rFonts w:eastAsia="Times New Roman" w:cstheme="minorHAnsi"/>
          <w:b/>
          <w:bCs/>
          <w:color w:val="808080" w:themeColor="background1" w:themeShade="80"/>
        </w:rPr>
        <w:t>How well (actual): For various reasons, an intervention, or parts of it, might not be delivered as intended, thus affecting the fidelity of the intervention. IF intervention adherence or fidelity was assessed, describe the extent to which the intervention was delivered as planned.</w:t>
      </w:r>
    </w:p>
    <w:p w14:paraId="786ABEF0" w14:textId="77777777" w:rsidR="000B249C" w:rsidRDefault="000B249C" w:rsidP="000B249C">
      <w:pPr>
        <w:rPr>
          <w:rFonts w:eastAsia="Times New Roman" w:cstheme="minorHAnsi"/>
          <w:color w:val="808080" w:themeColor="background1" w:themeShade="80"/>
        </w:rPr>
      </w:pPr>
    </w:p>
    <w:p w14:paraId="2197EF6E" w14:textId="018271E2" w:rsidR="001162B3" w:rsidRPr="000B249C" w:rsidRDefault="00516271" w:rsidP="000B249C">
      <w:pPr>
        <w:rPr>
          <w:rFonts w:eastAsia="Times New Roman" w:cstheme="minorHAnsi"/>
          <w:color w:val="808080" w:themeColor="background1" w:themeShade="80"/>
        </w:rPr>
      </w:pPr>
      <w:r w:rsidRPr="00003074">
        <w:rPr>
          <w:rFonts w:eastAsia="Times New Roman" w:cstheme="minorHAnsi"/>
        </w:rPr>
        <w:t xml:space="preserve">Intervention </w:t>
      </w:r>
      <w:r w:rsidR="000B249C">
        <w:rPr>
          <w:rFonts w:eastAsia="Times New Roman" w:cstheme="minorHAnsi"/>
        </w:rPr>
        <w:t>commence</w:t>
      </w:r>
      <w:r w:rsidR="00323611">
        <w:rPr>
          <w:rFonts w:eastAsia="Times New Roman" w:cstheme="minorHAnsi"/>
        </w:rPr>
        <w:t>d in</w:t>
      </w:r>
      <w:r w:rsidR="000B249C">
        <w:rPr>
          <w:rFonts w:eastAsia="Times New Roman" w:cstheme="minorHAnsi"/>
        </w:rPr>
        <w:t xml:space="preserve"> </w:t>
      </w:r>
      <w:r w:rsidRPr="00003074">
        <w:rPr>
          <w:rFonts w:eastAsia="Times New Roman" w:cstheme="minorHAnsi"/>
        </w:rPr>
        <w:t>Feb</w:t>
      </w:r>
      <w:r w:rsidR="00323611">
        <w:rPr>
          <w:rFonts w:eastAsia="Times New Roman" w:cstheme="minorHAnsi"/>
        </w:rPr>
        <w:t>ruary</w:t>
      </w:r>
      <w:r w:rsidRPr="00003074">
        <w:rPr>
          <w:rFonts w:eastAsia="Times New Roman" w:cstheme="minorHAnsi"/>
        </w:rPr>
        <w:t xml:space="preserve"> 2019</w:t>
      </w:r>
      <w:r w:rsidR="000B249C">
        <w:rPr>
          <w:rFonts w:eastAsia="Times New Roman" w:cstheme="minorHAnsi"/>
        </w:rPr>
        <w:t>.</w:t>
      </w:r>
    </w:p>
    <w:p w14:paraId="026FCDFC" w14:textId="77777777" w:rsidR="001162B3" w:rsidRPr="00003074" w:rsidRDefault="001162B3" w:rsidP="00F82969">
      <w:pPr>
        <w:rPr>
          <w:rFonts w:cstheme="minorHAnsi"/>
        </w:rPr>
      </w:pPr>
    </w:p>
    <w:sectPr w:rsidR="001162B3" w:rsidRPr="00003074" w:rsidSect="00D443A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068"/>
    <w:multiLevelType w:val="hybridMultilevel"/>
    <w:tmpl w:val="5CA00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51258"/>
    <w:multiLevelType w:val="hybridMultilevel"/>
    <w:tmpl w:val="E05E2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5365861">
    <w:abstractNumId w:val="1"/>
  </w:num>
  <w:num w:numId="2" w16cid:durableId="426119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A6D"/>
    <w:rsid w:val="00003074"/>
    <w:rsid w:val="000B249C"/>
    <w:rsid w:val="001162B3"/>
    <w:rsid w:val="002F65AD"/>
    <w:rsid w:val="00303A9C"/>
    <w:rsid w:val="00323611"/>
    <w:rsid w:val="003524AB"/>
    <w:rsid w:val="003549CB"/>
    <w:rsid w:val="00357CCF"/>
    <w:rsid w:val="00363145"/>
    <w:rsid w:val="003908B0"/>
    <w:rsid w:val="00446348"/>
    <w:rsid w:val="00516271"/>
    <w:rsid w:val="00633E7C"/>
    <w:rsid w:val="00664605"/>
    <w:rsid w:val="00690C12"/>
    <w:rsid w:val="00696CA4"/>
    <w:rsid w:val="00697A6D"/>
    <w:rsid w:val="006F0F35"/>
    <w:rsid w:val="007234CD"/>
    <w:rsid w:val="00753CD6"/>
    <w:rsid w:val="007674AB"/>
    <w:rsid w:val="0078755A"/>
    <w:rsid w:val="007C429E"/>
    <w:rsid w:val="00824E4A"/>
    <w:rsid w:val="00827112"/>
    <w:rsid w:val="0085729C"/>
    <w:rsid w:val="00A470A3"/>
    <w:rsid w:val="00AE5FD1"/>
    <w:rsid w:val="00B02E00"/>
    <w:rsid w:val="00B35648"/>
    <w:rsid w:val="00C35CC5"/>
    <w:rsid w:val="00C63189"/>
    <w:rsid w:val="00CB2DEE"/>
    <w:rsid w:val="00D37DA3"/>
    <w:rsid w:val="00D443A3"/>
    <w:rsid w:val="00D47642"/>
    <w:rsid w:val="00D76E2A"/>
    <w:rsid w:val="00DB16ED"/>
    <w:rsid w:val="00DE2E90"/>
    <w:rsid w:val="00E042B0"/>
    <w:rsid w:val="00E137D3"/>
    <w:rsid w:val="00E42269"/>
    <w:rsid w:val="00E6321A"/>
    <w:rsid w:val="00EA3CCC"/>
    <w:rsid w:val="00EC78FB"/>
    <w:rsid w:val="00F1460E"/>
    <w:rsid w:val="00F237B1"/>
    <w:rsid w:val="00F31287"/>
    <w:rsid w:val="00F82969"/>
    <w:rsid w:val="00F8698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CEE4CD"/>
  <w14:defaultImageDpi w14:val="32767"/>
  <w15:docId w15:val="{BC54F941-EDEB-BA42-A720-A39E2195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2B3"/>
    <w:pPr>
      <w:spacing w:before="100" w:beforeAutospacing="1" w:after="100" w:afterAutospacing="1"/>
    </w:pPr>
    <w:rPr>
      <w:rFonts w:ascii="Times New Roman" w:eastAsia="Times New Roman" w:hAnsi="Times New Roman" w:cs="Times New Roman"/>
      <w:lang w:val="en-ZA"/>
    </w:rPr>
  </w:style>
  <w:style w:type="character" w:styleId="Strong">
    <w:name w:val="Strong"/>
    <w:basedOn w:val="DefaultParagraphFont"/>
    <w:uiPriority w:val="22"/>
    <w:qFormat/>
    <w:rsid w:val="001162B3"/>
    <w:rPr>
      <w:b/>
      <w:bCs/>
    </w:rPr>
  </w:style>
  <w:style w:type="character" w:customStyle="1" w:styleId="apple-converted-space">
    <w:name w:val="apple-converted-space"/>
    <w:basedOn w:val="DefaultParagraphFont"/>
    <w:rsid w:val="001162B3"/>
  </w:style>
  <w:style w:type="character" w:customStyle="1" w:styleId="d-print-none">
    <w:name w:val="d-print-none"/>
    <w:basedOn w:val="DefaultParagraphFont"/>
    <w:rsid w:val="001162B3"/>
  </w:style>
  <w:style w:type="paragraph" w:customStyle="1" w:styleId="ng-binding">
    <w:name w:val="ng-binding"/>
    <w:basedOn w:val="Normal"/>
    <w:rsid w:val="001162B3"/>
    <w:pPr>
      <w:spacing w:before="100" w:beforeAutospacing="1" w:after="100" w:afterAutospacing="1"/>
    </w:pPr>
    <w:rPr>
      <w:rFonts w:ascii="Times New Roman" w:eastAsia="Times New Roman" w:hAnsi="Times New Roman" w:cs="Times New Roman"/>
      <w:lang w:val="en-ZA"/>
    </w:rPr>
  </w:style>
  <w:style w:type="paragraph" w:styleId="ListParagraph">
    <w:name w:val="List Paragraph"/>
    <w:basedOn w:val="Normal"/>
    <w:uiPriority w:val="34"/>
    <w:qFormat/>
    <w:rsid w:val="00F237B1"/>
    <w:pPr>
      <w:ind w:left="720"/>
      <w:contextualSpacing/>
    </w:pPr>
  </w:style>
  <w:style w:type="paragraph" w:styleId="Revision">
    <w:name w:val="Revision"/>
    <w:hidden/>
    <w:uiPriority w:val="99"/>
    <w:semiHidden/>
    <w:rsid w:val="00357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30433">
      <w:bodyDiv w:val="1"/>
      <w:marLeft w:val="0"/>
      <w:marRight w:val="0"/>
      <w:marTop w:val="0"/>
      <w:marBottom w:val="0"/>
      <w:divBdr>
        <w:top w:val="none" w:sz="0" w:space="0" w:color="auto"/>
        <w:left w:val="none" w:sz="0" w:space="0" w:color="auto"/>
        <w:bottom w:val="none" w:sz="0" w:space="0" w:color="auto"/>
        <w:right w:val="none" w:sz="0" w:space="0" w:color="auto"/>
      </w:divBdr>
    </w:div>
    <w:div w:id="477648339">
      <w:bodyDiv w:val="1"/>
      <w:marLeft w:val="0"/>
      <w:marRight w:val="0"/>
      <w:marTop w:val="0"/>
      <w:marBottom w:val="0"/>
      <w:divBdr>
        <w:top w:val="none" w:sz="0" w:space="0" w:color="auto"/>
        <w:left w:val="none" w:sz="0" w:space="0" w:color="auto"/>
        <w:bottom w:val="none" w:sz="0" w:space="0" w:color="auto"/>
        <w:right w:val="none" w:sz="0" w:space="0" w:color="auto"/>
      </w:divBdr>
    </w:div>
    <w:div w:id="578906948">
      <w:bodyDiv w:val="1"/>
      <w:marLeft w:val="0"/>
      <w:marRight w:val="0"/>
      <w:marTop w:val="0"/>
      <w:marBottom w:val="0"/>
      <w:divBdr>
        <w:top w:val="none" w:sz="0" w:space="0" w:color="auto"/>
        <w:left w:val="none" w:sz="0" w:space="0" w:color="auto"/>
        <w:bottom w:val="none" w:sz="0" w:space="0" w:color="auto"/>
        <w:right w:val="none" w:sz="0" w:space="0" w:color="auto"/>
      </w:divBdr>
    </w:div>
    <w:div w:id="678311120">
      <w:bodyDiv w:val="1"/>
      <w:marLeft w:val="0"/>
      <w:marRight w:val="0"/>
      <w:marTop w:val="0"/>
      <w:marBottom w:val="0"/>
      <w:divBdr>
        <w:top w:val="none" w:sz="0" w:space="0" w:color="auto"/>
        <w:left w:val="none" w:sz="0" w:space="0" w:color="auto"/>
        <w:bottom w:val="none" w:sz="0" w:space="0" w:color="auto"/>
        <w:right w:val="none" w:sz="0" w:space="0" w:color="auto"/>
      </w:divBdr>
    </w:div>
    <w:div w:id="899825041">
      <w:bodyDiv w:val="1"/>
      <w:marLeft w:val="0"/>
      <w:marRight w:val="0"/>
      <w:marTop w:val="0"/>
      <w:marBottom w:val="0"/>
      <w:divBdr>
        <w:top w:val="none" w:sz="0" w:space="0" w:color="auto"/>
        <w:left w:val="none" w:sz="0" w:space="0" w:color="auto"/>
        <w:bottom w:val="none" w:sz="0" w:space="0" w:color="auto"/>
        <w:right w:val="none" w:sz="0" w:space="0" w:color="auto"/>
      </w:divBdr>
    </w:div>
    <w:div w:id="968438577">
      <w:bodyDiv w:val="1"/>
      <w:marLeft w:val="0"/>
      <w:marRight w:val="0"/>
      <w:marTop w:val="0"/>
      <w:marBottom w:val="0"/>
      <w:divBdr>
        <w:top w:val="none" w:sz="0" w:space="0" w:color="auto"/>
        <w:left w:val="none" w:sz="0" w:space="0" w:color="auto"/>
        <w:bottom w:val="none" w:sz="0" w:space="0" w:color="auto"/>
        <w:right w:val="none" w:sz="0" w:space="0" w:color="auto"/>
      </w:divBdr>
    </w:div>
    <w:div w:id="983896577">
      <w:bodyDiv w:val="1"/>
      <w:marLeft w:val="0"/>
      <w:marRight w:val="0"/>
      <w:marTop w:val="0"/>
      <w:marBottom w:val="0"/>
      <w:divBdr>
        <w:top w:val="none" w:sz="0" w:space="0" w:color="auto"/>
        <w:left w:val="none" w:sz="0" w:space="0" w:color="auto"/>
        <w:bottom w:val="none" w:sz="0" w:space="0" w:color="auto"/>
        <w:right w:val="none" w:sz="0" w:space="0" w:color="auto"/>
      </w:divBdr>
    </w:div>
    <w:div w:id="1088160416">
      <w:bodyDiv w:val="1"/>
      <w:marLeft w:val="0"/>
      <w:marRight w:val="0"/>
      <w:marTop w:val="0"/>
      <w:marBottom w:val="0"/>
      <w:divBdr>
        <w:top w:val="none" w:sz="0" w:space="0" w:color="auto"/>
        <w:left w:val="none" w:sz="0" w:space="0" w:color="auto"/>
        <w:bottom w:val="none" w:sz="0" w:space="0" w:color="auto"/>
        <w:right w:val="none" w:sz="0" w:space="0" w:color="auto"/>
      </w:divBdr>
    </w:div>
    <w:div w:id="1136877040">
      <w:bodyDiv w:val="1"/>
      <w:marLeft w:val="0"/>
      <w:marRight w:val="0"/>
      <w:marTop w:val="0"/>
      <w:marBottom w:val="0"/>
      <w:divBdr>
        <w:top w:val="none" w:sz="0" w:space="0" w:color="auto"/>
        <w:left w:val="none" w:sz="0" w:space="0" w:color="auto"/>
        <w:bottom w:val="none" w:sz="0" w:space="0" w:color="auto"/>
        <w:right w:val="none" w:sz="0" w:space="0" w:color="auto"/>
      </w:divBdr>
    </w:div>
    <w:div w:id="1175877498">
      <w:bodyDiv w:val="1"/>
      <w:marLeft w:val="0"/>
      <w:marRight w:val="0"/>
      <w:marTop w:val="0"/>
      <w:marBottom w:val="0"/>
      <w:divBdr>
        <w:top w:val="none" w:sz="0" w:space="0" w:color="auto"/>
        <w:left w:val="none" w:sz="0" w:space="0" w:color="auto"/>
        <w:bottom w:val="none" w:sz="0" w:space="0" w:color="auto"/>
        <w:right w:val="none" w:sz="0" w:space="0" w:color="auto"/>
      </w:divBdr>
    </w:div>
    <w:div w:id="1244298704">
      <w:bodyDiv w:val="1"/>
      <w:marLeft w:val="0"/>
      <w:marRight w:val="0"/>
      <w:marTop w:val="0"/>
      <w:marBottom w:val="0"/>
      <w:divBdr>
        <w:top w:val="none" w:sz="0" w:space="0" w:color="auto"/>
        <w:left w:val="none" w:sz="0" w:space="0" w:color="auto"/>
        <w:bottom w:val="none" w:sz="0" w:space="0" w:color="auto"/>
        <w:right w:val="none" w:sz="0" w:space="0" w:color="auto"/>
      </w:divBdr>
    </w:div>
    <w:div w:id="1353798609">
      <w:bodyDiv w:val="1"/>
      <w:marLeft w:val="0"/>
      <w:marRight w:val="0"/>
      <w:marTop w:val="0"/>
      <w:marBottom w:val="0"/>
      <w:divBdr>
        <w:top w:val="none" w:sz="0" w:space="0" w:color="auto"/>
        <w:left w:val="none" w:sz="0" w:space="0" w:color="auto"/>
        <w:bottom w:val="none" w:sz="0" w:space="0" w:color="auto"/>
        <w:right w:val="none" w:sz="0" w:space="0" w:color="auto"/>
      </w:divBdr>
    </w:div>
    <w:div w:id="1733846952">
      <w:bodyDiv w:val="1"/>
      <w:marLeft w:val="0"/>
      <w:marRight w:val="0"/>
      <w:marTop w:val="0"/>
      <w:marBottom w:val="0"/>
      <w:divBdr>
        <w:top w:val="none" w:sz="0" w:space="0" w:color="auto"/>
        <w:left w:val="none" w:sz="0" w:space="0" w:color="auto"/>
        <w:bottom w:val="none" w:sz="0" w:space="0" w:color="auto"/>
        <w:right w:val="none" w:sz="0" w:space="0" w:color="auto"/>
      </w:divBdr>
    </w:div>
    <w:div w:id="1811240436">
      <w:bodyDiv w:val="1"/>
      <w:marLeft w:val="0"/>
      <w:marRight w:val="0"/>
      <w:marTop w:val="0"/>
      <w:marBottom w:val="0"/>
      <w:divBdr>
        <w:top w:val="none" w:sz="0" w:space="0" w:color="auto"/>
        <w:left w:val="none" w:sz="0" w:space="0" w:color="auto"/>
        <w:bottom w:val="none" w:sz="0" w:space="0" w:color="auto"/>
        <w:right w:val="none" w:sz="0" w:space="0" w:color="auto"/>
      </w:divBdr>
    </w:div>
    <w:div w:id="1909800152">
      <w:bodyDiv w:val="1"/>
      <w:marLeft w:val="0"/>
      <w:marRight w:val="0"/>
      <w:marTop w:val="0"/>
      <w:marBottom w:val="0"/>
      <w:divBdr>
        <w:top w:val="none" w:sz="0" w:space="0" w:color="auto"/>
        <w:left w:val="none" w:sz="0" w:space="0" w:color="auto"/>
        <w:bottom w:val="none" w:sz="0" w:space="0" w:color="auto"/>
        <w:right w:val="none" w:sz="0" w:space="0" w:color="auto"/>
      </w:divBdr>
      <w:divsChild>
        <w:div w:id="170536989">
          <w:marLeft w:val="0"/>
          <w:marRight w:val="0"/>
          <w:marTop w:val="0"/>
          <w:marBottom w:val="0"/>
          <w:divBdr>
            <w:top w:val="none" w:sz="0" w:space="0" w:color="auto"/>
            <w:left w:val="none" w:sz="0" w:space="0" w:color="auto"/>
            <w:bottom w:val="none" w:sz="0" w:space="0" w:color="auto"/>
            <w:right w:val="none" w:sz="0" w:space="0" w:color="auto"/>
          </w:divBdr>
          <w:divsChild>
            <w:div w:id="1961720023">
              <w:marLeft w:val="0"/>
              <w:marRight w:val="0"/>
              <w:marTop w:val="0"/>
              <w:marBottom w:val="0"/>
              <w:divBdr>
                <w:top w:val="none" w:sz="0" w:space="0" w:color="auto"/>
                <w:left w:val="none" w:sz="0" w:space="0" w:color="auto"/>
                <w:bottom w:val="none" w:sz="0" w:space="0" w:color="auto"/>
                <w:right w:val="none" w:sz="0" w:space="0" w:color="auto"/>
              </w:divBdr>
              <w:divsChild>
                <w:div w:id="123741780">
                  <w:marLeft w:val="0"/>
                  <w:marRight w:val="0"/>
                  <w:marTop w:val="0"/>
                  <w:marBottom w:val="0"/>
                  <w:divBdr>
                    <w:top w:val="none" w:sz="0" w:space="0" w:color="auto"/>
                    <w:left w:val="none" w:sz="0" w:space="0" w:color="auto"/>
                    <w:bottom w:val="none" w:sz="0" w:space="0" w:color="auto"/>
                    <w:right w:val="none" w:sz="0" w:space="0" w:color="auto"/>
                  </w:divBdr>
                  <w:divsChild>
                    <w:div w:id="18358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Draper</dc:creator>
  <cp:keywords/>
  <dc:description/>
  <cp:lastModifiedBy>Catherine Draper</cp:lastModifiedBy>
  <cp:revision>3</cp:revision>
  <dcterms:created xsi:type="dcterms:W3CDTF">2025-05-14T13:19:00Z</dcterms:created>
  <dcterms:modified xsi:type="dcterms:W3CDTF">2025-09-18T14:49:00Z</dcterms:modified>
</cp:coreProperties>
</file>