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EFFE5" w14:textId="2C0E1A6B" w:rsidR="00DA4F73" w:rsidRPr="00201F5B" w:rsidRDefault="00DA4F73" w:rsidP="00DA4F73">
      <w:pPr>
        <w:spacing w:line="480" w:lineRule="auto"/>
        <w:rPr>
          <w:color w:val="000000" w:themeColor="text1"/>
          <w:sz w:val="22"/>
          <w:szCs w:val="22"/>
        </w:rPr>
      </w:pPr>
      <w:r>
        <w:rPr>
          <w:b/>
          <w:bCs/>
          <w:color w:val="000000" w:themeColor="text1"/>
          <w:sz w:val="22"/>
          <w:szCs w:val="22"/>
        </w:rPr>
        <w:t>Supplementary Table 1</w:t>
      </w:r>
    </w:p>
    <w:p w14:paraId="365BC364" w14:textId="77777777" w:rsidR="00DA4F73" w:rsidRPr="00201F5B" w:rsidRDefault="00DA4F73" w:rsidP="00DA4F73">
      <w:pPr>
        <w:spacing w:line="480" w:lineRule="auto"/>
        <w:rPr>
          <w:i/>
          <w:iCs/>
          <w:color w:val="000000" w:themeColor="text1"/>
          <w:sz w:val="22"/>
          <w:szCs w:val="22"/>
        </w:rPr>
      </w:pPr>
      <w:r w:rsidRPr="00201F5B">
        <w:rPr>
          <w:i/>
          <w:iCs/>
          <w:color w:val="000000" w:themeColor="text1"/>
          <w:sz w:val="22"/>
          <w:szCs w:val="22"/>
        </w:rPr>
        <w:t>Results from Health Helper Survey on Healthy Conversation Skills</w:t>
      </w:r>
    </w:p>
    <w:tbl>
      <w:tblPr>
        <w:tblStyle w:val="TableGrid"/>
        <w:tblW w:w="0" w:type="auto"/>
        <w:tblLook w:val="04A0" w:firstRow="1" w:lastRow="0" w:firstColumn="1" w:lastColumn="0" w:noHBand="0" w:noVBand="1"/>
      </w:tblPr>
      <w:tblGrid>
        <w:gridCol w:w="4962"/>
        <w:gridCol w:w="8988"/>
      </w:tblGrid>
      <w:tr w:rsidR="00DA4F73" w:rsidRPr="00201F5B" w14:paraId="7B320509" w14:textId="77777777" w:rsidTr="00692477">
        <w:tc>
          <w:tcPr>
            <w:tcW w:w="4962" w:type="dxa"/>
            <w:tcBorders>
              <w:left w:val="nil"/>
              <w:bottom w:val="single" w:sz="4" w:space="0" w:color="auto"/>
              <w:right w:val="nil"/>
            </w:tcBorders>
          </w:tcPr>
          <w:p w14:paraId="7963ACF0" w14:textId="77777777" w:rsidR="00DA4F73" w:rsidRPr="00201F5B" w:rsidRDefault="00DA4F73" w:rsidP="00692477">
            <w:pPr>
              <w:rPr>
                <w:b/>
                <w:bCs/>
                <w:color w:val="000000" w:themeColor="text1"/>
                <w:sz w:val="20"/>
                <w:szCs w:val="20"/>
              </w:rPr>
            </w:pPr>
            <w:r w:rsidRPr="00201F5B">
              <w:rPr>
                <w:b/>
                <w:bCs/>
                <w:color w:val="000000" w:themeColor="text1"/>
                <w:sz w:val="20"/>
                <w:szCs w:val="20"/>
              </w:rPr>
              <w:t>Topic and summary</w:t>
            </w:r>
          </w:p>
        </w:tc>
        <w:tc>
          <w:tcPr>
            <w:tcW w:w="8988" w:type="dxa"/>
            <w:tcBorders>
              <w:left w:val="nil"/>
              <w:bottom w:val="single" w:sz="4" w:space="0" w:color="auto"/>
              <w:right w:val="nil"/>
            </w:tcBorders>
          </w:tcPr>
          <w:p w14:paraId="7FEE7CAD" w14:textId="77777777" w:rsidR="00DA4F73" w:rsidRPr="00201F5B" w:rsidRDefault="00DA4F73" w:rsidP="00692477">
            <w:pPr>
              <w:rPr>
                <w:b/>
                <w:bCs/>
                <w:color w:val="000000" w:themeColor="text1"/>
                <w:sz w:val="20"/>
                <w:szCs w:val="20"/>
              </w:rPr>
            </w:pPr>
            <w:r w:rsidRPr="00201F5B">
              <w:rPr>
                <w:b/>
                <w:bCs/>
                <w:color w:val="000000" w:themeColor="text1"/>
                <w:sz w:val="20"/>
                <w:szCs w:val="20"/>
              </w:rPr>
              <w:t>Quotes</w:t>
            </w:r>
          </w:p>
        </w:tc>
      </w:tr>
      <w:tr w:rsidR="00DA4F73" w:rsidRPr="00201F5B" w14:paraId="304455B6" w14:textId="77777777" w:rsidTr="00692477">
        <w:tc>
          <w:tcPr>
            <w:tcW w:w="4962" w:type="dxa"/>
            <w:tcBorders>
              <w:left w:val="nil"/>
              <w:bottom w:val="nil"/>
              <w:right w:val="nil"/>
            </w:tcBorders>
          </w:tcPr>
          <w:p w14:paraId="48F824C7" w14:textId="77777777" w:rsidR="00DA4F73" w:rsidRPr="00201F5B" w:rsidRDefault="00DA4F73" w:rsidP="00692477">
            <w:pPr>
              <w:rPr>
                <w:color w:val="000000" w:themeColor="text1"/>
                <w:sz w:val="20"/>
                <w:szCs w:val="20"/>
              </w:rPr>
            </w:pPr>
            <w:r w:rsidRPr="00201F5B">
              <w:rPr>
                <w:color w:val="000000" w:themeColor="text1"/>
                <w:sz w:val="20"/>
                <w:szCs w:val="20"/>
              </w:rPr>
              <w:t>How HCS help HHs with participant interactions and building trust:</w:t>
            </w:r>
          </w:p>
        </w:tc>
        <w:tc>
          <w:tcPr>
            <w:tcW w:w="8988" w:type="dxa"/>
            <w:vMerge w:val="restart"/>
            <w:tcBorders>
              <w:left w:val="nil"/>
              <w:right w:val="nil"/>
            </w:tcBorders>
          </w:tcPr>
          <w:p w14:paraId="72A7BF88" w14:textId="77777777" w:rsidR="00DA4F73" w:rsidRPr="00201F5B" w:rsidRDefault="00DA4F73" w:rsidP="00692477">
            <w:pPr>
              <w:rPr>
                <w:color w:val="000000" w:themeColor="text1"/>
                <w:sz w:val="20"/>
                <w:szCs w:val="20"/>
              </w:rPr>
            </w:pPr>
            <w:r w:rsidRPr="00201F5B">
              <w:rPr>
                <w:color w:val="000000" w:themeColor="text1"/>
                <w:sz w:val="20"/>
                <w:szCs w:val="20"/>
              </w:rPr>
              <w:t>“Healthy Conversation Skills are crucial for effective interactions with participants because they foster understanding, empathy, and trust. They help with active listening, empathy, clear communication, open ended questions and nonjudgmental attitude. It leads participants to their goals.”</w:t>
            </w:r>
          </w:p>
          <w:p w14:paraId="286BAB0F"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 xml:space="preserve">When participants feel heard and understood, they are more likely to trust the person they are communicating with. Active listening and using verbal affirmations also </w:t>
            </w:r>
            <w:proofErr w:type="gramStart"/>
            <w:r w:rsidRPr="00201F5B">
              <w:rPr>
                <w:rFonts w:ascii="Aptos" w:hAnsi="Aptos"/>
                <w:color w:val="000000" w:themeColor="text1"/>
                <w:sz w:val="20"/>
                <w:szCs w:val="20"/>
              </w:rPr>
              <w:t>helps</w:t>
            </w:r>
            <w:proofErr w:type="gramEnd"/>
            <w:r w:rsidRPr="00201F5B">
              <w:rPr>
                <w:rFonts w:ascii="Aptos" w:hAnsi="Aptos"/>
                <w:color w:val="000000" w:themeColor="text1"/>
                <w:sz w:val="20"/>
                <w:szCs w:val="20"/>
              </w:rPr>
              <w:t>. Demonstrating empathy by acknowledging and validating participants feelings shows that you care about their experiences and perspectives. Creating a safe and non-judgmental space encourages participants to share openly without fear of being judged, which builds trust. Showing respect for participants’ opinions, choices, and autonomy reinforces their sense of worth and builds mutual respect and trust. Assuring participants that their conversations are private and confidential helps build trust, as they know their information is safe. Providing constructive feedback in a supportive manner shows that you are invested in their growth and well-being, which fosters trust.</w:t>
            </w:r>
            <w:r w:rsidRPr="00201F5B">
              <w:rPr>
                <w:color w:val="000000" w:themeColor="text1"/>
                <w:sz w:val="20"/>
                <w:szCs w:val="20"/>
              </w:rPr>
              <w:t>”</w:t>
            </w:r>
          </w:p>
          <w:p w14:paraId="458E3298"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This creates a safe space and builds trust because participants like to know that they are important and when you give them the right to lead the conversation, they become happy and that increases the trust.</w:t>
            </w:r>
            <w:r w:rsidRPr="00201F5B">
              <w:rPr>
                <w:color w:val="000000" w:themeColor="text1"/>
                <w:sz w:val="20"/>
                <w:szCs w:val="20"/>
              </w:rPr>
              <w:t>”</w:t>
            </w:r>
          </w:p>
          <w:p w14:paraId="7B37CA61"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By creating a safe space for a participant, assuring the participant that everything you both discuss together is safe with me and I will respect any decisions made by her also encouraging a good way forward.</w:t>
            </w:r>
            <w:r w:rsidRPr="00201F5B">
              <w:rPr>
                <w:color w:val="000000" w:themeColor="text1"/>
                <w:sz w:val="20"/>
                <w:szCs w:val="20"/>
              </w:rPr>
              <w:t>”</w:t>
            </w:r>
          </w:p>
          <w:p w14:paraId="265BF149" w14:textId="77777777" w:rsidR="00DA4F73" w:rsidRPr="00201F5B" w:rsidRDefault="00DA4F73" w:rsidP="00692477">
            <w:pPr>
              <w:rPr>
                <w:color w:val="000000" w:themeColor="text1"/>
                <w:sz w:val="20"/>
                <w:szCs w:val="20"/>
              </w:rPr>
            </w:pPr>
            <w:r w:rsidRPr="00201F5B">
              <w:rPr>
                <w:color w:val="000000" w:themeColor="text1"/>
                <w:sz w:val="20"/>
                <w:szCs w:val="20"/>
              </w:rPr>
              <w:t>“I think that the Healthy Conversation Skills help with my interactions with participants because I gain more information without having to suggest or to give out information. This helps a lot when setting a goal since the participant would then know what it is that goes specifically want to change.”</w:t>
            </w:r>
          </w:p>
        </w:tc>
      </w:tr>
      <w:tr w:rsidR="00DA4F73" w:rsidRPr="00201F5B" w14:paraId="087DCCD6" w14:textId="77777777" w:rsidTr="00692477">
        <w:tc>
          <w:tcPr>
            <w:tcW w:w="4962" w:type="dxa"/>
            <w:tcBorders>
              <w:top w:val="nil"/>
              <w:left w:val="nil"/>
              <w:right w:val="nil"/>
            </w:tcBorders>
          </w:tcPr>
          <w:p w14:paraId="4898F8F0" w14:textId="77777777" w:rsidR="00DA4F73" w:rsidRPr="00201F5B" w:rsidRDefault="00DA4F73" w:rsidP="00DA4F73">
            <w:pPr>
              <w:pStyle w:val="ListParagraph"/>
              <w:numPr>
                <w:ilvl w:val="0"/>
                <w:numId w:val="1"/>
              </w:numPr>
              <w:rPr>
                <w:color w:val="000000" w:themeColor="text1"/>
                <w:sz w:val="20"/>
                <w:szCs w:val="20"/>
              </w:rPr>
            </w:pPr>
            <w:r w:rsidRPr="00201F5B">
              <w:rPr>
                <w:color w:val="000000" w:themeColor="text1"/>
                <w:sz w:val="20"/>
                <w:szCs w:val="20"/>
              </w:rPr>
              <w:t xml:space="preserve">HCS help build a supportive, empathic, safe, non-judgemental, and comfortable relationship with participants; this helps participants feel that what they say and who they are, are valued, and </w:t>
            </w:r>
            <w:proofErr w:type="spellStart"/>
            <w:r w:rsidRPr="00201F5B">
              <w:rPr>
                <w:color w:val="000000" w:themeColor="text1"/>
                <w:sz w:val="20"/>
                <w:szCs w:val="20"/>
              </w:rPr>
              <w:t>and</w:t>
            </w:r>
            <w:proofErr w:type="spellEnd"/>
            <w:r w:rsidRPr="00201F5B">
              <w:rPr>
                <w:color w:val="000000" w:themeColor="text1"/>
                <w:sz w:val="20"/>
                <w:szCs w:val="20"/>
              </w:rPr>
              <w:t xml:space="preserve"> it builds trust between them.</w:t>
            </w:r>
          </w:p>
          <w:p w14:paraId="2F92F684" w14:textId="77777777" w:rsidR="00DA4F73" w:rsidRPr="00201F5B" w:rsidRDefault="00DA4F73" w:rsidP="00DA4F73">
            <w:pPr>
              <w:pStyle w:val="ListParagraph"/>
              <w:numPr>
                <w:ilvl w:val="0"/>
                <w:numId w:val="1"/>
              </w:numPr>
              <w:rPr>
                <w:color w:val="000000" w:themeColor="text1"/>
                <w:sz w:val="20"/>
                <w:szCs w:val="20"/>
              </w:rPr>
            </w:pPr>
            <w:r w:rsidRPr="00201F5B">
              <w:rPr>
                <w:color w:val="000000" w:themeColor="text1"/>
                <w:sz w:val="20"/>
                <w:szCs w:val="20"/>
              </w:rPr>
              <w:t xml:space="preserve">With HCS, they have to give less information, and can listen more to participants; this helps participants to open up and talk more (than HH). </w:t>
            </w:r>
          </w:p>
          <w:p w14:paraId="3407EBF0" w14:textId="77777777" w:rsidR="00DA4F73" w:rsidRPr="00201F5B" w:rsidRDefault="00DA4F73" w:rsidP="00DA4F73">
            <w:pPr>
              <w:pStyle w:val="ListParagraph"/>
              <w:numPr>
                <w:ilvl w:val="0"/>
                <w:numId w:val="1"/>
              </w:numPr>
              <w:rPr>
                <w:color w:val="000000" w:themeColor="text1"/>
                <w:sz w:val="20"/>
                <w:szCs w:val="20"/>
              </w:rPr>
            </w:pPr>
            <w:r w:rsidRPr="00201F5B">
              <w:rPr>
                <w:color w:val="000000" w:themeColor="text1"/>
                <w:sz w:val="20"/>
                <w:szCs w:val="20"/>
              </w:rPr>
              <w:t>It helps them obtain more information about participants (e.g. motivation, lifestyle, family history, concerns, priorities, communication preferences), and get to know and understand participants better.</w:t>
            </w:r>
          </w:p>
          <w:p w14:paraId="2EF322B1" w14:textId="77777777" w:rsidR="00DA4F73" w:rsidRPr="00201F5B" w:rsidRDefault="00DA4F73" w:rsidP="00DA4F73">
            <w:pPr>
              <w:pStyle w:val="ListParagraph"/>
              <w:numPr>
                <w:ilvl w:val="0"/>
                <w:numId w:val="1"/>
              </w:numPr>
              <w:rPr>
                <w:color w:val="000000" w:themeColor="text1"/>
                <w:sz w:val="20"/>
                <w:szCs w:val="20"/>
              </w:rPr>
            </w:pPr>
            <w:r w:rsidRPr="00201F5B">
              <w:rPr>
                <w:color w:val="000000" w:themeColor="text1"/>
                <w:sz w:val="20"/>
                <w:szCs w:val="20"/>
              </w:rPr>
              <w:t>This all helps with participants’ engagement in sessions, empowering them and building their confidence and sense of agency. In turn, this helps with participants’ goal setting, making their own choices, and coming up with their own solutions.</w:t>
            </w:r>
          </w:p>
        </w:tc>
        <w:tc>
          <w:tcPr>
            <w:tcW w:w="8988" w:type="dxa"/>
            <w:vMerge/>
            <w:tcBorders>
              <w:left w:val="nil"/>
              <w:right w:val="nil"/>
            </w:tcBorders>
          </w:tcPr>
          <w:p w14:paraId="4086A53C" w14:textId="77777777" w:rsidR="00DA4F73" w:rsidRPr="00201F5B" w:rsidRDefault="00DA4F73" w:rsidP="00692477">
            <w:pPr>
              <w:rPr>
                <w:color w:val="000000" w:themeColor="text1"/>
                <w:sz w:val="20"/>
                <w:szCs w:val="20"/>
              </w:rPr>
            </w:pPr>
          </w:p>
        </w:tc>
      </w:tr>
      <w:tr w:rsidR="00DA4F73" w:rsidRPr="00201F5B" w14:paraId="3BEE825D" w14:textId="77777777" w:rsidTr="00692477">
        <w:tc>
          <w:tcPr>
            <w:tcW w:w="4962" w:type="dxa"/>
            <w:tcBorders>
              <w:left w:val="nil"/>
              <w:right w:val="nil"/>
            </w:tcBorders>
          </w:tcPr>
          <w:p w14:paraId="5D27DFA5" w14:textId="77777777" w:rsidR="00DA4F73" w:rsidRPr="00201F5B" w:rsidRDefault="00DA4F73" w:rsidP="00692477">
            <w:pPr>
              <w:rPr>
                <w:color w:val="000000" w:themeColor="text1"/>
                <w:sz w:val="20"/>
                <w:szCs w:val="20"/>
              </w:rPr>
            </w:pPr>
            <w:r w:rsidRPr="00201F5B">
              <w:rPr>
                <w:color w:val="000000" w:themeColor="text1"/>
                <w:sz w:val="20"/>
                <w:szCs w:val="20"/>
              </w:rPr>
              <w:t>How HCS help support behaviour change and goal setting:</w:t>
            </w:r>
          </w:p>
          <w:p w14:paraId="5DBB95BB" w14:textId="77777777" w:rsidR="00DA4F73" w:rsidRPr="00201F5B" w:rsidRDefault="00DA4F73" w:rsidP="00DA4F73">
            <w:pPr>
              <w:pStyle w:val="ListParagraph"/>
              <w:numPr>
                <w:ilvl w:val="0"/>
                <w:numId w:val="2"/>
              </w:numPr>
              <w:rPr>
                <w:color w:val="000000" w:themeColor="text1"/>
                <w:sz w:val="20"/>
                <w:szCs w:val="20"/>
              </w:rPr>
            </w:pPr>
            <w:r w:rsidRPr="00201F5B">
              <w:rPr>
                <w:color w:val="000000" w:themeColor="text1"/>
                <w:sz w:val="20"/>
                <w:szCs w:val="20"/>
              </w:rPr>
              <w:t xml:space="preserve">Provides a supportive environment for behaviour change and goal setting. </w:t>
            </w:r>
          </w:p>
          <w:p w14:paraId="006C0A25" w14:textId="77777777" w:rsidR="00DA4F73" w:rsidRPr="00201F5B" w:rsidRDefault="00DA4F73" w:rsidP="00DA4F73">
            <w:pPr>
              <w:pStyle w:val="ListParagraph"/>
              <w:numPr>
                <w:ilvl w:val="0"/>
                <w:numId w:val="2"/>
              </w:numPr>
              <w:rPr>
                <w:color w:val="000000" w:themeColor="text1"/>
                <w:sz w:val="20"/>
                <w:szCs w:val="20"/>
              </w:rPr>
            </w:pPr>
            <w:r w:rsidRPr="00201F5B">
              <w:rPr>
                <w:color w:val="000000" w:themeColor="text1"/>
                <w:sz w:val="20"/>
                <w:szCs w:val="20"/>
              </w:rPr>
              <w:t>Encourages participants autonomy and a sense of control over their behaviour change plans, decisions, goals and solutions; more likely to make changes.</w:t>
            </w:r>
          </w:p>
          <w:p w14:paraId="4BCDCD6F" w14:textId="77777777" w:rsidR="00DA4F73" w:rsidRPr="00201F5B" w:rsidRDefault="00DA4F73" w:rsidP="00DA4F73">
            <w:pPr>
              <w:pStyle w:val="ListParagraph"/>
              <w:numPr>
                <w:ilvl w:val="0"/>
                <w:numId w:val="2"/>
              </w:numPr>
              <w:rPr>
                <w:color w:val="000000" w:themeColor="text1"/>
                <w:sz w:val="20"/>
                <w:szCs w:val="20"/>
              </w:rPr>
            </w:pPr>
            <w:r w:rsidRPr="00201F5B">
              <w:rPr>
                <w:color w:val="000000" w:themeColor="text1"/>
                <w:sz w:val="20"/>
                <w:szCs w:val="20"/>
              </w:rPr>
              <w:t xml:space="preserve">Participants (and HHs) better understand their need for and importance of behaviour change, </w:t>
            </w:r>
            <w:r w:rsidRPr="00201F5B">
              <w:rPr>
                <w:color w:val="000000" w:themeColor="text1"/>
                <w:sz w:val="20"/>
                <w:szCs w:val="20"/>
              </w:rPr>
              <w:lastRenderedPageBreak/>
              <w:t>their motivations and abilities, their goals, and their challenges anticipated in achieving these goals (e.g. resources).</w:t>
            </w:r>
          </w:p>
          <w:p w14:paraId="314F0AAC" w14:textId="77777777" w:rsidR="00DA4F73" w:rsidRPr="00201F5B" w:rsidRDefault="00DA4F73" w:rsidP="00DA4F73">
            <w:pPr>
              <w:pStyle w:val="ListParagraph"/>
              <w:numPr>
                <w:ilvl w:val="0"/>
                <w:numId w:val="2"/>
              </w:numPr>
              <w:rPr>
                <w:color w:val="000000" w:themeColor="text1"/>
                <w:sz w:val="20"/>
                <w:szCs w:val="20"/>
              </w:rPr>
            </w:pPr>
            <w:r w:rsidRPr="00201F5B">
              <w:rPr>
                <w:color w:val="000000" w:themeColor="text1"/>
                <w:sz w:val="20"/>
                <w:szCs w:val="20"/>
              </w:rPr>
              <w:t>Help participants be specific about goal setting (e.g. time frames, assessing progress); SMARTER plan is clear and detailed.</w:t>
            </w:r>
          </w:p>
          <w:p w14:paraId="40592447" w14:textId="77777777" w:rsidR="00DA4F73" w:rsidRPr="00201F5B" w:rsidRDefault="00DA4F73" w:rsidP="00692477">
            <w:pPr>
              <w:rPr>
                <w:color w:val="000000" w:themeColor="text1"/>
                <w:sz w:val="20"/>
                <w:szCs w:val="20"/>
              </w:rPr>
            </w:pPr>
          </w:p>
        </w:tc>
        <w:tc>
          <w:tcPr>
            <w:tcW w:w="8988" w:type="dxa"/>
            <w:tcBorders>
              <w:left w:val="nil"/>
              <w:right w:val="nil"/>
            </w:tcBorders>
          </w:tcPr>
          <w:p w14:paraId="36D18FAF" w14:textId="77777777" w:rsidR="00DA4F73" w:rsidRPr="00201F5B" w:rsidRDefault="00DA4F73" w:rsidP="00692477">
            <w:pPr>
              <w:rPr>
                <w:rFonts w:ascii="Aptos" w:hAnsi="Aptos"/>
                <w:color w:val="000000" w:themeColor="text1"/>
                <w:sz w:val="20"/>
                <w:szCs w:val="20"/>
              </w:rPr>
            </w:pPr>
            <w:r w:rsidRPr="00201F5B">
              <w:rPr>
                <w:rFonts w:ascii="Aptos" w:hAnsi="Aptos"/>
                <w:color w:val="000000" w:themeColor="text1"/>
                <w:sz w:val="20"/>
                <w:szCs w:val="20"/>
              </w:rPr>
              <w:lastRenderedPageBreak/>
              <w:t>“This helps because the participants are the ones who come up with the plan, the open discovery questions make it easy for the participant to set their own goals without the help of the HH. This makes them know that they are in control of their own goals and that they are the ones who are planning this so it will be easy for a follow up.”</w:t>
            </w:r>
          </w:p>
          <w:p w14:paraId="208208E3"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 xml:space="preserve">They have helped me to understand that change is not done in a day. It can take months or a year for someone to see the need for change, and it is through healthy conversations that one learns to unlearn to things they have deemed normal for years. Healthy conversations skills </w:t>
            </w:r>
            <w:proofErr w:type="gramStart"/>
            <w:r w:rsidRPr="00201F5B">
              <w:rPr>
                <w:rFonts w:ascii="Aptos" w:hAnsi="Aptos"/>
                <w:color w:val="000000" w:themeColor="text1"/>
                <w:sz w:val="20"/>
                <w:szCs w:val="20"/>
              </w:rPr>
              <w:t>has</w:t>
            </w:r>
            <w:proofErr w:type="gramEnd"/>
            <w:r w:rsidRPr="00201F5B">
              <w:rPr>
                <w:rFonts w:ascii="Aptos" w:hAnsi="Aptos"/>
                <w:color w:val="000000" w:themeColor="text1"/>
                <w:sz w:val="20"/>
                <w:szCs w:val="20"/>
              </w:rPr>
              <w:t xml:space="preserve"> helped me understand that listening to someone is something that is of great value to allow someone to believe that they can get solutions to their problems if there is someone willing to listen.</w:t>
            </w:r>
            <w:r w:rsidRPr="00201F5B">
              <w:rPr>
                <w:color w:val="000000" w:themeColor="text1"/>
                <w:sz w:val="20"/>
                <w:szCs w:val="20"/>
              </w:rPr>
              <w:t>”</w:t>
            </w:r>
          </w:p>
          <w:p w14:paraId="379BBDEA" w14:textId="77777777" w:rsidR="00DA4F73" w:rsidRPr="00201F5B" w:rsidRDefault="00DA4F73" w:rsidP="00692477">
            <w:pPr>
              <w:rPr>
                <w:color w:val="000000" w:themeColor="text1"/>
                <w:sz w:val="20"/>
                <w:szCs w:val="20"/>
              </w:rPr>
            </w:pPr>
            <w:r w:rsidRPr="00201F5B">
              <w:rPr>
                <w:color w:val="000000" w:themeColor="text1"/>
                <w:sz w:val="20"/>
                <w:szCs w:val="20"/>
              </w:rPr>
              <w:lastRenderedPageBreak/>
              <w:t>“</w:t>
            </w:r>
            <w:r w:rsidRPr="00201F5B">
              <w:rPr>
                <w:rFonts w:ascii="Aptos" w:hAnsi="Aptos"/>
                <w:color w:val="000000" w:themeColor="text1"/>
                <w:sz w:val="20"/>
                <w:szCs w:val="20"/>
              </w:rPr>
              <w:t>It makes them want to do what they say they will do because most of the decisions comes from them, they were not forced to do them and that makes them wants to do more and make other change and they are determined to change whole lot more. And that they feel like they are not being judged on what they decide on.</w:t>
            </w:r>
            <w:r w:rsidRPr="00201F5B">
              <w:rPr>
                <w:color w:val="000000" w:themeColor="text1"/>
                <w:sz w:val="20"/>
                <w:szCs w:val="20"/>
              </w:rPr>
              <w:t>”</w:t>
            </w:r>
          </w:p>
          <w:p w14:paraId="6CD17E7D"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Healthy Conversation Skills help participants feel like they have control over their decisions by promoting autonomy and fostering a sense of ownership over the process. They usually come up with solutions suitable for their daily lives, when they come up with those solutions it’s easier for them to implement the goal.</w:t>
            </w:r>
            <w:r w:rsidRPr="00201F5B">
              <w:rPr>
                <w:color w:val="000000" w:themeColor="text1"/>
                <w:sz w:val="20"/>
                <w:szCs w:val="20"/>
              </w:rPr>
              <w:t>”</w:t>
            </w:r>
          </w:p>
        </w:tc>
      </w:tr>
      <w:tr w:rsidR="00DA4F73" w:rsidRPr="00201F5B" w14:paraId="49FAB8E3" w14:textId="77777777" w:rsidTr="00692477">
        <w:tc>
          <w:tcPr>
            <w:tcW w:w="4962" w:type="dxa"/>
            <w:tcBorders>
              <w:left w:val="nil"/>
              <w:right w:val="nil"/>
            </w:tcBorders>
          </w:tcPr>
          <w:p w14:paraId="480BF47D" w14:textId="77777777" w:rsidR="00DA4F73" w:rsidRPr="00201F5B" w:rsidRDefault="00DA4F73" w:rsidP="00692477">
            <w:pPr>
              <w:rPr>
                <w:color w:val="000000" w:themeColor="text1"/>
                <w:sz w:val="20"/>
                <w:szCs w:val="20"/>
              </w:rPr>
            </w:pPr>
            <w:r w:rsidRPr="00201F5B">
              <w:rPr>
                <w:color w:val="000000" w:themeColor="text1"/>
                <w:sz w:val="20"/>
                <w:szCs w:val="20"/>
              </w:rPr>
              <w:lastRenderedPageBreak/>
              <w:t>Areas for improvement:</w:t>
            </w:r>
          </w:p>
          <w:p w14:paraId="0DAF3CED" w14:textId="77777777" w:rsidR="00DA4F73" w:rsidRPr="00201F5B" w:rsidRDefault="00DA4F73" w:rsidP="00DA4F73">
            <w:pPr>
              <w:pStyle w:val="ListParagraph"/>
              <w:numPr>
                <w:ilvl w:val="0"/>
                <w:numId w:val="3"/>
              </w:numPr>
              <w:rPr>
                <w:color w:val="000000" w:themeColor="text1"/>
                <w:sz w:val="20"/>
                <w:szCs w:val="20"/>
              </w:rPr>
            </w:pPr>
            <w:r w:rsidRPr="00201F5B">
              <w:rPr>
                <w:color w:val="000000" w:themeColor="text1"/>
                <w:sz w:val="20"/>
                <w:szCs w:val="20"/>
              </w:rPr>
              <w:t>Using ODQs instead of closed-ended questions, especially to help probe more when participants are finding it difficult to open up.</w:t>
            </w:r>
          </w:p>
          <w:p w14:paraId="16C0F796" w14:textId="77777777" w:rsidR="00DA4F73" w:rsidRPr="00201F5B" w:rsidRDefault="00DA4F73" w:rsidP="00DA4F73">
            <w:pPr>
              <w:pStyle w:val="ListParagraph"/>
              <w:numPr>
                <w:ilvl w:val="0"/>
                <w:numId w:val="3"/>
              </w:numPr>
              <w:rPr>
                <w:color w:val="000000" w:themeColor="text1"/>
                <w:sz w:val="20"/>
                <w:szCs w:val="20"/>
              </w:rPr>
            </w:pPr>
            <w:r w:rsidRPr="00201F5B">
              <w:rPr>
                <w:color w:val="000000" w:themeColor="text1"/>
                <w:sz w:val="20"/>
                <w:szCs w:val="20"/>
              </w:rPr>
              <w:t xml:space="preserve">Asking deeper questions, and knowing how many questions to ask, and to tailor questions to participants’ context. </w:t>
            </w:r>
          </w:p>
          <w:p w14:paraId="03E704C5" w14:textId="77777777" w:rsidR="00DA4F73" w:rsidRPr="00201F5B" w:rsidRDefault="00DA4F73" w:rsidP="00DA4F73">
            <w:pPr>
              <w:pStyle w:val="ListParagraph"/>
              <w:numPr>
                <w:ilvl w:val="0"/>
                <w:numId w:val="3"/>
              </w:numPr>
              <w:rPr>
                <w:color w:val="000000" w:themeColor="text1"/>
                <w:sz w:val="20"/>
                <w:szCs w:val="20"/>
              </w:rPr>
            </w:pPr>
            <w:r w:rsidRPr="00201F5B">
              <w:rPr>
                <w:color w:val="000000" w:themeColor="text1"/>
                <w:sz w:val="20"/>
                <w:szCs w:val="20"/>
              </w:rPr>
              <w:t>Using ODQs in difficult conversations, such as about mental health challenges.</w:t>
            </w:r>
          </w:p>
          <w:p w14:paraId="50AEB3C9" w14:textId="77777777" w:rsidR="00DA4F73" w:rsidRPr="00201F5B" w:rsidRDefault="00DA4F73" w:rsidP="00DA4F73">
            <w:pPr>
              <w:pStyle w:val="ListParagraph"/>
              <w:numPr>
                <w:ilvl w:val="0"/>
                <w:numId w:val="3"/>
              </w:numPr>
              <w:rPr>
                <w:color w:val="000000" w:themeColor="text1"/>
                <w:sz w:val="20"/>
                <w:szCs w:val="20"/>
              </w:rPr>
            </w:pPr>
            <w:r w:rsidRPr="00201F5B">
              <w:rPr>
                <w:color w:val="000000" w:themeColor="text1"/>
                <w:sz w:val="20"/>
                <w:szCs w:val="20"/>
              </w:rPr>
              <w:t>Asking questions in local languages to communicate better with participants (English not their first language), and understanding participants who speak a different language.</w:t>
            </w:r>
          </w:p>
          <w:p w14:paraId="59340507" w14:textId="77777777" w:rsidR="00DA4F73" w:rsidRPr="00201F5B" w:rsidRDefault="00DA4F73" w:rsidP="00DA4F73">
            <w:pPr>
              <w:pStyle w:val="ListParagraph"/>
              <w:numPr>
                <w:ilvl w:val="0"/>
                <w:numId w:val="3"/>
              </w:numPr>
              <w:rPr>
                <w:color w:val="000000" w:themeColor="text1"/>
                <w:sz w:val="20"/>
                <w:szCs w:val="20"/>
              </w:rPr>
            </w:pPr>
            <w:r w:rsidRPr="00201F5B">
              <w:rPr>
                <w:color w:val="000000" w:themeColor="text1"/>
                <w:sz w:val="20"/>
                <w:szCs w:val="20"/>
              </w:rPr>
              <w:t>Avoiding making too many suggestions or giving too much information; finding the balance between listening and talking.</w:t>
            </w:r>
          </w:p>
        </w:tc>
        <w:tc>
          <w:tcPr>
            <w:tcW w:w="8988" w:type="dxa"/>
            <w:tcBorders>
              <w:left w:val="nil"/>
              <w:right w:val="nil"/>
            </w:tcBorders>
          </w:tcPr>
          <w:p w14:paraId="3BB1C3AC"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Depth of questions like ensuring that questions are sufficiently deep to prompt detailed and meaningful responses, rather than just surface-level answers. Balancing questions and finding the right balance between too many questions and too few, to avoid overwhelming the participant while still encouraging exploration. Relevance and context, tailoring questions more precisely to the context and needs of each participant to ensure they are relevant and engaging. Follow-up questions and enhancing the ability to ask effective follow-up questions that delve deeper into participants’ initial responses and encourage further reflection. Patience and silence like being more comfortable with pauses and giving participants enough time to think and respond without jumping in too quickly. Avoiding leading questions and ensuring that questions are genuinely open-ended and not leading or suggestive, to allow for unbiased and authentic responses.</w:t>
            </w:r>
            <w:r w:rsidRPr="00201F5B">
              <w:rPr>
                <w:color w:val="000000" w:themeColor="text1"/>
                <w:sz w:val="20"/>
                <w:szCs w:val="20"/>
              </w:rPr>
              <w:t>”</w:t>
            </w:r>
          </w:p>
          <w:p w14:paraId="2DAC6711"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I need to try to listen more effectively and not talk more than the participant.  I usually find it hard to balance between listening and talking.</w:t>
            </w:r>
            <w:r w:rsidRPr="00201F5B">
              <w:rPr>
                <w:color w:val="000000" w:themeColor="text1"/>
                <w:sz w:val="20"/>
                <w:szCs w:val="20"/>
              </w:rPr>
              <w:t>”</w:t>
            </w:r>
          </w:p>
        </w:tc>
      </w:tr>
      <w:tr w:rsidR="00DA4F73" w:rsidRPr="00201F5B" w14:paraId="4165928C" w14:textId="77777777" w:rsidTr="00692477">
        <w:tc>
          <w:tcPr>
            <w:tcW w:w="4962" w:type="dxa"/>
            <w:tcBorders>
              <w:left w:val="nil"/>
              <w:right w:val="nil"/>
            </w:tcBorders>
          </w:tcPr>
          <w:p w14:paraId="3293C1C5" w14:textId="77777777" w:rsidR="00DA4F73" w:rsidRPr="00201F5B" w:rsidRDefault="00DA4F73" w:rsidP="00692477">
            <w:pPr>
              <w:rPr>
                <w:color w:val="000000" w:themeColor="text1"/>
                <w:sz w:val="20"/>
                <w:szCs w:val="20"/>
              </w:rPr>
            </w:pPr>
            <w:r w:rsidRPr="00201F5B">
              <w:rPr>
                <w:color w:val="000000" w:themeColor="text1"/>
                <w:sz w:val="20"/>
                <w:szCs w:val="20"/>
              </w:rPr>
              <w:t>Challenges experienced using HCS:</w:t>
            </w:r>
          </w:p>
          <w:p w14:paraId="697D6C38" w14:textId="77777777" w:rsidR="00DA4F73" w:rsidRPr="00201F5B" w:rsidRDefault="00DA4F73" w:rsidP="00DA4F73">
            <w:pPr>
              <w:pStyle w:val="ListParagraph"/>
              <w:numPr>
                <w:ilvl w:val="0"/>
                <w:numId w:val="4"/>
              </w:numPr>
              <w:rPr>
                <w:color w:val="000000" w:themeColor="text1"/>
                <w:sz w:val="20"/>
                <w:szCs w:val="20"/>
              </w:rPr>
            </w:pPr>
            <w:r w:rsidRPr="00201F5B">
              <w:rPr>
                <w:color w:val="000000" w:themeColor="text1"/>
                <w:sz w:val="20"/>
                <w:szCs w:val="20"/>
              </w:rPr>
              <w:t>Engaging participants in conversations when they are not responsive (e.g. give one-word answers), do not seem motivated to engage in the session, or want to be told what to do; this can lead to more suggestions and solutions coming from the HH.</w:t>
            </w:r>
          </w:p>
          <w:p w14:paraId="0BAD8F64" w14:textId="77777777" w:rsidR="00DA4F73" w:rsidRPr="00201F5B" w:rsidRDefault="00DA4F73" w:rsidP="00DA4F73">
            <w:pPr>
              <w:pStyle w:val="ListParagraph"/>
              <w:numPr>
                <w:ilvl w:val="0"/>
                <w:numId w:val="4"/>
              </w:numPr>
              <w:rPr>
                <w:color w:val="000000" w:themeColor="text1"/>
                <w:sz w:val="20"/>
                <w:szCs w:val="20"/>
              </w:rPr>
            </w:pPr>
            <w:r w:rsidRPr="00201F5B">
              <w:rPr>
                <w:color w:val="000000" w:themeColor="text1"/>
                <w:sz w:val="20"/>
                <w:szCs w:val="20"/>
              </w:rPr>
              <w:t xml:space="preserve">Navigating language barriers (and asking ODQs in different languages), and participants not understanding the questions, especially if there are literacy challenges. </w:t>
            </w:r>
          </w:p>
          <w:p w14:paraId="1C62AA26" w14:textId="77777777" w:rsidR="00DA4F73" w:rsidRPr="00201F5B" w:rsidRDefault="00DA4F73" w:rsidP="00DA4F73">
            <w:pPr>
              <w:pStyle w:val="ListParagraph"/>
              <w:numPr>
                <w:ilvl w:val="0"/>
                <w:numId w:val="4"/>
              </w:numPr>
              <w:rPr>
                <w:color w:val="000000" w:themeColor="text1"/>
                <w:sz w:val="20"/>
                <w:szCs w:val="20"/>
              </w:rPr>
            </w:pPr>
            <w:r w:rsidRPr="00201F5B">
              <w:rPr>
                <w:color w:val="000000" w:themeColor="text1"/>
                <w:sz w:val="20"/>
                <w:szCs w:val="20"/>
              </w:rPr>
              <w:t xml:space="preserve">Building confidence over time to use the skills effectively, with practice and refresher training to </w:t>
            </w:r>
            <w:r w:rsidRPr="00201F5B">
              <w:rPr>
                <w:color w:val="000000" w:themeColor="text1"/>
                <w:sz w:val="20"/>
                <w:szCs w:val="20"/>
              </w:rPr>
              <w:lastRenderedPageBreak/>
              <w:t xml:space="preserve">hone their skills, especially for using the skills with disengaged participants and those who have difficulty opening up. </w:t>
            </w:r>
          </w:p>
        </w:tc>
        <w:tc>
          <w:tcPr>
            <w:tcW w:w="8988" w:type="dxa"/>
            <w:tcBorders>
              <w:left w:val="nil"/>
              <w:right w:val="nil"/>
            </w:tcBorders>
          </w:tcPr>
          <w:p w14:paraId="10263DD6" w14:textId="77777777" w:rsidR="00DA4F73" w:rsidRPr="00201F5B" w:rsidRDefault="00DA4F73" w:rsidP="00692477">
            <w:pPr>
              <w:rPr>
                <w:color w:val="000000" w:themeColor="text1"/>
                <w:sz w:val="20"/>
                <w:szCs w:val="20"/>
              </w:rPr>
            </w:pPr>
            <w:r w:rsidRPr="00201F5B">
              <w:rPr>
                <w:color w:val="000000" w:themeColor="text1"/>
                <w:sz w:val="20"/>
                <w:szCs w:val="20"/>
              </w:rPr>
              <w:lastRenderedPageBreak/>
              <w:t>“</w:t>
            </w:r>
            <w:r w:rsidRPr="00201F5B">
              <w:rPr>
                <w:rFonts w:ascii="Aptos" w:hAnsi="Aptos"/>
                <w:color w:val="000000" w:themeColor="text1"/>
                <w:sz w:val="20"/>
                <w:szCs w:val="20"/>
              </w:rPr>
              <w:t>Some participants they don't want to talk, it becomes very hard…we end up even have to suggest for them, and suggesting for them chances are low that they will achieve their health goal.</w:t>
            </w:r>
            <w:r w:rsidRPr="00201F5B">
              <w:rPr>
                <w:color w:val="000000" w:themeColor="text1"/>
                <w:sz w:val="20"/>
                <w:szCs w:val="20"/>
              </w:rPr>
              <w:t>”</w:t>
            </w:r>
          </w:p>
          <w:p w14:paraId="261EFFE7"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Participant turns down every question the HH asks and that ended up resulting in the HH suggesting rather than probing and using closed questions. Participant was just not interested and it made the session rather awkward because most solutions came up with the HH.</w:t>
            </w:r>
            <w:r w:rsidRPr="00201F5B">
              <w:rPr>
                <w:color w:val="000000" w:themeColor="text1"/>
                <w:sz w:val="20"/>
                <w:szCs w:val="20"/>
              </w:rPr>
              <w:t>”</w:t>
            </w:r>
          </w:p>
          <w:p w14:paraId="0E4C0D7F"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Using  healthy conversation with a participant who wants to be told what to do, who wants health helper to give solutions and who don't talk. As a health helper, I find myself suggesting, talking  a lot more than a participant and I find solutions  for the participant.</w:t>
            </w:r>
            <w:r w:rsidRPr="00201F5B">
              <w:rPr>
                <w:color w:val="000000" w:themeColor="text1"/>
                <w:sz w:val="20"/>
                <w:szCs w:val="20"/>
              </w:rPr>
              <w:t>”</w:t>
            </w:r>
          </w:p>
          <w:p w14:paraId="16AE8D0B" w14:textId="77777777" w:rsidR="00DA4F73" w:rsidRPr="00201F5B" w:rsidRDefault="00DA4F73" w:rsidP="00692477">
            <w:pPr>
              <w:rPr>
                <w:color w:val="000000" w:themeColor="text1"/>
                <w:sz w:val="20"/>
                <w:szCs w:val="20"/>
              </w:rPr>
            </w:pPr>
            <w:r w:rsidRPr="00201F5B">
              <w:rPr>
                <w:color w:val="000000" w:themeColor="text1"/>
                <w:sz w:val="20"/>
                <w:szCs w:val="20"/>
              </w:rPr>
              <w:t>“</w:t>
            </w:r>
            <w:r w:rsidRPr="00201F5B">
              <w:rPr>
                <w:rFonts w:ascii="Aptos" w:hAnsi="Aptos"/>
                <w:color w:val="000000" w:themeColor="text1"/>
                <w:sz w:val="20"/>
                <w:szCs w:val="20"/>
              </w:rPr>
              <w:t xml:space="preserve">The language barrier has to be most challenging. South Africa has 11 different languages, I can say with ease that am able to communicate in three of them with ease, be writing, reading or speaking. However the rest of these languages I can only grasp when spoken to but can't reply even so understanding certain words is relatively difficult.  </w:t>
            </w:r>
            <w:r w:rsidRPr="00201F5B">
              <w:rPr>
                <w:color w:val="000000" w:themeColor="text1"/>
                <w:sz w:val="20"/>
                <w:szCs w:val="20"/>
              </w:rPr>
              <w:t>”</w:t>
            </w:r>
          </w:p>
        </w:tc>
      </w:tr>
    </w:tbl>
    <w:p w14:paraId="70B3DD7F" w14:textId="77777777" w:rsidR="00DA4F73" w:rsidRPr="00201F5B" w:rsidRDefault="00DA4F73" w:rsidP="00DA4F73">
      <w:pPr>
        <w:spacing w:line="480" w:lineRule="auto"/>
        <w:rPr>
          <w:color w:val="000000" w:themeColor="text1"/>
          <w:sz w:val="18"/>
          <w:szCs w:val="18"/>
        </w:rPr>
      </w:pPr>
      <w:r w:rsidRPr="00201F5B">
        <w:rPr>
          <w:color w:val="000000" w:themeColor="text1"/>
          <w:sz w:val="18"/>
          <w:szCs w:val="18"/>
        </w:rPr>
        <w:t>*HCS = Healthy Conversation Skills, HH = Health Helper, ODQs = Open Discovery Questions</w:t>
      </w:r>
    </w:p>
    <w:p w14:paraId="3C55BBCC" w14:textId="77777777" w:rsidR="005933CB" w:rsidRDefault="005933CB"/>
    <w:sectPr w:rsidR="005933CB" w:rsidSect="00DA4F73">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6D5"/>
    <w:multiLevelType w:val="hybridMultilevel"/>
    <w:tmpl w:val="D0B41950"/>
    <w:lvl w:ilvl="0" w:tplc="1164AE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912448"/>
    <w:multiLevelType w:val="hybridMultilevel"/>
    <w:tmpl w:val="5420BDEE"/>
    <w:lvl w:ilvl="0" w:tplc="1164AE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0990C60"/>
    <w:multiLevelType w:val="hybridMultilevel"/>
    <w:tmpl w:val="EE5A9B36"/>
    <w:lvl w:ilvl="0" w:tplc="1164AE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BB75E78"/>
    <w:multiLevelType w:val="hybridMultilevel"/>
    <w:tmpl w:val="D422BB68"/>
    <w:lvl w:ilvl="0" w:tplc="1164AE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2168669">
    <w:abstractNumId w:val="2"/>
  </w:num>
  <w:num w:numId="2" w16cid:durableId="1303316884">
    <w:abstractNumId w:val="1"/>
  </w:num>
  <w:num w:numId="3" w16cid:durableId="568999718">
    <w:abstractNumId w:val="0"/>
  </w:num>
  <w:num w:numId="4" w16cid:durableId="491529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73"/>
    <w:rsid w:val="00000852"/>
    <w:rsid w:val="0000495F"/>
    <w:rsid w:val="000060E5"/>
    <w:rsid w:val="00014D17"/>
    <w:rsid w:val="0001615E"/>
    <w:rsid w:val="00024229"/>
    <w:rsid w:val="00032409"/>
    <w:rsid w:val="00041838"/>
    <w:rsid w:val="000442D7"/>
    <w:rsid w:val="0004783B"/>
    <w:rsid w:val="00055A03"/>
    <w:rsid w:val="00084442"/>
    <w:rsid w:val="000A21A7"/>
    <w:rsid w:val="000A5C37"/>
    <w:rsid w:val="000C04AF"/>
    <w:rsid w:val="000C561D"/>
    <w:rsid w:val="000D4694"/>
    <w:rsid w:val="000E09C1"/>
    <w:rsid w:val="000E0F70"/>
    <w:rsid w:val="000E3C93"/>
    <w:rsid w:val="000E6B98"/>
    <w:rsid w:val="000F1A2B"/>
    <w:rsid w:val="00103509"/>
    <w:rsid w:val="00142C46"/>
    <w:rsid w:val="00155D38"/>
    <w:rsid w:val="001721F6"/>
    <w:rsid w:val="0017288A"/>
    <w:rsid w:val="00174872"/>
    <w:rsid w:val="001801FB"/>
    <w:rsid w:val="001B2B7D"/>
    <w:rsid w:val="001B5EF0"/>
    <w:rsid w:val="001C3517"/>
    <w:rsid w:val="001D2F1E"/>
    <w:rsid w:val="001E172A"/>
    <w:rsid w:val="001E4E5A"/>
    <w:rsid w:val="001E527C"/>
    <w:rsid w:val="001F3079"/>
    <w:rsid w:val="002020EC"/>
    <w:rsid w:val="00202190"/>
    <w:rsid w:val="00203AF6"/>
    <w:rsid w:val="00204300"/>
    <w:rsid w:val="00212508"/>
    <w:rsid w:val="00217F5D"/>
    <w:rsid w:val="0022705E"/>
    <w:rsid w:val="002315FC"/>
    <w:rsid w:val="0023388D"/>
    <w:rsid w:val="00237654"/>
    <w:rsid w:val="00237EF7"/>
    <w:rsid w:val="00240830"/>
    <w:rsid w:val="00243425"/>
    <w:rsid w:val="0024772A"/>
    <w:rsid w:val="00255C93"/>
    <w:rsid w:val="0026726B"/>
    <w:rsid w:val="00282D5E"/>
    <w:rsid w:val="00296DB3"/>
    <w:rsid w:val="002B5D2E"/>
    <w:rsid w:val="002C444C"/>
    <w:rsid w:val="002D2354"/>
    <w:rsid w:val="002D3099"/>
    <w:rsid w:val="002E2687"/>
    <w:rsid w:val="002F4090"/>
    <w:rsid w:val="002F594B"/>
    <w:rsid w:val="00303A9C"/>
    <w:rsid w:val="00311FF0"/>
    <w:rsid w:val="003153E1"/>
    <w:rsid w:val="00316036"/>
    <w:rsid w:val="00323540"/>
    <w:rsid w:val="00327146"/>
    <w:rsid w:val="003376FA"/>
    <w:rsid w:val="0034091D"/>
    <w:rsid w:val="003450A9"/>
    <w:rsid w:val="00354AEF"/>
    <w:rsid w:val="00355AD4"/>
    <w:rsid w:val="00365098"/>
    <w:rsid w:val="00374762"/>
    <w:rsid w:val="0038197A"/>
    <w:rsid w:val="00382BDB"/>
    <w:rsid w:val="003830BA"/>
    <w:rsid w:val="00383A88"/>
    <w:rsid w:val="003A72BF"/>
    <w:rsid w:val="003B145A"/>
    <w:rsid w:val="003B4F3B"/>
    <w:rsid w:val="003C3F11"/>
    <w:rsid w:val="003E0A55"/>
    <w:rsid w:val="003E26D3"/>
    <w:rsid w:val="003F6BF3"/>
    <w:rsid w:val="00405130"/>
    <w:rsid w:val="004129B3"/>
    <w:rsid w:val="00413B01"/>
    <w:rsid w:val="0041661E"/>
    <w:rsid w:val="00423D27"/>
    <w:rsid w:val="00424101"/>
    <w:rsid w:val="004371A1"/>
    <w:rsid w:val="00440DF9"/>
    <w:rsid w:val="00446D0A"/>
    <w:rsid w:val="0045167A"/>
    <w:rsid w:val="0045416F"/>
    <w:rsid w:val="00461242"/>
    <w:rsid w:val="00476B0F"/>
    <w:rsid w:val="004917AC"/>
    <w:rsid w:val="00491971"/>
    <w:rsid w:val="00492246"/>
    <w:rsid w:val="0049235A"/>
    <w:rsid w:val="00497217"/>
    <w:rsid w:val="004A05F6"/>
    <w:rsid w:val="004A487E"/>
    <w:rsid w:val="004B0CA8"/>
    <w:rsid w:val="004B60C7"/>
    <w:rsid w:val="004C0EB7"/>
    <w:rsid w:val="004C1B77"/>
    <w:rsid w:val="004C4161"/>
    <w:rsid w:val="004E15D5"/>
    <w:rsid w:val="004E45DC"/>
    <w:rsid w:val="004E5532"/>
    <w:rsid w:val="004F7DD1"/>
    <w:rsid w:val="00500CD7"/>
    <w:rsid w:val="005146DA"/>
    <w:rsid w:val="00515FD8"/>
    <w:rsid w:val="00517364"/>
    <w:rsid w:val="00517EAC"/>
    <w:rsid w:val="0052448E"/>
    <w:rsid w:val="00531CDB"/>
    <w:rsid w:val="00537270"/>
    <w:rsid w:val="005378CC"/>
    <w:rsid w:val="00540B8F"/>
    <w:rsid w:val="0054626F"/>
    <w:rsid w:val="00547125"/>
    <w:rsid w:val="00555302"/>
    <w:rsid w:val="00575129"/>
    <w:rsid w:val="00575C99"/>
    <w:rsid w:val="00584112"/>
    <w:rsid w:val="00584A05"/>
    <w:rsid w:val="00586784"/>
    <w:rsid w:val="00590DB8"/>
    <w:rsid w:val="005933CB"/>
    <w:rsid w:val="00596CB9"/>
    <w:rsid w:val="005B2C6B"/>
    <w:rsid w:val="005B3CB3"/>
    <w:rsid w:val="005C2FFA"/>
    <w:rsid w:val="005C5421"/>
    <w:rsid w:val="005E3F53"/>
    <w:rsid w:val="005E6D6A"/>
    <w:rsid w:val="005F3812"/>
    <w:rsid w:val="005F4177"/>
    <w:rsid w:val="005F68E0"/>
    <w:rsid w:val="006045AE"/>
    <w:rsid w:val="006128A9"/>
    <w:rsid w:val="006140C0"/>
    <w:rsid w:val="00636E4D"/>
    <w:rsid w:val="00661636"/>
    <w:rsid w:val="00664605"/>
    <w:rsid w:val="0067164C"/>
    <w:rsid w:val="006819C4"/>
    <w:rsid w:val="0068315E"/>
    <w:rsid w:val="006840BE"/>
    <w:rsid w:val="00685307"/>
    <w:rsid w:val="00686C8A"/>
    <w:rsid w:val="00696633"/>
    <w:rsid w:val="006A08B0"/>
    <w:rsid w:val="006A2722"/>
    <w:rsid w:val="006B25DB"/>
    <w:rsid w:val="006C016F"/>
    <w:rsid w:val="006C30E1"/>
    <w:rsid w:val="006F0F35"/>
    <w:rsid w:val="006F3268"/>
    <w:rsid w:val="006F7B48"/>
    <w:rsid w:val="007045F2"/>
    <w:rsid w:val="0071547A"/>
    <w:rsid w:val="00715AF9"/>
    <w:rsid w:val="00715BED"/>
    <w:rsid w:val="00715E01"/>
    <w:rsid w:val="00721427"/>
    <w:rsid w:val="00724C71"/>
    <w:rsid w:val="00733345"/>
    <w:rsid w:val="0073787F"/>
    <w:rsid w:val="00741BF5"/>
    <w:rsid w:val="007516A1"/>
    <w:rsid w:val="00756339"/>
    <w:rsid w:val="00766523"/>
    <w:rsid w:val="007674AB"/>
    <w:rsid w:val="00777DE1"/>
    <w:rsid w:val="00784E85"/>
    <w:rsid w:val="007A7A42"/>
    <w:rsid w:val="007A7E2F"/>
    <w:rsid w:val="007B2C0B"/>
    <w:rsid w:val="007D485D"/>
    <w:rsid w:val="007E15E9"/>
    <w:rsid w:val="007E3B65"/>
    <w:rsid w:val="007F72C7"/>
    <w:rsid w:val="00800042"/>
    <w:rsid w:val="00812274"/>
    <w:rsid w:val="00817113"/>
    <w:rsid w:val="008360EF"/>
    <w:rsid w:val="00842455"/>
    <w:rsid w:val="00843CC3"/>
    <w:rsid w:val="00844D18"/>
    <w:rsid w:val="00846145"/>
    <w:rsid w:val="00864769"/>
    <w:rsid w:val="00870015"/>
    <w:rsid w:val="00871025"/>
    <w:rsid w:val="00871F27"/>
    <w:rsid w:val="008822C8"/>
    <w:rsid w:val="0088719E"/>
    <w:rsid w:val="00891585"/>
    <w:rsid w:val="00891C83"/>
    <w:rsid w:val="008928E3"/>
    <w:rsid w:val="00893FE0"/>
    <w:rsid w:val="008949A9"/>
    <w:rsid w:val="00894CF3"/>
    <w:rsid w:val="00896EAA"/>
    <w:rsid w:val="008A0FD8"/>
    <w:rsid w:val="008C13AA"/>
    <w:rsid w:val="008C2E1B"/>
    <w:rsid w:val="008C55C2"/>
    <w:rsid w:val="008D00AA"/>
    <w:rsid w:val="008F4474"/>
    <w:rsid w:val="00904A9C"/>
    <w:rsid w:val="009174B5"/>
    <w:rsid w:val="009406D8"/>
    <w:rsid w:val="00945264"/>
    <w:rsid w:val="009771DA"/>
    <w:rsid w:val="00992735"/>
    <w:rsid w:val="0099609D"/>
    <w:rsid w:val="009A16D3"/>
    <w:rsid w:val="009C2B13"/>
    <w:rsid w:val="009D03E4"/>
    <w:rsid w:val="009D12FD"/>
    <w:rsid w:val="009D7576"/>
    <w:rsid w:val="009E0CB3"/>
    <w:rsid w:val="009E23D7"/>
    <w:rsid w:val="009F052A"/>
    <w:rsid w:val="00A0023F"/>
    <w:rsid w:val="00A0199F"/>
    <w:rsid w:val="00A01E88"/>
    <w:rsid w:val="00A0410A"/>
    <w:rsid w:val="00A04301"/>
    <w:rsid w:val="00A12581"/>
    <w:rsid w:val="00A14D47"/>
    <w:rsid w:val="00A32ECB"/>
    <w:rsid w:val="00A32F6A"/>
    <w:rsid w:val="00A472F2"/>
    <w:rsid w:val="00A53BDD"/>
    <w:rsid w:val="00A561F9"/>
    <w:rsid w:val="00A60824"/>
    <w:rsid w:val="00A6216B"/>
    <w:rsid w:val="00A646AF"/>
    <w:rsid w:val="00A7352C"/>
    <w:rsid w:val="00A8595C"/>
    <w:rsid w:val="00A9568F"/>
    <w:rsid w:val="00AA2DD2"/>
    <w:rsid w:val="00AA3214"/>
    <w:rsid w:val="00AB23A7"/>
    <w:rsid w:val="00AB6AF8"/>
    <w:rsid w:val="00AC63C5"/>
    <w:rsid w:val="00AE51E8"/>
    <w:rsid w:val="00AF79BF"/>
    <w:rsid w:val="00B02D03"/>
    <w:rsid w:val="00B22FB9"/>
    <w:rsid w:val="00B35648"/>
    <w:rsid w:val="00B419A0"/>
    <w:rsid w:val="00B50B46"/>
    <w:rsid w:val="00B53316"/>
    <w:rsid w:val="00B65397"/>
    <w:rsid w:val="00B70C80"/>
    <w:rsid w:val="00B820B2"/>
    <w:rsid w:val="00B83EDD"/>
    <w:rsid w:val="00B8665D"/>
    <w:rsid w:val="00B936EF"/>
    <w:rsid w:val="00BA774B"/>
    <w:rsid w:val="00BB2CD0"/>
    <w:rsid w:val="00BB507D"/>
    <w:rsid w:val="00BB64ED"/>
    <w:rsid w:val="00BB7C8C"/>
    <w:rsid w:val="00BC7467"/>
    <w:rsid w:val="00BD5C9C"/>
    <w:rsid w:val="00BE066C"/>
    <w:rsid w:val="00BE7D5B"/>
    <w:rsid w:val="00BF065C"/>
    <w:rsid w:val="00BF0BB4"/>
    <w:rsid w:val="00C1405C"/>
    <w:rsid w:val="00C25FCC"/>
    <w:rsid w:val="00C2729F"/>
    <w:rsid w:val="00C27660"/>
    <w:rsid w:val="00C337D5"/>
    <w:rsid w:val="00C35CC5"/>
    <w:rsid w:val="00C3720D"/>
    <w:rsid w:val="00C45ABE"/>
    <w:rsid w:val="00C54625"/>
    <w:rsid w:val="00C54D30"/>
    <w:rsid w:val="00C642B7"/>
    <w:rsid w:val="00C86D44"/>
    <w:rsid w:val="00CA3400"/>
    <w:rsid w:val="00CA784B"/>
    <w:rsid w:val="00CB5DA7"/>
    <w:rsid w:val="00CD6C49"/>
    <w:rsid w:val="00CF5A55"/>
    <w:rsid w:val="00CF7C52"/>
    <w:rsid w:val="00D063E1"/>
    <w:rsid w:val="00D20412"/>
    <w:rsid w:val="00D26576"/>
    <w:rsid w:val="00D3026F"/>
    <w:rsid w:val="00D34DA1"/>
    <w:rsid w:val="00D37DA3"/>
    <w:rsid w:val="00D443A3"/>
    <w:rsid w:val="00D46975"/>
    <w:rsid w:val="00D50A12"/>
    <w:rsid w:val="00D54251"/>
    <w:rsid w:val="00D55B8D"/>
    <w:rsid w:val="00D7465A"/>
    <w:rsid w:val="00D76E2A"/>
    <w:rsid w:val="00D819D4"/>
    <w:rsid w:val="00DA0ABC"/>
    <w:rsid w:val="00DA4F73"/>
    <w:rsid w:val="00DA57E9"/>
    <w:rsid w:val="00DA7787"/>
    <w:rsid w:val="00DB489C"/>
    <w:rsid w:val="00DC7A04"/>
    <w:rsid w:val="00E02EED"/>
    <w:rsid w:val="00E20903"/>
    <w:rsid w:val="00E23C6B"/>
    <w:rsid w:val="00E2753F"/>
    <w:rsid w:val="00E31833"/>
    <w:rsid w:val="00E34668"/>
    <w:rsid w:val="00E43EC2"/>
    <w:rsid w:val="00E47113"/>
    <w:rsid w:val="00E61C01"/>
    <w:rsid w:val="00E6780C"/>
    <w:rsid w:val="00E837A0"/>
    <w:rsid w:val="00E951FE"/>
    <w:rsid w:val="00EA1A35"/>
    <w:rsid w:val="00EA4A81"/>
    <w:rsid w:val="00EB3CBD"/>
    <w:rsid w:val="00EB4483"/>
    <w:rsid w:val="00EB7BD9"/>
    <w:rsid w:val="00ED19FB"/>
    <w:rsid w:val="00ED41A1"/>
    <w:rsid w:val="00ED420C"/>
    <w:rsid w:val="00EF1F97"/>
    <w:rsid w:val="00EF5AE1"/>
    <w:rsid w:val="00F01578"/>
    <w:rsid w:val="00F04D48"/>
    <w:rsid w:val="00F106F7"/>
    <w:rsid w:val="00F27555"/>
    <w:rsid w:val="00F31287"/>
    <w:rsid w:val="00F34731"/>
    <w:rsid w:val="00F37278"/>
    <w:rsid w:val="00F4290F"/>
    <w:rsid w:val="00F5494C"/>
    <w:rsid w:val="00F55BFB"/>
    <w:rsid w:val="00F607C8"/>
    <w:rsid w:val="00F63AAF"/>
    <w:rsid w:val="00F70C03"/>
    <w:rsid w:val="00F7615A"/>
    <w:rsid w:val="00F879E5"/>
    <w:rsid w:val="00FA74AC"/>
    <w:rsid w:val="00FA7F57"/>
    <w:rsid w:val="00FB17AD"/>
    <w:rsid w:val="00FB2E47"/>
    <w:rsid w:val="00FB31E3"/>
    <w:rsid w:val="00FB335E"/>
    <w:rsid w:val="00FB5BF5"/>
    <w:rsid w:val="00FB6933"/>
    <w:rsid w:val="00FC3658"/>
    <w:rsid w:val="00FC4B16"/>
    <w:rsid w:val="00FC4C93"/>
    <w:rsid w:val="00FC52FA"/>
    <w:rsid w:val="00FE3961"/>
    <w:rsid w:val="00FF1EF8"/>
    <w:rsid w:val="00FF2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0A7DEB"/>
  <w14:defaultImageDpi w14:val="32767"/>
  <w15:chartTrackingRefBased/>
  <w15:docId w15:val="{80EE566C-DE8B-C04F-ACF7-F24A04B1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A4F73"/>
  </w:style>
  <w:style w:type="paragraph" w:styleId="Heading1">
    <w:name w:val="heading 1"/>
    <w:basedOn w:val="Normal"/>
    <w:next w:val="Normal"/>
    <w:link w:val="Heading1Char"/>
    <w:uiPriority w:val="9"/>
    <w:qFormat/>
    <w:rsid w:val="00DA4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F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F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F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F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F73"/>
    <w:rPr>
      <w:rFonts w:eastAsiaTheme="majorEastAsia" w:cstheme="majorBidi"/>
      <w:color w:val="272727" w:themeColor="text1" w:themeTint="D8"/>
    </w:rPr>
  </w:style>
  <w:style w:type="paragraph" w:styleId="Title">
    <w:name w:val="Title"/>
    <w:basedOn w:val="Normal"/>
    <w:next w:val="Normal"/>
    <w:link w:val="TitleChar"/>
    <w:uiPriority w:val="10"/>
    <w:qFormat/>
    <w:rsid w:val="00DA4F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F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F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4F73"/>
    <w:rPr>
      <w:i/>
      <w:iCs/>
      <w:color w:val="404040" w:themeColor="text1" w:themeTint="BF"/>
    </w:rPr>
  </w:style>
  <w:style w:type="paragraph" w:styleId="ListParagraph">
    <w:name w:val="List Paragraph"/>
    <w:basedOn w:val="Normal"/>
    <w:uiPriority w:val="34"/>
    <w:qFormat/>
    <w:rsid w:val="00DA4F73"/>
    <w:pPr>
      <w:ind w:left="720"/>
      <w:contextualSpacing/>
    </w:pPr>
  </w:style>
  <w:style w:type="character" w:styleId="IntenseEmphasis">
    <w:name w:val="Intense Emphasis"/>
    <w:basedOn w:val="DefaultParagraphFont"/>
    <w:uiPriority w:val="21"/>
    <w:qFormat/>
    <w:rsid w:val="00DA4F73"/>
    <w:rPr>
      <w:i/>
      <w:iCs/>
      <w:color w:val="0F4761" w:themeColor="accent1" w:themeShade="BF"/>
    </w:rPr>
  </w:style>
  <w:style w:type="paragraph" w:styleId="IntenseQuote">
    <w:name w:val="Intense Quote"/>
    <w:basedOn w:val="Normal"/>
    <w:next w:val="Normal"/>
    <w:link w:val="IntenseQuoteChar"/>
    <w:uiPriority w:val="30"/>
    <w:qFormat/>
    <w:rsid w:val="00DA4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F73"/>
    <w:rPr>
      <w:i/>
      <w:iCs/>
      <w:color w:val="0F4761" w:themeColor="accent1" w:themeShade="BF"/>
    </w:rPr>
  </w:style>
  <w:style w:type="character" w:styleId="IntenseReference">
    <w:name w:val="Intense Reference"/>
    <w:basedOn w:val="DefaultParagraphFont"/>
    <w:uiPriority w:val="32"/>
    <w:qFormat/>
    <w:rsid w:val="00DA4F73"/>
    <w:rPr>
      <w:b/>
      <w:bCs/>
      <w:smallCaps/>
      <w:color w:val="0F4761" w:themeColor="accent1" w:themeShade="BF"/>
      <w:spacing w:val="5"/>
    </w:rPr>
  </w:style>
  <w:style w:type="table" w:styleId="TableGrid">
    <w:name w:val="Table Grid"/>
    <w:basedOn w:val="TableNormal"/>
    <w:uiPriority w:val="39"/>
    <w:rsid w:val="00DA4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1272</Words>
  <Characters>7255</Characters>
  <Application>Microsoft Office Word</Application>
  <DocSecurity>0</DocSecurity>
  <Lines>60</Lines>
  <Paragraphs>17</Paragraphs>
  <ScaleCrop>false</ScaleCrop>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Draper</dc:creator>
  <cp:keywords/>
  <dc:description/>
  <cp:lastModifiedBy>Catherine Draper</cp:lastModifiedBy>
  <cp:revision>1</cp:revision>
  <dcterms:created xsi:type="dcterms:W3CDTF">2025-10-02T14:50:00Z</dcterms:created>
  <dcterms:modified xsi:type="dcterms:W3CDTF">2025-10-02T14:51:00Z</dcterms:modified>
</cp:coreProperties>
</file>