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5BD" w:rsidRPr="00587EA4" w:rsidRDefault="00587EA4" w:rsidP="00F915B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87EA4">
        <w:rPr>
          <w:rFonts w:ascii="Times New Roman" w:hAnsi="Times New Roman"/>
          <w:b/>
          <w:bCs/>
          <w:sz w:val="24"/>
          <w:szCs w:val="24"/>
        </w:rPr>
        <w:t>Electronic Supplementary Material</w:t>
      </w:r>
    </w:p>
    <w:p w:rsidR="00F915BD" w:rsidRPr="00587EA4" w:rsidRDefault="00F915BD" w:rsidP="00F915BD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87EA4">
        <w:rPr>
          <w:rFonts w:ascii="Times New Roman" w:hAnsi="Times New Roman"/>
          <w:b/>
          <w:bCs/>
          <w:sz w:val="24"/>
          <w:szCs w:val="24"/>
        </w:rPr>
        <w:t>Appendix 1: Data sources</w:t>
      </w:r>
      <w:bookmarkStart w:id="0" w:name="_GoBack"/>
      <w:bookmarkEnd w:id="0"/>
    </w:p>
    <w:tbl>
      <w:tblPr>
        <w:tblStyle w:val="LightShading1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30"/>
        <w:gridCol w:w="5752"/>
      </w:tblGrid>
      <w:tr w:rsidR="00F915BD" w:rsidRPr="00587EA4" w:rsidTr="00967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S/N</w:t>
            </w:r>
          </w:p>
        </w:tc>
        <w:tc>
          <w:tcPr>
            <w:tcW w:w="940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Variable</w:t>
            </w:r>
          </w:p>
        </w:tc>
        <w:tc>
          <w:tcPr>
            <w:tcW w:w="6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Source</w:t>
            </w:r>
          </w:p>
        </w:tc>
        <w:tc>
          <w:tcPr>
            <w:tcW w:w="31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Data Link</w:t>
            </w:r>
          </w:p>
        </w:tc>
      </w:tr>
      <w:tr w:rsidR="00F915BD" w:rsidRPr="00587EA4" w:rsidTr="00967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940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Human development index (HDI)</w:t>
            </w:r>
          </w:p>
        </w:tc>
        <w:tc>
          <w:tcPr>
            <w:tcW w:w="6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UNDP</w:t>
            </w:r>
          </w:p>
        </w:tc>
        <w:tc>
          <w:tcPr>
            <w:tcW w:w="31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http://hdr.undp.org/en/data</w:t>
            </w:r>
          </w:p>
        </w:tc>
      </w:tr>
      <w:tr w:rsidR="00F915BD" w:rsidRPr="00587EA4" w:rsidTr="00967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940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Environmental performance index</w:t>
            </w:r>
          </w:p>
        </w:tc>
        <w:tc>
          <w:tcPr>
            <w:tcW w:w="6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SEDAC</w:t>
            </w:r>
          </w:p>
        </w:tc>
        <w:tc>
          <w:tcPr>
            <w:tcW w:w="31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https://sedac.ciesin.columbia.edu/data/set/epi-environmental-performance-index-2020</w:t>
            </w:r>
          </w:p>
        </w:tc>
      </w:tr>
      <w:tr w:rsidR="00F915BD" w:rsidRPr="00587EA4" w:rsidTr="00967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940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GDP per capita growth rate (GDPGR)</w:t>
            </w:r>
          </w:p>
        </w:tc>
        <w:tc>
          <w:tcPr>
            <w:tcW w:w="6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UN</w:t>
            </w:r>
          </w:p>
        </w:tc>
        <w:tc>
          <w:tcPr>
            <w:tcW w:w="31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https://data.worldbank.org/indicator/NY.GDP.PCAP.KD.ZG</w:t>
            </w:r>
          </w:p>
        </w:tc>
      </w:tr>
      <w:tr w:rsidR="00F915BD" w:rsidRPr="00587EA4" w:rsidTr="00967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940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Resource Governance (RG)</w:t>
            </w:r>
          </w:p>
        </w:tc>
        <w:tc>
          <w:tcPr>
            <w:tcW w:w="6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NRGI</w:t>
            </w:r>
          </w:p>
        </w:tc>
        <w:tc>
          <w:tcPr>
            <w:tcW w:w="31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https://resourcegovernanceindex.org/data/both/issue?region=global&amp;years=2017%2C2021</w:t>
            </w:r>
          </w:p>
        </w:tc>
      </w:tr>
      <w:tr w:rsidR="00F915BD" w:rsidRPr="00587EA4" w:rsidTr="00967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940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Institutional Quality (IQ)</w:t>
            </w:r>
          </w:p>
        </w:tc>
        <w:tc>
          <w:tcPr>
            <w:tcW w:w="6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World Bank</w:t>
            </w:r>
          </w:p>
        </w:tc>
        <w:tc>
          <w:tcPr>
            <w:tcW w:w="3111" w:type="pct"/>
            <w:shd w:val="clear" w:color="auto" w:fill="FFFFFF" w:themeFill="background1"/>
          </w:tcPr>
          <w:p w:rsidR="00F915BD" w:rsidRPr="00587EA4" w:rsidRDefault="00F915BD" w:rsidP="009673BB">
            <w:pPr>
              <w:spacing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87EA4">
              <w:rPr>
                <w:rFonts w:ascii="Times New Roman" w:hAnsi="Times New Roman"/>
                <w:color w:val="auto"/>
                <w:sz w:val="24"/>
                <w:szCs w:val="24"/>
              </w:rPr>
              <w:t>https://info.worldbank.org/governance/wgi/</w:t>
            </w:r>
          </w:p>
        </w:tc>
      </w:tr>
    </w:tbl>
    <w:p w:rsidR="00F915BD" w:rsidRPr="00587EA4" w:rsidRDefault="00F915BD" w:rsidP="00F915BD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87EA4">
        <w:rPr>
          <w:rFonts w:ascii="Times New Roman" w:hAnsi="Times New Roman"/>
          <w:b/>
          <w:bCs/>
          <w:sz w:val="24"/>
          <w:szCs w:val="24"/>
        </w:rPr>
        <w:t>Appendix 2: Regression model assumptions (Panel-overall model)</w:t>
      </w:r>
    </w:p>
    <w:tbl>
      <w:tblPr>
        <w:tblW w:w="9990" w:type="dxa"/>
        <w:tblLook w:val="04A0" w:firstRow="1" w:lastRow="0" w:firstColumn="1" w:lastColumn="0" w:noHBand="0" w:noVBand="1"/>
      </w:tblPr>
      <w:tblGrid>
        <w:gridCol w:w="600"/>
        <w:gridCol w:w="1110"/>
        <w:gridCol w:w="1110"/>
        <w:gridCol w:w="510"/>
        <w:gridCol w:w="3244"/>
        <w:gridCol w:w="222"/>
        <w:gridCol w:w="230"/>
        <w:gridCol w:w="6"/>
        <w:gridCol w:w="2958"/>
      </w:tblGrid>
      <w:tr w:rsidR="00F915BD" w:rsidRPr="00587EA4" w:rsidTr="009673BB">
        <w:trPr>
          <w:trHeight w:val="330"/>
        </w:trPr>
        <w:tc>
          <w:tcPr>
            <w:tcW w:w="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S/N</w:t>
            </w:r>
          </w:p>
        </w:tc>
        <w:tc>
          <w:tcPr>
            <w:tcW w:w="273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Regression Assumptions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Test(s)</w:t>
            </w:r>
          </w:p>
        </w:tc>
        <w:tc>
          <w:tcPr>
            <w:tcW w:w="296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 seek values</w:t>
            </w: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Breusch-Pagan hettest</w:t>
            </w: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No heteroskedasticity problem </w:t>
            </w: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Chi2(1): 13.076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p-value: 0.052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No multicollinearity problem   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VIF (See Table.2)</w:t>
            </w: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&lt; 5.00</w:t>
            </w: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Residuals are normally distributed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Shapiro-Wilk W normality test</w:t>
            </w:r>
          </w:p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z: 1.030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0.01</w:t>
            </w:r>
          </w:p>
        </w:tc>
      </w:tr>
      <w:tr w:rsidR="00F915BD" w:rsidRPr="00587EA4" w:rsidTr="009673BB">
        <w:trPr>
          <w:trHeight w:val="18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p-value: 0.034</w:t>
            </w:r>
          </w:p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Linktest 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15BD" w:rsidRPr="00587EA4" w:rsidTr="009673BB">
        <w:trPr>
          <w:trHeight w:val="32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No specification problem   </w:t>
            </w: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 t: -1.482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p-value: 0.140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Test for appropriate functional form </w:t>
            </w: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No functional form problem  </w:t>
            </w: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F(3,150): 1.476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&gt;0.05</w:t>
            </w: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3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0.223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No influential observations  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Cook's distance      </w:t>
            </w: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&lt; 1.00</w:t>
            </w:r>
          </w:p>
        </w:tc>
      </w:tr>
      <w:tr w:rsidR="00F915BD" w:rsidRPr="00587EA4" w:rsidTr="009673BB">
        <w:trPr>
          <w:trHeight w:val="320"/>
        </w:trPr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6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no distance is above the cut-off</w:t>
            </w:r>
          </w:p>
        </w:tc>
      </w:tr>
    </w:tbl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587EA4">
        <w:rPr>
          <w:rFonts w:ascii="Times New Roman" w:hAnsi="Times New Roman"/>
          <w:b/>
          <w:bCs/>
          <w:sz w:val="24"/>
          <w:szCs w:val="24"/>
        </w:rPr>
        <w:t>Appendix 3: Regression model assumptions (OLS-overall model-2013)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4202"/>
        <w:gridCol w:w="1501"/>
        <w:gridCol w:w="1250"/>
        <w:gridCol w:w="1366"/>
        <w:gridCol w:w="1805"/>
      </w:tblGrid>
      <w:tr w:rsidR="00F915BD" w:rsidRPr="00587EA4" w:rsidTr="009673BB">
        <w:trPr>
          <w:trHeight w:val="130"/>
        </w:trPr>
        <w:tc>
          <w:tcPr>
            <w:tcW w:w="4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Regression assumptions: </w:t>
            </w:r>
          </w:p>
        </w:tc>
        <w:tc>
          <w:tcPr>
            <w:tcW w:w="27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Test: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 seek values</w:t>
            </w:r>
          </w:p>
        </w:tc>
      </w:tr>
      <w:tr w:rsidR="00F915BD" w:rsidRPr="00587EA4" w:rsidTr="009673BB">
        <w:trPr>
          <w:trHeight w:val="134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No heteroskedasticity problem  </w:t>
            </w: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Breusch-Pagan hettest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Chi2(1): 3.458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0.063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no multicollinearity problem</w:t>
            </w: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Variance inflation factor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resogv : 2.12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pop : 1.17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&lt; 5.00</w:t>
            </w: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iq :         2.10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infl : 1.16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gvexp :  1.28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fdi :  1.14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30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residuals are normally distributed</w:t>
            </w:r>
          </w:p>
        </w:tc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Shapiro-Wilk W normality test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0.01</w:t>
            </w:r>
          </w:p>
        </w:tc>
      </w:tr>
      <w:tr w:rsidR="00F915BD" w:rsidRPr="00587EA4" w:rsidTr="009673BB">
        <w:trPr>
          <w:trHeight w:val="130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z: 2.030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30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p-value: 0.021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34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no specification problem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Linktest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118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t: -1.360 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0.178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250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appropriate functional form</w:t>
            </w:r>
          </w:p>
        </w:tc>
        <w:tc>
          <w:tcPr>
            <w:tcW w:w="4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Test for appropriate functional form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F(3,70):1.578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0.202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126"/>
        </w:trPr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no influential observations</w:t>
            </w:r>
          </w:p>
        </w:tc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Cook's distance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&lt; 1.00</w:t>
            </w:r>
          </w:p>
        </w:tc>
      </w:tr>
      <w:tr w:rsidR="00F915BD" w:rsidRPr="00587EA4" w:rsidTr="009673BB">
        <w:trPr>
          <w:trHeight w:val="130"/>
        </w:trPr>
        <w:tc>
          <w:tcPr>
            <w:tcW w:w="4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1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no distance is above the cutoff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15BD" w:rsidRPr="00587EA4" w:rsidRDefault="00F915BD" w:rsidP="00F915BD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587EA4">
        <w:rPr>
          <w:rFonts w:ascii="Times New Roman" w:hAnsi="Times New Roman"/>
          <w:b/>
          <w:bCs/>
          <w:sz w:val="24"/>
          <w:szCs w:val="24"/>
        </w:rPr>
        <w:t>Appendix 4: Regression model assumptions (OLS-overall model-2017)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4000"/>
        <w:gridCol w:w="1431"/>
        <w:gridCol w:w="1189"/>
        <w:gridCol w:w="1300"/>
        <w:gridCol w:w="1720"/>
      </w:tblGrid>
      <w:tr w:rsidR="00F915BD" w:rsidRPr="00587EA4" w:rsidTr="009673BB">
        <w:trPr>
          <w:trHeight w:val="330"/>
        </w:trPr>
        <w:tc>
          <w:tcPr>
            <w:tcW w:w="40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Regression assumptions: </w:t>
            </w:r>
          </w:p>
        </w:tc>
        <w:tc>
          <w:tcPr>
            <w:tcW w:w="262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Test: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 seek values</w:t>
            </w: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No heteroskedasticity problem  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Breusch-Pagan hettest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Chi2(1): 5.958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no multicollinearity problem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Variance inflation factor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resogv :3.02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pop : 1.07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&lt; 5.00</w:t>
            </w: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iq :        3.54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infl : 1.12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gvexp : 1.20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fdi :  1.34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residuals are normally distributed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Shapiro-Wilk W normality test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0.01</w:t>
            </w: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z: 3.530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p-value: 0.041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no specification problem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Linktest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t: -2.589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0.012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appropriate functional form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Test for appropriate functional form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&gt; 0.05</w:t>
            </w: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F(3,70):2.990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p-value: 0.371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15BD" w:rsidRPr="00587EA4" w:rsidTr="009673BB">
        <w:trPr>
          <w:trHeight w:val="31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 xml:space="preserve"> no influential observations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Cook's distance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&lt; 1.00</w:t>
            </w:r>
          </w:p>
        </w:tc>
      </w:tr>
      <w:tr w:rsidR="00F915BD" w:rsidRPr="00394039" w:rsidTr="009673BB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587EA4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9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394039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7EA4">
              <w:rPr>
                <w:rFonts w:ascii="Times New Roman" w:eastAsia="Times New Roman" w:hAnsi="Times New Roman"/>
                <w:sz w:val="24"/>
                <w:szCs w:val="24"/>
              </w:rPr>
              <w:t>no distance is above the cutoff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15BD" w:rsidRPr="00394039" w:rsidRDefault="00F915BD" w:rsidP="009673B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403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F915BD" w:rsidRPr="00394039" w:rsidRDefault="00F915BD" w:rsidP="00F915B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A4655" w:rsidRDefault="006A4655"/>
    <w:sectPr w:rsidR="006A4655" w:rsidSect="00587EA4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7EA4">
      <w:pPr>
        <w:spacing w:after="0" w:line="240" w:lineRule="auto"/>
      </w:pPr>
      <w:r>
        <w:separator/>
      </w:r>
    </w:p>
  </w:endnote>
  <w:endnote w:type="continuationSeparator" w:id="0">
    <w:p w:rsidR="00000000" w:rsidRDefault="0058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45" w:rsidRDefault="00F915B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F96045" w:rsidRDefault="00587E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7EA4">
      <w:pPr>
        <w:spacing w:after="0" w:line="240" w:lineRule="auto"/>
      </w:pPr>
      <w:r>
        <w:separator/>
      </w:r>
    </w:p>
  </w:footnote>
  <w:footnote w:type="continuationSeparator" w:id="0">
    <w:p w:rsidR="00000000" w:rsidRDefault="00587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15BD"/>
    <w:rsid w:val="00587EA4"/>
    <w:rsid w:val="006A4655"/>
    <w:rsid w:val="00F9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B8E64C-1904-4D79-B884-5CF5A162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5B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1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5BD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F915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Nusrath Ruhaiyah</cp:lastModifiedBy>
  <cp:revision>2</cp:revision>
  <dcterms:created xsi:type="dcterms:W3CDTF">2021-12-29T06:06:00Z</dcterms:created>
  <dcterms:modified xsi:type="dcterms:W3CDTF">2022-01-12T11:18:00Z</dcterms:modified>
</cp:coreProperties>
</file>