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5" w:rsidRPr="00D334C9" w:rsidRDefault="00AF0965" w:rsidP="00AF0965">
      <w:pPr>
        <w:rPr>
          <w:rFonts w:cstheme="minorHAnsi"/>
          <w:b/>
          <w:lang w:val="en-GB" w:eastAsia="sv-SE"/>
        </w:rPr>
      </w:pPr>
      <w:r w:rsidRPr="00D334C9">
        <w:rPr>
          <w:rFonts w:cstheme="minorHAnsi"/>
          <w:b/>
          <w:lang w:val="en-GB" w:eastAsia="sv-SE"/>
        </w:rPr>
        <w:t xml:space="preserve">Interview guide </w:t>
      </w:r>
      <w:r>
        <w:rPr>
          <w:rFonts w:cstheme="minorHAnsi"/>
          <w:b/>
          <w:lang w:val="en-GB" w:eastAsia="sv-SE"/>
        </w:rPr>
        <w:t xml:space="preserve">- </w:t>
      </w:r>
      <w:r w:rsidRPr="00D334C9">
        <w:rPr>
          <w:rFonts w:cstheme="minorHAnsi"/>
          <w:b/>
          <w:lang w:val="en-GB" w:eastAsia="sv-SE"/>
        </w:rPr>
        <w:t>non-toxic circular economy</w:t>
      </w:r>
    </w:p>
    <w:p w:rsidR="00AF0965" w:rsidRDefault="00AF0965" w:rsidP="00AF0965">
      <w:pPr>
        <w:pStyle w:val="ListParagraph"/>
        <w:rPr>
          <w:rFonts w:cstheme="minorHAnsi"/>
          <w:b/>
          <w:lang w:val="en-GB" w:eastAsia="sv-SE"/>
        </w:rPr>
      </w:pPr>
    </w:p>
    <w:p w:rsidR="00AF0965" w:rsidRPr="00085BD5" w:rsidRDefault="00AF0965" w:rsidP="00AF0965">
      <w:pPr>
        <w:pStyle w:val="ListParagraph"/>
        <w:rPr>
          <w:rFonts w:cstheme="minorHAnsi"/>
          <w:b/>
          <w:lang w:eastAsia="sv-SE"/>
        </w:rPr>
      </w:pPr>
      <w:r w:rsidRPr="00BB00E8">
        <w:rPr>
          <w:rFonts w:cstheme="minorHAnsi"/>
          <w:b/>
          <w:lang w:val="en-GB" w:eastAsia="sv-SE"/>
        </w:rPr>
        <w:t>Introduction</w:t>
      </w:r>
    </w:p>
    <w:p w:rsidR="00AF0965" w:rsidRPr="00085BD5" w:rsidRDefault="00AF0965" w:rsidP="00AF0965">
      <w:pPr>
        <w:pStyle w:val="ListParagraph"/>
        <w:rPr>
          <w:rFonts w:cstheme="minorHAnsi"/>
          <w:b/>
          <w:lang w:eastAsia="sv-SE"/>
        </w:rPr>
      </w:pP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Please tell me shortly about yourself, the unit and </w:t>
      </w:r>
      <w:r>
        <w:rPr>
          <w:rFonts w:cstheme="minorHAnsi"/>
        </w:rPr>
        <w:t xml:space="preserve">the </w:t>
      </w:r>
      <w:r w:rsidRPr="00BB00E8">
        <w:rPr>
          <w:rFonts w:cstheme="minorHAnsi"/>
        </w:rPr>
        <w:t>organization you work in</w:t>
      </w:r>
      <w:r>
        <w:rPr>
          <w:rFonts w:cstheme="minorHAnsi"/>
        </w:rPr>
        <w:t>.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How do you work concerning the issues </w:t>
      </w:r>
      <w:r>
        <w:rPr>
          <w:rFonts w:cstheme="minorHAnsi"/>
        </w:rPr>
        <w:t>of</w:t>
      </w:r>
      <w:r w:rsidRPr="00BB00E8">
        <w:rPr>
          <w:rFonts w:cstheme="minorHAnsi"/>
        </w:rPr>
        <w:t xml:space="preserve"> chemical management?</w:t>
      </w:r>
    </w:p>
    <w:p w:rsidR="00AF0965" w:rsidRPr="00BB00E8" w:rsidRDefault="00AF0965" w:rsidP="00AF0965">
      <w:pPr>
        <w:rPr>
          <w:rFonts w:cstheme="minorHAnsi"/>
        </w:rPr>
      </w:pPr>
    </w:p>
    <w:p w:rsidR="00AF0965" w:rsidRPr="00D334C9" w:rsidRDefault="00AF0965" w:rsidP="00AF0965">
      <w:pPr>
        <w:ind w:firstLine="720"/>
        <w:rPr>
          <w:rFonts w:cstheme="minorHAnsi"/>
          <w:b/>
        </w:rPr>
      </w:pPr>
      <w:r w:rsidRPr="00D334C9">
        <w:rPr>
          <w:rFonts w:cstheme="minorHAnsi"/>
          <w:b/>
        </w:rPr>
        <w:t xml:space="preserve">Circular economy 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From your perspective</w:t>
      </w:r>
      <w:r w:rsidRPr="00BB00E8">
        <w:rPr>
          <w:rFonts w:cstheme="minorHAnsi"/>
        </w:rPr>
        <w:t>,</w:t>
      </w:r>
      <w:r>
        <w:rPr>
          <w:rFonts w:cstheme="minorHAnsi"/>
        </w:rPr>
        <w:t xml:space="preserve"> what</w:t>
      </w:r>
      <w:r w:rsidRPr="00BB00E8">
        <w:rPr>
          <w:rFonts w:cstheme="minorHAnsi"/>
        </w:rPr>
        <w:t xml:space="preserve"> is the main function of CE?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How do you and your organization work towards a circular economy?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In your understanding, what are the (main) conflicts and synergies regarding</w:t>
      </w:r>
      <w:r w:rsidRPr="00BB00E8">
        <w:t xml:space="preserve"> the goal of a non-toxic circular economy</w:t>
      </w:r>
      <w:r>
        <w:rPr>
          <w:rFonts w:cstheme="minorHAnsi"/>
        </w:rPr>
        <w:t>?</w:t>
      </w:r>
    </w:p>
    <w:p w:rsidR="00AF0965" w:rsidRPr="004565D7" w:rsidRDefault="00AF0965" w:rsidP="00AF0965">
      <w:pPr>
        <w:rPr>
          <w:rFonts w:cstheme="minorHAnsi"/>
        </w:rPr>
      </w:pPr>
    </w:p>
    <w:p w:rsidR="00AF0965" w:rsidRPr="00D334C9" w:rsidRDefault="00AF0965" w:rsidP="00AF0965">
      <w:pPr>
        <w:ind w:firstLine="720"/>
        <w:rPr>
          <w:rFonts w:cstheme="minorHAnsi"/>
          <w:b/>
        </w:rPr>
      </w:pPr>
      <w:r w:rsidRPr="00D334C9">
        <w:rPr>
          <w:rFonts w:cstheme="minorHAnsi"/>
          <w:b/>
        </w:rPr>
        <w:t>Circular non-toxic supply chains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In your understanding, what is the main challenge in achieving circular non-toxic supply chains?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From your perspective, h</w:t>
      </w:r>
      <w:r w:rsidRPr="00BB00E8">
        <w:rPr>
          <w:rFonts w:cstheme="minorHAnsi"/>
        </w:rPr>
        <w:t>ow c</w:t>
      </w:r>
      <w:r>
        <w:rPr>
          <w:rFonts w:cstheme="minorHAnsi"/>
        </w:rPr>
        <w:t>an</w:t>
      </w:r>
      <w:r w:rsidRPr="00BB00E8">
        <w:rPr>
          <w:rFonts w:cstheme="minorHAnsi"/>
        </w:rPr>
        <w:t xml:space="preserve"> chemical </w:t>
      </w:r>
      <w:r>
        <w:rPr>
          <w:rFonts w:cstheme="minorHAnsi"/>
        </w:rPr>
        <w:t>policy/regulation</w:t>
      </w:r>
      <w:r w:rsidRPr="00BB00E8">
        <w:rPr>
          <w:rFonts w:cstheme="minorHAnsi"/>
        </w:rPr>
        <w:t xml:space="preserve"> realize circular non-toxic supply chains?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What, in your understanding, could be</w:t>
      </w:r>
      <w:r w:rsidRPr="00BB00E8">
        <w:rPr>
          <w:rFonts w:cstheme="minorHAnsi"/>
        </w:rPr>
        <w:t xml:space="preserve"> possible challenges to </w:t>
      </w:r>
      <w:r>
        <w:rPr>
          <w:rFonts w:cstheme="minorHAnsi"/>
        </w:rPr>
        <w:t>administering</w:t>
      </w:r>
      <w:r w:rsidRPr="00BB00E8">
        <w:rPr>
          <w:rFonts w:cstheme="minorHAnsi"/>
        </w:rPr>
        <w:t xml:space="preserve"> or </w:t>
      </w:r>
      <w:r>
        <w:rPr>
          <w:rFonts w:cstheme="minorHAnsi"/>
        </w:rPr>
        <w:t>interpreting</w:t>
      </w:r>
      <w:r w:rsidRPr="00BB00E8">
        <w:rPr>
          <w:rFonts w:cstheme="minorHAnsi"/>
        </w:rPr>
        <w:t xml:space="preserve"> such legislation?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Is substitution a reasonable tool when developing circular non-toxic supply chains? Why/why not?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How can transparency and/or traceability be tools when developing circular non-toxic supply chains?</w:t>
      </w:r>
      <w:r>
        <w:rPr>
          <w:rFonts w:cstheme="minorHAnsi"/>
        </w:rPr>
        <w:t xml:space="preserve"> 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What could be possible challenges/opportunities related to enabling traceability/transparency? (actors, policy, knowledge gaps, information)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Could green public procurement be a valuable tool in enabling circular non-toxic supply chains? Why/why not?</w:t>
      </w:r>
    </w:p>
    <w:p w:rsidR="00AF0965" w:rsidRPr="00BB00E8" w:rsidRDefault="00AF0965" w:rsidP="00AF0965">
      <w:pPr>
        <w:rPr>
          <w:rFonts w:cstheme="minorHAnsi"/>
          <w:b/>
        </w:rPr>
      </w:pPr>
    </w:p>
    <w:p w:rsidR="00AF0965" w:rsidRPr="00D334C9" w:rsidRDefault="00AF0965" w:rsidP="00AF0965">
      <w:pPr>
        <w:ind w:firstLine="720"/>
        <w:rPr>
          <w:rFonts w:cstheme="minorHAnsi"/>
          <w:b/>
        </w:rPr>
      </w:pPr>
      <w:r w:rsidRPr="00D334C9">
        <w:rPr>
          <w:rFonts w:cstheme="minorHAnsi"/>
          <w:b/>
        </w:rPr>
        <w:t>Knowledge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What, in your understanding, are the main knowledge gaps and knowledge needs challenging</w:t>
      </w:r>
      <w:r>
        <w:rPr>
          <w:rFonts w:cstheme="minorHAnsi"/>
        </w:rPr>
        <w:t xml:space="preserve"> the development towards</w:t>
      </w:r>
      <w:r w:rsidRPr="00BB00E8">
        <w:rPr>
          <w:rFonts w:cstheme="minorHAnsi"/>
        </w:rPr>
        <w:t xml:space="preserve"> a non-toxic circular economy? </w:t>
      </w:r>
      <w:r>
        <w:rPr>
          <w:rFonts w:cstheme="minorHAnsi"/>
        </w:rPr>
        <w:t>(relating to actors, data gaps, communication, and policy)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Describe the “knowledge-work” you do on </w:t>
      </w:r>
      <w:r>
        <w:rPr>
          <w:rFonts w:cstheme="minorHAnsi"/>
        </w:rPr>
        <w:t xml:space="preserve">a </w:t>
      </w:r>
      <w:r w:rsidRPr="00BB00E8">
        <w:rPr>
          <w:rFonts w:cstheme="minorHAnsi"/>
        </w:rPr>
        <w:t>circular non-toxic economy? (</w:t>
      </w:r>
      <w:proofErr w:type="gramStart"/>
      <w:r w:rsidRPr="00BB00E8">
        <w:rPr>
          <w:rFonts w:cstheme="minorHAnsi"/>
        </w:rPr>
        <w:t>for</w:t>
      </w:r>
      <w:proofErr w:type="gramEnd"/>
      <w:r w:rsidRPr="00BB00E8">
        <w:rPr>
          <w:rFonts w:cstheme="minorHAnsi"/>
        </w:rPr>
        <w:t xml:space="preserve"> example, mapping, analysis, evaluation, cooperation, “study tours”, risk analysis).</w:t>
      </w:r>
    </w:p>
    <w:p w:rsidR="00AF0965" w:rsidRDefault="00AF0965" w:rsidP="00AF0965">
      <w:pPr>
        <w:pStyle w:val="ListParagraph"/>
        <w:rPr>
          <w:rFonts w:cstheme="minorHAnsi"/>
          <w:b/>
        </w:rPr>
      </w:pPr>
    </w:p>
    <w:p w:rsidR="00AF0965" w:rsidRPr="00D334C9" w:rsidRDefault="00AF0965" w:rsidP="00AF0965">
      <w:pPr>
        <w:ind w:firstLine="720"/>
        <w:rPr>
          <w:rFonts w:cstheme="minorHAnsi"/>
          <w:b/>
        </w:rPr>
      </w:pPr>
      <w:r w:rsidRPr="00D334C9">
        <w:rPr>
          <w:rFonts w:cstheme="minorHAnsi"/>
          <w:b/>
        </w:rPr>
        <w:t>Cooperation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Do you cooperate and/or network on issues concerning non-toxic circular economy? How and with whom?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Regarding the realization </w:t>
      </w:r>
      <w:r>
        <w:rPr>
          <w:rFonts w:cstheme="minorHAnsi"/>
        </w:rPr>
        <w:t xml:space="preserve">of </w:t>
      </w:r>
      <w:r w:rsidRPr="00BB00E8">
        <w:rPr>
          <w:rFonts w:cstheme="minorHAnsi"/>
        </w:rPr>
        <w:t>non-toxic CE, what are the main challenges concerning:</w:t>
      </w:r>
    </w:p>
    <w:p w:rsidR="00AF0965" w:rsidRPr="00BB00E8" w:rsidRDefault="00AF0965" w:rsidP="00AF0965">
      <w:pPr>
        <w:pStyle w:val="ListParagraph"/>
        <w:numPr>
          <w:ilvl w:val="1"/>
          <w:numId w:val="14"/>
        </w:numPr>
        <w:rPr>
          <w:rFonts w:cstheme="minorHAnsi"/>
        </w:rPr>
      </w:pPr>
      <w:r w:rsidRPr="00BB00E8">
        <w:rPr>
          <w:rFonts w:cstheme="minorHAnsi"/>
        </w:rPr>
        <w:t>Cooperation globally?</w:t>
      </w:r>
    </w:p>
    <w:p w:rsidR="00AF0965" w:rsidRPr="00BB00E8" w:rsidRDefault="00AF0965" w:rsidP="00AF0965">
      <w:pPr>
        <w:pStyle w:val="ListParagraph"/>
        <w:numPr>
          <w:ilvl w:val="1"/>
          <w:numId w:val="14"/>
        </w:numPr>
        <w:rPr>
          <w:rFonts w:cstheme="minorHAnsi"/>
        </w:rPr>
      </w:pPr>
      <w:r w:rsidRPr="00BB00E8">
        <w:rPr>
          <w:rFonts w:cstheme="minorHAnsi"/>
        </w:rPr>
        <w:t xml:space="preserve">Actors within </w:t>
      </w:r>
      <w:r>
        <w:rPr>
          <w:rFonts w:cstheme="minorHAnsi"/>
        </w:rPr>
        <w:t xml:space="preserve">the </w:t>
      </w:r>
      <w:r w:rsidRPr="00BB00E8">
        <w:rPr>
          <w:rFonts w:cstheme="minorHAnsi"/>
        </w:rPr>
        <w:t>supply chain? (for example, knowledge gaps, information flows, transparency, cooperation)</w:t>
      </w:r>
    </w:p>
    <w:p w:rsidR="00AF0965" w:rsidRPr="004565D7" w:rsidRDefault="00AF0965" w:rsidP="00AF0965">
      <w:pPr>
        <w:pStyle w:val="ListParagraph"/>
        <w:numPr>
          <w:ilvl w:val="1"/>
          <w:numId w:val="14"/>
        </w:numPr>
        <w:rPr>
          <w:rFonts w:cstheme="minorHAnsi"/>
        </w:rPr>
      </w:pPr>
      <w:r w:rsidRPr="00BB00E8">
        <w:rPr>
          <w:rFonts w:cstheme="minorHAnsi"/>
        </w:rPr>
        <w:t xml:space="preserve">Actors more or less connected to supply chains? (For example, </w:t>
      </w:r>
      <w:r>
        <w:rPr>
          <w:rFonts w:cstheme="minorHAnsi"/>
        </w:rPr>
        <w:t xml:space="preserve">government agencies, </w:t>
      </w:r>
      <w:r w:rsidRPr="00BB00E8">
        <w:rPr>
          <w:rFonts w:cstheme="minorHAnsi"/>
        </w:rPr>
        <w:t xml:space="preserve">IO’s, NGOs, workers’ rights, municipalities, </w:t>
      </w:r>
      <w:r>
        <w:rPr>
          <w:rFonts w:cstheme="minorHAnsi"/>
        </w:rPr>
        <w:t xml:space="preserve">and </w:t>
      </w:r>
      <w:r w:rsidRPr="00BB00E8">
        <w:rPr>
          <w:rFonts w:cstheme="minorHAnsi"/>
        </w:rPr>
        <w:t>companies)</w:t>
      </w:r>
    </w:p>
    <w:p w:rsidR="00AF0965" w:rsidRDefault="00AF0965" w:rsidP="00AF0965">
      <w:pPr>
        <w:pStyle w:val="ListParagraph"/>
        <w:rPr>
          <w:rFonts w:cstheme="minorHAnsi"/>
          <w:b/>
        </w:rPr>
      </w:pPr>
    </w:p>
    <w:p w:rsidR="00AF0965" w:rsidRPr="00D334C9" w:rsidRDefault="00AF0965" w:rsidP="00AF0965">
      <w:pPr>
        <w:ind w:firstLine="720"/>
        <w:rPr>
          <w:rFonts w:cstheme="minorHAnsi"/>
          <w:b/>
        </w:rPr>
      </w:pPr>
      <w:r w:rsidRPr="00D334C9">
        <w:rPr>
          <w:rFonts w:cstheme="minorHAnsi"/>
          <w:b/>
        </w:rPr>
        <w:lastRenderedPageBreak/>
        <w:t>In completion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In your understanding, what are the main opportunities </w:t>
      </w:r>
      <w:r>
        <w:rPr>
          <w:rFonts w:cstheme="minorHAnsi"/>
        </w:rPr>
        <w:t xml:space="preserve">with especially policy and regulation </w:t>
      </w:r>
      <w:r w:rsidRPr="00BB00E8">
        <w:rPr>
          <w:rFonts w:cstheme="minorHAnsi"/>
        </w:rPr>
        <w:t>when implementing measures towards non-toxic CE along the supply chains?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Relating to the discussion we just had,</w:t>
      </w:r>
      <w:r>
        <w:rPr>
          <w:rFonts w:cstheme="minorHAnsi"/>
        </w:rPr>
        <w:t xml:space="preserve"> </w:t>
      </w:r>
      <w:r w:rsidRPr="00BB00E8">
        <w:rPr>
          <w:rFonts w:cstheme="minorHAnsi"/>
        </w:rPr>
        <w:t xml:space="preserve">do you think </w:t>
      </w:r>
      <w:r>
        <w:rPr>
          <w:rFonts w:cstheme="minorHAnsi"/>
        </w:rPr>
        <w:t>a non-toxic circular economy in supply chains</w:t>
      </w:r>
      <w:r w:rsidRPr="00BB00E8">
        <w:rPr>
          <w:rFonts w:cstheme="minorHAnsi"/>
        </w:rPr>
        <w:t xml:space="preserve"> could be </w:t>
      </w:r>
      <w:r>
        <w:rPr>
          <w:rFonts w:cstheme="minorHAnsi"/>
        </w:rPr>
        <w:t>possible</w:t>
      </w:r>
      <w:r w:rsidRPr="00BB00E8">
        <w:rPr>
          <w:rFonts w:cstheme="minorHAnsi"/>
        </w:rPr>
        <w:t xml:space="preserve">? </w:t>
      </w:r>
    </w:p>
    <w:p w:rsidR="00AF0965" w:rsidRPr="00085BD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085BD5">
        <w:t xml:space="preserve">In realizing such circular supply chains, are there possible synergies between mitigating climate change and a non-toxic environment to be found? Where would this impact be made possible and how? </w:t>
      </w:r>
    </w:p>
    <w:p w:rsidR="00AF0965" w:rsidRPr="00085BD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085BD5">
        <w:t xml:space="preserve">Specifically concerning policy or regulation, how </w:t>
      </w:r>
      <w:r>
        <w:t>do</w:t>
      </w:r>
      <w:r w:rsidRPr="00085BD5">
        <w:t xml:space="preserve"> you think such synergies could be enabled?</w:t>
      </w:r>
    </w:p>
    <w:p w:rsidR="00AF0965" w:rsidRPr="00085BD5" w:rsidRDefault="00AF0965" w:rsidP="00AF0965">
      <w:pPr>
        <w:rPr>
          <w:rFonts w:cstheme="minorHAnsi"/>
          <w:b/>
        </w:rPr>
      </w:pPr>
    </w:p>
    <w:p w:rsidR="00AF0965" w:rsidRPr="00D334C9" w:rsidRDefault="00AF0965" w:rsidP="00AF0965">
      <w:pPr>
        <w:ind w:firstLine="720"/>
        <w:rPr>
          <w:rFonts w:cstheme="minorHAnsi"/>
          <w:b/>
        </w:rPr>
      </w:pPr>
      <w:r w:rsidRPr="00D334C9">
        <w:rPr>
          <w:rFonts w:cstheme="minorHAnsi"/>
          <w:b/>
        </w:rPr>
        <w:t>If there is time: Plastics and circular supply chains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From your perspective, what are</w:t>
      </w:r>
      <w:r w:rsidRPr="00BB00E8">
        <w:rPr>
          <w:rFonts w:cstheme="minorHAnsi"/>
        </w:rPr>
        <w:t xml:space="preserve"> the </w:t>
      </w:r>
      <w:r>
        <w:rPr>
          <w:rFonts w:cstheme="minorHAnsi"/>
        </w:rPr>
        <w:t xml:space="preserve">main </w:t>
      </w:r>
      <w:r w:rsidRPr="00BB00E8">
        <w:rPr>
          <w:rFonts w:cstheme="minorHAnsi"/>
        </w:rPr>
        <w:t>challenges concerning</w:t>
      </w:r>
      <w:r>
        <w:rPr>
          <w:rFonts w:cstheme="minorHAnsi"/>
        </w:rPr>
        <w:t xml:space="preserve"> the management of</w:t>
      </w:r>
      <w:r w:rsidRPr="00BB00E8">
        <w:rPr>
          <w:rFonts w:cstheme="minorHAnsi"/>
        </w:rPr>
        <w:t xml:space="preserve"> plastics in circular non-toxic supply chains? (questions of regulation, management, different plastics, </w:t>
      </w:r>
      <w:r>
        <w:rPr>
          <w:rFonts w:cstheme="minorHAnsi"/>
        </w:rPr>
        <w:t>location supply chains, societal level: local-regional-global)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What </w:t>
      </w:r>
      <w:r>
        <w:rPr>
          <w:rFonts w:cstheme="minorHAnsi"/>
        </w:rPr>
        <w:t>are</w:t>
      </w:r>
      <w:r w:rsidRPr="00BB00E8">
        <w:rPr>
          <w:rFonts w:cstheme="minorHAnsi"/>
        </w:rPr>
        <w:t>, in your understanding, the opportunities concerning</w:t>
      </w:r>
      <w:r>
        <w:rPr>
          <w:rFonts w:cstheme="minorHAnsi"/>
        </w:rPr>
        <w:t xml:space="preserve"> the management of </w:t>
      </w:r>
      <w:r w:rsidRPr="00BB00E8">
        <w:rPr>
          <w:rFonts w:cstheme="minorHAnsi"/>
        </w:rPr>
        <w:t xml:space="preserve">plastics in circular non-toxic supply chains? (questions of regulation, management, different plastics, location in </w:t>
      </w:r>
      <w:r>
        <w:rPr>
          <w:rFonts w:cstheme="minorHAnsi"/>
        </w:rPr>
        <w:t xml:space="preserve">the </w:t>
      </w:r>
      <w:r w:rsidRPr="00BB00E8">
        <w:rPr>
          <w:rFonts w:cstheme="minorHAnsi"/>
        </w:rPr>
        <w:t>supply chain</w:t>
      </w:r>
      <w:r>
        <w:rPr>
          <w:rFonts w:cstheme="minorHAnsi"/>
        </w:rPr>
        <w:t>, societal</w:t>
      </w:r>
      <w:r w:rsidRPr="004565D7">
        <w:rPr>
          <w:rFonts w:cstheme="minorHAnsi"/>
        </w:rPr>
        <w:t xml:space="preserve"> </w:t>
      </w:r>
      <w:r>
        <w:rPr>
          <w:rFonts w:cstheme="minorHAnsi"/>
        </w:rPr>
        <w:t>local-regional-global</w:t>
      </w:r>
      <w:r w:rsidRPr="00BB00E8">
        <w:rPr>
          <w:rFonts w:cstheme="minorHAnsi"/>
        </w:rPr>
        <w:t>)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How could policy and</w:t>
      </w:r>
      <w:r>
        <w:rPr>
          <w:rFonts w:cstheme="minorHAnsi"/>
        </w:rPr>
        <w:t>/</w:t>
      </w:r>
      <w:r w:rsidRPr="00BB00E8">
        <w:rPr>
          <w:rFonts w:cstheme="minorHAnsi"/>
        </w:rPr>
        <w:t xml:space="preserve">or regulation enable circular non-toxic plastic supply chains? 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What could be</w:t>
      </w:r>
      <w:r w:rsidRPr="00BB00E8">
        <w:rPr>
          <w:rFonts w:cstheme="minorHAnsi"/>
        </w:rPr>
        <w:t xml:space="preserve"> possible challenges to </w:t>
      </w:r>
      <w:r>
        <w:rPr>
          <w:rFonts w:cstheme="minorHAnsi"/>
        </w:rPr>
        <w:t>administering</w:t>
      </w:r>
      <w:r w:rsidRPr="00BB00E8">
        <w:rPr>
          <w:rFonts w:cstheme="minorHAnsi"/>
        </w:rPr>
        <w:t xml:space="preserve"> or </w:t>
      </w:r>
      <w:r>
        <w:rPr>
          <w:rFonts w:cstheme="minorHAnsi"/>
        </w:rPr>
        <w:t>interpreting</w:t>
      </w:r>
      <w:r w:rsidRPr="00BB00E8">
        <w:rPr>
          <w:rFonts w:cstheme="minorHAnsi"/>
        </w:rPr>
        <w:t xml:space="preserve"> such legislation?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>Is substitution a reasonable tool concerning plastics in circular non-toxic supply chains? Why/why not?</w:t>
      </w:r>
    </w:p>
    <w:p w:rsidR="00AF0965" w:rsidRPr="00BB00E8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C</w:t>
      </w:r>
      <w:r w:rsidRPr="00BB00E8">
        <w:rPr>
          <w:rFonts w:cstheme="minorHAnsi"/>
        </w:rPr>
        <w:t xml:space="preserve">an transparency and/or traceability be </w:t>
      </w:r>
      <w:r>
        <w:rPr>
          <w:rFonts w:cstheme="minorHAnsi"/>
        </w:rPr>
        <w:t xml:space="preserve">effective </w:t>
      </w:r>
      <w:r w:rsidRPr="00BB00E8">
        <w:rPr>
          <w:rFonts w:cstheme="minorHAnsi"/>
        </w:rPr>
        <w:t>tools concerning plastics in circular non-toxic supply chains?</w:t>
      </w:r>
      <w:r>
        <w:rPr>
          <w:rFonts w:cstheme="minorHAnsi"/>
        </w:rPr>
        <w:t xml:space="preserve"> Why/why not? Any difficulties?</w:t>
      </w:r>
    </w:p>
    <w:p w:rsidR="00AF096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BB00E8">
        <w:rPr>
          <w:rFonts w:cstheme="minorHAnsi"/>
        </w:rPr>
        <w:t xml:space="preserve">What, in your understanding, are the main knowledge gaps challenging </w:t>
      </w:r>
      <w:r>
        <w:rPr>
          <w:rFonts w:cstheme="minorHAnsi"/>
        </w:rPr>
        <w:t xml:space="preserve">the management of </w:t>
      </w:r>
      <w:r w:rsidRPr="00BB00E8">
        <w:rPr>
          <w:rFonts w:cstheme="minorHAnsi"/>
        </w:rPr>
        <w:t>circular non-toxic supply chains for plastics?</w:t>
      </w:r>
      <w:r>
        <w:rPr>
          <w:rFonts w:cstheme="minorHAnsi"/>
        </w:rPr>
        <w:t xml:space="preserve"> And on which levels? Already manufactured/not yet manufactured?</w:t>
      </w:r>
    </w:p>
    <w:p w:rsidR="00AF0965" w:rsidRPr="00085BD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085BD5">
        <w:rPr>
          <w:rFonts w:cstheme="minorHAnsi"/>
        </w:rPr>
        <w:t>Concerning circular non-toxic supply chains for plastics, where could synergies between the goals of mitigating climate change and realizing a non-toxic environment be made</w:t>
      </w:r>
      <w:proofErr w:type="gramStart"/>
      <w:r w:rsidRPr="00085BD5">
        <w:rPr>
          <w:rFonts w:cstheme="minorHAnsi"/>
        </w:rPr>
        <w:t xml:space="preserve">?  </w:t>
      </w:r>
      <w:proofErr w:type="gramEnd"/>
      <w:r w:rsidRPr="00085BD5">
        <w:rPr>
          <w:rFonts w:cstheme="minorHAnsi"/>
        </w:rPr>
        <w:t>How?</w:t>
      </w:r>
    </w:p>
    <w:p w:rsidR="00AF0965" w:rsidRPr="00085BD5" w:rsidRDefault="00AF0965" w:rsidP="00AF0965">
      <w:pPr>
        <w:pStyle w:val="ListParagraph"/>
        <w:numPr>
          <w:ilvl w:val="0"/>
          <w:numId w:val="13"/>
        </w:numPr>
        <w:rPr>
          <w:rFonts w:cstheme="minorHAnsi"/>
        </w:rPr>
      </w:pPr>
      <w:r w:rsidRPr="00085BD5">
        <w:t xml:space="preserve">Specifically concerning policy or regulation, how </w:t>
      </w:r>
      <w:r>
        <w:t>do</w:t>
      </w:r>
      <w:r w:rsidRPr="00085BD5">
        <w:t xml:space="preserve"> you think such synergies could be enabled?</w:t>
      </w:r>
    </w:p>
    <w:p w:rsidR="002B20CA" w:rsidRDefault="00AF0965" w:rsidP="00DE2766">
      <w:pPr>
        <w:ind w:firstLine="400"/>
      </w:pPr>
      <w:bookmarkStart w:id="0" w:name="_GoBack"/>
      <w:bookmarkEnd w:id="0"/>
    </w:p>
    <w:sectPr w:rsidR="002B2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938"/>
    <w:multiLevelType w:val="multilevel"/>
    <w:tmpl w:val="8CA4F9D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37091EEB"/>
    <w:multiLevelType w:val="hybridMultilevel"/>
    <w:tmpl w:val="84121A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9">
      <w:start w:val="1"/>
      <w:numFmt w:val="lowerLetter"/>
      <w:lvlText w:val="%3."/>
      <w:lvlJc w:val="lef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C7192"/>
    <w:multiLevelType w:val="hybridMultilevel"/>
    <w:tmpl w:val="58F2D3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9603E"/>
    <w:multiLevelType w:val="multilevel"/>
    <w:tmpl w:val="632CF838"/>
    <w:lvl w:ilvl="0">
      <w:start w:val="1"/>
      <w:numFmt w:val="taiwaneseCountingThousand"/>
      <w:lvlText w:val="第%1章、"/>
      <w:lvlJc w:val="center"/>
      <w:pPr>
        <w:ind w:left="695" w:hanging="480"/>
      </w:pPr>
      <w:rPr>
        <w:rFonts w:ascii="Times New Roman" w:eastAsia="DFKai-SB" w:hAnsi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4">
    <w:nsid w:val="5F2D13A5"/>
    <w:multiLevelType w:val="hybridMultilevel"/>
    <w:tmpl w:val="967EED6C"/>
    <w:lvl w:ilvl="0" w:tplc="49A6EAFE">
      <w:start w:val="1"/>
      <w:numFmt w:val="lowerLetter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3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5"/>
    <w:rsid w:val="000012C1"/>
    <w:rsid w:val="00001510"/>
    <w:rsid w:val="00001ABE"/>
    <w:rsid w:val="000035FA"/>
    <w:rsid w:val="00003BF2"/>
    <w:rsid w:val="0000506C"/>
    <w:rsid w:val="00006EAB"/>
    <w:rsid w:val="00007A80"/>
    <w:rsid w:val="00010556"/>
    <w:rsid w:val="00011F14"/>
    <w:rsid w:val="00012B17"/>
    <w:rsid w:val="00013306"/>
    <w:rsid w:val="00017D38"/>
    <w:rsid w:val="00021B60"/>
    <w:rsid w:val="000226D9"/>
    <w:rsid w:val="000235BD"/>
    <w:rsid w:val="00024727"/>
    <w:rsid w:val="0002481F"/>
    <w:rsid w:val="00027F4D"/>
    <w:rsid w:val="000317BD"/>
    <w:rsid w:val="00031EFE"/>
    <w:rsid w:val="00032BB5"/>
    <w:rsid w:val="00032FEE"/>
    <w:rsid w:val="000337B7"/>
    <w:rsid w:val="00033F6C"/>
    <w:rsid w:val="000346B1"/>
    <w:rsid w:val="00034BEF"/>
    <w:rsid w:val="00035B82"/>
    <w:rsid w:val="0003707A"/>
    <w:rsid w:val="00037695"/>
    <w:rsid w:val="00041206"/>
    <w:rsid w:val="000428D0"/>
    <w:rsid w:val="00042F74"/>
    <w:rsid w:val="000433B7"/>
    <w:rsid w:val="00043912"/>
    <w:rsid w:val="00044CBE"/>
    <w:rsid w:val="00045691"/>
    <w:rsid w:val="000463AD"/>
    <w:rsid w:val="00047942"/>
    <w:rsid w:val="00047C70"/>
    <w:rsid w:val="00050BC4"/>
    <w:rsid w:val="00050F16"/>
    <w:rsid w:val="0005123C"/>
    <w:rsid w:val="0005322F"/>
    <w:rsid w:val="0005354A"/>
    <w:rsid w:val="000539AD"/>
    <w:rsid w:val="00056F58"/>
    <w:rsid w:val="00060178"/>
    <w:rsid w:val="00061391"/>
    <w:rsid w:val="00061394"/>
    <w:rsid w:val="000613DF"/>
    <w:rsid w:val="00061487"/>
    <w:rsid w:val="00061BA3"/>
    <w:rsid w:val="000623E6"/>
    <w:rsid w:val="000628A3"/>
    <w:rsid w:val="000631C2"/>
    <w:rsid w:val="0006388F"/>
    <w:rsid w:val="00063E25"/>
    <w:rsid w:val="0006526A"/>
    <w:rsid w:val="0006549B"/>
    <w:rsid w:val="00065BDD"/>
    <w:rsid w:val="0006689A"/>
    <w:rsid w:val="00067136"/>
    <w:rsid w:val="000677BF"/>
    <w:rsid w:val="00067996"/>
    <w:rsid w:val="00067CEE"/>
    <w:rsid w:val="00070230"/>
    <w:rsid w:val="00070272"/>
    <w:rsid w:val="00071649"/>
    <w:rsid w:val="00071C83"/>
    <w:rsid w:val="00072133"/>
    <w:rsid w:val="00072DB9"/>
    <w:rsid w:val="00072E68"/>
    <w:rsid w:val="00073C5C"/>
    <w:rsid w:val="000741E4"/>
    <w:rsid w:val="00075B88"/>
    <w:rsid w:val="00075C83"/>
    <w:rsid w:val="00076248"/>
    <w:rsid w:val="0008070E"/>
    <w:rsid w:val="00080EBE"/>
    <w:rsid w:val="0008168E"/>
    <w:rsid w:val="00083CFF"/>
    <w:rsid w:val="00084707"/>
    <w:rsid w:val="00084A03"/>
    <w:rsid w:val="000851AB"/>
    <w:rsid w:val="0008671A"/>
    <w:rsid w:val="00086E5E"/>
    <w:rsid w:val="000901A5"/>
    <w:rsid w:val="000919A2"/>
    <w:rsid w:val="00091B24"/>
    <w:rsid w:val="000920CD"/>
    <w:rsid w:val="00092299"/>
    <w:rsid w:val="00092C38"/>
    <w:rsid w:val="00092C4C"/>
    <w:rsid w:val="00095FC1"/>
    <w:rsid w:val="00096A09"/>
    <w:rsid w:val="00097152"/>
    <w:rsid w:val="00097F03"/>
    <w:rsid w:val="000A0E51"/>
    <w:rsid w:val="000A0E98"/>
    <w:rsid w:val="000A0FCF"/>
    <w:rsid w:val="000A22A9"/>
    <w:rsid w:val="000A2FD4"/>
    <w:rsid w:val="000A3205"/>
    <w:rsid w:val="000A3286"/>
    <w:rsid w:val="000A4B5E"/>
    <w:rsid w:val="000A581C"/>
    <w:rsid w:val="000A5918"/>
    <w:rsid w:val="000A6C3E"/>
    <w:rsid w:val="000A72EA"/>
    <w:rsid w:val="000A7390"/>
    <w:rsid w:val="000A740B"/>
    <w:rsid w:val="000A78BC"/>
    <w:rsid w:val="000A796B"/>
    <w:rsid w:val="000B01D5"/>
    <w:rsid w:val="000B0AC2"/>
    <w:rsid w:val="000B2A7F"/>
    <w:rsid w:val="000B4FB5"/>
    <w:rsid w:val="000B5D9A"/>
    <w:rsid w:val="000B720A"/>
    <w:rsid w:val="000C027E"/>
    <w:rsid w:val="000C1317"/>
    <w:rsid w:val="000C2089"/>
    <w:rsid w:val="000C210E"/>
    <w:rsid w:val="000C2E2D"/>
    <w:rsid w:val="000C3CC8"/>
    <w:rsid w:val="000C4118"/>
    <w:rsid w:val="000C48E1"/>
    <w:rsid w:val="000C53D2"/>
    <w:rsid w:val="000C6A47"/>
    <w:rsid w:val="000C720A"/>
    <w:rsid w:val="000D15AB"/>
    <w:rsid w:val="000D1E0E"/>
    <w:rsid w:val="000D3503"/>
    <w:rsid w:val="000D4C4A"/>
    <w:rsid w:val="000D6153"/>
    <w:rsid w:val="000D67B8"/>
    <w:rsid w:val="000D6801"/>
    <w:rsid w:val="000E059B"/>
    <w:rsid w:val="000E1498"/>
    <w:rsid w:val="000E16D8"/>
    <w:rsid w:val="000E29A1"/>
    <w:rsid w:val="000E3064"/>
    <w:rsid w:val="000E3129"/>
    <w:rsid w:val="000E356B"/>
    <w:rsid w:val="000E5AF9"/>
    <w:rsid w:val="000F0740"/>
    <w:rsid w:val="000F2A62"/>
    <w:rsid w:val="000F5ACC"/>
    <w:rsid w:val="000F5DE9"/>
    <w:rsid w:val="000F5F68"/>
    <w:rsid w:val="000F611D"/>
    <w:rsid w:val="000F61DD"/>
    <w:rsid w:val="000F72B7"/>
    <w:rsid w:val="000F768C"/>
    <w:rsid w:val="000F7C4B"/>
    <w:rsid w:val="001013DA"/>
    <w:rsid w:val="0010184E"/>
    <w:rsid w:val="00101C7C"/>
    <w:rsid w:val="001038AB"/>
    <w:rsid w:val="001049CE"/>
    <w:rsid w:val="001063DB"/>
    <w:rsid w:val="00106D62"/>
    <w:rsid w:val="00106E5C"/>
    <w:rsid w:val="00107D83"/>
    <w:rsid w:val="00110046"/>
    <w:rsid w:val="001109A5"/>
    <w:rsid w:val="001118D9"/>
    <w:rsid w:val="00112A50"/>
    <w:rsid w:val="00113176"/>
    <w:rsid w:val="00114884"/>
    <w:rsid w:val="00115400"/>
    <w:rsid w:val="00116423"/>
    <w:rsid w:val="001169C8"/>
    <w:rsid w:val="00117D13"/>
    <w:rsid w:val="0012194F"/>
    <w:rsid w:val="00122E6A"/>
    <w:rsid w:val="00123BC7"/>
    <w:rsid w:val="001250BD"/>
    <w:rsid w:val="00130600"/>
    <w:rsid w:val="001318EC"/>
    <w:rsid w:val="00132955"/>
    <w:rsid w:val="001331CA"/>
    <w:rsid w:val="001342AA"/>
    <w:rsid w:val="00134A49"/>
    <w:rsid w:val="00135469"/>
    <w:rsid w:val="00136EED"/>
    <w:rsid w:val="001405BB"/>
    <w:rsid w:val="00140B35"/>
    <w:rsid w:val="00141FA7"/>
    <w:rsid w:val="00142024"/>
    <w:rsid w:val="00142837"/>
    <w:rsid w:val="0014328C"/>
    <w:rsid w:val="001432C2"/>
    <w:rsid w:val="00143415"/>
    <w:rsid w:val="0014347F"/>
    <w:rsid w:val="001447B4"/>
    <w:rsid w:val="00144838"/>
    <w:rsid w:val="00144C6E"/>
    <w:rsid w:val="00145FDF"/>
    <w:rsid w:val="00150E48"/>
    <w:rsid w:val="001513E6"/>
    <w:rsid w:val="001519CD"/>
    <w:rsid w:val="00152738"/>
    <w:rsid w:val="00154BB8"/>
    <w:rsid w:val="001564F7"/>
    <w:rsid w:val="00156568"/>
    <w:rsid w:val="0015679B"/>
    <w:rsid w:val="00156991"/>
    <w:rsid w:val="001569EE"/>
    <w:rsid w:val="00156D7C"/>
    <w:rsid w:val="00160843"/>
    <w:rsid w:val="00161A14"/>
    <w:rsid w:val="00161C74"/>
    <w:rsid w:val="00163146"/>
    <w:rsid w:val="00163646"/>
    <w:rsid w:val="00163E6B"/>
    <w:rsid w:val="00163EA4"/>
    <w:rsid w:val="001643AD"/>
    <w:rsid w:val="00164546"/>
    <w:rsid w:val="001659B7"/>
    <w:rsid w:val="00167027"/>
    <w:rsid w:val="00167035"/>
    <w:rsid w:val="00170185"/>
    <w:rsid w:val="00171935"/>
    <w:rsid w:val="00171E58"/>
    <w:rsid w:val="001722A0"/>
    <w:rsid w:val="00172EB1"/>
    <w:rsid w:val="00173D91"/>
    <w:rsid w:val="00173FD9"/>
    <w:rsid w:val="001750AC"/>
    <w:rsid w:val="00176E8A"/>
    <w:rsid w:val="001775CD"/>
    <w:rsid w:val="00177C0F"/>
    <w:rsid w:val="00177D8F"/>
    <w:rsid w:val="00180327"/>
    <w:rsid w:val="00181874"/>
    <w:rsid w:val="00181E15"/>
    <w:rsid w:val="00183838"/>
    <w:rsid w:val="00183F17"/>
    <w:rsid w:val="00184769"/>
    <w:rsid w:val="00184FBD"/>
    <w:rsid w:val="00185024"/>
    <w:rsid w:val="00185B43"/>
    <w:rsid w:val="00185BDF"/>
    <w:rsid w:val="00185FC0"/>
    <w:rsid w:val="00186212"/>
    <w:rsid w:val="001874BD"/>
    <w:rsid w:val="001900F9"/>
    <w:rsid w:val="0019438F"/>
    <w:rsid w:val="001952B0"/>
    <w:rsid w:val="00195718"/>
    <w:rsid w:val="00195DF4"/>
    <w:rsid w:val="001961D2"/>
    <w:rsid w:val="00196DC0"/>
    <w:rsid w:val="0019707F"/>
    <w:rsid w:val="00197335"/>
    <w:rsid w:val="00197497"/>
    <w:rsid w:val="0019763C"/>
    <w:rsid w:val="00197CA8"/>
    <w:rsid w:val="001A06E0"/>
    <w:rsid w:val="001A0B0A"/>
    <w:rsid w:val="001A0E98"/>
    <w:rsid w:val="001A236A"/>
    <w:rsid w:val="001A43F3"/>
    <w:rsid w:val="001A5107"/>
    <w:rsid w:val="001A60E9"/>
    <w:rsid w:val="001A6C56"/>
    <w:rsid w:val="001A700E"/>
    <w:rsid w:val="001A7595"/>
    <w:rsid w:val="001A7CE7"/>
    <w:rsid w:val="001B0860"/>
    <w:rsid w:val="001B0F2F"/>
    <w:rsid w:val="001B1A8F"/>
    <w:rsid w:val="001B23FC"/>
    <w:rsid w:val="001B2588"/>
    <w:rsid w:val="001B2E5C"/>
    <w:rsid w:val="001B352E"/>
    <w:rsid w:val="001B4287"/>
    <w:rsid w:val="001B56B7"/>
    <w:rsid w:val="001B5E11"/>
    <w:rsid w:val="001B705C"/>
    <w:rsid w:val="001C1958"/>
    <w:rsid w:val="001C2225"/>
    <w:rsid w:val="001C24E6"/>
    <w:rsid w:val="001C251B"/>
    <w:rsid w:val="001C2A2F"/>
    <w:rsid w:val="001C2F6D"/>
    <w:rsid w:val="001C3EF9"/>
    <w:rsid w:val="001C452F"/>
    <w:rsid w:val="001C545A"/>
    <w:rsid w:val="001C5EAB"/>
    <w:rsid w:val="001C7C32"/>
    <w:rsid w:val="001C7D76"/>
    <w:rsid w:val="001D150B"/>
    <w:rsid w:val="001D2890"/>
    <w:rsid w:val="001D2CE8"/>
    <w:rsid w:val="001D352E"/>
    <w:rsid w:val="001D4B73"/>
    <w:rsid w:val="001D4EF6"/>
    <w:rsid w:val="001D5A6D"/>
    <w:rsid w:val="001D5BD6"/>
    <w:rsid w:val="001D7370"/>
    <w:rsid w:val="001E01B3"/>
    <w:rsid w:val="001E1514"/>
    <w:rsid w:val="001E1E65"/>
    <w:rsid w:val="001E20DF"/>
    <w:rsid w:val="001E2CBF"/>
    <w:rsid w:val="001E4AD9"/>
    <w:rsid w:val="001E4C0C"/>
    <w:rsid w:val="001E5BBA"/>
    <w:rsid w:val="001E77FC"/>
    <w:rsid w:val="001E7DB5"/>
    <w:rsid w:val="001F42A6"/>
    <w:rsid w:val="001F4380"/>
    <w:rsid w:val="001F4DF2"/>
    <w:rsid w:val="001F5CA6"/>
    <w:rsid w:val="001F7394"/>
    <w:rsid w:val="001F7DB1"/>
    <w:rsid w:val="00200AC0"/>
    <w:rsid w:val="00202627"/>
    <w:rsid w:val="0020298F"/>
    <w:rsid w:val="00203BD8"/>
    <w:rsid w:val="002052FB"/>
    <w:rsid w:val="002058B7"/>
    <w:rsid w:val="00205BC1"/>
    <w:rsid w:val="002065BB"/>
    <w:rsid w:val="002104C4"/>
    <w:rsid w:val="00212372"/>
    <w:rsid w:val="002126A0"/>
    <w:rsid w:val="002127EE"/>
    <w:rsid w:val="00213F27"/>
    <w:rsid w:val="00213F72"/>
    <w:rsid w:val="00214277"/>
    <w:rsid w:val="002167AD"/>
    <w:rsid w:val="00220542"/>
    <w:rsid w:val="00220B8A"/>
    <w:rsid w:val="00220DDA"/>
    <w:rsid w:val="00220DFC"/>
    <w:rsid w:val="00221C15"/>
    <w:rsid w:val="0022247F"/>
    <w:rsid w:val="00222B30"/>
    <w:rsid w:val="00222D9A"/>
    <w:rsid w:val="00223CC5"/>
    <w:rsid w:val="00225E9E"/>
    <w:rsid w:val="0022754B"/>
    <w:rsid w:val="002275EA"/>
    <w:rsid w:val="00230619"/>
    <w:rsid w:val="00231347"/>
    <w:rsid w:val="002313C1"/>
    <w:rsid w:val="00231A9B"/>
    <w:rsid w:val="00231DCA"/>
    <w:rsid w:val="002323F7"/>
    <w:rsid w:val="002328F5"/>
    <w:rsid w:val="00232951"/>
    <w:rsid w:val="0023403C"/>
    <w:rsid w:val="00234203"/>
    <w:rsid w:val="00234461"/>
    <w:rsid w:val="00235C5A"/>
    <w:rsid w:val="00236835"/>
    <w:rsid w:val="002377E6"/>
    <w:rsid w:val="00237DB3"/>
    <w:rsid w:val="002402A0"/>
    <w:rsid w:val="00241DC4"/>
    <w:rsid w:val="002421DA"/>
    <w:rsid w:val="00242305"/>
    <w:rsid w:val="00242DAD"/>
    <w:rsid w:val="00242E4A"/>
    <w:rsid w:val="00243F26"/>
    <w:rsid w:val="002444DA"/>
    <w:rsid w:val="0024628D"/>
    <w:rsid w:val="002462C1"/>
    <w:rsid w:val="00246611"/>
    <w:rsid w:val="002515F2"/>
    <w:rsid w:val="00252C07"/>
    <w:rsid w:val="0025335D"/>
    <w:rsid w:val="00253843"/>
    <w:rsid w:val="00253934"/>
    <w:rsid w:val="0025488C"/>
    <w:rsid w:val="0025667E"/>
    <w:rsid w:val="002568A7"/>
    <w:rsid w:val="002569E5"/>
    <w:rsid w:val="00256F64"/>
    <w:rsid w:val="0026003E"/>
    <w:rsid w:val="002600B5"/>
    <w:rsid w:val="002600E2"/>
    <w:rsid w:val="002604E6"/>
    <w:rsid w:val="00261097"/>
    <w:rsid w:val="00262032"/>
    <w:rsid w:val="00262C5E"/>
    <w:rsid w:val="00263E2E"/>
    <w:rsid w:val="0026430A"/>
    <w:rsid w:val="00265557"/>
    <w:rsid w:val="002656EA"/>
    <w:rsid w:val="00265DE0"/>
    <w:rsid w:val="00266442"/>
    <w:rsid w:val="00266716"/>
    <w:rsid w:val="0027048B"/>
    <w:rsid w:val="00272679"/>
    <w:rsid w:val="00272AAA"/>
    <w:rsid w:val="0027397A"/>
    <w:rsid w:val="00275878"/>
    <w:rsid w:val="00275BAC"/>
    <w:rsid w:val="00276B32"/>
    <w:rsid w:val="00276D0D"/>
    <w:rsid w:val="00277002"/>
    <w:rsid w:val="0027726E"/>
    <w:rsid w:val="00277D3D"/>
    <w:rsid w:val="0028081B"/>
    <w:rsid w:val="00281067"/>
    <w:rsid w:val="002819D2"/>
    <w:rsid w:val="002832D1"/>
    <w:rsid w:val="002836CE"/>
    <w:rsid w:val="00283D69"/>
    <w:rsid w:val="002849F2"/>
    <w:rsid w:val="002850B1"/>
    <w:rsid w:val="00285A39"/>
    <w:rsid w:val="00290281"/>
    <w:rsid w:val="00291136"/>
    <w:rsid w:val="0029143D"/>
    <w:rsid w:val="00291CE5"/>
    <w:rsid w:val="002920CA"/>
    <w:rsid w:val="00293A1D"/>
    <w:rsid w:val="0029416C"/>
    <w:rsid w:val="002956DB"/>
    <w:rsid w:val="002960BB"/>
    <w:rsid w:val="002A05C2"/>
    <w:rsid w:val="002A1AFB"/>
    <w:rsid w:val="002A213D"/>
    <w:rsid w:val="002A3077"/>
    <w:rsid w:val="002A4617"/>
    <w:rsid w:val="002A4ACA"/>
    <w:rsid w:val="002A6950"/>
    <w:rsid w:val="002B0F0A"/>
    <w:rsid w:val="002B25A9"/>
    <w:rsid w:val="002B3F39"/>
    <w:rsid w:val="002B3F91"/>
    <w:rsid w:val="002B40AD"/>
    <w:rsid w:val="002B49E8"/>
    <w:rsid w:val="002B5129"/>
    <w:rsid w:val="002B52A5"/>
    <w:rsid w:val="002B596C"/>
    <w:rsid w:val="002B7904"/>
    <w:rsid w:val="002C1835"/>
    <w:rsid w:val="002C18F6"/>
    <w:rsid w:val="002C1E9D"/>
    <w:rsid w:val="002C4CDE"/>
    <w:rsid w:val="002C51F5"/>
    <w:rsid w:val="002C573D"/>
    <w:rsid w:val="002C5988"/>
    <w:rsid w:val="002C5A98"/>
    <w:rsid w:val="002C7E96"/>
    <w:rsid w:val="002D0D2C"/>
    <w:rsid w:val="002D1D6A"/>
    <w:rsid w:val="002D2404"/>
    <w:rsid w:val="002D30A6"/>
    <w:rsid w:val="002D497A"/>
    <w:rsid w:val="002D4E84"/>
    <w:rsid w:val="002D7AE7"/>
    <w:rsid w:val="002E011B"/>
    <w:rsid w:val="002E1ED6"/>
    <w:rsid w:val="002E27B7"/>
    <w:rsid w:val="002E297D"/>
    <w:rsid w:val="002E3152"/>
    <w:rsid w:val="002E37E2"/>
    <w:rsid w:val="002E405C"/>
    <w:rsid w:val="002E4680"/>
    <w:rsid w:val="002E5963"/>
    <w:rsid w:val="002E68AE"/>
    <w:rsid w:val="002E6EA2"/>
    <w:rsid w:val="002E7AFA"/>
    <w:rsid w:val="002E7FA2"/>
    <w:rsid w:val="002F1741"/>
    <w:rsid w:val="002F1D69"/>
    <w:rsid w:val="002F2735"/>
    <w:rsid w:val="002F3C6C"/>
    <w:rsid w:val="002F57B6"/>
    <w:rsid w:val="002F6A55"/>
    <w:rsid w:val="00300666"/>
    <w:rsid w:val="00301129"/>
    <w:rsid w:val="00302028"/>
    <w:rsid w:val="003028EB"/>
    <w:rsid w:val="00303DC8"/>
    <w:rsid w:val="003048D2"/>
    <w:rsid w:val="00306B2A"/>
    <w:rsid w:val="00306C30"/>
    <w:rsid w:val="00306F5E"/>
    <w:rsid w:val="003071E9"/>
    <w:rsid w:val="003100C7"/>
    <w:rsid w:val="00310508"/>
    <w:rsid w:val="00310DBF"/>
    <w:rsid w:val="00310E0C"/>
    <w:rsid w:val="00310ED4"/>
    <w:rsid w:val="003112A0"/>
    <w:rsid w:val="00312C42"/>
    <w:rsid w:val="00314840"/>
    <w:rsid w:val="0031609A"/>
    <w:rsid w:val="00316856"/>
    <w:rsid w:val="0031710A"/>
    <w:rsid w:val="0031723A"/>
    <w:rsid w:val="00317799"/>
    <w:rsid w:val="00317FF2"/>
    <w:rsid w:val="00321557"/>
    <w:rsid w:val="00321A86"/>
    <w:rsid w:val="00322A77"/>
    <w:rsid w:val="00323A2F"/>
    <w:rsid w:val="00323A61"/>
    <w:rsid w:val="00325298"/>
    <w:rsid w:val="0032561E"/>
    <w:rsid w:val="00325AD8"/>
    <w:rsid w:val="0032631F"/>
    <w:rsid w:val="0032671C"/>
    <w:rsid w:val="0032779E"/>
    <w:rsid w:val="00327BB5"/>
    <w:rsid w:val="00330856"/>
    <w:rsid w:val="00331E3A"/>
    <w:rsid w:val="00332A04"/>
    <w:rsid w:val="00332EE6"/>
    <w:rsid w:val="003336DE"/>
    <w:rsid w:val="003350BF"/>
    <w:rsid w:val="0033549A"/>
    <w:rsid w:val="00335A68"/>
    <w:rsid w:val="0033601D"/>
    <w:rsid w:val="0033616C"/>
    <w:rsid w:val="00336E00"/>
    <w:rsid w:val="00337017"/>
    <w:rsid w:val="00340383"/>
    <w:rsid w:val="003405DD"/>
    <w:rsid w:val="0034107B"/>
    <w:rsid w:val="00341E52"/>
    <w:rsid w:val="0034226E"/>
    <w:rsid w:val="00342E6E"/>
    <w:rsid w:val="00343637"/>
    <w:rsid w:val="00343760"/>
    <w:rsid w:val="003437EE"/>
    <w:rsid w:val="00343909"/>
    <w:rsid w:val="00344CC0"/>
    <w:rsid w:val="00345181"/>
    <w:rsid w:val="00345650"/>
    <w:rsid w:val="00346D92"/>
    <w:rsid w:val="003470A4"/>
    <w:rsid w:val="00350079"/>
    <w:rsid w:val="00351F21"/>
    <w:rsid w:val="00352361"/>
    <w:rsid w:val="00353141"/>
    <w:rsid w:val="00353A77"/>
    <w:rsid w:val="003544FC"/>
    <w:rsid w:val="00354E1D"/>
    <w:rsid w:val="003552D6"/>
    <w:rsid w:val="00356453"/>
    <w:rsid w:val="00356962"/>
    <w:rsid w:val="00357177"/>
    <w:rsid w:val="00357510"/>
    <w:rsid w:val="0035766A"/>
    <w:rsid w:val="00357B49"/>
    <w:rsid w:val="00357F21"/>
    <w:rsid w:val="003601AA"/>
    <w:rsid w:val="00360691"/>
    <w:rsid w:val="003643C1"/>
    <w:rsid w:val="00365120"/>
    <w:rsid w:val="003654C9"/>
    <w:rsid w:val="003658AA"/>
    <w:rsid w:val="00365ABE"/>
    <w:rsid w:val="003674A4"/>
    <w:rsid w:val="00371324"/>
    <w:rsid w:val="00372463"/>
    <w:rsid w:val="00372C36"/>
    <w:rsid w:val="00375603"/>
    <w:rsid w:val="00375E38"/>
    <w:rsid w:val="00376448"/>
    <w:rsid w:val="00383FED"/>
    <w:rsid w:val="00384998"/>
    <w:rsid w:val="003868F1"/>
    <w:rsid w:val="00386D4D"/>
    <w:rsid w:val="00386E36"/>
    <w:rsid w:val="00387071"/>
    <w:rsid w:val="0038747B"/>
    <w:rsid w:val="00391C5D"/>
    <w:rsid w:val="003931C9"/>
    <w:rsid w:val="0039458E"/>
    <w:rsid w:val="00394C48"/>
    <w:rsid w:val="00394E14"/>
    <w:rsid w:val="0039501D"/>
    <w:rsid w:val="003959B3"/>
    <w:rsid w:val="00395B8A"/>
    <w:rsid w:val="00395FE0"/>
    <w:rsid w:val="00396781"/>
    <w:rsid w:val="003968DB"/>
    <w:rsid w:val="00396B2A"/>
    <w:rsid w:val="0039767E"/>
    <w:rsid w:val="003A0BA3"/>
    <w:rsid w:val="003A2D3D"/>
    <w:rsid w:val="003A3775"/>
    <w:rsid w:val="003A3979"/>
    <w:rsid w:val="003A7DAB"/>
    <w:rsid w:val="003A7F6D"/>
    <w:rsid w:val="003B20EA"/>
    <w:rsid w:val="003B2BA9"/>
    <w:rsid w:val="003B372A"/>
    <w:rsid w:val="003B3A50"/>
    <w:rsid w:val="003B4972"/>
    <w:rsid w:val="003B6FAA"/>
    <w:rsid w:val="003C1256"/>
    <w:rsid w:val="003C1A88"/>
    <w:rsid w:val="003C3433"/>
    <w:rsid w:val="003C354F"/>
    <w:rsid w:val="003C4999"/>
    <w:rsid w:val="003C49F2"/>
    <w:rsid w:val="003C4A75"/>
    <w:rsid w:val="003C4D98"/>
    <w:rsid w:val="003C6296"/>
    <w:rsid w:val="003C67C7"/>
    <w:rsid w:val="003C75E0"/>
    <w:rsid w:val="003D0CD5"/>
    <w:rsid w:val="003D1205"/>
    <w:rsid w:val="003D1C69"/>
    <w:rsid w:val="003D1F5D"/>
    <w:rsid w:val="003D21E2"/>
    <w:rsid w:val="003D2C5D"/>
    <w:rsid w:val="003D507E"/>
    <w:rsid w:val="003D57E0"/>
    <w:rsid w:val="003D5B6C"/>
    <w:rsid w:val="003D6540"/>
    <w:rsid w:val="003D7191"/>
    <w:rsid w:val="003E07FC"/>
    <w:rsid w:val="003E20F6"/>
    <w:rsid w:val="003E228E"/>
    <w:rsid w:val="003E2432"/>
    <w:rsid w:val="003E359B"/>
    <w:rsid w:val="003E425A"/>
    <w:rsid w:val="003E453F"/>
    <w:rsid w:val="003E4CB4"/>
    <w:rsid w:val="003E78F6"/>
    <w:rsid w:val="003E7A8F"/>
    <w:rsid w:val="003F05F0"/>
    <w:rsid w:val="003F0D10"/>
    <w:rsid w:val="003F1484"/>
    <w:rsid w:val="003F15E6"/>
    <w:rsid w:val="003F1664"/>
    <w:rsid w:val="003F241D"/>
    <w:rsid w:val="003F34CC"/>
    <w:rsid w:val="003F35FA"/>
    <w:rsid w:val="003F46AD"/>
    <w:rsid w:val="003F4D20"/>
    <w:rsid w:val="003F4F3A"/>
    <w:rsid w:val="003F5914"/>
    <w:rsid w:val="003F5A3C"/>
    <w:rsid w:val="003F6F0D"/>
    <w:rsid w:val="003F7566"/>
    <w:rsid w:val="00400676"/>
    <w:rsid w:val="00401F3B"/>
    <w:rsid w:val="00403832"/>
    <w:rsid w:val="0040414C"/>
    <w:rsid w:val="0040497A"/>
    <w:rsid w:val="00407A26"/>
    <w:rsid w:val="00407ED7"/>
    <w:rsid w:val="00413D2D"/>
    <w:rsid w:val="00414D40"/>
    <w:rsid w:val="00414E60"/>
    <w:rsid w:val="00421687"/>
    <w:rsid w:val="00422F07"/>
    <w:rsid w:val="004237EF"/>
    <w:rsid w:val="004262BE"/>
    <w:rsid w:val="004267A5"/>
    <w:rsid w:val="00426E6F"/>
    <w:rsid w:val="0042717A"/>
    <w:rsid w:val="00427D2F"/>
    <w:rsid w:val="0043033B"/>
    <w:rsid w:val="00432E06"/>
    <w:rsid w:val="0043354B"/>
    <w:rsid w:val="004340AF"/>
    <w:rsid w:val="00434257"/>
    <w:rsid w:val="00434434"/>
    <w:rsid w:val="004348F4"/>
    <w:rsid w:val="00434D12"/>
    <w:rsid w:val="00434D88"/>
    <w:rsid w:val="00434E34"/>
    <w:rsid w:val="00436158"/>
    <w:rsid w:val="0043745C"/>
    <w:rsid w:val="004434B9"/>
    <w:rsid w:val="00443809"/>
    <w:rsid w:val="00444D6C"/>
    <w:rsid w:val="0044588D"/>
    <w:rsid w:val="004473DE"/>
    <w:rsid w:val="00447B42"/>
    <w:rsid w:val="00447B84"/>
    <w:rsid w:val="00450F11"/>
    <w:rsid w:val="00451536"/>
    <w:rsid w:val="00452313"/>
    <w:rsid w:val="0045292B"/>
    <w:rsid w:val="004548BA"/>
    <w:rsid w:val="00456992"/>
    <w:rsid w:val="00456EB3"/>
    <w:rsid w:val="00457145"/>
    <w:rsid w:val="0045716B"/>
    <w:rsid w:val="00457789"/>
    <w:rsid w:val="00457D75"/>
    <w:rsid w:val="00461492"/>
    <w:rsid w:val="00461E57"/>
    <w:rsid w:val="004621E5"/>
    <w:rsid w:val="00462667"/>
    <w:rsid w:val="004634F7"/>
    <w:rsid w:val="00463B94"/>
    <w:rsid w:val="004644DC"/>
    <w:rsid w:val="00466279"/>
    <w:rsid w:val="00466974"/>
    <w:rsid w:val="00466A40"/>
    <w:rsid w:val="00467D47"/>
    <w:rsid w:val="00470DFC"/>
    <w:rsid w:val="00471642"/>
    <w:rsid w:val="004716F2"/>
    <w:rsid w:val="00472CF7"/>
    <w:rsid w:val="00473941"/>
    <w:rsid w:val="00473F51"/>
    <w:rsid w:val="0047448A"/>
    <w:rsid w:val="00474E6C"/>
    <w:rsid w:val="00476737"/>
    <w:rsid w:val="004772D5"/>
    <w:rsid w:val="00480AB0"/>
    <w:rsid w:val="004813C4"/>
    <w:rsid w:val="004817AD"/>
    <w:rsid w:val="00486097"/>
    <w:rsid w:val="0048711C"/>
    <w:rsid w:val="004872C2"/>
    <w:rsid w:val="00487605"/>
    <w:rsid w:val="004902A8"/>
    <w:rsid w:val="00491629"/>
    <w:rsid w:val="004919CC"/>
    <w:rsid w:val="004927E3"/>
    <w:rsid w:val="00492F86"/>
    <w:rsid w:val="004932C8"/>
    <w:rsid w:val="00493F62"/>
    <w:rsid w:val="004949BE"/>
    <w:rsid w:val="0049593E"/>
    <w:rsid w:val="004967CC"/>
    <w:rsid w:val="004976F5"/>
    <w:rsid w:val="00497827"/>
    <w:rsid w:val="004A06DF"/>
    <w:rsid w:val="004A08E2"/>
    <w:rsid w:val="004A1343"/>
    <w:rsid w:val="004A158A"/>
    <w:rsid w:val="004A20B4"/>
    <w:rsid w:val="004A4678"/>
    <w:rsid w:val="004A48F7"/>
    <w:rsid w:val="004A537D"/>
    <w:rsid w:val="004A545F"/>
    <w:rsid w:val="004A5C80"/>
    <w:rsid w:val="004A61E6"/>
    <w:rsid w:val="004A706B"/>
    <w:rsid w:val="004B0D14"/>
    <w:rsid w:val="004B4E45"/>
    <w:rsid w:val="004B5EF4"/>
    <w:rsid w:val="004B6D31"/>
    <w:rsid w:val="004B731D"/>
    <w:rsid w:val="004B7378"/>
    <w:rsid w:val="004B7840"/>
    <w:rsid w:val="004C38D1"/>
    <w:rsid w:val="004C3928"/>
    <w:rsid w:val="004C3BD1"/>
    <w:rsid w:val="004C4708"/>
    <w:rsid w:val="004C5C2D"/>
    <w:rsid w:val="004C711B"/>
    <w:rsid w:val="004C7C36"/>
    <w:rsid w:val="004D0008"/>
    <w:rsid w:val="004D0112"/>
    <w:rsid w:val="004D0429"/>
    <w:rsid w:val="004D0F3F"/>
    <w:rsid w:val="004D1176"/>
    <w:rsid w:val="004D3EC1"/>
    <w:rsid w:val="004D666E"/>
    <w:rsid w:val="004D6C16"/>
    <w:rsid w:val="004E0201"/>
    <w:rsid w:val="004E0B52"/>
    <w:rsid w:val="004E13D4"/>
    <w:rsid w:val="004E1B21"/>
    <w:rsid w:val="004E224A"/>
    <w:rsid w:val="004E2E7A"/>
    <w:rsid w:val="004E313C"/>
    <w:rsid w:val="004E3CD2"/>
    <w:rsid w:val="004E3CD6"/>
    <w:rsid w:val="004E41E5"/>
    <w:rsid w:val="004E59F0"/>
    <w:rsid w:val="004F099F"/>
    <w:rsid w:val="004F10D8"/>
    <w:rsid w:val="004F160A"/>
    <w:rsid w:val="004F1861"/>
    <w:rsid w:val="004F1DDD"/>
    <w:rsid w:val="004F2287"/>
    <w:rsid w:val="004F23A9"/>
    <w:rsid w:val="004F2A03"/>
    <w:rsid w:val="004F2AFA"/>
    <w:rsid w:val="004F2E9D"/>
    <w:rsid w:val="004F33E3"/>
    <w:rsid w:val="004F3CFA"/>
    <w:rsid w:val="004F4EE4"/>
    <w:rsid w:val="004F534D"/>
    <w:rsid w:val="004F5845"/>
    <w:rsid w:val="004F6733"/>
    <w:rsid w:val="004F6803"/>
    <w:rsid w:val="004F6B7E"/>
    <w:rsid w:val="00500ACA"/>
    <w:rsid w:val="00503772"/>
    <w:rsid w:val="005044F7"/>
    <w:rsid w:val="00506AA6"/>
    <w:rsid w:val="00506B45"/>
    <w:rsid w:val="0050728B"/>
    <w:rsid w:val="005078D0"/>
    <w:rsid w:val="00510013"/>
    <w:rsid w:val="00510A97"/>
    <w:rsid w:val="005124A6"/>
    <w:rsid w:val="005132D2"/>
    <w:rsid w:val="00513602"/>
    <w:rsid w:val="00517F0B"/>
    <w:rsid w:val="0052112C"/>
    <w:rsid w:val="00521163"/>
    <w:rsid w:val="005211CA"/>
    <w:rsid w:val="00521913"/>
    <w:rsid w:val="005221EA"/>
    <w:rsid w:val="00523219"/>
    <w:rsid w:val="00523A25"/>
    <w:rsid w:val="00525278"/>
    <w:rsid w:val="0052591E"/>
    <w:rsid w:val="00525CC9"/>
    <w:rsid w:val="00526F7B"/>
    <w:rsid w:val="005278F0"/>
    <w:rsid w:val="00527B0A"/>
    <w:rsid w:val="005327C8"/>
    <w:rsid w:val="00532909"/>
    <w:rsid w:val="005330EF"/>
    <w:rsid w:val="00533F31"/>
    <w:rsid w:val="00534221"/>
    <w:rsid w:val="005364AC"/>
    <w:rsid w:val="00536838"/>
    <w:rsid w:val="00537AFD"/>
    <w:rsid w:val="00537F6B"/>
    <w:rsid w:val="00541BC1"/>
    <w:rsid w:val="00541C46"/>
    <w:rsid w:val="00542403"/>
    <w:rsid w:val="00542EF2"/>
    <w:rsid w:val="00544706"/>
    <w:rsid w:val="00545293"/>
    <w:rsid w:val="00545D3C"/>
    <w:rsid w:val="00546F5B"/>
    <w:rsid w:val="00551644"/>
    <w:rsid w:val="0055198B"/>
    <w:rsid w:val="0055207F"/>
    <w:rsid w:val="00554ACB"/>
    <w:rsid w:val="00555B52"/>
    <w:rsid w:val="005562BE"/>
    <w:rsid w:val="00556D1E"/>
    <w:rsid w:val="00560A71"/>
    <w:rsid w:val="0056140A"/>
    <w:rsid w:val="005616BA"/>
    <w:rsid w:val="00562E13"/>
    <w:rsid w:val="0056329A"/>
    <w:rsid w:val="00564FCF"/>
    <w:rsid w:val="00565AF4"/>
    <w:rsid w:val="005668E3"/>
    <w:rsid w:val="00571623"/>
    <w:rsid w:val="0057239B"/>
    <w:rsid w:val="00573D80"/>
    <w:rsid w:val="00573E89"/>
    <w:rsid w:val="00573EB1"/>
    <w:rsid w:val="00574A14"/>
    <w:rsid w:val="00574CC5"/>
    <w:rsid w:val="005752DC"/>
    <w:rsid w:val="00575611"/>
    <w:rsid w:val="00576B03"/>
    <w:rsid w:val="0057711C"/>
    <w:rsid w:val="0058044F"/>
    <w:rsid w:val="00580746"/>
    <w:rsid w:val="005821D6"/>
    <w:rsid w:val="005853BD"/>
    <w:rsid w:val="00586D1B"/>
    <w:rsid w:val="00586F08"/>
    <w:rsid w:val="005877A7"/>
    <w:rsid w:val="005877C8"/>
    <w:rsid w:val="00591B35"/>
    <w:rsid w:val="00591BE6"/>
    <w:rsid w:val="00591DC8"/>
    <w:rsid w:val="00591F45"/>
    <w:rsid w:val="005924C7"/>
    <w:rsid w:val="00592A6E"/>
    <w:rsid w:val="005936E5"/>
    <w:rsid w:val="00593ABA"/>
    <w:rsid w:val="00594D0D"/>
    <w:rsid w:val="00594E1E"/>
    <w:rsid w:val="00595534"/>
    <w:rsid w:val="00595832"/>
    <w:rsid w:val="00596B25"/>
    <w:rsid w:val="00597E3E"/>
    <w:rsid w:val="005A0641"/>
    <w:rsid w:val="005A1191"/>
    <w:rsid w:val="005A1362"/>
    <w:rsid w:val="005A1EDB"/>
    <w:rsid w:val="005A602B"/>
    <w:rsid w:val="005A609C"/>
    <w:rsid w:val="005A69B9"/>
    <w:rsid w:val="005A6ABB"/>
    <w:rsid w:val="005A6B0B"/>
    <w:rsid w:val="005A6D21"/>
    <w:rsid w:val="005B0624"/>
    <w:rsid w:val="005B24A0"/>
    <w:rsid w:val="005B40F5"/>
    <w:rsid w:val="005B5304"/>
    <w:rsid w:val="005B5411"/>
    <w:rsid w:val="005B5D4D"/>
    <w:rsid w:val="005B629C"/>
    <w:rsid w:val="005B6764"/>
    <w:rsid w:val="005B7942"/>
    <w:rsid w:val="005B7CD9"/>
    <w:rsid w:val="005C03C7"/>
    <w:rsid w:val="005C1CFD"/>
    <w:rsid w:val="005C23BC"/>
    <w:rsid w:val="005C28DC"/>
    <w:rsid w:val="005C2A32"/>
    <w:rsid w:val="005C3CC1"/>
    <w:rsid w:val="005C4BD6"/>
    <w:rsid w:val="005C52B2"/>
    <w:rsid w:val="005C608C"/>
    <w:rsid w:val="005C6892"/>
    <w:rsid w:val="005C6C42"/>
    <w:rsid w:val="005D02EE"/>
    <w:rsid w:val="005D030D"/>
    <w:rsid w:val="005D068E"/>
    <w:rsid w:val="005D1A05"/>
    <w:rsid w:val="005D2988"/>
    <w:rsid w:val="005D2DBD"/>
    <w:rsid w:val="005D3D6C"/>
    <w:rsid w:val="005D472C"/>
    <w:rsid w:val="005D4D00"/>
    <w:rsid w:val="005D5138"/>
    <w:rsid w:val="005E03E8"/>
    <w:rsid w:val="005E08AE"/>
    <w:rsid w:val="005E40FB"/>
    <w:rsid w:val="005E4D7D"/>
    <w:rsid w:val="005E5E8B"/>
    <w:rsid w:val="005F05A6"/>
    <w:rsid w:val="005F0AEE"/>
    <w:rsid w:val="005F3322"/>
    <w:rsid w:val="005F34C4"/>
    <w:rsid w:val="005F5BA1"/>
    <w:rsid w:val="005F6E9A"/>
    <w:rsid w:val="005F7C98"/>
    <w:rsid w:val="00600499"/>
    <w:rsid w:val="006011DD"/>
    <w:rsid w:val="00601339"/>
    <w:rsid w:val="00601F3A"/>
    <w:rsid w:val="0060208C"/>
    <w:rsid w:val="00602908"/>
    <w:rsid w:val="00605C2E"/>
    <w:rsid w:val="00606591"/>
    <w:rsid w:val="006067EE"/>
    <w:rsid w:val="00607A81"/>
    <w:rsid w:val="00611B3D"/>
    <w:rsid w:val="00611F4D"/>
    <w:rsid w:val="00613195"/>
    <w:rsid w:val="00613419"/>
    <w:rsid w:val="006141DD"/>
    <w:rsid w:val="00621125"/>
    <w:rsid w:val="00621493"/>
    <w:rsid w:val="00621B7B"/>
    <w:rsid w:val="006250CF"/>
    <w:rsid w:val="0062590E"/>
    <w:rsid w:val="00625A7A"/>
    <w:rsid w:val="00626EB7"/>
    <w:rsid w:val="00626F1E"/>
    <w:rsid w:val="00627DE6"/>
    <w:rsid w:val="00630065"/>
    <w:rsid w:val="006306D3"/>
    <w:rsid w:val="00631DE5"/>
    <w:rsid w:val="0063293A"/>
    <w:rsid w:val="00633994"/>
    <w:rsid w:val="006347FE"/>
    <w:rsid w:val="006350ED"/>
    <w:rsid w:val="006419D5"/>
    <w:rsid w:val="00642815"/>
    <w:rsid w:val="00642F91"/>
    <w:rsid w:val="00643259"/>
    <w:rsid w:val="006438BB"/>
    <w:rsid w:val="00643A42"/>
    <w:rsid w:val="006448D0"/>
    <w:rsid w:val="006455CB"/>
    <w:rsid w:val="006460E9"/>
    <w:rsid w:val="00646A15"/>
    <w:rsid w:val="00646D7D"/>
    <w:rsid w:val="0064709B"/>
    <w:rsid w:val="006476CE"/>
    <w:rsid w:val="00647D0A"/>
    <w:rsid w:val="006503C5"/>
    <w:rsid w:val="00650F88"/>
    <w:rsid w:val="006513EF"/>
    <w:rsid w:val="0065177C"/>
    <w:rsid w:val="006526E0"/>
    <w:rsid w:val="00652724"/>
    <w:rsid w:val="00654616"/>
    <w:rsid w:val="006556F7"/>
    <w:rsid w:val="0065615D"/>
    <w:rsid w:val="00656B1B"/>
    <w:rsid w:val="00657122"/>
    <w:rsid w:val="0066094E"/>
    <w:rsid w:val="006642F6"/>
    <w:rsid w:val="00664483"/>
    <w:rsid w:val="00664A29"/>
    <w:rsid w:val="0066544F"/>
    <w:rsid w:val="00666190"/>
    <w:rsid w:val="0066627C"/>
    <w:rsid w:val="00666BBB"/>
    <w:rsid w:val="006677C1"/>
    <w:rsid w:val="006677FF"/>
    <w:rsid w:val="00667E0A"/>
    <w:rsid w:val="00670D6B"/>
    <w:rsid w:val="00670F4F"/>
    <w:rsid w:val="00672679"/>
    <w:rsid w:val="0067442E"/>
    <w:rsid w:val="00674454"/>
    <w:rsid w:val="00674694"/>
    <w:rsid w:val="006746B0"/>
    <w:rsid w:val="00675C82"/>
    <w:rsid w:val="006763B8"/>
    <w:rsid w:val="006772EE"/>
    <w:rsid w:val="006777BB"/>
    <w:rsid w:val="006805AC"/>
    <w:rsid w:val="00680FB1"/>
    <w:rsid w:val="00681585"/>
    <w:rsid w:val="00682515"/>
    <w:rsid w:val="006844BC"/>
    <w:rsid w:val="00684BAC"/>
    <w:rsid w:val="00686331"/>
    <w:rsid w:val="006866EB"/>
    <w:rsid w:val="006871A2"/>
    <w:rsid w:val="0068757B"/>
    <w:rsid w:val="006920F3"/>
    <w:rsid w:val="006925BA"/>
    <w:rsid w:val="00693589"/>
    <w:rsid w:val="006935A8"/>
    <w:rsid w:val="00695AA6"/>
    <w:rsid w:val="00695B77"/>
    <w:rsid w:val="006A0CBC"/>
    <w:rsid w:val="006A10B7"/>
    <w:rsid w:val="006A111A"/>
    <w:rsid w:val="006A1B7B"/>
    <w:rsid w:val="006A264E"/>
    <w:rsid w:val="006A27A8"/>
    <w:rsid w:val="006A32D1"/>
    <w:rsid w:val="006A5614"/>
    <w:rsid w:val="006A62E4"/>
    <w:rsid w:val="006A7144"/>
    <w:rsid w:val="006B0037"/>
    <w:rsid w:val="006B07BD"/>
    <w:rsid w:val="006B0D1B"/>
    <w:rsid w:val="006B201A"/>
    <w:rsid w:val="006B24C0"/>
    <w:rsid w:val="006B4AC4"/>
    <w:rsid w:val="006B5199"/>
    <w:rsid w:val="006B7485"/>
    <w:rsid w:val="006B7591"/>
    <w:rsid w:val="006B7E7F"/>
    <w:rsid w:val="006C0441"/>
    <w:rsid w:val="006C30B2"/>
    <w:rsid w:val="006C38D3"/>
    <w:rsid w:val="006C5833"/>
    <w:rsid w:val="006C643D"/>
    <w:rsid w:val="006C68FF"/>
    <w:rsid w:val="006C7670"/>
    <w:rsid w:val="006D19E4"/>
    <w:rsid w:val="006D3B4F"/>
    <w:rsid w:val="006D3BCE"/>
    <w:rsid w:val="006D3FE1"/>
    <w:rsid w:val="006D4D5D"/>
    <w:rsid w:val="006E03D8"/>
    <w:rsid w:val="006E0501"/>
    <w:rsid w:val="006E1979"/>
    <w:rsid w:val="006E1B54"/>
    <w:rsid w:val="006E1C25"/>
    <w:rsid w:val="006E20B6"/>
    <w:rsid w:val="006E2F08"/>
    <w:rsid w:val="006E413E"/>
    <w:rsid w:val="006E444C"/>
    <w:rsid w:val="006E4558"/>
    <w:rsid w:val="006E4EFC"/>
    <w:rsid w:val="006E7D0E"/>
    <w:rsid w:val="006E7FDA"/>
    <w:rsid w:val="006F0785"/>
    <w:rsid w:val="006F0B5C"/>
    <w:rsid w:val="006F16D3"/>
    <w:rsid w:val="006F1FAB"/>
    <w:rsid w:val="006F2F81"/>
    <w:rsid w:val="006F33E1"/>
    <w:rsid w:val="006F38EB"/>
    <w:rsid w:val="006F3BEC"/>
    <w:rsid w:val="006F47A0"/>
    <w:rsid w:val="006F48EA"/>
    <w:rsid w:val="006F5D08"/>
    <w:rsid w:val="006F6830"/>
    <w:rsid w:val="0070082D"/>
    <w:rsid w:val="00700AD4"/>
    <w:rsid w:val="00700F07"/>
    <w:rsid w:val="0070146E"/>
    <w:rsid w:val="00702AFE"/>
    <w:rsid w:val="00702B0E"/>
    <w:rsid w:val="00703A46"/>
    <w:rsid w:val="00705106"/>
    <w:rsid w:val="0070530E"/>
    <w:rsid w:val="007055BA"/>
    <w:rsid w:val="00705ED8"/>
    <w:rsid w:val="00705F6B"/>
    <w:rsid w:val="00706AF3"/>
    <w:rsid w:val="007101AE"/>
    <w:rsid w:val="0071046C"/>
    <w:rsid w:val="00710E36"/>
    <w:rsid w:val="00712488"/>
    <w:rsid w:val="00722AF1"/>
    <w:rsid w:val="00722DB7"/>
    <w:rsid w:val="00723EF1"/>
    <w:rsid w:val="0072434C"/>
    <w:rsid w:val="00724766"/>
    <w:rsid w:val="00724A43"/>
    <w:rsid w:val="00724B3A"/>
    <w:rsid w:val="0072546C"/>
    <w:rsid w:val="0072603E"/>
    <w:rsid w:val="007261D2"/>
    <w:rsid w:val="00726827"/>
    <w:rsid w:val="00730613"/>
    <w:rsid w:val="007318B7"/>
    <w:rsid w:val="00731CF1"/>
    <w:rsid w:val="00732345"/>
    <w:rsid w:val="00733157"/>
    <w:rsid w:val="00733747"/>
    <w:rsid w:val="007350FA"/>
    <w:rsid w:val="0073545C"/>
    <w:rsid w:val="007406D4"/>
    <w:rsid w:val="00740EEC"/>
    <w:rsid w:val="00741354"/>
    <w:rsid w:val="007415E0"/>
    <w:rsid w:val="0074229F"/>
    <w:rsid w:val="0074248D"/>
    <w:rsid w:val="007424B2"/>
    <w:rsid w:val="00742D7C"/>
    <w:rsid w:val="007432B6"/>
    <w:rsid w:val="00744540"/>
    <w:rsid w:val="0074675F"/>
    <w:rsid w:val="00746A7E"/>
    <w:rsid w:val="00746E12"/>
    <w:rsid w:val="007504BC"/>
    <w:rsid w:val="00751DC0"/>
    <w:rsid w:val="007524E6"/>
    <w:rsid w:val="00752733"/>
    <w:rsid w:val="00752794"/>
    <w:rsid w:val="00754638"/>
    <w:rsid w:val="00754983"/>
    <w:rsid w:val="00754A44"/>
    <w:rsid w:val="0075570A"/>
    <w:rsid w:val="00755DF5"/>
    <w:rsid w:val="0075632F"/>
    <w:rsid w:val="0075707B"/>
    <w:rsid w:val="007573F4"/>
    <w:rsid w:val="007579B4"/>
    <w:rsid w:val="0076040C"/>
    <w:rsid w:val="007617CA"/>
    <w:rsid w:val="00762031"/>
    <w:rsid w:val="00762EE6"/>
    <w:rsid w:val="00763EAC"/>
    <w:rsid w:val="007666BC"/>
    <w:rsid w:val="00766A31"/>
    <w:rsid w:val="0076742F"/>
    <w:rsid w:val="00772234"/>
    <w:rsid w:val="0077337C"/>
    <w:rsid w:val="007743C6"/>
    <w:rsid w:val="007745B1"/>
    <w:rsid w:val="00776386"/>
    <w:rsid w:val="00776A41"/>
    <w:rsid w:val="00777003"/>
    <w:rsid w:val="00777A80"/>
    <w:rsid w:val="00782418"/>
    <w:rsid w:val="00782F9D"/>
    <w:rsid w:val="007831E0"/>
    <w:rsid w:val="0078376D"/>
    <w:rsid w:val="007842DB"/>
    <w:rsid w:val="00785D4C"/>
    <w:rsid w:val="00786349"/>
    <w:rsid w:val="00786A2A"/>
    <w:rsid w:val="007873B3"/>
    <w:rsid w:val="00790F70"/>
    <w:rsid w:val="007916AB"/>
    <w:rsid w:val="0079257D"/>
    <w:rsid w:val="00793534"/>
    <w:rsid w:val="00794A25"/>
    <w:rsid w:val="00795E74"/>
    <w:rsid w:val="00795FA3"/>
    <w:rsid w:val="007A03C3"/>
    <w:rsid w:val="007A06AD"/>
    <w:rsid w:val="007A0C84"/>
    <w:rsid w:val="007A18F5"/>
    <w:rsid w:val="007A33B6"/>
    <w:rsid w:val="007A411A"/>
    <w:rsid w:val="007A4979"/>
    <w:rsid w:val="007A4FA3"/>
    <w:rsid w:val="007A66C0"/>
    <w:rsid w:val="007A67FF"/>
    <w:rsid w:val="007A7330"/>
    <w:rsid w:val="007A76C0"/>
    <w:rsid w:val="007B10E9"/>
    <w:rsid w:val="007B12D2"/>
    <w:rsid w:val="007B1338"/>
    <w:rsid w:val="007B18FB"/>
    <w:rsid w:val="007B24B3"/>
    <w:rsid w:val="007B36C0"/>
    <w:rsid w:val="007B38BC"/>
    <w:rsid w:val="007B46FA"/>
    <w:rsid w:val="007B5E4E"/>
    <w:rsid w:val="007B62EA"/>
    <w:rsid w:val="007B659F"/>
    <w:rsid w:val="007B7035"/>
    <w:rsid w:val="007B7DE0"/>
    <w:rsid w:val="007B7EFC"/>
    <w:rsid w:val="007C17B7"/>
    <w:rsid w:val="007C231C"/>
    <w:rsid w:val="007C283B"/>
    <w:rsid w:val="007C363E"/>
    <w:rsid w:val="007C57B8"/>
    <w:rsid w:val="007C58D7"/>
    <w:rsid w:val="007C5C94"/>
    <w:rsid w:val="007C75C2"/>
    <w:rsid w:val="007D0FE9"/>
    <w:rsid w:val="007D15B1"/>
    <w:rsid w:val="007D15F8"/>
    <w:rsid w:val="007D2442"/>
    <w:rsid w:val="007D2A5E"/>
    <w:rsid w:val="007D3231"/>
    <w:rsid w:val="007D34D0"/>
    <w:rsid w:val="007D36DE"/>
    <w:rsid w:val="007D47E2"/>
    <w:rsid w:val="007D5D56"/>
    <w:rsid w:val="007D5D73"/>
    <w:rsid w:val="007D6184"/>
    <w:rsid w:val="007D6253"/>
    <w:rsid w:val="007E0E4A"/>
    <w:rsid w:val="007E133A"/>
    <w:rsid w:val="007E13C2"/>
    <w:rsid w:val="007E16E1"/>
    <w:rsid w:val="007E2EF3"/>
    <w:rsid w:val="007E3240"/>
    <w:rsid w:val="007E36AB"/>
    <w:rsid w:val="007E3E44"/>
    <w:rsid w:val="007E5549"/>
    <w:rsid w:val="007E57B9"/>
    <w:rsid w:val="007E7FD1"/>
    <w:rsid w:val="007F00D8"/>
    <w:rsid w:val="007F0306"/>
    <w:rsid w:val="007F135D"/>
    <w:rsid w:val="007F304D"/>
    <w:rsid w:val="007F37D2"/>
    <w:rsid w:val="007F3F5C"/>
    <w:rsid w:val="007F404D"/>
    <w:rsid w:val="007F4090"/>
    <w:rsid w:val="007F4194"/>
    <w:rsid w:val="007F54C6"/>
    <w:rsid w:val="007F5C96"/>
    <w:rsid w:val="007F67EB"/>
    <w:rsid w:val="007F73F8"/>
    <w:rsid w:val="007F7D8A"/>
    <w:rsid w:val="00800FD9"/>
    <w:rsid w:val="008010CA"/>
    <w:rsid w:val="00802D19"/>
    <w:rsid w:val="00802F03"/>
    <w:rsid w:val="008031B8"/>
    <w:rsid w:val="00803F23"/>
    <w:rsid w:val="00805FC8"/>
    <w:rsid w:val="008068AC"/>
    <w:rsid w:val="00806A4A"/>
    <w:rsid w:val="008072AE"/>
    <w:rsid w:val="00810B12"/>
    <w:rsid w:val="008110C2"/>
    <w:rsid w:val="0081158D"/>
    <w:rsid w:val="00812099"/>
    <w:rsid w:val="008137B2"/>
    <w:rsid w:val="00814092"/>
    <w:rsid w:val="00814DC5"/>
    <w:rsid w:val="00814F44"/>
    <w:rsid w:val="00814FC9"/>
    <w:rsid w:val="0081726E"/>
    <w:rsid w:val="008174A6"/>
    <w:rsid w:val="00821C97"/>
    <w:rsid w:val="008243A4"/>
    <w:rsid w:val="008246E8"/>
    <w:rsid w:val="00825405"/>
    <w:rsid w:val="00825627"/>
    <w:rsid w:val="00825E10"/>
    <w:rsid w:val="008264A9"/>
    <w:rsid w:val="00826540"/>
    <w:rsid w:val="00827BA1"/>
    <w:rsid w:val="00827F25"/>
    <w:rsid w:val="00827F70"/>
    <w:rsid w:val="00830CF5"/>
    <w:rsid w:val="00831B82"/>
    <w:rsid w:val="00831FA5"/>
    <w:rsid w:val="008330D7"/>
    <w:rsid w:val="00833184"/>
    <w:rsid w:val="00834DB0"/>
    <w:rsid w:val="00837CD1"/>
    <w:rsid w:val="0084046E"/>
    <w:rsid w:val="00840C60"/>
    <w:rsid w:val="00841763"/>
    <w:rsid w:val="00842169"/>
    <w:rsid w:val="00843068"/>
    <w:rsid w:val="0084326E"/>
    <w:rsid w:val="00843548"/>
    <w:rsid w:val="0084476F"/>
    <w:rsid w:val="00844F42"/>
    <w:rsid w:val="00845920"/>
    <w:rsid w:val="00847776"/>
    <w:rsid w:val="008479E7"/>
    <w:rsid w:val="00847E49"/>
    <w:rsid w:val="008501CB"/>
    <w:rsid w:val="00850BC5"/>
    <w:rsid w:val="00851EA2"/>
    <w:rsid w:val="0085337B"/>
    <w:rsid w:val="00853F36"/>
    <w:rsid w:val="00854218"/>
    <w:rsid w:val="00855D48"/>
    <w:rsid w:val="0085643E"/>
    <w:rsid w:val="00860DDE"/>
    <w:rsid w:val="00862381"/>
    <w:rsid w:val="008624AF"/>
    <w:rsid w:val="0086350F"/>
    <w:rsid w:val="008645C9"/>
    <w:rsid w:val="00866217"/>
    <w:rsid w:val="00866327"/>
    <w:rsid w:val="00870D4E"/>
    <w:rsid w:val="00872126"/>
    <w:rsid w:val="008734A1"/>
    <w:rsid w:val="00873612"/>
    <w:rsid w:val="008761F4"/>
    <w:rsid w:val="0087651E"/>
    <w:rsid w:val="00876E2A"/>
    <w:rsid w:val="0088044A"/>
    <w:rsid w:val="0088070B"/>
    <w:rsid w:val="00880D59"/>
    <w:rsid w:val="0088101A"/>
    <w:rsid w:val="00881253"/>
    <w:rsid w:val="008818B2"/>
    <w:rsid w:val="00884018"/>
    <w:rsid w:val="0088447E"/>
    <w:rsid w:val="0088482A"/>
    <w:rsid w:val="00884FC1"/>
    <w:rsid w:val="008852CB"/>
    <w:rsid w:val="00885807"/>
    <w:rsid w:val="008858B9"/>
    <w:rsid w:val="00886A11"/>
    <w:rsid w:val="00887572"/>
    <w:rsid w:val="0089103F"/>
    <w:rsid w:val="00891D1B"/>
    <w:rsid w:val="008944FA"/>
    <w:rsid w:val="008A0200"/>
    <w:rsid w:val="008A02C8"/>
    <w:rsid w:val="008A0D9B"/>
    <w:rsid w:val="008A0FE7"/>
    <w:rsid w:val="008A1D2A"/>
    <w:rsid w:val="008A2C4E"/>
    <w:rsid w:val="008A3325"/>
    <w:rsid w:val="008A3B54"/>
    <w:rsid w:val="008A5FBB"/>
    <w:rsid w:val="008A63B4"/>
    <w:rsid w:val="008A75D8"/>
    <w:rsid w:val="008B00F4"/>
    <w:rsid w:val="008B03F7"/>
    <w:rsid w:val="008B191D"/>
    <w:rsid w:val="008B2ED7"/>
    <w:rsid w:val="008B52A8"/>
    <w:rsid w:val="008B5955"/>
    <w:rsid w:val="008B61A5"/>
    <w:rsid w:val="008B6710"/>
    <w:rsid w:val="008B7424"/>
    <w:rsid w:val="008C2306"/>
    <w:rsid w:val="008C2D70"/>
    <w:rsid w:val="008C2D94"/>
    <w:rsid w:val="008C355B"/>
    <w:rsid w:val="008C3A90"/>
    <w:rsid w:val="008C4720"/>
    <w:rsid w:val="008C4DC7"/>
    <w:rsid w:val="008C66D7"/>
    <w:rsid w:val="008C6CB3"/>
    <w:rsid w:val="008D004E"/>
    <w:rsid w:val="008D06B3"/>
    <w:rsid w:val="008D09A4"/>
    <w:rsid w:val="008D11DE"/>
    <w:rsid w:val="008D155F"/>
    <w:rsid w:val="008D4F95"/>
    <w:rsid w:val="008D57FA"/>
    <w:rsid w:val="008D5D23"/>
    <w:rsid w:val="008D611D"/>
    <w:rsid w:val="008D64A1"/>
    <w:rsid w:val="008E06ED"/>
    <w:rsid w:val="008E0A2D"/>
    <w:rsid w:val="008E0A46"/>
    <w:rsid w:val="008E18BE"/>
    <w:rsid w:val="008E3118"/>
    <w:rsid w:val="008E45BC"/>
    <w:rsid w:val="008E4B30"/>
    <w:rsid w:val="008E4CFF"/>
    <w:rsid w:val="008E5129"/>
    <w:rsid w:val="008E5256"/>
    <w:rsid w:val="008E7B29"/>
    <w:rsid w:val="008F01F3"/>
    <w:rsid w:val="008F02DB"/>
    <w:rsid w:val="008F1479"/>
    <w:rsid w:val="008F1987"/>
    <w:rsid w:val="008F78FE"/>
    <w:rsid w:val="008F7F24"/>
    <w:rsid w:val="00901F64"/>
    <w:rsid w:val="0090315F"/>
    <w:rsid w:val="00903504"/>
    <w:rsid w:val="00903E88"/>
    <w:rsid w:val="00905232"/>
    <w:rsid w:val="009059CF"/>
    <w:rsid w:val="009062E3"/>
    <w:rsid w:val="00906581"/>
    <w:rsid w:val="00907DBE"/>
    <w:rsid w:val="00912031"/>
    <w:rsid w:val="009120DD"/>
    <w:rsid w:val="00913569"/>
    <w:rsid w:val="00913C87"/>
    <w:rsid w:val="00914D68"/>
    <w:rsid w:val="009153CA"/>
    <w:rsid w:val="009168E7"/>
    <w:rsid w:val="009210E7"/>
    <w:rsid w:val="0092184C"/>
    <w:rsid w:val="00921AAB"/>
    <w:rsid w:val="009231E3"/>
    <w:rsid w:val="00923334"/>
    <w:rsid w:val="009247C0"/>
    <w:rsid w:val="009247D3"/>
    <w:rsid w:val="00924AFA"/>
    <w:rsid w:val="0092649B"/>
    <w:rsid w:val="00927706"/>
    <w:rsid w:val="009279D3"/>
    <w:rsid w:val="00931BA1"/>
    <w:rsid w:val="00931C19"/>
    <w:rsid w:val="00932368"/>
    <w:rsid w:val="009335FA"/>
    <w:rsid w:val="0093471B"/>
    <w:rsid w:val="00934CD3"/>
    <w:rsid w:val="00934E01"/>
    <w:rsid w:val="00936730"/>
    <w:rsid w:val="00936E0E"/>
    <w:rsid w:val="0093780E"/>
    <w:rsid w:val="0093794A"/>
    <w:rsid w:val="00940C02"/>
    <w:rsid w:val="00942D3C"/>
    <w:rsid w:val="00943EB7"/>
    <w:rsid w:val="00944698"/>
    <w:rsid w:val="009450B7"/>
    <w:rsid w:val="0094777A"/>
    <w:rsid w:val="00950EA8"/>
    <w:rsid w:val="00951609"/>
    <w:rsid w:val="009521B4"/>
    <w:rsid w:val="0095351C"/>
    <w:rsid w:val="00953CD6"/>
    <w:rsid w:val="00954731"/>
    <w:rsid w:val="00955688"/>
    <w:rsid w:val="009556E5"/>
    <w:rsid w:val="00956837"/>
    <w:rsid w:val="009620ED"/>
    <w:rsid w:val="00963D8E"/>
    <w:rsid w:val="00964821"/>
    <w:rsid w:val="009648AB"/>
    <w:rsid w:val="009657E0"/>
    <w:rsid w:val="009669B0"/>
    <w:rsid w:val="00966BAA"/>
    <w:rsid w:val="00966BAF"/>
    <w:rsid w:val="00966E20"/>
    <w:rsid w:val="009674BF"/>
    <w:rsid w:val="00967983"/>
    <w:rsid w:val="009706BC"/>
    <w:rsid w:val="0097333E"/>
    <w:rsid w:val="0097418A"/>
    <w:rsid w:val="009742D4"/>
    <w:rsid w:val="00974937"/>
    <w:rsid w:val="00975BC9"/>
    <w:rsid w:val="00976501"/>
    <w:rsid w:val="00976670"/>
    <w:rsid w:val="009771C0"/>
    <w:rsid w:val="009779D5"/>
    <w:rsid w:val="00981225"/>
    <w:rsid w:val="0098375D"/>
    <w:rsid w:val="00984C01"/>
    <w:rsid w:val="00984D68"/>
    <w:rsid w:val="00986E90"/>
    <w:rsid w:val="009926D8"/>
    <w:rsid w:val="0099391E"/>
    <w:rsid w:val="00993F42"/>
    <w:rsid w:val="00994E3C"/>
    <w:rsid w:val="009955D0"/>
    <w:rsid w:val="009969EF"/>
    <w:rsid w:val="00996FA6"/>
    <w:rsid w:val="0099702F"/>
    <w:rsid w:val="00997713"/>
    <w:rsid w:val="009978A3"/>
    <w:rsid w:val="009A0E61"/>
    <w:rsid w:val="009A1B69"/>
    <w:rsid w:val="009A1D96"/>
    <w:rsid w:val="009A2340"/>
    <w:rsid w:val="009A3265"/>
    <w:rsid w:val="009A459B"/>
    <w:rsid w:val="009A48C8"/>
    <w:rsid w:val="009A51EF"/>
    <w:rsid w:val="009A5EC0"/>
    <w:rsid w:val="009A6159"/>
    <w:rsid w:val="009A6C94"/>
    <w:rsid w:val="009B03CE"/>
    <w:rsid w:val="009B1748"/>
    <w:rsid w:val="009B1776"/>
    <w:rsid w:val="009B1B25"/>
    <w:rsid w:val="009B1EB4"/>
    <w:rsid w:val="009B21C1"/>
    <w:rsid w:val="009B4475"/>
    <w:rsid w:val="009B679E"/>
    <w:rsid w:val="009B6A8A"/>
    <w:rsid w:val="009C056F"/>
    <w:rsid w:val="009C088D"/>
    <w:rsid w:val="009C169C"/>
    <w:rsid w:val="009C2180"/>
    <w:rsid w:val="009C475D"/>
    <w:rsid w:val="009C4811"/>
    <w:rsid w:val="009C555B"/>
    <w:rsid w:val="009C5A84"/>
    <w:rsid w:val="009C6736"/>
    <w:rsid w:val="009C773C"/>
    <w:rsid w:val="009D167B"/>
    <w:rsid w:val="009D18BF"/>
    <w:rsid w:val="009D1F52"/>
    <w:rsid w:val="009D2F46"/>
    <w:rsid w:val="009D4BD8"/>
    <w:rsid w:val="009D606A"/>
    <w:rsid w:val="009D6A72"/>
    <w:rsid w:val="009D6F9E"/>
    <w:rsid w:val="009D72C3"/>
    <w:rsid w:val="009D785D"/>
    <w:rsid w:val="009E097C"/>
    <w:rsid w:val="009E0C93"/>
    <w:rsid w:val="009E198A"/>
    <w:rsid w:val="009E40B8"/>
    <w:rsid w:val="009E442F"/>
    <w:rsid w:val="009E4BB6"/>
    <w:rsid w:val="009E54BE"/>
    <w:rsid w:val="009E65A5"/>
    <w:rsid w:val="009E73D8"/>
    <w:rsid w:val="009E75F8"/>
    <w:rsid w:val="009E7A0E"/>
    <w:rsid w:val="009E7B8B"/>
    <w:rsid w:val="009F0DFB"/>
    <w:rsid w:val="009F29E6"/>
    <w:rsid w:val="009F3010"/>
    <w:rsid w:val="009F30ED"/>
    <w:rsid w:val="009F431A"/>
    <w:rsid w:val="009F4897"/>
    <w:rsid w:val="009F5E05"/>
    <w:rsid w:val="009F5E56"/>
    <w:rsid w:val="009F6A84"/>
    <w:rsid w:val="00A00F83"/>
    <w:rsid w:val="00A01230"/>
    <w:rsid w:val="00A01D41"/>
    <w:rsid w:val="00A026EB"/>
    <w:rsid w:val="00A03E17"/>
    <w:rsid w:val="00A07542"/>
    <w:rsid w:val="00A1000E"/>
    <w:rsid w:val="00A106DF"/>
    <w:rsid w:val="00A10883"/>
    <w:rsid w:val="00A11186"/>
    <w:rsid w:val="00A13734"/>
    <w:rsid w:val="00A1377F"/>
    <w:rsid w:val="00A15711"/>
    <w:rsid w:val="00A158C0"/>
    <w:rsid w:val="00A15F60"/>
    <w:rsid w:val="00A17F0D"/>
    <w:rsid w:val="00A20A8F"/>
    <w:rsid w:val="00A218D1"/>
    <w:rsid w:val="00A22373"/>
    <w:rsid w:val="00A22B70"/>
    <w:rsid w:val="00A22CB3"/>
    <w:rsid w:val="00A233E8"/>
    <w:rsid w:val="00A2593C"/>
    <w:rsid w:val="00A25EB0"/>
    <w:rsid w:val="00A26A76"/>
    <w:rsid w:val="00A26E57"/>
    <w:rsid w:val="00A27C28"/>
    <w:rsid w:val="00A30486"/>
    <w:rsid w:val="00A31E6E"/>
    <w:rsid w:val="00A339A8"/>
    <w:rsid w:val="00A33B83"/>
    <w:rsid w:val="00A37BC2"/>
    <w:rsid w:val="00A40802"/>
    <w:rsid w:val="00A41980"/>
    <w:rsid w:val="00A425E8"/>
    <w:rsid w:val="00A42D43"/>
    <w:rsid w:val="00A430B3"/>
    <w:rsid w:val="00A43EF5"/>
    <w:rsid w:val="00A44134"/>
    <w:rsid w:val="00A4523F"/>
    <w:rsid w:val="00A45593"/>
    <w:rsid w:val="00A4649F"/>
    <w:rsid w:val="00A47848"/>
    <w:rsid w:val="00A50CBE"/>
    <w:rsid w:val="00A51253"/>
    <w:rsid w:val="00A53201"/>
    <w:rsid w:val="00A54627"/>
    <w:rsid w:val="00A54E81"/>
    <w:rsid w:val="00A55C18"/>
    <w:rsid w:val="00A55D33"/>
    <w:rsid w:val="00A5631B"/>
    <w:rsid w:val="00A565AC"/>
    <w:rsid w:val="00A56BB7"/>
    <w:rsid w:val="00A56F65"/>
    <w:rsid w:val="00A57FA8"/>
    <w:rsid w:val="00A60B8E"/>
    <w:rsid w:val="00A613BE"/>
    <w:rsid w:val="00A62105"/>
    <w:rsid w:val="00A6227C"/>
    <w:rsid w:val="00A62420"/>
    <w:rsid w:val="00A6290B"/>
    <w:rsid w:val="00A646A9"/>
    <w:rsid w:val="00A6511E"/>
    <w:rsid w:val="00A65B94"/>
    <w:rsid w:val="00A66E8A"/>
    <w:rsid w:val="00A67844"/>
    <w:rsid w:val="00A70B48"/>
    <w:rsid w:val="00A71A48"/>
    <w:rsid w:val="00A71C2C"/>
    <w:rsid w:val="00A71CCB"/>
    <w:rsid w:val="00A71D33"/>
    <w:rsid w:val="00A72D37"/>
    <w:rsid w:val="00A73404"/>
    <w:rsid w:val="00A73B7B"/>
    <w:rsid w:val="00A74716"/>
    <w:rsid w:val="00A768EC"/>
    <w:rsid w:val="00A76EB5"/>
    <w:rsid w:val="00A77827"/>
    <w:rsid w:val="00A831EF"/>
    <w:rsid w:val="00A8333C"/>
    <w:rsid w:val="00A8491F"/>
    <w:rsid w:val="00A851A6"/>
    <w:rsid w:val="00A8573C"/>
    <w:rsid w:val="00A85F59"/>
    <w:rsid w:val="00A86E19"/>
    <w:rsid w:val="00A8718B"/>
    <w:rsid w:val="00A9081D"/>
    <w:rsid w:val="00A90AE0"/>
    <w:rsid w:val="00A90AFD"/>
    <w:rsid w:val="00A91855"/>
    <w:rsid w:val="00A921EC"/>
    <w:rsid w:val="00A935B3"/>
    <w:rsid w:val="00A93E8A"/>
    <w:rsid w:val="00A94BA4"/>
    <w:rsid w:val="00A96525"/>
    <w:rsid w:val="00A966E2"/>
    <w:rsid w:val="00A968CC"/>
    <w:rsid w:val="00AA00E4"/>
    <w:rsid w:val="00AA0B6F"/>
    <w:rsid w:val="00AA0EFB"/>
    <w:rsid w:val="00AA2236"/>
    <w:rsid w:val="00AA3C60"/>
    <w:rsid w:val="00AA4956"/>
    <w:rsid w:val="00AA5CB0"/>
    <w:rsid w:val="00AA5D68"/>
    <w:rsid w:val="00AA5F96"/>
    <w:rsid w:val="00AA6152"/>
    <w:rsid w:val="00AA6563"/>
    <w:rsid w:val="00AA6D88"/>
    <w:rsid w:val="00AA73C3"/>
    <w:rsid w:val="00AA78D8"/>
    <w:rsid w:val="00AA7AFC"/>
    <w:rsid w:val="00AA7FD3"/>
    <w:rsid w:val="00AB0D07"/>
    <w:rsid w:val="00AB33BF"/>
    <w:rsid w:val="00AB33CD"/>
    <w:rsid w:val="00AB3D5C"/>
    <w:rsid w:val="00AB4027"/>
    <w:rsid w:val="00AB419B"/>
    <w:rsid w:val="00AB4323"/>
    <w:rsid w:val="00AB437A"/>
    <w:rsid w:val="00AB43DE"/>
    <w:rsid w:val="00AB4C85"/>
    <w:rsid w:val="00AB4DA7"/>
    <w:rsid w:val="00AB5B9D"/>
    <w:rsid w:val="00AB76EF"/>
    <w:rsid w:val="00AB790B"/>
    <w:rsid w:val="00AC0A98"/>
    <w:rsid w:val="00AC34E8"/>
    <w:rsid w:val="00AC58FE"/>
    <w:rsid w:val="00AC6C9D"/>
    <w:rsid w:val="00AD0431"/>
    <w:rsid w:val="00AD0BA5"/>
    <w:rsid w:val="00AD1797"/>
    <w:rsid w:val="00AD662E"/>
    <w:rsid w:val="00AD6DEF"/>
    <w:rsid w:val="00AD7E85"/>
    <w:rsid w:val="00AE0690"/>
    <w:rsid w:val="00AE07B1"/>
    <w:rsid w:val="00AE0C00"/>
    <w:rsid w:val="00AE0DDA"/>
    <w:rsid w:val="00AE1283"/>
    <w:rsid w:val="00AE1299"/>
    <w:rsid w:val="00AE2F2F"/>
    <w:rsid w:val="00AE38FF"/>
    <w:rsid w:val="00AE454A"/>
    <w:rsid w:val="00AE58AA"/>
    <w:rsid w:val="00AE5AC5"/>
    <w:rsid w:val="00AE75EC"/>
    <w:rsid w:val="00AF0295"/>
    <w:rsid w:val="00AF0965"/>
    <w:rsid w:val="00AF1E71"/>
    <w:rsid w:val="00AF377E"/>
    <w:rsid w:val="00AF41F6"/>
    <w:rsid w:val="00AF4CFF"/>
    <w:rsid w:val="00AF53D7"/>
    <w:rsid w:val="00AF547C"/>
    <w:rsid w:val="00AF551A"/>
    <w:rsid w:val="00AF78CD"/>
    <w:rsid w:val="00AF7C78"/>
    <w:rsid w:val="00B01160"/>
    <w:rsid w:val="00B029B1"/>
    <w:rsid w:val="00B038AF"/>
    <w:rsid w:val="00B03E53"/>
    <w:rsid w:val="00B045BB"/>
    <w:rsid w:val="00B04FD9"/>
    <w:rsid w:val="00B0564D"/>
    <w:rsid w:val="00B05DCE"/>
    <w:rsid w:val="00B067AA"/>
    <w:rsid w:val="00B070B2"/>
    <w:rsid w:val="00B07846"/>
    <w:rsid w:val="00B07FC8"/>
    <w:rsid w:val="00B1033F"/>
    <w:rsid w:val="00B11D34"/>
    <w:rsid w:val="00B120E3"/>
    <w:rsid w:val="00B124F7"/>
    <w:rsid w:val="00B13285"/>
    <w:rsid w:val="00B1462A"/>
    <w:rsid w:val="00B14712"/>
    <w:rsid w:val="00B1479C"/>
    <w:rsid w:val="00B15416"/>
    <w:rsid w:val="00B156C9"/>
    <w:rsid w:val="00B15F36"/>
    <w:rsid w:val="00B15FA8"/>
    <w:rsid w:val="00B16445"/>
    <w:rsid w:val="00B164C5"/>
    <w:rsid w:val="00B169E1"/>
    <w:rsid w:val="00B17854"/>
    <w:rsid w:val="00B17B6A"/>
    <w:rsid w:val="00B20DD6"/>
    <w:rsid w:val="00B2244F"/>
    <w:rsid w:val="00B22D9F"/>
    <w:rsid w:val="00B232C5"/>
    <w:rsid w:val="00B24888"/>
    <w:rsid w:val="00B256EB"/>
    <w:rsid w:val="00B2619F"/>
    <w:rsid w:val="00B264F6"/>
    <w:rsid w:val="00B26B27"/>
    <w:rsid w:val="00B26DA1"/>
    <w:rsid w:val="00B27F77"/>
    <w:rsid w:val="00B31555"/>
    <w:rsid w:val="00B34BD5"/>
    <w:rsid w:val="00B352FF"/>
    <w:rsid w:val="00B35932"/>
    <w:rsid w:val="00B3608E"/>
    <w:rsid w:val="00B36573"/>
    <w:rsid w:val="00B3663B"/>
    <w:rsid w:val="00B37881"/>
    <w:rsid w:val="00B4065B"/>
    <w:rsid w:val="00B408AE"/>
    <w:rsid w:val="00B42115"/>
    <w:rsid w:val="00B424D1"/>
    <w:rsid w:val="00B501C2"/>
    <w:rsid w:val="00B50EB3"/>
    <w:rsid w:val="00B51316"/>
    <w:rsid w:val="00B532CE"/>
    <w:rsid w:val="00B53FB7"/>
    <w:rsid w:val="00B56226"/>
    <w:rsid w:val="00B56A05"/>
    <w:rsid w:val="00B56E05"/>
    <w:rsid w:val="00B57E45"/>
    <w:rsid w:val="00B63C23"/>
    <w:rsid w:val="00B6414A"/>
    <w:rsid w:val="00B65409"/>
    <w:rsid w:val="00B658EC"/>
    <w:rsid w:val="00B66139"/>
    <w:rsid w:val="00B66990"/>
    <w:rsid w:val="00B67788"/>
    <w:rsid w:val="00B67FF7"/>
    <w:rsid w:val="00B70567"/>
    <w:rsid w:val="00B72351"/>
    <w:rsid w:val="00B73996"/>
    <w:rsid w:val="00B75433"/>
    <w:rsid w:val="00B765A6"/>
    <w:rsid w:val="00B77A33"/>
    <w:rsid w:val="00B80B50"/>
    <w:rsid w:val="00B80E6E"/>
    <w:rsid w:val="00B81E5F"/>
    <w:rsid w:val="00B82CC3"/>
    <w:rsid w:val="00B82E00"/>
    <w:rsid w:val="00B82E52"/>
    <w:rsid w:val="00B8395C"/>
    <w:rsid w:val="00B83BE1"/>
    <w:rsid w:val="00B850A2"/>
    <w:rsid w:val="00B85D4F"/>
    <w:rsid w:val="00B86B14"/>
    <w:rsid w:val="00B910C1"/>
    <w:rsid w:val="00B921DB"/>
    <w:rsid w:val="00B95B03"/>
    <w:rsid w:val="00B96BAB"/>
    <w:rsid w:val="00B97DAB"/>
    <w:rsid w:val="00BA04F9"/>
    <w:rsid w:val="00BA0A6D"/>
    <w:rsid w:val="00BA0DC6"/>
    <w:rsid w:val="00BA148C"/>
    <w:rsid w:val="00BA383A"/>
    <w:rsid w:val="00BA4B91"/>
    <w:rsid w:val="00BA69BC"/>
    <w:rsid w:val="00BA6B39"/>
    <w:rsid w:val="00BA7B1B"/>
    <w:rsid w:val="00BB00C8"/>
    <w:rsid w:val="00BB038D"/>
    <w:rsid w:val="00BB05A9"/>
    <w:rsid w:val="00BB06A5"/>
    <w:rsid w:val="00BB0F40"/>
    <w:rsid w:val="00BB3A9D"/>
    <w:rsid w:val="00BB4EFE"/>
    <w:rsid w:val="00BB598A"/>
    <w:rsid w:val="00BB5A53"/>
    <w:rsid w:val="00BB7D7D"/>
    <w:rsid w:val="00BC0B90"/>
    <w:rsid w:val="00BC1B51"/>
    <w:rsid w:val="00BC254E"/>
    <w:rsid w:val="00BC2785"/>
    <w:rsid w:val="00BC2849"/>
    <w:rsid w:val="00BC3C56"/>
    <w:rsid w:val="00BC41D8"/>
    <w:rsid w:val="00BC5C3D"/>
    <w:rsid w:val="00BC60A2"/>
    <w:rsid w:val="00BC6A0E"/>
    <w:rsid w:val="00BD027A"/>
    <w:rsid w:val="00BD075E"/>
    <w:rsid w:val="00BD199D"/>
    <w:rsid w:val="00BD3258"/>
    <w:rsid w:val="00BD4B31"/>
    <w:rsid w:val="00BD537C"/>
    <w:rsid w:val="00BD56DB"/>
    <w:rsid w:val="00BD57F3"/>
    <w:rsid w:val="00BD5E6C"/>
    <w:rsid w:val="00BD6543"/>
    <w:rsid w:val="00BD6757"/>
    <w:rsid w:val="00BD6ABE"/>
    <w:rsid w:val="00BD7F01"/>
    <w:rsid w:val="00BE2F38"/>
    <w:rsid w:val="00BE345D"/>
    <w:rsid w:val="00BE3697"/>
    <w:rsid w:val="00BE370B"/>
    <w:rsid w:val="00BE4267"/>
    <w:rsid w:val="00BE49FA"/>
    <w:rsid w:val="00BE5250"/>
    <w:rsid w:val="00BE55EE"/>
    <w:rsid w:val="00BE6997"/>
    <w:rsid w:val="00BE7AFF"/>
    <w:rsid w:val="00BF1C97"/>
    <w:rsid w:val="00BF29F5"/>
    <w:rsid w:val="00BF2A25"/>
    <w:rsid w:val="00BF41F3"/>
    <w:rsid w:val="00BF4AC8"/>
    <w:rsid w:val="00BF60DE"/>
    <w:rsid w:val="00BF6872"/>
    <w:rsid w:val="00BF6E8C"/>
    <w:rsid w:val="00C0108F"/>
    <w:rsid w:val="00C01481"/>
    <w:rsid w:val="00C01805"/>
    <w:rsid w:val="00C022E9"/>
    <w:rsid w:val="00C02569"/>
    <w:rsid w:val="00C04687"/>
    <w:rsid w:val="00C04EC2"/>
    <w:rsid w:val="00C053E0"/>
    <w:rsid w:val="00C05CB1"/>
    <w:rsid w:val="00C06CF9"/>
    <w:rsid w:val="00C07E8F"/>
    <w:rsid w:val="00C109E2"/>
    <w:rsid w:val="00C10A6E"/>
    <w:rsid w:val="00C10F52"/>
    <w:rsid w:val="00C11757"/>
    <w:rsid w:val="00C121D5"/>
    <w:rsid w:val="00C130BF"/>
    <w:rsid w:val="00C139E9"/>
    <w:rsid w:val="00C14C6D"/>
    <w:rsid w:val="00C153C4"/>
    <w:rsid w:val="00C1647C"/>
    <w:rsid w:val="00C17066"/>
    <w:rsid w:val="00C17746"/>
    <w:rsid w:val="00C212C4"/>
    <w:rsid w:val="00C223F2"/>
    <w:rsid w:val="00C230E6"/>
    <w:rsid w:val="00C23AED"/>
    <w:rsid w:val="00C25E51"/>
    <w:rsid w:val="00C26192"/>
    <w:rsid w:val="00C27AF1"/>
    <w:rsid w:val="00C31503"/>
    <w:rsid w:val="00C31BD3"/>
    <w:rsid w:val="00C3270A"/>
    <w:rsid w:val="00C33D54"/>
    <w:rsid w:val="00C3491C"/>
    <w:rsid w:val="00C357F2"/>
    <w:rsid w:val="00C36DC3"/>
    <w:rsid w:val="00C36E5C"/>
    <w:rsid w:val="00C37D79"/>
    <w:rsid w:val="00C40DEF"/>
    <w:rsid w:val="00C40F48"/>
    <w:rsid w:val="00C420EB"/>
    <w:rsid w:val="00C43CED"/>
    <w:rsid w:val="00C44A88"/>
    <w:rsid w:val="00C44DFB"/>
    <w:rsid w:val="00C47015"/>
    <w:rsid w:val="00C47127"/>
    <w:rsid w:val="00C50E9B"/>
    <w:rsid w:val="00C52A71"/>
    <w:rsid w:val="00C537B3"/>
    <w:rsid w:val="00C538A0"/>
    <w:rsid w:val="00C53D52"/>
    <w:rsid w:val="00C54285"/>
    <w:rsid w:val="00C54550"/>
    <w:rsid w:val="00C55A30"/>
    <w:rsid w:val="00C55D62"/>
    <w:rsid w:val="00C575EA"/>
    <w:rsid w:val="00C60C07"/>
    <w:rsid w:val="00C60CEF"/>
    <w:rsid w:val="00C63277"/>
    <w:rsid w:val="00C63CA4"/>
    <w:rsid w:val="00C64446"/>
    <w:rsid w:val="00C64452"/>
    <w:rsid w:val="00C67149"/>
    <w:rsid w:val="00C67BCC"/>
    <w:rsid w:val="00C70268"/>
    <w:rsid w:val="00C7248F"/>
    <w:rsid w:val="00C73F6A"/>
    <w:rsid w:val="00C75303"/>
    <w:rsid w:val="00C7617D"/>
    <w:rsid w:val="00C76FB1"/>
    <w:rsid w:val="00C772FB"/>
    <w:rsid w:val="00C802B8"/>
    <w:rsid w:val="00C807B1"/>
    <w:rsid w:val="00C80944"/>
    <w:rsid w:val="00C82274"/>
    <w:rsid w:val="00C82581"/>
    <w:rsid w:val="00C835B0"/>
    <w:rsid w:val="00C83643"/>
    <w:rsid w:val="00C84033"/>
    <w:rsid w:val="00C84ABC"/>
    <w:rsid w:val="00C859DB"/>
    <w:rsid w:val="00C870C0"/>
    <w:rsid w:val="00C873C7"/>
    <w:rsid w:val="00C87547"/>
    <w:rsid w:val="00C90B30"/>
    <w:rsid w:val="00C90DC0"/>
    <w:rsid w:val="00C91055"/>
    <w:rsid w:val="00C912B2"/>
    <w:rsid w:val="00C912B7"/>
    <w:rsid w:val="00C922E9"/>
    <w:rsid w:val="00C92638"/>
    <w:rsid w:val="00C92725"/>
    <w:rsid w:val="00C9424A"/>
    <w:rsid w:val="00C94310"/>
    <w:rsid w:val="00C952BD"/>
    <w:rsid w:val="00C9587A"/>
    <w:rsid w:val="00C9615A"/>
    <w:rsid w:val="00C96D85"/>
    <w:rsid w:val="00CA1317"/>
    <w:rsid w:val="00CA285A"/>
    <w:rsid w:val="00CA2F7C"/>
    <w:rsid w:val="00CA3305"/>
    <w:rsid w:val="00CA562C"/>
    <w:rsid w:val="00CA63E1"/>
    <w:rsid w:val="00CA70CC"/>
    <w:rsid w:val="00CA7329"/>
    <w:rsid w:val="00CB0628"/>
    <w:rsid w:val="00CB0C59"/>
    <w:rsid w:val="00CB118A"/>
    <w:rsid w:val="00CB11D4"/>
    <w:rsid w:val="00CB17BF"/>
    <w:rsid w:val="00CB25EE"/>
    <w:rsid w:val="00CB26A2"/>
    <w:rsid w:val="00CB35D7"/>
    <w:rsid w:val="00CB3F3D"/>
    <w:rsid w:val="00CB4A7D"/>
    <w:rsid w:val="00CB53C9"/>
    <w:rsid w:val="00CB7CB4"/>
    <w:rsid w:val="00CC1F23"/>
    <w:rsid w:val="00CC2137"/>
    <w:rsid w:val="00CC57CB"/>
    <w:rsid w:val="00CC5951"/>
    <w:rsid w:val="00CC69A1"/>
    <w:rsid w:val="00CC7213"/>
    <w:rsid w:val="00CD0022"/>
    <w:rsid w:val="00CD0288"/>
    <w:rsid w:val="00CD05DC"/>
    <w:rsid w:val="00CD1B47"/>
    <w:rsid w:val="00CD1C32"/>
    <w:rsid w:val="00CD27BA"/>
    <w:rsid w:val="00CD318F"/>
    <w:rsid w:val="00CD4F9F"/>
    <w:rsid w:val="00CD62E7"/>
    <w:rsid w:val="00CD757D"/>
    <w:rsid w:val="00CE04FF"/>
    <w:rsid w:val="00CE0C4F"/>
    <w:rsid w:val="00CE5B43"/>
    <w:rsid w:val="00CE7486"/>
    <w:rsid w:val="00CE77F2"/>
    <w:rsid w:val="00CF00BA"/>
    <w:rsid w:val="00CF01E1"/>
    <w:rsid w:val="00CF0E83"/>
    <w:rsid w:val="00CF1134"/>
    <w:rsid w:val="00CF20DC"/>
    <w:rsid w:val="00CF26AD"/>
    <w:rsid w:val="00CF2874"/>
    <w:rsid w:val="00CF2CC1"/>
    <w:rsid w:val="00CF378F"/>
    <w:rsid w:val="00D003F2"/>
    <w:rsid w:val="00D00C03"/>
    <w:rsid w:val="00D03FC2"/>
    <w:rsid w:val="00D0423E"/>
    <w:rsid w:val="00D048D9"/>
    <w:rsid w:val="00D0669F"/>
    <w:rsid w:val="00D07A0A"/>
    <w:rsid w:val="00D102D4"/>
    <w:rsid w:val="00D107DA"/>
    <w:rsid w:val="00D10854"/>
    <w:rsid w:val="00D12954"/>
    <w:rsid w:val="00D134DE"/>
    <w:rsid w:val="00D13AD3"/>
    <w:rsid w:val="00D13D09"/>
    <w:rsid w:val="00D16027"/>
    <w:rsid w:val="00D171DF"/>
    <w:rsid w:val="00D20188"/>
    <w:rsid w:val="00D206CF"/>
    <w:rsid w:val="00D21ECC"/>
    <w:rsid w:val="00D22399"/>
    <w:rsid w:val="00D22A9B"/>
    <w:rsid w:val="00D22B3C"/>
    <w:rsid w:val="00D231C6"/>
    <w:rsid w:val="00D2336E"/>
    <w:rsid w:val="00D23AC1"/>
    <w:rsid w:val="00D23F83"/>
    <w:rsid w:val="00D246BD"/>
    <w:rsid w:val="00D247AF"/>
    <w:rsid w:val="00D247DB"/>
    <w:rsid w:val="00D253FE"/>
    <w:rsid w:val="00D25821"/>
    <w:rsid w:val="00D265EC"/>
    <w:rsid w:val="00D26A19"/>
    <w:rsid w:val="00D3179D"/>
    <w:rsid w:val="00D317DF"/>
    <w:rsid w:val="00D321B7"/>
    <w:rsid w:val="00D322F3"/>
    <w:rsid w:val="00D33444"/>
    <w:rsid w:val="00D33A77"/>
    <w:rsid w:val="00D33B02"/>
    <w:rsid w:val="00D33C36"/>
    <w:rsid w:val="00D340A3"/>
    <w:rsid w:val="00D35101"/>
    <w:rsid w:val="00D357AD"/>
    <w:rsid w:val="00D36091"/>
    <w:rsid w:val="00D364E1"/>
    <w:rsid w:val="00D370D7"/>
    <w:rsid w:val="00D4011D"/>
    <w:rsid w:val="00D4142A"/>
    <w:rsid w:val="00D43C05"/>
    <w:rsid w:val="00D44924"/>
    <w:rsid w:val="00D4523C"/>
    <w:rsid w:val="00D452BB"/>
    <w:rsid w:val="00D45B40"/>
    <w:rsid w:val="00D460DA"/>
    <w:rsid w:val="00D46209"/>
    <w:rsid w:val="00D462C1"/>
    <w:rsid w:val="00D471C9"/>
    <w:rsid w:val="00D474D8"/>
    <w:rsid w:val="00D51146"/>
    <w:rsid w:val="00D51F22"/>
    <w:rsid w:val="00D5269C"/>
    <w:rsid w:val="00D52F25"/>
    <w:rsid w:val="00D549D7"/>
    <w:rsid w:val="00D557E5"/>
    <w:rsid w:val="00D568A5"/>
    <w:rsid w:val="00D56D95"/>
    <w:rsid w:val="00D572E2"/>
    <w:rsid w:val="00D60ADD"/>
    <w:rsid w:val="00D6143C"/>
    <w:rsid w:val="00D629B9"/>
    <w:rsid w:val="00D638EC"/>
    <w:rsid w:val="00D640D3"/>
    <w:rsid w:val="00D669E7"/>
    <w:rsid w:val="00D70129"/>
    <w:rsid w:val="00D70352"/>
    <w:rsid w:val="00D70FBF"/>
    <w:rsid w:val="00D71921"/>
    <w:rsid w:val="00D71D13"/>
    <w:rsid w:val="00D71E6A"/>
    <w:rsid w:val="00D7612F"/>
    <w:rsid w:val="00D7628A"/>
    <w:rsid w:val="00D76F0D"/>
    <w:rsid w:val="00D77D52"/>
    <w:rsid w:val="00D77F46"/>
    <w:rsid w:val="00D81E5F"/>
    <w:rsid w:val="00D82004"/>
    <w:rsid w:val="00D8204C"/>
    <w:rsid w:val="00D835D3"/>
    <w:rsid w:val="00D843EB"/>
    <w:rsid w:val="00D84567"/>
    <w:rsid w:val="00D84E61"/>
    <w:rsid w:val="00D8570B"/>
    <w:rsid w:val="00D875C6"/>
    <w:rsid w:val="00D91659"/>
    <w:rsid w:val="00D91CA2"/>
    <w:rsid w:val="00D91D87"/>
    <w:rsid w:val="00D9206A"/>
    <w:rsid w:val="00D93036"/>
    <w:rsid w:val="00D94EA2"/>
    <w:rsid w:val="00D9564F"/>
    <w:rsid w:val="00D95CD7"/>
    <w:rsid w:val="00D95D0D"/>
    <w:rsid w:val="00D97627"/>
    <w:rsid w:val="00D9786C"/>
    <w:rsid w:val="00DA1694"/>
    <w:rsid w:val="00DA16FF"/>
    <w:rsid w:val="00DA1B60"/>
    <w:rsid w:val="00DA1F9F"/>
    <w:rsid w:val="00DA39B4"/>
    <w:rsid w:val="00DA510F"/>
    <w:rsid w:val="00DA511F"/>
    <w:rsid w:val="00DA5AA1"/>
    <w:rsid w:val="00DA74DC"/>
    <w:rsid w:val="00DB17C8"/>
    <w:rsid w:val="00DB2198"/>
    <w:rsid w:val="00DB2566"/>
    <w:rsid w:val="00DB45DD"/>
    <w:rsid w:val="00DB4749"/>
    <w:rsid w:val="00DB4E36"/>
    <w:rsid w:val="00DB633B"/>
    <w:rsid w:val="00DC04D3"/>
    <w:rsid w:val="00DC1C6E"/>
    <w:rsid w:val="00DC268D"/>
    <w:rsid w:val="00DC3249"/>
    <w:rsid w:val="00DC3D73"/>
    <w:rsid w:val="00DC404C"/>
    <w:rsid w:val="00DC6867"/>
    <w:rsid w:val="00DC73A4"/>
    <w:rsid w:val="00DD1359"/>
    <w:rsid w:val="00DD14A2"/>
    <w:rsid w:val="00DD524E"/>
    <w:rsid w:val="00DD535B"/>
    <w:rsid w:val="00DD577D"/>
    <w:rsid w:val="00DD5E2D"/>
    <w:rsid w:val="00DD7B9D"/>
    <w:rsid w:val="00DD7DA2"/>
    <w:rsid w:val="00DE03B7"/>
    <w:rsid w:val="00DE21FF"/>
    <w:rsid w:val="00DE2766"/>
    <w:rsid w:val="00DE359D"/>
    <w:rsid w:val="00DE5529"/>
    <w:rsid w:val="00DE709A"/>
    <w:rsid w:val="00DE72B3"/>
    <w:rsid w:val="00DE7894"/>
    <w:rsid w:val="00DE7B0F"/>
    <w:rsid w:val="00DE7BAA"/>
    <w:rsid w:val="00DF3FBD"/>
    <w:rsid w:val="00DF4028"/>
    <w:rsid w:val="00DF4653"/>
    <w:rsid w:val="00DF4791"/>
    <w:rsid w:val="00DF4F18"/>
    <w:rsid w:val="00DF57D9"/>
    <w:rsid w:val="00DF5A0D"/>
    <w:rsid w:val="00DF66FD"/>
    <w:rsid w:val="00DF7E24"/>
    <w:rsid w:val="00E00ED0"/>
    <w:rsid w:val="00E0158D"/>
    <w:rsid w:val="00E01815"/>
    <w:rsid w:val="00E024F9"/>
    <w:rsid w:val="00E02B91"/>
    <w:rsid w:val="00E039F7"/>
    <w:rsid w:val="00E05C18"/>
    <w:rsid w:val="00E05FCE"/>
    <w:rsid w:val="00E06A2C"/>
    <w:rsid w:val="00E1064B"/>
    <w:rsid w:val="00E10C24"/>
    <w:rsid w:val="00E1215B"/>
    <w:rsid w:val="00E12ED6"/>
    <w:rsid w:val="00E13730"/>
    <w:rsid w:val="00E1384C"/>
    <w:rsid w:val="00E14BD3"/>
    <w:rsid w:val="00E166A6"/>
    <w:rsid w:val="00E16C01"/>
    <w:rsid w:val="00E17E0E"/>
    <w:rsid w:val="00E20041"/>
    <w:rsid w:val="00E20B63"/>
    <w:rsid w:val="00E211F0"/>
    <w:rsid w:val="00E21C36"/>
    <w:rsid w:val="00E21E32"/>
    <w:rsid w:val="00E229DF"/>
    <w:rsid w:val="00E25E78"/>
    <w:rsid w:val="00E2605F"/>
    <w:rsid w:val="00E269B1"/>
    <w:rsid w:val="00E26BE4"/>
    <w:rsid w:val="00E309D6"/>
    <w:rsid w:val="00E317AC"/>
    <w:rsid w:val="00E31C54"/>
    <w:rsid w:val="00E31D8B"/>
    <w:rsid w:val="00E3202D"/>
    <w:rsid w:val="00E3270E"/>
    <w:rsid w:val="00E3450F"/>
    <w:rsid w:val="00E3488C"/>
    <w:rsid w:val="00E34B37"/>
    <w:rsid w:val="00E34CFF"/>
    <w:rsid w:val="00E41484"/>
    <w:rsid w:val="00E41AB6"/>
    <w:rsid w:val="00E426A0"/>
    <w:rsid w:val="00E42D43"/>
    <w:rsid w:val="00E430E6"/>
    <w:rsid w:val="00E43121"/>
    <w:rsid w:val="00E4319C"/>
    <w:rsid w:val="00E441D7"/>
    <w:rsid w:val="00E44243"/>
    <w:rsid w:val="00E44869"/>
    <w:rsid w:val="00E451B5"/>
    <w:rsid w:val="00E4596B"/>
    <w:rsid w:val="00E45CC6"/>
    <w:rsid w:val="00E474D3"/>
    <w:rsid w:val="00E4766A"/>
    <w:rsid w:val="00E5038A"/>
    <w:rsid w:val="00E50E25"/>
    <w:rsid w:val="00E51948"/>
    <w:rsid w:val="00E51B9A"/>
    <w:rsid w:val="00E5328B"/>
    <w:rsid w:val="00E533C4"/>
    <w:rsid w:val="00E53485"/>
    <w:rsid w:val="00E53DCF"/>
    <w:rsid w:val="00E55253"/>
    <w:rsid w:val="00E5554E"/>
    <w:rsid w:val="00E56C5D"/>
    <w:rsid w:val="00E60948"/>
    <w:rsid w:val="00E60CD5"/>
    <w:rsid w:val="00E627A2"/>
    <w:rsid w:val="00E631E8"/>
    <w:rsid w:val="00E63792"/>
    <w:rsid w:val="00E638F0"/>
    <w:rsid w:val="00E64821"/>
    <w:rsid w:val="00E66A29"/>
    <w:rsid w:val="00E70346"/>
    <w:rsid w:val="00E70496"/>
    <w:rsid w:val="00E70589"/>
    <w:rsid w:val="00E7110A"/>
    <w:rsid w:val="00E73139"/>
    <w:rsid w:val="00E739A1"/>
    <w:rsid w:val="00E73BDD"/>
    <w:rsid w:val="00E74F1F"/>
    <w:rsid w:val="00E75A1F"/>
    <w:rsid w:val="00E77504"/>
    <w:rsid w:val="00E77EDB"/>
    <w:rsid w:val="00E804FF"/>
    <w:rsid w:val="00E85124"/>
    <w:rsid w:val="00E85EA3"/>
    <w:rsid w:val="00E8626E"/>
    <w:rsid w:val="00E86F53"/>
    <w:rsid w:val="00E877C7"/>
    <w:rsid w:val="00E935C9"/>
    <w:rsid w:val="00E93A07"/>
    <w:rsid w:val="00E945FC"/>
    <w:rsid w:val="00E948B0"/>
    <w:rsid w:val="00E957B3"/>
    <w:rsid w:val="00E97502"/>
    <w:rsid w:val="00E97CC2"/>
    <w:rsid w:val="00EA1F84"/>
    <w:rsid w:val="00EA3266"/>
    <w:rsid w:val="00EA35AC"/>
    <w:rsid w:val="00EA47FE"/>
    <w:rsid w:val="00EA4B06"/>
    <w:rsid w:val="00EB184C"/>
    <w:rsid w:val="00EB2127"/>
    <w:rsid w:val="00EB2232"/>
    <w:rsid w:val="00EB22D5"/>
    <w:rsid w:val="00EB4492"/>
    <w:rsid w:val="00EB45B3"/>
    <w:rsid w:val="00EB45EF"/>
    <w:rsid w:val="00EB4B8A"/>
    <w:rsid w:val="00EB5270"/>
    <w:rsid w:val="00EB5747"/>
    <w:rsid w:val="00EB590C"/>
    <w:rsid w:val="00EB62AE"/>
    <w:rsid w:val="00EC00FB"/>
    <w:rsid w:val="00EC0C02"/>
    <w:rsid w:val="00EC1714"/>
    <w:rsid w:val="00EC1AB7"/>
    <w:rsid w:val="00EC31FF"/>
    <w:rsid w:val="00EC3425"/>
    <w:rsid w:val="00EC4002"/>
    <w:rsid w:val="00EC44B3"/>
    <w:rsid w:val="00EC4AC5"/>
    <w:rsid w:val="00EC4BF4"/>
    <w:rsid w:val="00EC5935"/>
    <w:rsid w:val="00EC6C7B"/>
    <w:rsid w:val="00EC6CB6"/>
    <w:rsid w:val="00EC6D63"/>
    <w:rsid w:val="00ED0231"/>
    <w:rsid w:val="00ED0FEE"/>
    <w:rsid w:val="00ED1318"/>
    <w:rsid w:val="00ED1713"/>
    <w:rsid w:val="00ED3A17"/>
    <w:rsid w:val="00ED51B0"/>
    <w:rsid w:val="00ED5527"/>
    <w:rsid w:val="00ED5A5C"/>
    <w:rsid w:val="00ED7E3D"/>
    <w:rsid w:val="00EE0D04"/>
    <w:rsid w:val="00EE11E5"/>
    <w:rsid w:val="00EE16A1"/>
    <w:rsid w:val="00EE300B"/>
    <w:rsid w:val="00EE373D"/>
    <w:rsid w:val="00EE3E8B"/>
    <w:rsid w:val="00EE3F56"/>
    <w:rsid w:val="00EE4948"/>
    <w:rsid w:val="00EE502F"/>
    <w:rsid w:val="00EE509F"/>
    <w:rsid w:val="00EE5DEE"/>
    <w:rsid w:val="00EE6842"/>
    <w:rsid w:val="00EE70E0"/>
    <w:rsid w:val="00EE7145"/>
    <w:rsid w:val="00EE7341"/>
    <w:rsid w:val="00EE76FA"/>
    <w:rsid w:val="00EE7A41"/>
    <w:rsid w:val="00EF052E"/>
    <w:rsid w:val="00EF088A"/>
    <w:rsid w:val="00EF1EA6"/>
    <w:rsid w:val="00EF3472"/>
    <w:rsid w:val="00EF425D"/>
    <w:rsid w:val="00EF559F"/>
    <w:rsid w:val="00EF611F"/>
    <w:rsid w:val="00EF6482"/>
    <w:rsid w:val="00EF65CA"/>
    <w:rsid w:val="00EF6B63"/>
    <w:rsid w:val="00F00250"/>
    <w:rsid w:val="00F002B9"/>
    <w:rsid w:val="00F03209"/>
    <w:rsid w:val="00F0481F"/>
    <w:rsid w:val="00F04AA7"/>
    <w:rsid w:val="00F0511B"/>
    <w:rsid w:val="00F059B6"/>
    <w:rsid w:val="00F05F72"/>
    <w:rsid w:val="00F06A76"/>
    <w:rsid w:val="00F10C7C"/>
    <w:rsid w:val="00F111C7"/>
    <w:rsid w:val="00F139B0"/>
    <w:rsid w:val="00F14263"/>
    <w:rsid w:val="00F14BDC"/>
    <w:rsid w:val="00F1503C"/>
    <w:rsid w:val="00F15FDB"/>
    <w:rsid w:val="00F166E0"/>
    <w:rsid w:val="00F17578"/>
    <w:rsid w:val="00F17EA1"/>
    <w:rsid w:val="00F207FA"/>
    <w:rsid w:val="00F208C6"/>
    <w:rsid w:val="00F20BA7"/>
    <w:rsid w:val="00F211FB"/>
    <w:rsid w:val="00F21CF8"/>
    <w:rsid w:val="00F22562"/>
    <w:rsid w:val="00F2310B"/>
    <w:rsid w:val="00F234CF"/>
    <w:rsid w:val="00F23FD9"/>
    <w:rsid w:val="00F24BA3"/>
    <w:rsid w:val="00F30CB0"/>
    <w:rsid w:val="00F331A4"/>
    <w:rsid w:val="00F35B47"/>
    <w:rsid w:val="00F36F68"/>
    <w:rsid w:val="00F37122"/>
    <w:rsid w:val="00F37882"/>
    <w:rsid w:val="00F40EFB"/>
    <w:rsid w:val="00F428E4"/>
    <w:rsid w:val="00F443B6"/>
    <w:rsid w:val="00F44EB3"/>
    <w:rsid w:val="00F45373"/>
    <w:rsid w:val="00F45741"/>
    <w:rsid w:val="00F47DAD"/>
    <w:rsid w:val="00F50029"/>
    <w:rsid w:val="00F51CCB"/>
    <w:rsid w:val="00F520DF"/>
    <w:rsid w:val="00F56F72"/>
    <w:rsid w:val="00F57383"/>
    <w:rsid w:val="00F5781E"/>
    <w:rsid w:val="00F600A1"/>
    <w:rsid w:val="00F6118E"/>
    <w:rsid w:val="00F616D8"/>
    <w:rsid w:val="00F61BAD"/>
    <w:rsid w:val="00F65964"/>
    <w:rsid w:val="00F66211"/>
    <w:rsid w:val="00F66911"/>
    <w:rsid w:val="00F66ACB"/>
    <w:rsid w:val="00F67C47"/>
    <w:rsid w:val="00F75415"/>
    <w:rsid w:val="00F80A5A"/>
    <w:rsid w:val="00F815C9"/>
    <w:rsid w:val="00F81B38"/>
    <w:rsid w:val="00F827F9"/>
    <w:rsid w:val="00F83C0E"/>
    <w:rsid w:val="00F858BD"/>
    <w:rsid w:val="00F85B26"/>
    <w:rsid w:val="00F86DBC"/>
    <w:rsid w:val="00F91BB9"/>
    <w:rsid w:val="00F91D54"/>
    <w:rsid w:val="00F92D55"/>
    <w:rsid w:val="00F92DE9"/>
    <w:rsid w:val="00F972CF"/>
    <w:rsid w:val="00F97ED5"/>
    <w:rsid w:val="00FA0402"/>
    <w:rsid w:val="00FA0B89"/>
    <w:rsid w:val="00FA2351"/>
    <w:rsid w:val="00FA348F"/>
    <w:rsid w:val="00FA36AB"/>
    <w:rsid w:val="00FA5054"/>
    <w:rsid w:val="00FA54D7"/>
    <w:rsid w:val="00FA5748"/>
    <w:rsid w:val="00FA7130"/>
    <w:rsid w:val="00FA7517"/>
    <w:rsid w:val="00FB053B"/>
    <w:rsid w:val="00FB15EA"/>
    <w:rsid w:val="00FB34D3"/>
    <w:rsid w:val="00FB4A55"/>
    <w:rsid w:val="00FC289E"/>
    <w:rsid w:val="00FC374D"/>
    <w:rsid w:val="00FC5E94"/>
    <w:rsid w:val="00FC618B"/>
    <w:rsid w:val="00FC650B"/>
    <w:rsid w:val="00FC733E"/>
    <w:rsid w:val="00FC7595"/>
    <w:rsid w:val="00FD1312"/>
    <w:rsid w:val="00FD1353"/>
    <w:rsid w:val="00FD1513"/>
    <w:rsid w:val="00FD2AFA"/>
    <w:rsid w:val="00FD3152"/>
    <w:rsid w:val="00FD31F3"/>
    <w:rsid w:val="00FD4EFE"/>
    <w:rsid w:val="00FD5354"/>
    <w:rsid w:val="00FD6A38"/>
    <w:rsid w:val="00FE01E2"/>
    <w:rsid w:val="00FE041C"/>
    <w:rsid w:val="00FE1067"/>
    <w:rsid w:val="00FE206D"/>
    <w:rsid w:val="00FE2495"/>
    <w:rsid w:val="00FE2508"/>
    <w:rsid w:val="00FE513A"/>
    <w:rsid w:val="00FE5525"/>
    <w:rsid w:val="00FE59EF"/>
    <w:rsid w:val="00FE73FA"/>
    <w:rsid w:val="00FE78F6"/>
    <w:rsid w:val="00FE7F2F"/>
    <w:rsid w:val="00FE7FF7"/>
    <w:rsid w:val="00FF0E24"/>
    <w:rsid w:val="00FF4217"/>
    <w:rsid w:val="00FF4330"/>
    <w:rsid w:val="00FF5328"/>
    <w:rsid w:val="00FF57F5"/>
    <w:rsid w:val="00FF5C29"/>
    <w:rsid w:val="00FF5D4F"/>
    <w:rsid w:val="00FF5FFB"/>
    <w:rsid w:val="00FF69CA"/>
    <w:rsid w:val="00FF6AA8"/>
    <w:rsid w:val="00FF7430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D9"/>
  </w:style>
  <w:style w:type="paragraph" w:styleId="Heading1">
    <w:name w:val="heading 1"/>
    <w:basedOn w:val="Normal"/>
    <w:next w:val="Normal"/>
    <w:link w:val="Heading1Char"/>
    <w:qFormat/>
    <w:rsid w:val="00DF57D9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F57D9"/>
    <w:pPr>
      <w:keepNext/>
      <w:autoSpaceDE w:val="0"/>
      <w:autoSpaceDN w:val="0"/>
      <w:spacing w:before="120" w:after="60"/>
      <w:ind w:left="144"/>
      <w:outlineLvl w:val="1"/>
    </w:pPr>
    <w:rPr>
      <w:rFonts w:eastAsiaTheme="majorEastAsia" w:cstheme="majorBidi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F57D9"/>
    <w:pPr>
      <w:keepNext/>
      <w:autoSpaceDE w:val="0"/>
      <w:autoSpaceDN w:val="0"/>
      <w:ind w:left="288"/>
      <w:outlineLvl w:val="2"/>
    </w:pPr>
    <w:rPr>
      <w:rFonts w:eastAsiaTheme="majorEastAsia" w:cstheme="majorBid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DF57D9"/>
    <w:pPr>
      <w:keepNext/>
      <w:autoSpaceDE w:val="0"/>
      <w:autoSpaceDN w:val="0"/>
      <w:spacing w:before="240" w:after="60"/>
      <w:ind w:left="1152" w:hanging="720"/>
      <w:outlineLvl w:val="3"/>
    </w:pPr>
    <w:rPr>
      <w:rFonts w:eastAsiaTheme="majorEastAsia" w:cstheme="majorBidi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DF57D9"/>
    <w:pPr>
      <w:autoSpaceDE w:val="0"/>
      <w:autoSpaceDN w:val="0"/>
      <w:spacing w:before="240" w:after="60"/>
      <w:ind w:left="1872" w:hanging="720"/>
      <w:outlineLvl w:val="4"/>
    </w:pPr>
    <w:rPr>
      <w:rFonts w:eastAsiaTheme="majorEastAsia" w:cstheme="majorBidi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DF57D9"/>
    <w:pPr>
      <w:autoSpaceDE w:val="0"/>
      <w:autoSpaceDN w:val="0"/>
      <w:spacing w:before="240" w:after="60"/>
      <w:ind w:left="2592" w:hanging="720"/>
      <w:outlineLvl w:val="5"/>
    </w:pPr>
    <w:rPr>
      <w:rFonts w:eastAsiaTheme="majorEastAsia" w:cstheme="majorBidi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DF57D9"/>
    <w:pPr>
      <w:autoSpaceDE w:val="0"/>
      <w:autoSpaceDN w:val="0"/>
      <w:spacing w:before="240" w:after="60"/>
      <w:ind w:left="3312" w:hanging="720"/>
      <w:outlineLvl w:val="6"/>
    </w:pPr>
    <w:rPr>
      <w:rFonts w:eastAsiaTheme="majorEastAsia" w:cstheme="majorBidi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DF57D9"/>
    <w:pPr>
      <w:autoSpaceDE w:val="0"/>
      <w:autoSpaceDN w:val="0"/>
      <w:spacing w:before="240" w:after="60"/>
      <w:ind w:left="4032" w:hanging="720"/>
      <w:outlineLvl w:val="7"/>
    </w:pPr>
    <w:rPr>
      <w:rFonts w:eastAsiaTheme="majorEastAsia" w:cstheme="majorBidi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DF57D9"/>
    <w:pPr>
      <w:autoSpaceDE w:val="0"/>
      <w:autoSpaceDN w:val="0"/>
      <w:spacing w:before="240" w:after="60"/>
      <w:ind w:left="4752" w:hanging="720"/>
      <w:outlineLvl w:val="8"/>
    </w:pPr>
    <w:rPr>
      <w:rFonts w:eastAsiaTheme="majorEastAsia" w:cstheme="majorBid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表"/>
    <w:basedOn w:val="Normal"/>
    <w:link w:val="a0"/>
    <w:rsid w:val="00DE2766"/>
    <w:pPr>
      <w:adjustRightInd w:val="0"/>
      <w:spacing w:line="360" w:lineRule="atLeast"/>
      <w:jc w:val="center"/>
      <w:textAlignment w:val="baseline"/>
    </w:pPr>
    <w:rPr>
      <w:rFonts w:ascii="DFKai-SB" w:hAnsi="DFKai-SB"/>
      <w:sz w:val="28"/>
      <w:szCs w:val="28"/>
    </w:rPr>
  </w:style>
  <w:style w:type="character" w:customStyle="1" w:styleId="a0">
    <w:name w:val="表 字元"/>
    <w:basedOn w:val="DefaultParagraphFont"/>
    <w:link w:val="a"/>
    <w:rsid w:val="00DE2766"/>
    <w:rPr>
      <w:rFonts w:ascii="DFKai-SB" w:eastAsia="DFKai-SB" w:hAnsi="DFKai-SB" w:cs="Times New Roman"/>
      <w:kern w:val="0"/>
      <w:sz w:val="28"/>
      <w:szCs w:val="28"/>
    </w:rPr>
  </w:style>
  <w:style w:type="paragraph" w:customStyle="1" w:styleId="a1">
    <w:name w:val="圖"/>
    <w:basedOn w:val="Normal"/>
    <w:link w:val="a2"/>
    <w:rsid w:val="00DE2766"/>
    <w:pPr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a2">
    <w:name w:val="圖 字元"/>
    <w:basedOn w:val="DefaultParagraphFont"/>
    <w:link w:val="a1"/>
    <w:rsid w:val="00DE2766"/>
    <w:rPr>
      <w:rFonts w:ascii="Times New Roman" w:eastAsia="DFKai-SB" w:hAnsi="Times New Roman" w:cs="Times New Roman"/>
      <w:kern w:val="0"/>
      <w:sz w:val="28"/>
      <w:szCs w:val="28"/>
    </w:rPr>
  </w:style>
  <w:style w:type="paragraph" w:customStyle="1" w:styleId="MDPI52figure">
    <w:name w:val="MDPI_5.2_figure"/>
    <w:rsid w:val="00DE2766"/>
    <w:pPr>
      <w:jc w:val="center"/>
    </w:pPr>
    <w:rPr>
      <w:rFonts w:ascii="Palatino Linotype" w:hAnsi="Palatino Linotype"/>
      <w:snapToGrid w:val="0"/>
      <w:color w:val="000000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rsid w:val="00AE0DDA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F57D9"/>
    <w:rPr>
      <w:rFonts w:eastAsiaTheme="majorEastAsia" w:cstheme="majorBidi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E0DDA"/>
    <w:rPr>
      <w:rFonts w:eastAsiaTheme="majorEastAsia" w:cstheme="majorBid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E0DDA"/>
    <w:rPr>
      <w:rFonts w:eastAsiaTheme="majorEastAsia" w:cstheme="majorBidi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AE0DDA"/>
    <w:rPr>
      <w:rFonts w:eastAsiaTheme="majorEastAsia" w:cstheme="majorBid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DD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AE0D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F57D9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F5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36"/>
    <w:rPr>
      <w:rFonts w:ascii="Tahoma" w:eastAsia="DFKai-SB" w:hAnsi="Tahoma" w:cs="Tahoma"/>
      <w:kern w:val="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E0DDA"/>
    <w:rPr>
      <w:rFonts w:eastAsiaTheme="majorEastAsia" w:cstheme="majorBidi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AE0DDA"/>
    <w:rPr>
      <w:rFonts w:eastAsiaTheme="majorEastAsia" w:cstheme="majorBidi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DDA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MDPI31text">
    <w:name w:val="MDPI_3.1_text"/>
    <w:rsid w:val="009F6A84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 w:val="20"/>
      <w:lang w:eastAsia="de-DE" w:bidi="en-US"/>
    </w:rPr>
  </w:style>
  <w:style w:type="paragraph" w:customStyle="1" w:styleId="MojtabaParagraph">
    <w:name w:val="Mojtaba Paragraph"/>
    <w:basedOn w:val="Normal"/>
    <w:link w:val="MojtabaParagraphChar"/>
    <w:rsid w:val="009F6A84"/>
    <w:pPr>
      <w:adjustRightInd w:val="0"/>
      <w:spacing w:afterLines="200" w:line="360" w:lineRule="auto"/>
      <w:ind w:firstLine="720"/>
      <w:jc w:val="both"/>
    </w:pPr>
    <w:rPr>
      <w:rFonts w:cs="Arial"/>
      <w:noProof/>
      <w:color w:val="000000"/>
    </w:rPr>
  </w:style>
  <w:style w:type="character" w:customStyle="1" w:styleId="MojtabaParagraphChar">
    <w:name w:val="Mojtaba Paragraph Char"/>
    <w:basedOn w:val="DefaultParagraphFont"/>
    <w:link w:val="MojtabaParagraph"/>
    <w:rsid w:val="009F6A84"/>
    <w:rPr>
      <w:rFonts w:ascii="Times New Roman" w:eastAsia="Times New Roman" w:hAnsi="Times New Roman" w:cs="Arial"/>
      <w:noProof/>
      <w:color w:val="000000"/>
      <w:sz w:val="24"/>
    </w:rPr>
  </w:style>
  <w:style w:type="paragraph" w:styleId="BodyText">
    <w:name w:val="Body Text"/>
    <w:basedOn w:val="Normal"/>
    <w:link w:val="BodyTextChar"/>
    <w:qFormat/>
    <w:rsid w:val="00DF57D9"/>
    <w:pPr>
      <w:spacing w:after="240"/>
      <w:jc w:val="both"/>
    </w:pPr>
    <w:rPr>
      <w:lang w:eastAsia="en-GB" w:bidi="ar-AE"/>
    </w:rPr>
  </w:style>
  <w:style w:type="character" w:customStyle="1" w:styleId="BodyTextChar">
    <w:name w:val="Body Text Char"/>
    <w:link w:val="BodyText"/>
    <w:rsid w:val="00DF57D9"/>
    <w:rPr>
      <w:lang w:eastAsia="en-GB" w:bidi="ar-AE"/>
    </w:rPr>
  </w:style>
  <w:style w:type="paragraph" w:styleId="Subtitle">
    <w:name w:val="Subtitle"/>
    <w:basedOn w:val="Normal"/>
    <w:next w:val="Normal"/>
    <w:link w:val="SubtitleChar"/>
    <w:uiPriority w:val="11"/>
    <w:rsid w:val="00AE0D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E0D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F57D9"/>
    <w:rPr>
      <w:b/>
      <w:bCs/>
    </w:rPr>
  </w:style>
  <w:style w:type="paragraph" w:styleId="NoSpacing">
    <w:name w:val="No Spacing"/>
    <w:uiPriority w:val="1"/>
    <w:qFormat/>
    <w:rsid w:val="00DF57D9"/>
  </w:style>
  <w:style w:type="paragraph" w:styleId="Quote">
    <w:name w:val="Quote"/>
    <w:basedOn w:val="Normal"/>
    <w:next w:val="Normal"/>
    <w:link w:val="QuoteChar"/>
    <w:uiPriority w:val="29"/>
    <w:qFormat/>
    <w:rsid w:val="00AE0DD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0DD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DD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DD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E0DD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E0DD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E0DD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E0D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0DDA"/>
    <w:rPr>
      <w:b/>
      <w:bCs/>
      <w:smallCaps/>
      <w:spacing w:val="5"/>
    </w:rPr>
  </w:style>
  <w:style w:type="paragraph" w:customStyle="1" w:styleId="ColorfulList-Accent11">
    <w:name w:val="Colorful List - Accent 11"/>
    <w:basedOn w:val="Normal"/>
    <w:rsid w:val="009C056F"/>
    <w:pPr>
      <w:ind w:left="720"/>
    </w:pPr>
    <w:rPr>
      <w:rFonts w:ascii="Arial" w:eastAsia="Batang" w:hAnsi="Arial"/>
      <w:lang w:eastAsia="ko-K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0DDA"/>
  </w:style>
  <w:style w:type="paragraph" w:styleId="Header">
    <w:name w:val="header"/>
    <w:link w:val="HeaderChar"/>
    <w:qFormat/>
    <w:rsid w:val="00DF57D9"/>
    <w:pPr>
      <w:jc w:val="both"/>
    </w:pPr>
    <w:rPr>
      <w:lang w:val="en-GB" w:eastAsia="zh-CN" w:bidi="he-IL"/>
    </w:rPr>
  </w:style>
  <w:style w:type="character" w:customStyle="1" w:styleId="HeaderChar">
    <w:name w:val="Header Char"/>
    <w:link w:val="Header"/>
    <w:rsid w:val="00DF57D9"/>
    <w:rPr>
      <w:lang w:val="en-GB" w:eastAsia="zh-CN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D9"/>
  </w:style>
  <w:style w:type="paragraph" w:styleId="Heading1">
    <w:name w:val="heading 1"/>
    <w:basedOn w:val="Normal"/>
    <w:next w:val="Normal"/>
    <w:link w:val="Heading1Char"/>
    <w:qFormat/>
    <w:rsid w:val="00DF57D9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F57D9"/>
    <w:pPr>
      <w:keepNext/>
      <w:autoSpaceDE w:val="0"/>
      <w:autoSpaceDN w:val="0"/>
      <w:spacing w:before="120" w:after="60"/>
      <w:ind w:left="144"/>
      <w:outlineLvl w:val="1"/>
    </w:pPr>
    <w:rPr>
      <w:rFonts w:eastAsiaTheme="majorEastAsia" w:cstheme="majorBidi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F57D9"/>
    <w:pPr>
      <w:keepNext/>
      <w:autoSpaceDE w:val="0"/>
      <w:autoSpaceDN w:val="0"/>
      <w:ind w:left="288"/>
      <w:outlineLvl w:val="2"/>
    </w:pPr>
    <w:rPr>
      <w:rFonts w:eastAsiaTheme="majorEastAsia" w:cstheme="majorBid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DF57D9"/>
    <w:pPr>
      <w:keepNext/>
      <w:autoSpaceDE w:val="0"/>
      <w:autoSpaceDN w:val="0"/>
      <w:spacing w:before="240" w:after="60"/>
      <w:ind w:left="1152" w:hanging="720"/>
      <w:outlineLvl w:val="3"/>
    </w:pPr>
    <w:rPr>
      <w:rFonts w:eastAsiaTheme="majorEastAsia" w:cstheme="majorBidi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DF57D9"/>
    <w:pPr>
      <w:autoSpaceDE w:val="0"/>
      <w:autoSpaceDN w:val="0"/>
      <w:spacing w:before="240" w:after="60"/>
      <w:ind w:left="1872" w:hanging="720"/>
      <w:outlineLvl w:val="4"/>
    </w:pPr>
    <w:rPr>
      <w:rFonts w:eastAsiaTheme="majorEastAsia" w:cstheme="majorBidi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DF57D9"/>
    <w:pPr>
      <w:autoSpaceDE w:val="0"/>
      <w:autoSpaceDN w:val="0"/>
      <w:spacing w:before="240" w:after="60"/>
      <w:ind w:left="2592" w:hanging="720"/>
      <w:outlineLvl w:val="5"/>
    </w:pPr>
    <w:rPr>
      <w:rFonts w:eastAsiaTheme="majorEastAsia" w:cstheme="majorBidi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DF57D9"/>
    <w:pPr>
      <w:autoSpaceDE w:val="0"/>
      <w:autoSpaceDN w:val="0"/>
      <w:spacing w:before="240" w:after="60"/>
      <w:ind w:left="3312" w:hanging="720"/>
      <w:outlineLvl w:val="6"/>
    </w:pPr>
    <w:rPr>
      <w:rFonts w:eastAsiaTheme="majorEastAsia" w:cstheme="majorBidi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DF57D9"/>
    <w:pPr>
      <w:autoSpaceDE w:val="0"/>
      <w:autoSpaceDN w:val="0"/>
      <w:spacing w:before="240" w:after="60"/>
      <w:ind w:left="4032" w:hanging="720"/>
      <w:outlineLvl w:val="7"/>
    </w:pPr>
    <w:rPr>
      <w:rFonts w:eastAsiaTheme="majorEastAsia" w:cstheme="majorBidi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DF57D9"/>
    <w:pPr>
      <w:autoSpaceDE w:val="0"/>
      <w:autoSpaceDN w:val="0"/>
      <w:spacing w:before="240" w:after="60"/>
      <w:ind w:left="4752" w:hanging="720"/>
      <w:outlineLvl w:val="8"/>
    </w:pPr>
    <w:rPr>
      <w:rFonts w:eastAsiaTheme="majorEastAsia" w:cstheme="majorBid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表"/>
    <w:basedOn w:val="Normal"/>
    <w:link w:val="a0"/>
    <w:rsid w:val="00DE2766"/>
    <w:pPr>
      <w:adjustRightInd w:val="0"/>
      <w:spacing w:line="360" w:lineRule="atLeast"/>
      <w:jc w:val="center"/>
      <w:textAlignment w:val="baseline"/>
    </w:pPr>
    <w:rPr>
      <w:rFonts w:ascii="DFKai-SB" w:hAnsi="DFKai-SB"/>
      <w:sz w:val="28"/>
      <w:szCs w:val="28"/>
    </w:rPr>
  </w:style>
  <w:style w:type="character" w:customStyle="1" w:styleId="a0">
    <w:name w:val="表 字元"/>
    <w:basedOn w:val="DefaultParagraphFont"/>
    <w:link w:val="a"/>
    <w:rsid w:val="00DE2766"/>
    <w:rPr>
      <w:rFonts w:ascii="DFKai-SB" w:eastAsia="DFKai-SB" w:hAnsi="DFKai-SB" w:cs="Times New Roman"/>
      <w:kern w:val="0"/>
      <w:sz w:val="28"/>
      <w:szCs w:val="28"/>
    </w:rPr>
  </w:style>
  <w:style w:type="paragraph" w:customStyle="1" w:styleId="a1">
    <w:name w:val="圖"/>
    <w:basedOn w:val="Normal"/>
    <w:link w:val="a2"/>
    <w:rsid w:val="00DE2766"/>
    <w:pPr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a2">
    <w:name w:val="圖 字元"/>
    <w:basedOn w:val="DefaultParagraphFont"/>
    <w:link w:val="a1"/>
    <w:rsid w:val="00DE2766"/>
    <w:rPr>
      <w:rFonts w:ascii="Times New Roman" w:eastAsia="DFKai-SB" w:hAnsi="Times New Roman" w:cs="Times New Roman"/>
      <w:kern w:val="0"/>
      <w:sz w:val="28"/>
      <w:szCs w:val="28"/>
    </w:rPr>
  </w:style>
  <w:style w:type="paragraph" w:customStyle="1" w:styleId="MDPI52figure">
    <w:name w:val="MDPI_5.2_figure"/>
    <w:rsid w:val="00DE2766"/>
    <w:pPr>
      <w:jc w:val="center"/>
    </w:pPr>
    <w:rPr>
      <w:rFonts w:ascii="Palatino Linotype" w:hAnsi="Palatino Linotype"/>
      <w:snapToGrid w:val="0"/>
      <w:color w:val="000000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rsid w:val="00AE0DDA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F57D9"/>
    <w:rPr>
      <w:rFonts w:eastAsiaTheme="majorEastAsia" w:cstheme="majorBidi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E0DDA"/>
    <w:rPr>
      <w:rFonts w:eastAsiaTheme="majorEastAsia" w:cstheme="majorBid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E0DDA"/>
    <w:rPr>
      <w:rFonts w:eastAsiaTheme="majorEastAsia" w:cstheme="majorBidi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AE0DDA"/>
    <w:rPr>
      <w:rFonts w:eastAsiaTheme="majorEastAsia" w:cstheme="majorBid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DD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AE0D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F57D9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F5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36"/>
    <w:rPr>
      <w:rFonts w:ascii="Tahoma" w:eastAsia="DFKai-SB" w:hAnsi="Tahoma" w:cs="Tahoma"/>
      <w:kern w:val="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E0DDA"/>
    <w:rPr>
      <w:rFonts w:eastAsiaTheme="majorEastAsia" w:cstheme="majorBidi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AE0DDA"/>
    <w:rPr>
      <w:rFonts w:eastAsiaTheme="majorEastAsia" w:cstheme="majorBidi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DDA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MDPI31text">
    <w:name w:val="MDPI_3.1_text"/>
    <w:rsid w:val="009F6A84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 w:val="20"/>
      <w:lang w:eastAsia="de-DE" w:bidi="en-US"/>
    </w:rPr>
  </w:style>
  <w:style w:type="paragraph" w:customStyle="1" w:styleId="MojtabaParagraph">
    <w:name w:val="Mojtaba Paragraph"/>
    <w:basedOn w:val="Normal"/>
    <w:link w:val="MojtabaParagraphChar"/>
    <w:rsid w:val="009F6A84"/>
    <w:pPr>
      <w:adjustRightInd w:val="0"/>
      <w:spacing w:afterLines="200" w:line="360" w:lineRule="auto"/>
      <w:ind w:firstLine="720"/>
      <w:jc w:val="both"/>
    </w:pPr>
    <w:rPr>
      <w:rFonts w:cs="Arial"/>
      <w:noProof/>
      <w:color w:val="000000"/>
    </w:rPr>
  </w:style>
  <w:style w:type="character" w:customStyle="1" w:styleId="MojtabaParagraphChar">
    <w:name w:val="Mojtaba Paragraph Char"/>
    <w:basedOn w:val="DefaultParagraphFont"/>
    <w:link w:val="MojtabaParagraph"/>
    <w:rsid w:val="009F6A84"/>
    <w:rPr>
      <w:rFonts w:ascii="Times New Roman" w:eastAsia="Times New Roman" w:hAnsi="Times New Roman" w:cs="Arial"/>
      <w:noProof/>
      <w:color w:val="000000"/>
      <w:sz w:val="24"/>
    </w:rPr>
  </w:style>
  <w:style w:type="paragraph" w:styleId="BodyText">
    <w:name w:val="Body Text"/>
    <w:basedOn w:val="Normal"/>
    <w:link w:val="BodyTextChar"/>
    <w:qFormat/>
    <w:rsid w:val="00DF57D9"/>
    <w:pPr>
      <w:spacing w:after="240"/>
      <w:jc w:val="both"/>
    </w:pPr>
    <w:rPr>
      <w:lang w:eastAsia="en-GB" w:bidi="ar-AE"/>
    </w:rPr>
  </w:style>
  <w:style w:type="character" w:customStyle="1" w:styleId="BodyTextChar">
    <w:name w:val="Body Text Char"/>
    <w:link w:val="BodyText"/>
    <w:rsid w:val="00DF57D9"/>
    <w:rPr>
      <w:lang w:eastAsia="en-GB" w:bidi="ar-AE"/>
    </w:rPr>
  </w:style>
  <w:style w:type="paragraph" w:styleId="Subtitle">
    <w:name w:val="Subtitle"/>
    <w:basedOn w:val="Normal"/>
    <w:next w:val="Normal"/>
    <w:link w:val="SubtitleChar"/>
    <w:uiPriority w:val="11"/>
    <w:rsid w:val="00AE0D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E0D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F57D9"/>
    <w:rPr>
      <w:b/>
      <w:bCs/>
    </w:rPr>
  </w:style>
  <w:style w:type="paragraph" w:styleId="NoSpacing">
    <w:name w:val="No Spacing"/>
    <w:uiPriority w:val="1"/>
    <w:qFormat/>
    <w:rsid w:val="00DF57D9"/>
  </w:style>
  <w:style w:type="paragraph" w:styleId="Quote">
    <w:name w:val="Quote"/>
    <w:basedOn w:val="Normal"/>
    <w:next w:val="Normal"/>
    <w:link w:val="QuoteChar"/>
    <w:uiPriority w:val="29"/>
    <w:qFormat/>
    <w:rsid w:val="00AE0DD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0DD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DD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DD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E0DD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E0DD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E0DD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E0D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0DDA"/>
    <w:rPr>
      <w:b/>
      <w:bCs/>
      <w:smallCaps/>
      <w:spacing w:val="5"/>
    </w:rPr>
  </w:style>
  <w:style w:type="paragraph" w:customStyle="1" w:styleId="ColorfulList-Accent11">
    <w:name w:val="Colorful List - Accent 11"/>
    <w:basedOn w:val="Normal"/>
    <w:rsid w:val="009C056F"/>
    <w:pPr>
      <w:ind w:left="720"/>
    </w:pPr>
    <w:rPr>
      <w:rFonts w:ascii="Arial" w:eastAsia="Batang" w:hAnsi="Arial"/>
      <w:lang w:eastAsia="ko-K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0DDA"/>
  </w:style>
  <w:style w:type="paragraph" w:styleId="Header">
    <w:name w:val="header"/>
    <w:link w:val="HeaderChar"/>
    <w:qFormat/>
    <w:rsid w:val="00DF57D9"/>
    <w:pPr>
      <w:jc w:val="both"/>
    </w:pPr>
    <w:rPr>
      <w:lang w:val="en-GB" w:eastAsia="zh-CN" w:bidi="he-IL"/>
    </w:rPr>
  </w:style>
  <w:style w:type="character" w:customStyle="1" w:styleId="HeaderChar">
    <w:name w:val="Header Char"/>
    <w:link w:val="Header"/>
    <w:rsid w:val="00DF57D9"/>
    <w:rPr>
      <w:lang w:val="en-GB"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E738580</dc:creator>
  <cp:lastModifiedBy>E738580</cp:lastModifiedBy>
  <cp:revision>1</cp:revision>
  <dcterms:created xsi:type="dcterms:W3CDTF">2025-01-16T01:52:00Z</dcterms:created>
  <dcterms:modified xsi:type="dcterms:W3CDTF">2025-01-16T01:52:00Z</dcterms:modified>
</cp:coreProperties>
</file>