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9B9ED" w14:textId="270A57B2" w:rsidR="00C30AFB" w:rsidRPr="00C30AFB" w:rsidRDefault="00C30AFB" w:rsidP="00C30AFB">
      <w:pPr>
        <w:jc w:val="center"/>
        <w:rPr>
          <w:rFonts w:ascii="Times New Roman" w:hAnsi="Times New Roman" w:cs="Times New Roman"/>
          <w:b/>
          <w:bCs/>
          <w:sz w:val="32"/>
          <w:szCs w:val="32"/>
        </w:rPr>
      </w:pPr>
      <w:r w:rsidRPr="00C30AFB">
        <w:rPr>
          <w:rFonts w:ascii="Times New Roman" w:hAnsi="Times New Roman" w:cs="Times New Roman"/>
          <w:b/>
          <w:bCs/>
          <w:sz w:val="32"/>
          <w:szCs w:val="32"/>
        </w:rPr>
        <w:t>Supplementary File B - The PUxCEB Tables</w:t>
      </w:r>
    </w:p>
    <w:p w14:paraId="54475A61" w14:textId="4F7D406E" w:rsidR="00C6393D" w:rsidRDefault="009C13A9" w:rsidP="00C6393D">
      <w:pPr>
        <w:spacing w:line="360" w:lineRule="auto"/>
      </w:pPr>
      <w:r>
        <w:rPr>
          <w:rFonts w:ascii="Times New Roman" w:eastAsia="Times New Roman" w:hAnsi="Times New Roman" w:cs="Times New Roman"/>
        </w:rPr>
        <w:t>E</w:t>
      </w:r>
      <w:r w:rsidRPr="003201F2">
        <w:rPr>
          <w:rFonts w:ascii="Times New Roman" w:eastAsia="Times New Roman" w:hAnsi="Times New Roman" w:cs="Times New Roman"/>
        </w:rPr>
        <w:t>ach of the eight PUxCEB Model</w:t>
      </w:r>
      <w:r>
        <w:rPr>
          <w:rFonts w:ascii="Times New Roman" w:eastAsia="Times New Roman" w:hAnsi="Times New Roman" w:cs="Times New Roman"/>
        </w:rPr>
        <w:t xml:space="preserve"> (Figure </w:t>
      </w:r>
      <w:r w:rsidR="002A2381">
        <w:rPr>
          <w:rFonts w:ascii="Times New Roman" w:eastAsia="Times New Roman" w:hAnsi="Times New Roman" w:cs="Times New Roman"/>
        </w:rPr>
        <w:t>7</w:t>
      </w:r>
      <w:r>
        <w:rPr>
          <w:rFonts w:ascii="Times New Roman" w:eastAsia="Times New Roman" w:hAnsi="Times New Roman" w:cs="Times New Roman"/>
        </w:rPr>
        <w:t>)</w:t>
      </w:r>
      <w:r w:rsidRPr="003201F2">
        <w:rPr>
          <w:rFonts w:ascii="Times New Roman" w:eastAsia="Times New Roman" w:hAnsi="Times New Roman" w:cs="Times New Roman"/>
        </w:rPr>
        <w:t xml:space="preserve"> areas</w:t>
      </w:r>
      <w:r w:rsidRPr="009C13A9">
        <w:rPr>
          <w:rFonts w:ascii="Times New Roman" w:eastAsia="Times New Roman" w:hAnsi="Times New Roman" w:cs="Times New Roman"/>
        </w:rPr>
        <w:t xml:space="preserve"> </w:t>
      </w:r>
      <w:r>
        <w:rPr>
          <w:rFonts w:ascii="Times New Roman" w:eastAsia="Times New Roman" w:hAnsi="Times New Roman" w:cs="Times New Roman"/>
        </w:rPr>
        <w:t>are captured in their own table (1–</w:t>
      </w:r>
      <w:r w:rsidRPr="003201F2">
        <w:rPr>
          <w:rFonts w:ascii="Times New Roman" w:eastAsia="Times New Roman" w:hAnsi="Times New Roman" w:cs="Times New Roman"/>
        </w:rPr>
        <w:t xml:space="preserve"> 8</w:t>
      </w:r>
      <w:r>
        <w:rPr>
          <w:rFonts w:ascii="Times New Roman" w:eastAsia="Times New Roman" w:hAnsi="Times New Roman" w:cs="Times New Roman"/>
        </w:rPr>
        <w:t>)</w:t>
      </w:r>
      <w:r w:rsidRPr="003201F2">
        <w:rPr>
          <w:rFonts w:ascii="Times New Roman" w:eastAsia="Times New Roman" w:hAnsi="Times New Roman" w:cs="Times New Roman"/>
        </w:rPr>
        <w:t xml:space="preserve">. Herein, </w:t>
      </w:r>
      <w:r>
        <w:rPr>
          <w:rFonts w:ascii="Times New Roman" w:eastAsia="Times New Roman" w:hAnsi="Times New Roman" w:cs="Times New Roman"/>
        </w:rPr>
        <w:t xml:space="preserve">each </w:t>
      </w:r>
      <w:r w:rsidRPr="003201F2">
        <w:rPr>
          <w:rFonts w:ascii="Times New Roman" w:eastAsia="Times New Roman" w:hAnsi="Times New Roman" w:cs="Times New Roman"/>
        </w:rPr>
        <w:t>PUxCEB area</w:t>
      </w:r>
      <w:r>
        <w:rPr>
          <w:rFonts w:ascii="Times New Roman" w:eastAsia="Times New Roman" w:hAnsi="Times New Roman" w:cs="Times New Roman"/>
        </w:rPr>
        <w:t xml:space="preserve"> is captured </w:t>
      </w:r>
      <w:r w:rsidRPr="003201F2">
        <w:rPr>
          <w:rFonts w:ascii="Times New Roman" w:eastAsia="Times New Roman" w:hAnsi="Times New Roman" w:cs="Times New Roman"/>
        </w:rPr>
        <w:t>to the left in pink, together with the elements (i.e., tangible/objective vs. intangible/subjective) and main frictions and rewards. Next, on the right side of the tables</w:t>
      </w:r>
      <w:r>
        <w:rPr>
          <w:rFonts w:ascii="Times New Roman" w:eastAsia="Times New Roman" w:hAnsi="Times New Roman" w:cs="Times New Roman"/>
        </w:rPr>
        <w:t xml:space="preserve"> in black</w:t>
      </w:r>
      <w:r w:rsidRPr="003201F2">
        <w:rPr>
          <w:rFonts w:ascii="Times New Roman" w:eastAsia="Times New Roman" w:hAnsi="Times New Roman" w:cs="Times New Roman"/>
        </w:rPr>
        <w:t>, the Components (i.e., Inputs) deemed relevant for these outputs are displayed, divided into the Micro (gray) and individual (</w:t>
      </w:r>
      <w:r>
        <w:rPr>
          <w:rFonts w:ascii="Times New Roman" w:eastAsia="Times New Roman" w:hAnsi="Times New Roman" w:cs="Times New Roman"/>
        </w:rPr>
        <w:t>yellow/orange</w:t>
      </w:r>
      <w:r w:rsidRPr="003201F2">
        <w:rPr>
          <w:rFonts w:ascii="Times New Roman" w:eastAsia="Times New Roman" w:hAnsi="Times New Roman" w:cs="Times New Roman"/>
        </w:rPr>
        <w:t xml:space="preserve">) levels, as well as in mediating and moderating components, with indications of determinants and qualifiers. </w:t>
      </w:r>
      <w:r w:rsidR="00C6393D" w:rsidRPr="003201F2">
        <w:rPr>
          <w:rFonts w:ascii="Times New Roman" w:eastAsia="Times New Roman" w:hAnsi="Times New Roman" w:cs="Times New Roman"/>
        </w:rPr>
        <w:t>The rows in the Tables 1- 8 are organized according to the elements (i.e., tangible/objective vs. intangible/subjective) in the second column</w:t>
      </w:r>
      <w:r>
        <w:rPr>
          <w:rFonts w:ascii="Times New Roman" w:eastAsia="Times New Roman" w:hAnsi="Times New Roman" w:cs="Times New Roman"/>
        </w:rPr>
        <w:t>.</w:t>
      </w:r>
    </w:p>
    <w:p w14:paraId="2C9EC119" w14:textId="2F721697" w:rsidR="00C30AFB" w:rsidRDefault="00C30AFB" w:rsidP="00C30AFB">
      <w:pPr>
        <w:rPr>
          <w:rFonts w:ascii="Times New Roman" w:eastAsia="Times New Roman" w:hAnsi="Times New Roman" w:cs="Times New Roman"/>
        </w:rPr>
      </w:pPr>
      <w:r>
        <w:rPr>
          <w:rFonts w:ascii="Times New Roman" w:eastAsia="Times New Roman" w:hAnsi="Times New Roman" w:cs="Times New Roman"/>
          <w:b/>
        </w:rPr>
        <w:t>Table 1.</w:t>
      </w:r>
      <w:r>
        <w:rPr>
          <w:rFonts w:ascii="Times New Roman" w:eastAsia="Times New Roman" w:hAnsi="Times New Roman" w:cs="Times New Roman"/>
        </w:rPr>
        <w:t xml:space="preserve"> The PUxCEB Area of “Effort” (Output) and Relevant System Components (mediators, moderators, determinants and qualifiers) (Inputs)   </w:t>
      </w:r>
    </w:p>
    <w:tbl>
      <w:tblPr>
        <w:tblW w:w="14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1"/>
        <w:gridCol w:w="1976"/>
        <w:gridCol w:w="2108"/>
        <w:gridCol w:w="2276"/>
        <w:gridCol w:w="2259"/>
        <w:gridCol w:w="22"/>
        <w:gridCol w:w="2221"/>
        <w:gridCol w:w="2512"/>
      </w:tblGrid>
      <w:tr w:rsidR="00C30AFB" w14:paraId="0D97A459" w14:textId="77777777">
        <w:trPr>
          <w:trHeight w:val="440"/>
          <w:jc w:val="center"/>
        </w:trPr>
        <w:tc>
          <w:tcPr>
            <w:tcW w:w="1471" w:type="dxa"/>
            <w:vMerge w:val="restart"/>
            <w:shd w:val="clear" w:color="auto" w:fill="FF85FF"/>
            <w:vAlign w:val="center"/>
          </w:tcPr>
          <w:p w14:paraId="6162B41F" w14:textId="77777777" w:rsidR="00C30AFB" w:rsidRDefault="00C30AFB">
            <w:pPr>
              <w:jc w:val="center"/>
              <w:rPr>
                <w:rFonts w:ascii="Times New Roman" w:eastAsia="Times New Roman" w:hAnsi="Times New Roman" w:cs="Times New Roman"/>
                <w:sz w:val="16"/>
                <w:szCs w:val="16"/>
              </w:rPr>
            </w:pPr>
            <w:r>
              <w:rPr>
                <w:rFonts w:ascii="Times New Roman" w:eastAsia="Times New Roman" w:hAnsi="Times New Roman" w:cs="Times New Roman"/>
                <w:sz w:val="20"/>
                <w:szCs w:val="20"/>
              </w:rPr>
              <w:t>CE Behavior Experience</w:t>
            </w:r>
            <w:r>
              <w:rPr>
                <w:rFonts w:ascii="Times New Roman" w:eastAsia="Times New Roman" w:hAnsi="Times New Roman" w:cs="Times New Roman"/>
                <w:b/>
                <w:sz w:val="20"/>
                <w:szCs w:val="20"/>
              </w:rPr>
              <w:t xml:space="preserve"> </w:t>
            </w:r>
            <w:r>
              <w:rPr>
                <w:rFonts w:ascii="Times New Roman" w:eastAsia="Times New Roman" w:hAnsi="Times New Roman" w:cs="Times New Roman"/>
                <w:b/>
              </w:rPr>
              <w:t>Area</w:t>
            </w:r>
          </w:p>
        </w:tc>
        <w:tc>
          <w:tcPr>
            <w:tcW w:w="4084" w:type="dxa"/>
            <w:gridSpan w:val="2"/>
            <w:vMerge w:val="restart"/>
            <w:tcBorders>
              <w:right w:val="single" w:sz="18" w:space="0" w:color="000000"/>
            </w:tcBorders>
            <w:shd w:val="clear" w:color="auto" w:fill="FF85FF"/>
            <w:vAlign w:val="center"/>
          </w:tcPr>
          <w:p w14:paraId="22A4F383"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Outputs</w:t>
            </w:r>
          </w:p>
        </w:tc>
        <w:tc>
          <w:tcPr>
            <w:tcW w:w="9290" w:type="dxa"/>
            <w:gridSpan w:val="5"/>
            <w:tcBorders>
              <w:left w:val="single" w:sz="18" w:space="0" w:color="000000"/>
            </w:tcBorders>
            <w:shd w:val="clear" w:color="auto" w:fill="000000"/>
            <w:vAlign w:val="center"/>
          </w:tcPr>
          <w:p w14:paraId="2D1EB1CC" w14:textId="77777777" w:rsidR="00C30AFB" w:rsidRDefault="00C30AFB">
            <w:pPr>
              <w:jc w:val="center"/>
              <w:rPr>
                <w:rFonts w:ascii="Times New Roman" w:eastAsia="Times New Roman" w:hAnsi="Times New Roman" w:cs="Times New Roman"/>
                <w:b/>
                <w:sz w:val="21"/>
                <w:szCs w:val="21"/>
              </w:rPr>
            </w:pPr>
            <w:r>
              <w:rPr>
                <w:rFonts w:ascii="Times New Roman" w:eastAsia="Times New Roman" w:hAnsi="Times New Roman" w:cs="Times New Roman"/>
                <w:b/>
                <w:sz w:val="28"/>
                <w:szCs w:val="28"/>
              </w:rPr>
              <w:t>Inputs</w:t>
            </w:r>
          </w:p>
        </w:tc>
      </w:tr>
      <w:tr w:rsidR="00C30AFB" w14:paraId="00F4C2B4" w14:textId="77777777">
        <w:trPr>
          <w:trHeight w:val="620"/>
          <w:jc w:val="center"/>
        </w:trPr>
        <w:tc>
          <w:tcPr>
            <w:tcW w:w="1471" w:type="dxa"/>
            <w:vMerge/>
            <w:shd w:val="clear" w:color="auto" w:fill="FF85FF"/>
            <w:vAlign w:val="center"/>
          </w:tcPr>
          <w:p w14:paraId="0D889784" w14:textId="77777777" w:rsidR="00C30AFB" w:rsidRDefault="00C30AFB">
            <w:pPr>
              <w:widowControl w:val="0"/>
              <w:pBdr>
                <w:top w:val="nil"/>
                <w:left w:val="nil"/>
                <w:bottom w:val="nil"/>
                <w:right w:val="nil"/>
                <w:between w:val="nil"/>
              </w:pBdr>
              <w:rPr>
                <w:rFonts w:ascii="Times New Roman" w:eastAsia="Times New Roman" w:hAnsi="Times New Roman" w:cs="Times New Roman"/>
                <w:b/>
                <w:sz w:val="21"/>
                <w:szCs w:val="21"/>
              </w:rPr>
            </w:pPr>
          </w:p>
        </w:tc>
        <w:tc>
          <w:tcPr>
            <w:tcW w:w="4084" w:type="dxa"/>
            <w:gridSpan w:val="2"/>
            <w:vMerge/>
            <w:tcBorders>
              <w:right w:val="single" w:sz="18" w:space="0" w:color="000000"/>
            </w:tcBorders>
            <w:shd w:val="clear" w:color="auto" w:fill="FF85FF"/>
            <w:vAlign w:val="center"/>
          </w:tcPr>
          <w:p w14:paraId="4C296ABC" w14:textId="77777777" w:rsidR="00C30AFB" w:rsidRDefault="00C30AFB">
            <w:pPr>
              <w:widowControl w:val="0"/>
              <w:pBdr>
                <w:top w:val="nil"/>
                <w:left w:val="nil"/>
                <w:bottom w:val="nil"/>
                <w:right w:val="nil"/>
                <w:between w:val="nil"/>
              </w:pBdr>
              <w:rPr>
                <w:rFonts w:ascii="Times New Roman" w:eastAsia="Times New Roman" w:hAnsi="Times New Roman" w:cs="Times New Roman"/>
                <w:b/>
                <w:sz w:val="21"/>
                <w:szCs w:val="21"/>
              </w:rPr>
            </w:pPr>
          </w:p>
        </w:tc>
        <w:tc>
          <w:tcPr>
            <w:tcW w:w="4557" w:type="dxa"/>
            <w:gridSpan w:val="3"/>
            <w:tcBorders>
              <w:left w:val="single" w:sz="18" w:space="0" w:color="000000"/>
            </w:tcBorders>
            <w:shd w:val="clear" w:color="auto" w:fill="000000"/>
            <w:vAlign w:val="center"/>
          </w:tcPr>
          <w:p w14:paraId="6BF08895" w14:textId="77777777" w:rsidR="00C30AFB" w:rsidRDefault="00C30AFB">
            <w:pPr>
              <w:jc w:val="center"/>
              <w:rPr>
                <w:rFonts w:ascii="Times New Roman" w:eastAsia="Times New Roman" w:hAnsi="Times New Roman" w:cs="Times New Roman"/>
                <w:sz w:val="21"/>
                <w:szCs w:val="21"/>
              </w:rPr>
            </w:pPr>
            <w:r>
              <w:rPr>
                <w:rFonts w:ascii="Times New Roman" w:eastAsia="Times New Roman" w:hAnsi="Times New Roman" w:cs="Times New Roman"/>
                <w:b/>
                <w:sz w:val="21"/>
                <w:szCs w:val="21"/>
              </w:rPr>
              <w:t>Mediators</w:t>
            </w:r>
            <w:r>
              <w:rPr>
                <w:rFonts w:ascii="Times New Roman" w:eastAsia="Times New Roman" w:hAnsi="Times New Roman" w:cs="Times New Roman"/>
                <w:b/>
                <w:sz w:val="21"/>
                <w:szCs w:val="21"/>
              </w:rPr>
              <w:br/>
            </w:r>
            <w:r>
              <w:rPr>
                <w:rFonts w:ascii="Times New Roman" w:eastAsia="Times New Roman" w:hAnsi="Times New Roman" w:cs="Times New Roman"/>
                <w:sz w:val="18"/>
                <w:szCs w:val="18"/>
              </w:rPr>
              <w:t>Casing/Giving rise to the friction and/or reward</w:t>
            </w:r>
          </w:p>
        </w:tc>
        <w:tc>
          <w:tcPr>
            <w:tcW w:w="4733" w:type="dxa"/>
            <w:gridSpan w:val="2"/>
            <w:shd w:val="clear" w:color="auto" w:fill="000000"/>
            <w:vAlign w:val="center"/>
          </w:tcPr>
          <w:p w14:paraId="05B4B79D" w14:textId="77777777" w:rsidR="00C30AFB" w:rsidRDefault="00C30AFB">
            <w:pPr>
              <w:jc w:val="center"/>
              <w:rPr>
                <w:rFonts w:ascii="Times New Roman" w:eastAsia="Times New Roman" w:hAnsi="Times New Roman" w:cs="Times New Roman"/>
                <w:b/>
                <w:sz w:val="21"/>
                <w:szCs w:val="21"/>
              </w:rPr>
            </w:pPr>
            <w:r>
              <w:rPr>
                <w:rFonts w:ascii="Times New Roman" w:eastAsia="Times New Roman" w:hAnsi="Times New Roman" w:cs="Times New Roman"/>
                <w:b/>
                <w:sz w:val="21"/>
                <w:szCs w:val="21"/>
              </w:rPr>
              <w:t>Moderators</w:t>
            </w:r>
            <w:r>
              <w:rPr>
                <w:rFonts w:ascii="Times New Roman" w:eastAsia="Times New Roman" w:hAnsi="Times New Roman" w:cs="Times New Roman"/>
                <w:b/>
                <w:sz w:val="21"/>
                <w:szCs w:val="21"/>
              </w:rPr>
              <w:br/>
            </w:r>
            <w:r>
              <w:rPr>
                <w:rFonts w:ascii="Times New Roman" w:eastAsia="Times New Roman" w:hAnsi="Times New Roman" w:cs="Times New Roman"/>
                <w:sz w:val="18"/>
                <w:szCs w:val="18"/>
              </w:rPr>
              <w:t>Determining the magnitude/extent of the friction and/or reward</w:t>
            </w:r>
          </w:p>
        </w:tc>
      </w:tr>
      <w:tr w:rsidR="00C30AFB" w14:paraId="41C528F2" w14:textId="77777777">
        <w:trPr>
          <w:jc w:val="center"/>
        </w:trPr>
        <w:tc>
          <w:tcPr>
            <w:tcW w:w="1471" w:type="dxa"/>
            <w:vMerge/>
            <w:shd w:val="clear" w:color="auto" w:fill="FF85FF"/>
            <w:vAlign w:val="center"/>
          </w:tcPr>
          <w:p w14:paraId="48DE1D80" w14:textId="77777777" w:rsidR="00C30AFB" w:rsidRDefault="00C30AFB">
            <w:pPr>
              <w:widowControl w:val="0"/>
              <w:pBdr>
                <w:top w:val="nil"/>
                <w:left w:val="nil"/>
                <w:bottom w:val="nil"/>
                <w:right w:val="nil"/>
                <w:between w:val="nil"/>
              </w:pBdr>
              <w:rPr>
                <w:rFonts w:ascii="Times New Roman" w:eastAsia="Times New Roman" w:hAnsi="Times New Roman" w:cs="Times New Roman"/>
                <w:b/>
                <w:sz w:val="21"/>
                <w:szCs w:val="21"/>
              </w:rPr>
            </w:pPr>
          </w:p>
        </w:tc>
        <w:tc>
          <w:tcPr>
            <w:tcW w:w="1976" w:type="dxa"/>
            <w:shd w:val="clear" w:color="auto" w:fill="FF85FF"/>
            <w:vAlign w:val="center"/>
          </w:tcPr>
          <w:p w14:paraId="0C1E947E"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Elements</w:t>
            </w:r>
          </w:p>
          <w:p w14:paraId="0C334E50"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sz w:val="18"/>
                <w:szCs w:val="18"/>
              </w:rPr>
              <w:t>(Tangible/Intangible and Objective/Subjective)</w:t>
            </w:r>
          </w:p>
        </w:tc>
        <w:tc>
          <w:tcPr>
            <w:tcW w:w="2108" w:type="dxa"/>
            <w:tcBorders>
              <w:right w:val="single" w:sz="18" w:space="0" w:color="000000"/>
            </w:tcBorders>
            <w:shd w:val="clear" w:color="auto" w:fill="FF85FF"/>
            <w:vAlign w:val="center"/>
          </w:tcPr>
          <w:p w14:paraId="275010CE"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Frictions &amp; Rewards</w:t>
            </w:r>
          </w:p>
        </w:tc>
        <w:tc>
          <w:tcPr>
            <w:tcW w:w="2276" w:type="dxa"/>
            <w:tcBorders>
              <w:left w:val="single" w:sz="18" w:space="0" w:color="000000"/>
            </w:tcBorders>
            <w:shd w:val="clear" w:color="auto" w:fill="D9D9D9"/>
            <w:vAlign w:val="center"/>
          </w:tcPr>
          <w:p w14:paraId="45A17C16"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Micro Level</w:t>
            </w:r>
          </w:p>
        </w:tc>
        <w:tc>
          <w:tcPr>
            <w:tcW w:w="2259" w:type="dxa"/>
            <w:shd w:val="clear" w:color="auto" w:fill="FAC090"/>
            <w:vAlign w:val="center"/>
          </w:tcPr>
          <w:p w14:paraId="5F223C3F"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Individual Level</w:t>
            </w:r>
          </w:p>
        </w:tc>
        <w:tc>
          <w:tcPr>
            <w:tcW w:w="2243" w:type="dxa"/>
            <w:gridSpan w:val="2"/>
            <w:shd w:val="clear" w:color="auto" w:fill="D9D9D9"/>
            <w:vAlign w:val="center"/>
          </w:tcPr>
          <w:p w14:paraId="3F6E1813"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Micro Level</w:t>
            </w:r>
          </w:p>
        </w:tc>
        <w:tc>
          <w:tcPr>
            <w:tcW w:w="2512" w:type="dxa"/>
            <w:shd w:val="clear" w:color="auto" w:fill="FAC090"/>
            <w:vAlign w:val="center"/>
          </w:tcPr>
          <w:p w14:paraId="7D9E6CE9"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Individual Level</w:t>
            </w:r>
          </w:p>
        </w:tc>
      </w:tr>
      <w:tr w:rsidR="00C30AFB" w14:paraId="770C755E" w14:textId="77777777">
        <w:trPr>
          <w:jc w:val="center"/>
        </w:trPr>
        <w:tc>
          <w:tcPr>
            <w:tcW w:w="1471" w:type="dxa"/>
            <w:tcBorders>
              <w:bottom w:val="single" w:sz="18" w:space="0" w:color="000000"/>
            </w:tcBorders>
            <w:shd w:val="clear" w:color="auto" w:fill="FFB0FF"/>
            <w:vAlign w:val="center"/>
          </w:tcPr>
          <w:p w14:paraId="43C0A0F5"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Effort</w:t>
            </w:r>
          </w:p>
          <w:p w14:paraId="4FEBB710" w14:textId="77777777" w:rsidR="00C30AFB" w:rsidRDefault="00C30AFB">
            <w:pPr>
              <w:jc w:val="center"/>
              <w:rPr>
                <w:rFonts w:ascii="Times New Roman" w:eastAsia="Times New Roman" w:hAnsi="Times New Roman" w:cs="Times New Roman"/>
                <w:color w:val="000000"/>
                <w:sz w:val="18"/>
                <w:szCs w:val="18"/>
              </w:rPr>
            </w:pPr>
          </w:p>
          <w:p w14:paraId="20DAB569" w14:textId="77777777" w:rsidR="00C30AFB" w:rsidRDefault="00C30AFB">
            <w:pPr>
              <w:jc w:val="center"/>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 xml:space="preserve">(i.e., cognitive/mental, </w:t>
            </w:r>
            <w:r>
              <w:rPr>
                <w:rFonts w:ascii="Times New Roman" w:eastAsia="Times New Roman" w:hAnsi="Times New Roman" w:cs="Times New Roman"/>
                <w:color w:val="000000"/>
                <w:sz w:val="18"/>
                <w:szCs w:val="18"/>
              </w:rPr>
              <w:lastRenderedPageBreak/>
              <w:t>emotional and physical exertion and time)</w:t>
            </w:r>
          </w:p>
        </w:tc>
        <w:tc>
          <w:tcPr>
            <w:tcW w:w="1976" w:type="dxa"/>
            <w:tcBorders>
              <w:bottom w:val="single" w:sz="18" w:space="0" w:color="000000"/>
            </w:tcBorders>
            <w:vAlign w:val="center"/>
          </w:tcPr>
          <w:p w14:paraId="016E3366" w14:textId="77777777" w:rsidR="00C30AFB" w:rsidRDefault="00C30AF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The actual extent of effort (i.e., cognitive/mental, emotional and </w:t>
            </w:r>
            <w:r>
              <w:rPr>
                <w:rFonts w:ascii="Times New Roman" w:eastAsia="Times New Roman" w:hAnsi="Times New Roman" w:cs="Times New Roman"/>
                <w:color w:val="000000"/>
                <w:sz w:val="20"/>
                <w:szCs w:val="20"/>
              </w:rPr>
              <w:lastRenderedPageBreak/>
              <w:t xml:space="preserve">physical exertion and time) required </w:t>
            </w:r>
          </w:p>
          <w:p w14:paraId="7BB670A5" w14:textId="77777777" w:rsidR="00C30AFB" w:rsidRDefault="00C30AF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w:t>
            </w:r>
            <w:r>
              <w:rPr>
                <w:rFonts w:ascii="Times New Roman" w:eastAsia="Times New Roman" w:hAnsi="Times New Roman" w:cs="Times New Roman"/>
                <w:i/>
                <w:color w:val="000000"/>
                <w:sz w:val="20"/>
                <w:szCs w:val="20"/>
              </w:rPr>
              <w:t>intangible; objective</w:t>
            </w:r>
            <w:r>
              <w:rPr>
                <w:rFonts w:ascii="Times New Roman" w:eastAsia="Times New Roman" w:hAnsi="Times New Roman" w:cs="Times New Roman"/>
                <w:color w:val="000000"/>
                <w:sz w:val="20"/>
                <w:szCs w:val="20"/>
              </w:rPr>
              <w:t>)</w:t>
            </w:r>
          </w:p>
        </w:tc>
        <w:tc>
          <w:tcPr>
            <w:tcW w:w="2108" w:type="dxa"/>
            <w:tcBorders>
              <w:bottom w:val="single" w:sz="18" w:space="0" w:color="000000"/>
              <w:right w:val="single" w:sz="18" w:space="0" w:color="000000"/>
            </w:tcBorders>
            <w:vAlign w:val="center"/>
          </w:tcPr>
          <w:p w14:paraId="210C6AAC"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Friction:</w:t>
            </w:r>
            <w:r>
              <w:rPr>
                <w:rFonts w:ascii="Times New Roman" w:eastAsia="Times New Roman" w:hAnsi="Times New Roman" w:cs="Times New Roman"/>
                <w:color w:val="000000"/>
                <w:sz w:val="20"/>
                <w:szCs w:val="20"/>
              </w:rPr>
              <w:t xml:space="preserve"> Effort</w:t>
            </w:r>
            <w:r>
              <w:rPr>
                <w:rFonts w:ascii="Times New Roman" w:eastAsia="Times New Roman" w:hAnsi="Times New Roman" w:cs="Times New Roman"/>
                <w:color w:val="000000"/>
                <w:sz w:val="20"/>
                <w:szCs w:val="20"/>
                <w:vertAlign w:val="superscript"/>
              </w:rPr>
              <w:footnoteReference w:id="1"/>
            </w:r>
            <w:r>
              <w:rPr>
                <w:rFonts w:ascii="Times New Roman" w:eastAsia="Times New Roman" w:hAnsi="Times New Roman" w:cs="Times New Roman"/>
                <w:color w:val="000000"/>
                <w:sz w:val="20"/>
                <w:szCs w:val="20"/>
              </w:rPr>
              <w:t>. </w:t>
            </w:r>
          </w:p>
          <w:p w14:paraId="746509BE" w14:textId="77777777" w:rsidR="00C30AFB" w:rsidRDefault="00C30AFB">
            <w:pPr>
              <w:rPr>
                <w:color w:val="000000"/>
                <w:sz w:val="18"/>
                <w:szCs w:val="18"/>
              </w:rPr>
            </w:pPr>
          </w:p>
          <w:p w14:paraId="6333C63E" w14:textId="77777777" w:rsidR="00C30AFB" w:rsidRDefault="00C30AFB">
            <w:pPr>
              <w:rPr>
                <w:rFonts w:ascii="Times New Roman" w:eastAsia="Times New Roman" w:hAnsi="Times New Roman" w:cs="Times New Roman"/>
                <w:i/>
                <w:sz w:val="20"/>
                <w:szCs w:val="20"/>
              </w:rPr>
            </w:pPr>
            <w:r>
              <w:rPr>
                <w:rFonts w:ascii="Times New Roman" w:eastAsia="Times New Roman" w:hAnsi="Times New Roman" w:cs="Times New Roman"/>
                <w:i/>
                <w:color w:val="000000"/>
                <w:sz w:val="18"/>
                <w:szCs w:val="18"/>
              </w:rPr>
              <w:t xml:space="preserve">For benefits of Effort see the Rewards in the </w:t>
            </w:r>
            <w:r>
              <w:rPr>
                <w:rFonts w:ascii="Times New Roman" w:eastAsia="Times New Roman" w:hAnsi="Times New Roman" w:cs="Times New Roman"/>
                <w:i/>
                <w:color w:val="000000"/>
                <w:sz w:val="18"/>
                <w:szCs w:val="18"/>
              </w:rPr>
              <w:lastRenderedPageBreak/>
              <w:t>Financial; Functional Task; Aesthetics; Social; Status; Moral Areas</w:t>
            </w:r>
          </w:p>
        </w:tc>
        <w:tc>
          <w:tcPr>
            <w:tcW w:w="2276" w:type="dxa"/>
            <w:tcBorders>
              <w:left w:val="single" w:sz="18" w:space="0" w:color="000000"/>
              <w:bottom w:val="single" w:sz="18" w:space="0" w:color="000000"/>
            </w:tcBorders>
            <w:vAlign w:val="center"/>
          </w:tcPr>
          <w:p w14:paraId="54491AE7"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shd w:val="clear" w:color="auto" w:fill="D9D9D9"/>
              </w:rPr>
              <w:lastRenderedPageBreak/>
              <w:t>The Activities </w:t>
            </w:r>
          </w:p>
          <w:p w14:paraId="1399FCB8" w14:textId="77777777" w:rsidR="00C30AFB" w:rsidRDefault="00C30AFB">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Effort is required for activities at every stage of the Process, such as:</w:t>
            </w:r>
          </w:p>
          <w:p w14:paraId="1580C86F" w14:textId="77777777" w:rsidR="00C30AFB" w:rsidRDefault="00C30AFB" w:rsidP="00C30AFB">
            <w:pPr>
              <w:numPr>
                <w:ilvl w:val="0"/>
                <w:numId w:val="5"/>
              </w:numPr>
              <w:pBdr>
                <w:top w:val="nil"/>
                <w:left w:val="nil"/>
                <w:bottom w:val="nil"/>
                <w:right w:val="nil"/>
                <w:between w:val="nil"/>
              </w:pBdr>
              <w:tabs>
                <w:tab w:val="left" w:pos="394"/>
              </w:tabs>
              <w:spacing w:after="0" w:line="240" w:lineRule="auto"/>
              <w:ind w:left="304"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lastRenderedPageBreak/>
              <w:t xml:space="preserve">The Search &amp; Evaluation Stage: searching and comparing product options </w:t>
            </w:r>
          </w:p>
          <w:p w14:paraId="0895F689" w14:textId="77777777" w:rsidR="00C30AFB" w:rsidRDefault="00C30AFB" w:rsidP="00C30AFB">
            <w:pPr>
              <w:numPr>
                <w:ilvl w:val="0"/>
                <w:numId w:val="5"/>
              </w:numPr>
              <w:pBdr>
                <w:top w:val="nil"/>
                <w:left w:val="nil"/>
                <w:bottom w:val="nil"/>
                <w:right w:val="nil"/>
                <w:between w:val="nil"/>
              </w:pBdr>
              <w:spacing w:after="0" w:line="240" w:lineRule="auto"/>
              <w:ind w:left="304" w:hanging="18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8"/>
                <w:szCs w:val="18"/>
              </w:rPr>
              <w:t>The Upkeep Stage: cleaning, maintaining and repairing</w:t>
            </w:r>
            <w:r>
              <w:rPr>
                <w:rFonts w:ascii="Times New Roman" w:eastAsia="Times New Roman" w:hAnsi="Times New Roman" w:cs="Times New Roman"/>
                <w:b/>
                <w:color w:val="000000"/>
                <w:sz w:val="18"/>
                <w:szCs w:val="18"/>
              </w:rPr>
              <w:t xml:space="preserve"> </w:t>
            </w:r>
          </w:p>
          <w:p w14:paraId="7C1F9FB0" w14:textId="77777777" w:rsidR="00C30AFB" w:rsidRDefault="00C30AFB" w:rsidP="00C30AFB">
            <w:pPr>
              <w:numPr>
                <w:ilvl w:val="0"/>
                <w:numId w:val="5"/>
              </w:numPr>
              <w:pBdr>
                <w:top w:val="nil"/>
                <w:left w:val="nil"/>
                <w:bottom w:val="nil"/>
                <w:right w:val="nil"/>
                <w:between w:val="nil"/>
              </w:pBdr>
              <w:spacing w:after="0" w:line="240" w:lineRule="auto"/>
              <w:ind w:left="304" w:hanging="18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8"/>
                <w:szCs w:val="18"/>
              </w:rPr>
              <w:t xml:space="preserve">The End-of-Use Stage: identifying options on what to do with an unwanted product, deciding on which option to pursue, negotiating and disposing. </w:t>
            </w:r>
            <w:r>
              <w:rPr>
                <w:rFonts w:ascii="Times New Roman" w:eastAsia="Times New Roman" w:hAnsi="Times New Roman" w:cs="Times New Roman"/>
                <w:b/>
                <w:color w:val="000000"/>
                <w:sz w:val="18"/>
                <w:szCs w:val="18"/>
              </w:rPr>
              <w:t xml:space="preserve"> </w:t>
            </w:r>
            <w:r>
              <w:rPr>
                <w:rFonts w:ascii="Times New Roman" w:eastAsia="Times New Roman" w:hAnsi="Times New Roman" w:cs="Times New Roman"/>
                <w:b/>
                <w:color w:val="000000"/>
                <w:sz w:val="20"/>
                <w:szCs w:val="20"/>
              </w:rPr>
              <w:t xml:space="preserve"> </w:t>
            </w:r>
          </w:p>
        </w:tc>
        <w:tc>
          <w:tcPr>
            <w:tcW w:w="2259" w:type="dxa"/>
            <w:tcBorders>
              <w:bottom w:val="single" w:sz="18" w:space="0" w:color="000000"/>
            </w:tcBorders>
            <w:vAlign w:val="center"/>
          </w:tcPr>
          <w:p w14:paraId="643E0C6F"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i/>
                <w:color w:val="999999"/>
                <w:sz w:val="20"/>
                <w:szCs w:val="20"/>
              </w:rPr>
              <w:lastRenderedPageBreak/>
              <w:t>N/A</w:t>
            </w:r>
          </w:p>
        </w:tc>
        <w:tc>
          <w:tcPr>
            <w:tcW w:w="2243" w:type="dxa"/>
            <w:gridSpan w:val="2"/>
            <w:tcBorders>
              <w:bottom w:val="single" w:sz="18" w:space="0" w:color="000000"/>
            </w:tcBorders>
            <w:vAlign w:val="center"/>
          </w:tcPr>
          <w:p w14:paraId="3B6FF4F0" w14:textId="77777777" w:rsidR="00C30AFB" w:rsidRDefault="00C30AFB">
            <w:pPr>
              <w:pBdr>
                <w:top w:val="nil"/>
                <w:left w:val="nil"/>
                <w:bottom w:val="nil"/>
                <w:right w:val="nil"/>
                <w:between w:val="nil"/>
              </w:pBdr>
              <w:rPr>
                <w:rFonts w:ascii="Times New Roman" w:eastAsia="Times New Roman" w:hAnsi="Times New Roman" w:cs="Times New Roman"/>
                <w:b/>
                <w:color w:val="000000"/>
                <w:sz w:val="20"/>
                <w:szCs w:val="20"/>
                <w:shd w:val="clear" w:color="auto" w:fill="D9D9D9"/>
              </w:rPr>
            </w:pPr>
            <w:r>
              <w:rPr>
                <w:rFonts w:ascii="Times New Roman" w:eastAsia="Times New Roman" w:hAnsi="Times New Roman" w:cs="Times New Roman"/>
                <w:b/>
                <w:color w:val="000000"/>
                <w:sz w:val="20"/>
                <w:szCs w:val="20"/>
                <w:shd w:val="clear" w:color="auto" w:fill="D9D9D9"/>
              </w:rPr>
              <w:t xml:space="preserve">Outer Capabilities </w:t>
            </w:r>
          </w:p>
          <w:p w14:paraId="51146345"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For example, if available, the following Outer </w:t>
            </w:r>
            <w:r>
              <w:rPr>
                <w:rFonts w:ascii="Times New Roman" w:eastAsia="Times New Roman" w:hAnsi="Times New Roman" w:cs="Times New Roman"/>
                <w:color w:val="000000"/>
                <w:sz w:val="18"/>
                <w:szCs w:val="18"/>
              </w:rPr>
              <w:lastRenderedPageBreak/>
              <w:t xml:space="preserve">Capabilities will help to decrease Effort friction: </w:t>
            </w:r>
          </w:p>
          <w:p w14:paraId="16311DDE" w14:textId="77777777" w:rsidR="00C30AFB" w:rsidRDefault="00C30AFB" w:rsidP="00C30AFB">
            <w:pPr>
              <w:numPr>
                <w:ilvl w:val="0"/>
                <w:numId w:val="6"/>
              </w:numPr>
              <w:pBdr>
                <w:top w:val="nil"/>
                <w:left w:val="nil"/>
                <w:bottom w:val="nil"/>
                <w:right w:val="nil"/>
                <w:between w:val="nil"/>
              </w:pBdr>
              <w:spacing w:after="0" w:line="240" w:lineRule="auto"/>
              <w:ind w:left="271"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Enabling Technology (e.g., provider database for searches);</w:t>
            </w:r>
          </w:p>
          <w:p w14:paraId="75539248" w14:textId="77777777" w:rsidR="00C30AFB" w:rsidRDefault="00C30AFB" w:rsidP="00C30AFB">
            <w:pPr>
              <w:numPr>
                <w:ilvl w:val="0"/>
                <w:numId w:val="6"/>
              </w:numPr>
              <w:pBdr>
                <w:top w:val="nil"/>
                <w:left w:val="nil"/>
                <w:bottom w:val="nil"/>
                <w:right w:val="nil"/>
                <w:between w:val="nil"/>
              </w:pBdr>
              <w:spacing w:after="0" w:line="240" w:lineRule="auto"/>
              <w:ind w:left="271"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Necessities (e.g., cleaning instruction video to facilitate maintenance activity);</w:t>
            </w:r>
          </w:p>
          <w:p w14:paraId="221FBCAF" w14:textId="77777777" w:rsidR="00C30AFB" w:rsidRDefault="00C30AFB" w:rsidP="00C30AFB">
            <w:pPr>
              <w:numPr>
                <w:ilvl w:val="0"/>
                <w:numId w:val="6"/>
              </w:numPr>
              <w:pBdr>
                <w:top w:val="nil"/>
                <w:left w:val="nil"/>
                <w:bottom w:val="nil"/>
                <w:right w:val="nil"/>
                <w:between w:val="nil"/>
              </w:pBdr>
              <w:spacing w:after="0" w:line="240" w:lineRule="auto"/>
              <w:ind w:left="271"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Transport (e.g., access to home delivery) </w:t>
            </w:r>
          </w:p>
          <w:p w14:paraId="36964809" w14:textId="77777777" w:rsidR="00C30AFB" w:rsidRDefault="00C30AFB" w:rsidP="00C30AFB">
            <w:pPr>
              <w:numPr>
                <w:ilvl w:val="0"/>
                <w:numId w:val="6"/>
              </w:numPr>
              <w:pBdr>
                <w:top w:val="nil"/>
                <w:left w:val="nil"/>
                <w:bottom w:val="nil"/>
                <w:right w:val="nil"/>
                <w:between w:val="nil"/>
              </w:pBdr>
              <w:spacing w:after="0" w:line="240" w:lineRule="auto"/>
              <w:ind w:left="271"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Professional help </w:t>
            </w:r>
            <w:r>
              <w:rPr>
                <w:rFonts w:ascii="Times New Roman" w:eastAsia="Times New Roman" w:hAnsi="Times New Roman" w:cs="Times New Roman"/>
                <w:i/>
                <w:color w:val="000000"/>
                <w:sz w:val="18"/>
                <w:szCs w:val="18"/>
              </w:rPr>
              <w:t>[see Financial Area – trade-off]</w:t>
            </w:r>
          </w:p>
          <w:p w14:paraId="3E565F88" w14:textId="77777777" w:rsidR="00C30AFB" w:rsidRDefault="00C30AFB">
            <w:pPr>
              <w:rPr>
                <w:rFonts w:ascii="Times New Roman" w:eastAsia="Times New Roman" w:hAnsi="Times New Roman" w:cs="Times New Roman"/>
                <w:sz w:val="20"/>
                <w:szCs w:val="20"/>
              </w:rPr>
            </w:pPr>
          </w:p>
        </w:tc>
        <w:tc>
          <w:tcPr>
            <w:tcW w:w="2512" w:type="dxa"/>
            <w:tcBorders>
              <w:bottom w:val="single" w:sz="18" w:space="0" w:color="000000"/>
            </w:tcBorders>
            <w:vAlign w:val="center"/>
          </w:tcPr>
          <w:p w14:paraId="129BAB37"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lastRenderedPageBreak/>
              <w:t>(The Product User’s)</w:t>
            </w:r>
          </w:p>
          <w:p w14:paraId="79042967" w14:textId="77777777" w:rsidR="00C30AFB" w:rsidRDefault="00C30AFB">
            <w:pPr>
              <w:pBdr>
                <w:top w:val="nil"/>
                <w:left w:val="nil"/>
                <w:bottom w:val="nil"/>
                <w:right w:val="nil"/>
                <w:between w:val="nil"/>
              </w:pBdr>
              <w:rPr>
                <w:rFonts w:ascii="Times New Roman" w:eastAsia="Times New Roman" w:hAnsi="Times New Roman" w:cs="Times New Roman"/>
                <w:b/>
                <w:color w:val="000000"/>
                <w:sz w:val="20"/>
                <w:szCs w:val="20"/>
                <w:shd w:val="clear" w:color="auto" w:fill="F9CB9C"/>
              </w:rPr>
            </w:pPr>
            <w:r>
              <w:rPr>
                <w:rFonts w:ascii="Times New Roman" w:eastAsia="Times New Roman" w:hAnsi="Times New Roman" w:cs="Times New Roman"/>
                <w:b/>
                <w:color w:val="000000"/>
                <w:sz w:val="20"/>
                <w:szCs w:val="20"/>
                <w:shd w:val="clear" w:color="auto" w:fill="F9CB9C"/>
              </w:rPr>
              <w:t xml:space="preserve">Inner Capabilities </w:t>
            </w:r>
          </w:p>
          <w:p w14:paraId="2FB55F1D"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For example, if available, the following Inner Capabilities </w:t>
            </w:r>
            <w:r>
              <w:rPr>
                <w:rFonts w:ascii="Times New Roman" w:eastAsia="Times New Roman" w:hAnsi="Times New Roman" w:cs="Times New Roman"/>
                <w:color w:val="000000"/>
                <w:sz w:val="18"/>
                <w:szCs w:val="18"/>
              </w:rPr>
              <w:lastRenderedPageBreak/>
              <w:t xml:space="preserve">will help decrease Effort friction: </w:t>
            </w:r>
          </w:p>
          <w:p w14:paraId="5C0E9767" w14:textId="77777777" w:rsidR="00C30AFB" w:rsidRDefault="00C30AFB" w:rsidP="00C30AFB">
            <w:pPr>
              <w:numPr>
                <w:ilvl w:val="0"/>
                <w:numId w:val="7"/>
              </w:numPr>
              <w:pBdr>
                <w:top w:val="nil"/>
                <w:left w:val="nil"/>
                <w:bottom w:val="nil"/>
                <w:right w:val="nil"/>
                <w:between w:val="nil"/>
              </w:pBdr>
              <w:spacing w:after="0" w:line="240" w:lineRule="auto"/>
              <w:ind w:left="259"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Knowledge about available providers </w:t>
            </w:r>
          </w:p>
          <w:p w14:paraId="36D32947" w14:textId="77777777" w:rsidR="00C30AFB" w:rsidRDefault="00C30AFB" w:rsidP="00C30AFB">
            <w:pPr>
              <w:numPr>
                <w:ilvl w:val="0"/>
                <w:numId w:val="7"/>
              </w:numPr>
              <w:pBdr>
                <w:top w:val="nil"/>
                <w:left w:val="nil"/>
                <w:bottom w:val="nil"/>
                <w:right w:val="nil"/>
                <w:between w:val="nil"/>
              </w:pBdr>
              <w:spacing w:after="0" w:line="240" w:lineRule="auto"/>
              <w:ind w:left="259"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Maintenance skills </w:t>
            </w:r>
          </w:p>
          <w:p w14:paraId="5DE360FB" w14:textId="77777777" w:rsidR="00C30AFB" w:rsidRDefault="00C30AFB">
            <w:pPr>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 xml:space="preserve">(determined by the Micro level </w:t>
            </w:r>
            <w:r>
              <w:rPr>
                <w:rFonts w:ascii="Times New Roman" w:eastAsia="Times New Roman" w:hAnsi="Times New Roman" w:cs="Times New Roman"/>
                <w:b/>
                <w:color w:val="000000"/>
                <w:sz w:val="18"/>
                <w:szCs w:val="18"/>
                <w:shd w:val="clear" w:color="auto" w:fill="D9D9D9"/>
              </w:rPr>
              <w:t>Outer capabilities</w:t>
            </w:r>
            <w:r>
              <w:rPr>
                <w:rFonts w:ascii="Times New Roman" w:eastAsia="Times New Roman" w:hAnsi="Times New Roman" w:cs="Times New Roman"/>
                <w:color w:val="000000"/>
                <w:sz w:val="18"/>
                <w:szCs w:val="18"/>
              </w:rPr>
              <w:t>, such as access to training and information</w:t>
            </w:r>
            <w:r>
              <w:rPr>
                <w:rFonts w:ascii="Times New Roman" w:eastAsia="Times New Roman" w:hAnsi="Times New Roman" w:cs="Times New Roman"/>
                <w:b/>
                <w:color w:val="000000"/>
                <w:sz w:val="18"/>
                <w:szCs w:val="18"/>
              </w:rPr>
              <w:t>)</w:t>
            </w:r>
          </w:p>
        </w:tc>
      </w:tr>
    </w:tbl>
    <w:p w14:paraId="33FF7E7A" w14:textId="77777777" w:rsidR="00C30AFB" w:rsidRDefault="00C30AFB" w:rsidP="00C30AFB">
      <w:pPr>
        <w:rPr>
          <w:rFonts w:ascii="Times New Roman" w:eastAsia="Times New Roman" w:hAnsi="Times New Roman" w:cs="Times New Roman"/>
        </w:rPr>
      </w:pPr>
    </w:p>
    <w:p w14:paraId="6BA3D460" w14:textId="77777777" w:rsidR="00C30AFB" w:rsidRDefault="00C30AFB" w:rsidP="00C30AFB">
      <w:pPr>
        <w:rPr>
          <w:rFonts w:ascii="Times New Roman" w:eastAsia="Times New Roman" w:hAnsi="Times New Roman" w:cs="Times New Roman"/>
          <w:b/>
        </w:rPr>
      </w:pPr>
    </w:p>
    <w:p w14:paraId="071760B6" w14:textId="77777777" w:rsidR="00C30AFB" w:rsidRDefault="00C30AFB" w:rsidP="00C30AFB">
      <w:pPr>
        <w:rPr>
          <w:rFonts w:ascii="Times New Roman" w:eastAsia="Times New Roman" w:hAnsi="Times New Roman" w:cs="Times New Roman"/>
          <w:b/>
        </w:rPr>
      </w:pPr>
    </w:p>
    <w:p w14:paraId="26E5E6EF" w14:textId="77777777" w:rsidR="00C30AFB" w:rsidRDefault="00C30AFB" w:rsidP="00C30AFB">
      <w:pPr>
        <w:rPr>
          <w:rFonts w:ascii="Times New Roman" w:eastAsia="Times New Roman" w:hAnsi="Times New Roman" w:cs="Times New Roman"/>
        </w:rPr>
      </w:pPr>
      <w:r>
        <w:rPr>
          <w:rFonts w:ascii="Times New Roman" w:eastAsia="Times New Roman" w:hAnsi="Times New Roman" w:cs="Times New Roman"/>
          <w:b/>
        </w:rPr>
        <w:t>Table 2.</w:t>
      </w:r>
      <w:r>
        <w:rPr>
          <w:rFonts w:ascii="Times New Roman" w:eastAsia="Times New Roman" w:hAnsi="Times New Roman" w:cs="Times New Roman"/>
        </w:rPr>
        <w:t xml:space="preserve"> The PUxCEB Area of “Financial” (Output) and Relevant System Components (mediators, moderators, determinants and qualifiers) (Inputs)</w:t>
      </w:r>
    </w:p>
    <w:tbl>
      <w:tblPr>
        <w:tblW w:w="14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7"/>
        <w:gridCol w:w="1984"/>
        <w:gridCol w:w="2133"/>
        <w:gridCol w:w="2309"/>
        <w:gridCol w:w="2295"/>
        <w:gridCol w:w="22"/>
        <w:gridCol w:w="2253"/>
        <w:gridCol w:w="2552"/>
      </w:tblGrid>
      <w:tr w:rsidR="00C30AFB" w14:paraId="375CDB79" w14:textId="77777777">
        <w:trPr>
          <w:trHeight w:val="710"/>
          <w:jc w:val="center"/>
        </w:trPr>
        <w:tc>
          <w:tcPr>
            <w:tcW w:w="1297" w:type="dxa"/>
            <w:vMerge w:val="restart"/>
            <w:shd w:val="clear" w:color="auto" w:fill="FF85FF"/>
            <w:vAlign w:val="center"/>
          </w:tcPr>
          <w:p w14:paraId="5CD916DF" w14:textId="77777777" w:rsidR="00C30AFB" w:rsidRDefault="00C30AFB">
            <w:pPr>
              <w:jc w:val="center"/>
              <w:rPr>
                <w:rFonts w:ascii="Times New Roman" w:eastAsia="Times New Roman" w:hAnsi="Times New Roman" w:cs="Times New Roman"/>
                <w:sz w:val="16"/>
                <w:szCs w:val="16"/>
              </w:rPr>
            </w:pPr>
            <w:r>
              <w:rPr>
                <w:rFonts w:ascii="Times New Roman" w:eastAsia="Times New Roman" w:hAnsi="Times New Roman" w:cs="Times New Roman"/>
                <w:sz w:val="20"/>
                <w:szCs w:val="20"/>
              </w:rPr>
              <w:t>CE Behavior Experience</w:t>
            </w:r>
            <w:r>
              <w:rPr>
                <w:rFonts w:ascii="Times New Roman" w:eastAsia="Times New Roman" w:hAnsi="Times New Roman" w:cs="Times New Roman"/>
                <w:b/>
                <w:sz w:val="20"/>
                <w:szCs w:val="20"/>
              </w:rPr>
              <w:t xml:space="preserve"> </w:t>
            </w:r>
            <w:r>
              <w:rPr>
                <w:rFonts w:ascii="Times New Roman" w:eastAsia="Times New Roman" w:hAnsi="Times New Roman" w:cs="Times New Roman"/>
                <w:b/>
              </w:rPr>
              <w:t>Area</w:t>
            </w:r>
          </w:p>
        </w:tc>
        <w:tc>
          <w:tcPr>
            <w:tcW w:w="4117" w:type="dxa"/>
            <w:gridSpan w:val="2"/>
            <w:vMerge w:val="restart"/>
            <w:tcBorders>
              <w:right w:val="single" w:sz="18" w:space="0" w:color="000000"/>
            </w:tcBorders>
            <w:shd w:val="clear" w:color="auto" w:fill="FF85FF"/>
            <w:vAlign w:val="center"/>
          </w:tcPr>
          <w:p w14:paraId="0F4F3DC2"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Outputs</w:t>
            </w:r>
          </w:p>
        </w:tc>
        <w:tc>
          <w:tcPr>
            <w:tcW w:w="9431" w:type="dxa"/>
            <w:gridSpan w:val="5"/>
            <w:tcBorders>
              <w:left w:val="single" w:sz="18" w:space="0" w:color="000000"/>
            </w:tcBorders>
            <w:shd w:val="clear" w:color="auto" w:fill="000000"/>
            <w:vAlign w:val="center"/>
          </w:tcPr>
          <w:p w14:paraId="6E00FFA9"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Inputs</w:t>
            </w:r>
          </w:p>
        </w:tc>
      </w:tr>
      <w:tr w:rsidR="00C30AFB" w14:paraId="00ADDF31" w14:textId="77777777">
        <w:trPr>
          <w:jc w:val="center"/>
        </w:trPr>
        <w:tc>
          <w:tcPr>
            <w:tcW w:w="1297" w:type="dxa"/>
            <w:vMerge/>
            <w:shd w:val="clear" w:color="auto" w:fill="FF85FF"/>
            <w:vAlign w:val="center"/>
          </w:tcPr>
          <w:p w14:paraId="005C8C26" w14:textId="77777777" w:rsidR="00C30AFB" w:rsidRDefault="00C30AFB">
            <w:pPr>
              <w:widowControl w:val="0"/>
              <w:pBdr>
                <w:top w:val="nil"/>
                <w:left w:val="nil"/>
                <w:bottom w:val="nil"/>
                <w:right w:val="nil"/>
                <w:between w:val="nil"/>
              </w:pBdr>
              <w:rPr>
                <w:rFonts w:ascii="Times New Roman" w:eastAsia="Times New Roman" w:hAnsi="Times New Roman" w:cs="Times New Roman"/>
                <w:b/>
              </w:rPr>
            </w:pPr>
          </w:p>
        </w:tc>
        <w:tc>
          <w:tcPr>
            <w:tcW w:w="4117" w:type="dxa"/>
            <w:gridSpan w:val="2"/>
            <w:vMerge/>
            <w:tcBorders>
              <w:right w:val="single" w:sz="18" w:space="0" w:color="000000"/>
            </w:tcBorders>
            <w:shd w:val="clear" w:color="auto" w:fill="FF85FF"/>
            <w:vAlign w:val="center"/>
          </w:tcPr>
          <w:p w14:paraId="79794373" w14:textId="77777777" w:rsidR="00C30AFB" w:rsidRDefault="00C30AFB">
            <w:pPr>
              <w:widowControl w:val="0"/>
              <w:pBdr>
                <w:top w:val="nil"/>
                <w:left w:val="nil"/>
                <w:bottom w:val="nil"/>
                <w:right w:val="nil"/>
                <w:between w:val="nil"/>
              </w:pBdr>
              <w:rPr>
                <w:rFonts w:ascii="Times New Roman" w:eastAsia="Times New Roman" w:hAnsi="Times New Roman" w:cs="Times New Roman"/>
                <w:b/>
              </w:rPr>
            </w:pPr>
          </w:p>
        </w:tc>
        <w:tc>
          <w:tcPr>
            <w:tcW w:w="4626" w:type="dxa"/>
            <w:gridSpan w:val="3"/>
            <w:tcBorders>
              <w:left w:val="single" w:sz="18" w:space="0" w:color="000000"/>
            </w:tcBorders>
            <w:shd w:val="clear" w:color="auto" w:fill="000000"/>
            <w:vAlign w:val="center"/>
          </w:tcPr>
          <w:p w14:paraId="3C1D9514" w14:textId="77777777" w:rsidR="00C30AFB" w:rsidRDefault="00C30AFB">
            <w:pPr>
              <w:jc w:val="center"/>
              <w:rPr>
                <w:rFonts w:ascii="Times New Roman" w:eastAsia="Times New Roman" w:hAnsi="Times New Roman" w:cs="Times New Roman"/>
                <w:b/>
                <w:sz w:val="18"/>
                <w:szCs w:val="18"/>
              </w:rPr>
            </w:pPr>
            <w:r>
              <w:rPr>
                <w:rFonts w:ascii="Times New Roman" w:eastAsia="Times New Roman" w:hAnsi="Times New Roman" w:cs="Times New Roman"/>
                <w:b/>
                <w:sz w:val="21"/>
                <w:szCs w:val="21"/>
              </w:rPr>
              <w:t>Mediators</w:t>
            </w:r>
            <w:r>
              <w:rPr>
                <w:rFonts w:ascii="Times New Roman" w:eastAsia="Times New Roman" w:hAnsi="Times New Roman" w:cs="Times New Roman"/>
                <w:b/>
                <w:sz w:val="18"/>
                <w:szCs w:val="18"/>
              </w:rPr>
              <w:br/>
            </w:r>
            <w:r>
              <w:rPr>
                <w:rFonts w:ascii="Times New Roman" w:eastAsia="Times New Roman" w:hAnsi="Times New Roman" w:cs="Times New Roman"/>
                <w:sz w:val="18"/>
                <w:szCs w:val="18"/>
              </w:rPr>
              <w:t>Casing/Giving rise to the friction and/or reward</w:t>
            </w:r>
          </w:p>
        </w:tc>
        <w:tc>
          <w:tcPr>
            <w:tcW w:w="4805" w:type="dxa"/>
            <w:gridSpan w:val="2"/>
            <w:shd w:val="clear" w:color="auto" w:fill="000000"/>
            <w:vAlign w:val="center"/>
          </w:tcPr>
          <w:p w14:paraId="55ED038B" w14:textId="77777777" w:rsidR="00C30AFB" w:rsidRDefault="00C30AFB">
            <w:pPr>
              <w:jc w:val="center"/>
              <w:rPr>
                <w:rFonts w:ascii="Times New Roman" w:eastAsia="Times New Roman" w:hAnsi="Times New Roman" w:cs="Times New Roman"/>
                <w:b/>
                <w:sz w:val="18"/>
                <w:szCs w:val="18"/>
              </w:rPr>
            </w:pPr>
            <w:r>
              <w:rPr>
                <w:rFonts w:ascii="Times New Roman" w:eastAsia="Times New Roman" w:hAnsi="Times New Roman" w:cs="Times New Roman"/>
                <w:b/>
                <w:sz w:val="21"/>
                <w:szCs w:val="21"/>
              </w:rPr>
              <w:t>Moderators</w:t>
            </w:r>
            <w:r>
              <w:rPr>
                <w:rFonts w:ascii="Times New Roman" w:eastAsia="Times New Roman" w:hAnsi="Times New Roman" w:cs="Times New Roman"/>
                <w:b/>
                <w:sz w:val="18"/>
                <w:szCs w:val="18"/>
              </w:rPr>
              <w:br/>
            </w:r>
            <w:r>
              <w:rPr>
                <w:rFonts w:ascii="Times New Roman" w:eastAsia="Times New Roman" w:hAnsi="Times New Roman" w:cs="Times New Roman"/>
                <w:sz w:val="18"/>
                <w:szCs w:val="18"/>
              </w:rPr>
              <w:t>Determining the magnitude/extent of the friction and/or reward</w:t>
            </w:r>
          </w:p>
        </w:tc>
      </w:tr>
      <w:tr w:rsidR="00C30AFB" w14:paraId="78194347" w14:textId="77777777">
        <w:trPr>
          <w:jc w:val="center"/>
        </w:trPr>
        <w:tc>
          <w:tcPr>
            <w:tcW w:w="1297" w:type="dxa"/>
            <w:vMerge/>
            <w:shd w:val="clear" w:color="auto" w:fill="FF85FF"/>
            <w:vAlign w:val="center"/>
          </w:tcPr>
          <w:p w14:paraId="2957F94C" w14:textId="77777777" w:rsidR="00C30AFB" w:rsidRDefault="00C30AFB">
            <w:pPr>
              <w:widowControl w:val="0"/>
              <w:pBdr>
                <w:top w:val="nil"/>
                <w:left w:val="nil"/>
                <w:bottom w:val="nil"/>
                <w:right w:val="nil"/>
                <w:between w:val="nil"/>
              </w:pBdr>
              <w:rPr>
                <w:rFonts w:ascii="Times New Roman" w:eastAsia="Times New Roman" w:hAnsi="Times New Roman" w:cs="Times New Roman"/>
                <w:b/>
                <w:sz w:val="18"/>
                <w:szCs w:val="18"/>
              </w:rPr>
            </w:pPr>
          </w:p>
        </w:tc>
        <w:tc>
          <w:tcPr>
            <w:tcW w:w="1984" w:type="dxa"/>
            <w:shd w:val="clear" w:color="auto" w:fill="FF85FF"/>
            <w:vAlign w:val="center"/>
          </w:tcPr>
          <w:p w14:paraId="2F03AFAE"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Elements</w:t>
            </w:r>
          </w:p>
          <w:p w14:paraId="3B7767BD"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sz w:val="18"/>
                <w:szCs w:val="18"/>
              </w:rPr>
              <w:t>(Tangible/Intangible and Objective/Subjective)</w:t>
            </w:r>
          </w:p>
        </w:tc>
        <w:tc>
          <w:tcPr>
            <w:tcW w:w="2133" w:type="dxa"/>
            <w:tcBorders>
              <w:right w:val="single" w:sz="18" w:space="0" w:color="000000"/>
            </w:tcBorders>
            <w:shd w:val="clear" w:color="auto" w:fill="FF85FF"/>
            <w:vAlign w:val="center"/>
          </w:tcPr>
          <w:p w14:paraId="6ED37E5C"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Frictions &amp; Rewards</w:t>
            </w:r>
          </w:p>
        </w:tc>
        <w:tc>
          <w:tcPr>
            <w:tcW w:w="2309" w:type="dxa"/>
            <w:tcBorders>
              <w:left w:val="single" w:sz="18" w:space="0" w:color="000000"/>
            </w:tcBorders>
            <w:shd w:val="clear" w:color="auto" w:fill="D9D9D9"/>
            <w:vAlign w:val="center"/>
          </w:tcPr>
          <w:p w14:paraId="42A37699"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Micro Level</w:t>
            </w:r>
          </w:p>
        </w:tc>
        <w:tc>
          <w:tcPr>
            <w:tcW w:w="2295" w:type="dxa"/>
            <w:shd w:val="clear" w:color="auto" w:fill="FAC090"/>
            <w:vAlign w:val="center"/>
          </w:tcPr>
          <w:p w14:paraId="1409AA12"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Individual Level</w:t>
            </w:r>
          </w:p>
        </w:tc>
        <w:tc>
          <w:tcPr>
            <w:tcW w:w="2275" w:type="dxa"/>
            <w:gridSpan w:val="2"/>
            <w:shd w:val="clear" w:color="auto" w:fill="D9D9D9"/>
            <w:vAlign w:val="center"/>
          </w:tcPr>
          <w:p w14:paraId="51CE29E3"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Micro Level</w:t>
            </w:r>
          </w:p>
        </w:tc>
        <w:tc>
          <w:tcPr>
            <w:tcW w:w="2552" w:type="dxa"/>
            <w:shd w:val="clear" w:color="auto" w:fill="FAC090"/>
            <w:vAlign w:val="center"/>
          </w:tcPr>
          <w:p w14:paraId="6D29CFE4"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Individual Level</w:t>
            </w:r>
          </w:p>
        </w:tc>
      </w:tr>
      <w:tr w:rsidR="00C30AFB" w14:paraId="0E29196A" w14:textId="77777777">
        <w:trPr>
          <w:jc w:val="center"/>
        </w:trPr>
        <w:tc>
          <w:tcPr>
            <w:tcW w:w="1297" w:type="dxa"/>
            <w:vMerge w:val="restart"/>
            <w:tcBorders>
              <w:top w:val="single" w:sz="18" w:space="0" w:color="000000"/>
            </w:tcBorders>
            <w:shd w:val="clear" w:color="auto" w:fill="FFB0FF"/>
            <w:vAlign w:val="center"/>
          </w:tcPr>
          <w:p w14:paraId="7C36F8BE"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lastRenderedPageBreak/>
              <w:t>Financial</w:t>
            </w:r>
          </w:p>
          <w:p w14:paraId="63F19E43" w14:textId="77777777" w:rsidR="00C30AFB" w:rsidRDefault="00C30AFB">
            <w:pPr>
              <w:jc w:val="center"/>
              <w:rPr>
                <w:rFonts w:ascii="Times New Roman" w:eastAsia="Times New Roman" w:hAnsi="Times New Roman" w:cs="Times New Roman"/>
                <w:sz w:val="20"/>
                <w:szCs w:val="20"/>
              </w:rPr>
            </w:pPr>
          </w:p>
          <w:p w14:paraId="47515950"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18"/>
                <w:szCs w:val="18"/>
              </w:rPr>
              <w:t xml:space="preserve">(i.e., monetary resources) </w:t>
            </w:r>
          </w:p>
        </w:tc>
        <w:tc>
          <w:tcPr>
            <w:tcW w:w="1984" w:type="dxa"/>
            <w:vMerge w:val="restart"/>
            <w:tcBorders>
              <w:top w:val="single" w:sz="18" w:space="0" w:color="000000"/>
            </w:tcBorders>
            <w:vAlign w:val="center"/>
          </w:tcPr>
          <w:p w14:paraId="16DC3E43" w14:textId="77777777" w:rsidR="00C30AFB" w:rsidRDefault="00C30AF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actual </w:t>
            </w:r>
            <w:proofErr w:type="gramStart"/>
            <w:r>
              <w:rPr>
                <w:rFonts w:ascii="Times New Roman" w:eastAsia="Times New Roman" w:hAnsi="Times New Roman" w:cs="Times New Roman"/>
                <w:color w:val="000000"/>
                <w:sz w:val="20"/>
                <w:szCs w:val="20"/>
              </w:rPr>
              <w:t>amount</w:t>
            </w:r>
            <w:proofErr w:type="gramEnd"/>
            <w:r>
              <w:rPr>
                <w:rFonts w:ascii="Times New Roman" w:eastAsia="Times New Roman" w:hAnsi="Times New Roman" w:cs="Times New Roman"/>
                <w:color w:val="000000"/>
                <w:sz w:val="20"/>
                <w:szCs w:val="20"/>
              </w:rPr>
              <w:t xml:space="preserve"> of monetary resources required and/or earned </w:t>
            </w:r>
          </w:p>
          <w:p w14:paraId="1A4D4EE8" w14:textId="77777777" w:rsidR="00C30AFB" w:rsidRDefault="00C30AFB">
            <w:pPr>
              <w:rPr>
                <w:rFonts w:ascii="Times New Roman" w:eastAsia="Times New Roman" w:hAnsi="Times New Roman" w:cs="Times New Roman"/>
                <w:sz w:val="20"/>
                <w:szCs w:val="20"/>
              </w:rPr>
            </w:pPr>
            <w:r>
              <w:rPr>
                <w:rFonts w:ascii="Times New Roman" w:eastAsia="Times New Roman" w:hAnsi="Times New Roman" w:cs="Times New Roman"/>
                <w:i/>
                <w:color w:val="000000"/>
                <w:sz w:val="20"/>
                <w:szCs w:val="20"/>
              </w:rPr>
              <w:t>(tangible; objective)</w:t>
            </w:r>
          </w:p>
        </w:tc>
        <w:tc>
          <w:tcPr>
            <w:tcW w:w="2133" w:type="dxa"/>
            <w:tcBorders>
              <w:top w:val="single" w:sz="18" w:space="0" w:color="000000"/>
              <w:right w:val="single" w:sz="18" w:space="0" w:color="000000"/>
            </w:tcBorders>
            <w:vAlign w:val="center"/>
          </w:tcPr>
          <w:p w14:paraId="22D8E776" w14:textId="51A313FB"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Friction: </w:t>
            </w:r>
            <w:r>
              <w:rPr>
                <w:rFonts w:ascii="Times New Roman" w:eastAsia="Times New Roman" w:hAnsi="Times New Roman" w:cs="Times New Roman"/>
                <w:color w:val="000000"/>
                <w:sz w:val="20"/>
                <w:szCs w:val="20"/>
              </w:rPr>
              <w:t>Monetary out-flow and risk</w:t>
            </w:r>
            <w:r w:rsidR="001B37B6">
              <w:rPr>
                <w:rFonts w:ascii="Times New Roman" w:eastAsia="Times New Roman" w:hAnsi="Times New Roman" w:cs="Times New Roman"/>
                <w:color w:val="000000"/>
                <w:sz w:val="20"/>
                <w:szCs w:val="20"/>
              </w:rPr>
              <w:t>(s)</w:t>
            </w:r>
            <w:r>
              <w:rPr>
                <w:rFonts w:ascii="Times New Roman" w:eastAsia="Times New Roman" w:hAnsi="Times New Roman" w:cs="Times New Roman"/>
                <w:color w:val="000000"/>
                <w:sz w:val="20"/>
                <w:szCs w:val="20"/>
              </w:rPr>
              <w:t xml:space="preserve"> thereof</w:t>
            </w:r>
          </w:p>
          <w:p w14:paraId="763450C9" w14:textId="77777777" w:rsidR="00C30AFB" w:rsidRDefault="00C30AFB">
            <w:pPr>
              <w:rPr>
                <w:rFonts w:ascii="Times New Roman" w:eastAsia="Times New Roman" w:hAnsi="Times New Roman" w:cs="Times New Roman"/>
                <w:sz w:val="20"/>
                <w:szCs w:val="20"/>
              </w:rPr>
            </w:pPr>
          </w:p>
          <w:p w14:paraId="500C34B1" w14:textId="77777777" w:rsidR="00C30AFB" w:rsidRDefault="00C30AFB">
            <w:pPr>
              <w:rPr>
                <w:rFonts w:ascii="Times New Roman" w:eastAsia="Times New Roman" w:hAnsi="Times New Roman" w:cs="Times New Roman"/>
                <w:i/>
                <w:sz w:val="20"/>
                <w:szCs w:val="20"/>
              </w:rPr>
            </w:pPr>
            <w:r>
              <w:rPr>
                <w:rFonts w:ascii="Times New Roman" w:eastAsia="Times New Roman" w:hAnsi="Times New Roman" w:cs="Times New Roman"/>
                <w:i/>
                <w:color w:val="000000"/>
                <w:sz w:val="18"/>
                <w:szCs w:val="18"/>
              </w:rPr>
              <w:t>For benefits of monetary out-flow see the Rewards in Functional; Task; Aesthetics; Social; Status; Moral</w:t>
            </w:r>
            <w:r>
              <w:rPr>
                <w:rFonts w:ascii="Times New Roman" w:eastAsia="Times New Roman" w:hAnsi="Times New Roman" w:cs="Times New Roman"/>
                <w:i/>
                <w:sz w:val="20"/>
                <w:szCs w:val="20"/>
              </w:rPr>
              <w:br/>
            </w:r>
          </w:p>
        </w:tc>
        <w:tc>
          <w:tcPr>
            <w:tcW w:w="2309" w:type="dxa"/>
            <w:tcBorders>
              <w:top w:val="single" w:sz="18" w:space="0" w:color="000000"/>
              <w:left w:val="single" w:sz="18" w:space="0" w:color="000000"/>
            </w:tcBorders>
            <w:vAlign w:val="center"/>
          </w:tcPr>
          <w:p w14:paraId="7F4E45EF"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highlight w:val="darkGray"/>
              </w:rPr>
              <w:t>Finances</w:t>
            </w:r>
          </w:p>
          <w:p w14:paraId="78DDE7A5"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Monetary cost for/price of the product, services, transport, necessities, End-of-Life treatment (e.g., recycling), etc. (if any).  </w:t>
            </w:r>
          </w:p>
          <w:p w14:paraId="740C8E83" w14:textId="77777777" w:rsidR="00C30AFB" w:rsidRDefault="00C30AFB">
            <w:pPr>
              <w:rPr>
                <w:rFonts w:ascii="Times New Roman" w:eastAsia="Times New Roman" w:hAnsi="Times New Roman" w:cs="Times New Roman"/>
                <w:sz w:val="20"/>
                <w:szCs w:val="20"/>
              </w:rPr>
            </w:pPr>
          </w:p>
        </w:tc>
        <w:tc>
          <w:tcPr>
            <w:tcW w:w="2295" w:type="dxa"/>
            <w:tcBorders>
              <w:top w:val="single" w:sz="18" w:space="0" w:color="000000"/>
            </w:tcBorders>
            <w:vAlign w:val="center"/>
          </w:tcPr>
          <w:p w14:paraId="20C4353F"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i/>
                <w:color w:val="999999"/>
                <w:sz w:val="20"/>
                <w:szCs w:val="20"/>
              </w:rPr>
              <w:t>N/A</w:t>
            </w:r>
          </w:p>
        </w:tc>
        <w:tc>
          <w:tcPr>
            <w:tcW w:w="2275" w:type="dxa"/>
            <w:gridSpan w:val="2"/>
            <w:tcBorders>
              <w:top w:val="single" w:sz="18" w:space="0" w:color="000000"/>
            </w:tcBorders>
            <w:vAlign w:val="center"/>
          </w:tcPr>
          <w:p w14:paraId="223B7CE4" w14:textId="77777777" w:rsidR="00C30AFB" w:rsidRDefault="00C30AFB">
            <w:pPr>
              <w:pBdr>
                <w:top w:val="nil"/>
                <w:left w:val="nil"/>
                <w:bottom w:val="nil"/>
                <w:right w:val="nil"/>
                <w:between w:val="nil"/>
              </w:pBd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shd w:val="clear" w:color="auto" w:fill="D9D9D9"/>
              </w:rPr>
              <w:t>Outer Capabilities</w:t>
            </w:r>
            <w:r>
              <w:rPr>
                <w:rFonts w:ascii="Times New Roman" w:eastAsia="Times New Roman" w:hAnsi="Times New Roman" w:cs="Times New Roman"/>
                <w:b/>
                <w:color w:val="000000"/>
                <w:sz w:val="20"/>
                <w:szCs w:val="20"/>
              </w:rPr>
              <w:t xml:space="preserve"> </w:t>
            </w:r>
          </w:p>
          <w:p w14:paraId="5F3309D9"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For example, if available, the following Outer Capabilities will help to decrease Financial friction (e.g., financial cost):</w:t>
            </w:r>
            <w:r>
              <w:rPr>
                <w:rFonts w:ascii="Times New Roman" w:eastAsia="Times New Roman" w:hAnsi="Times New Roman" w:cs="Times New Roman"/>
                <w:b/>
                <w:color w:val="000000"/>
                <w:sz w:val="18"/>
                <w:szCs w:val="18"/>
              </w:rPr>
              <w:t xml:space="preserve"> </w:t>
            </w:r>
          </w:p>
          <w:p w14:paraId="440DAD90" w14:textId="77777777" w:rsidR="00C30AFB" w:rsidRDefault="00C30AFB" w:rsidP="00C30AFB">
            <w:pPr>
              <w:numPr>
                <w:ilvl w:val="0"/>
                <w:numId w:val="8"/>
              </w:numPr>
              <w:pBdr>
                <w:top w:val="nil"/>
                <w:left w:val="nil"/>
                <w:bottom w:val="nil"/>
                <w:right w:val="nil"/>
                <w:between w:val="nil"/>
              </w:pBdr>
              <w:spacing w:after="0" w:line="240" w:lineRule="auto"/>
              <w:ind w:left="271"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Necessities (e.g., tools) to conduct a DIY repair instead of hiring a professional </w:t>
            </w:r>
          </w:p>
          <w:p w14:paraId="5BC83E15" w14:textId="77777777" w:rsidR="00C30AFB" w:rsidRDefault="00C30AFB">
            <w:pPr>
              <w:pBdr>
                <w:top w:val="nil"/>
                <w:left w:val="nil"/>
                <w:bottom w:val="nil"/>
                <w:right w:val="nil"/>
                <w:between w:val="nil"/>
              </w:pBdr>
              <w:rPr>
                <w:rFonts w:ascii="Times New Roman" w:eastAsia="Times New Roman" w:hAnsi="Times New Roman" w:cs="Times New Roman"/>
                <w:i/>
                <w:color w:val="000000"/>
                <w:sz w:val="18"/>
                <w:szCs w:val="18"/>
              </w:rPr>
            </w:pPr>
            <w:r>
              <w:rPr>
                <w:rFonts w:ascii="Times New Roman" w:eastAsia="Times New Roman" w:hAnsi="Times New Roman" w:cs="Times New Roman"/>
                <w:i/>
                <w:color w:val="000000"/>
                <w:sz w:val="18"/>
                <w:szCs w:val="18"/>
              </w:rPr>
              <w:t>[see Effort Area – trade-off]</w:t>
            </w:r>
          </w:p>
        </w:tc>
        <w:tc>
          <w:tcPr>
            <w:tcW w:w="2552" w:type="dxa"/>
            <w:tcBorders>
              <w:top w:val="single" w:sz="18" w:space="0" w:color="000000"/>
            </w:tcBorders>
            <w:vAlign w:val="center"/>
          </w:tcPr>
          <w:p w14:paraId="2C02A47D"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(The Product User’s)</w:t>
            </w:r>
          </w:p>
          <w:p w14:paraId="7C6D28B9" w14:textId="77777777" w:rsidR="00C30AFB" w:rsidRDefault="00C30AFB">
            <w:pPr>
              <w:pBdr>
                <w:top w:val="nil"/>
                <w:left w:val="nil"/>
                <w:bottom w:val="nil"/>
                <w:right w:val="nil"/>
                <w:between w:val="nil"/>
              </w:pBdr>
              <w:rPr>
                <w:rFonts w:ascii="Times New Roman" w:eastAsia="Times New Roman" w:hAnsi="Times New Roman" w:cs="Times New Roman"/>
                <w:b/>
                <w:color w:val="000000"/>
                <w:sz w:val="20"/>
                <w:szCs w:val="20"/>
                <w:shd w:val="clear" w:color="auto" w:fill="F9CB9C"/>
              </w:rPr>
            </w:pPr>
            <w:r>
              <w:rPr>
                <w:rFonts w:ascii="Times New Roman" w:eastAsia="Times New Roman" w:hAnsi="Times New Roman" w:cs="Times New Roman"/>
                <w:b/>
                <w:color w:val="000000"/>
                <w:sz w:val="20"/>
                <w:szCs w:val="20"/>
                <w:shd w:val="clear" w:color="auto" w:fill="F9CB9C"/>
              </w:rPr>
              <w:t xml:space="preserve">Inner Capabilities </w:t>
            </w:r>
          </w:p>
          <w:p w14:paraId="02C02ED5"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For example, if available, the following Inner Capabilities will help to decrease Financial friction (e.g., financial cost): </w:t>
            </w:r>
          </w:p>
          <w:p w14:paraId="21D14AF7" w14:textId="77777777" w:rsidR="00C30AFB" w:rsidRDefault="00C30AFB" w:rsidP="00C30AFB">
            <w:pPr>
              <w:numPr>
                <w:ilvl w:val="0"/>
                <w:numId w:val="8"/>
              </w:numPr>
              <w:pBdr>
                <w:top w:val="nil"/>
                <w:left w:val="nil"/>
                <w:bottom w:val="nil"/>
                <w:right w:val="nil"/>
                <w:between w:val="nil"/>
              </w:pBdr>
              <w:spacing w:after="0" w:line="240" w:lineRule="auto"/>
              <w:ind w:left="259"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the Skills to conduct a DIY repair instead of hiring a professional </w:t>
            </w:r>
          </w:p>
          <w:p w14:paraId="7535B84D" w14:textId="77777777" w:rsidR="00C30AFB" w:rsidRDefault="00C30AFB">
            <w:pPr>
              <w:pBdr>
                <w:top w:val="nil"/>
                <w:left w:val="nil"/>
                <w:bottom w:val="nil"/>
                <w:right w:val="nil"/>
                <w:between w:val="nil"/>
              </w:pBdr>
              <w:rPr>
                <w:rFonts w:ascii="Times New Roman" w:eastAsia="Times New Roman" w:hAnsi="Times New Roman" w:cs="Times New Roman"/>
                <w:i/>
                <w:color w:val="000000"/>
                <w:sz w:val="18"/>
                <w:szCs w:val="18"/>
              </w:rPr>
            </w:pPr>
            <w:r>
              <w:rPr>
                <w:rFonts w:ascii="Times New Roman" w:eastAsia="Times New Roman" w:hAnsi="Times New Roman" w:cs="Times New Roman"/>
                <w:i/>
                <w:color w:val="000000"/>
                <w:sz w:val="18"/>
                <w:szCs w:val="18"/>
              </w:rPr>
              <w:t>[see Effort Area – trade-off]</w:t>
            </w:r>
          </w:p>
          <w:p w14:paraId="28EC5943"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8"/>
                <w:szCs w:val="18"/>
              </w:rPr>
              <w:t xml:space="preserve">(determined by the Micro level </w:t>
            </w:r>
            <w:r>
              <w:rPr>
                <w:rFonts w:ascii="Times New Roman" w:eastAsia="Times New Roman" w:hAnsi="Times New Roman" w:cs="Times New Roman"/>
                <w:b/>
                <w:color w:val="000000"/>
                <w:sz w:val="20"/>
                <w:szCs w:val="20"/>
                <w:shd w:val="clear" w:color="auto" w:fill="D9D9D9"/>
              </w:rPr>
              <w:t>Outer capabilities</w:t>
            </w:r>
            <w:r>
              <w:rPr>
                <w:rFonts w:ascii="Times New Roman" w:eastAsia="Times New Roman" w:hAnsi="Times New Roman" w:cs="Times New Roman"/>
                <w:color w:val="000000"/>
                <w:sz w:val="20"/>
                <w:szCs w:val="20"/>
              </w:rPr>
              <w:t>, such as access to training and information</w:t>
            </w:r>
            <w:r>
              <w:rPr>
                <w:rFonts w:ascii="Times New Roman" w:eastAsia="Times New Roman" w:hAnsi="Times New Roman" w:cs="Times New Roman"/>
                <w:b/>
                <w:color w:val="000000"/>
                <w:sz w:val="20"/>
                <w:szCs w:val="20"/>
              </w:rPr>
              <w:t>)</w:t>
            </w:r>
          </w:p>
        </w:tc>
      </w:tr>
      <w:tr w:rsidR="00C30AFB" w14:paraId="07C8C5FF" w14:textId="77777777">
        <w:trPr>
          <w:trHeight w:val="55"/>
          <w:jc w:val="center"/>
        </w:trPr>
        <w:tc>
          <w:tcPr>
            <w:tcW w:w="1297" w:type="dxa"/>
            <w:vMerge/>
            <w:tcBorders>
              <w:top w:val="single" w:sz="18" w:space="0" w:color="000000"/>
            </w:tcBorders>
            <w:shd w:val="clear" w:color="auto" w:fill="FFB0FF"/>
            <w:vAlign w:val="center"/>
          </w:tcPr>
          <w:p w14:paraId="59C0A237" w14:textId="77777777" w:rsidR="00C30AFB" w:rsidRDefault="00C30AFB">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1984" w:type="dxa"/>
            <w:vMerge/>
            <w:tcBorders>
              <w:top w:val="single" w:sz="18" w:space="0" w:color="000000"/>
            </w:tcBorders>
            <w:vAlign w:val="center"/>
          </w:tcPr>
          <w:p w14:paraId="4E1C0659" w14:textId="77777777" w:rsidR="00C30AFB" w:rsidRDefault="00C30AFB">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2133" w:type="dxa"/>
            <w:tcBorders>
              <w:bottom w:val="single" w:sz="18" w:space="0" w:color="000000"/>
              <w:right w:val="single" w:sz="18" w:space="0" w:color="000000"/>
            </w:tcBorders>
            <w:vAlign w:val="center"/>
          </w:tcPr>
          <w:p w14:paraId="242C7387" w14:textId="77777777" w:rsidR="00C30AFB" w:rsidRDefault="00C30AFB">
            <w:pPr>
              <w:rPr>
                <w:rFonts w:ascii="Times New Roman" w:eastAsia="Times New Roman" w:hAnsi="Times New Roman" w:cs="Times New Roman"/>
                <w:sz w:val="20"/>
                <w:szCs w:val="20"/>
              </w:rPr>
            </w:pPr>
            <w:r>
              <w:rPr>
                <w:rFonts w:ascii="Times New Roman" w:eastAsia="Times New Roman" w:hAnsi="Times New Roman" w:cs="Times New Roman"/>
                <w:b/>
                <w:color w:val="000000"/>
                <w:sz w:val="20"/>
                <w:szCs w:val="20"/>
              </w:rPr>
              <w:t xml:space="preserve">Reward: </w:t>
            </w:r>
            <w:r>
              <w:rPr>
                <w:rFonts w:ascii="Times New Roman" w:eastAsia="Times New Roman" w:hAnsi="Times New Roman" w:cs="Times New Roman"/>
                <w:color w:val="000000"/>
                <w:sz w:val="20"/>
                <w:szCs w:val="20"/>
              </w:rPr>
              <w:t>Monetary in-flow</w:t>
            </w:r>
          </w:p>
        </w:tc>
        <w:tc>
          <w:tcPr>
            <w:tcW w:w="2309" w:type="dxa"/>
            <w:tcBorders>
              <w:left w:val="single" w:sz="18" w:space="0" w:color="000000"/>
              <w:bottom w:val="single" w:sz="18" w:space="0" w:color="000000"/>
            </w:tcBorders>
            <w:vAlign w:val="center"/>
          </w:tcPr>
          <w:p w14:paraId="5858CACC"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highlight w:val="darkGray"/>
              </w:rPr>
              <w:t>Finances</w:t>
            </w:r>
          </w:p>
          <w:p w14:paraId="6168DC42"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Income from:</w:t>
            </w:r>
          </w:p>
          <w:p w14:paraId="0ED6BC40" w14:textId="77777777" w:rsidR="00C30AFB" w:rsidRDefault="00C30AFB" w:rsidP="00C30AFB">
            <w:pPr>
              <w:numPr>
                <w:ilvl w:val="0"/>
                <w:numId w:val="8"/>
              </w:numPr>
              <w:pBdr>
                <w:top w:val="nil"/>
                <w:left w:val="nil"/>
                <w:bottom w:val="nil"/>
                <w:right w:val="nil"/>
                <w:between w:val="nil"/>
              </w:pBdr>
              <w:spacing w:after="0" w:line="240" w:lineRule="auto"/>
              <w:ind w:left="322"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sharing/renting out the product for a monetary fee during the Usage &amp; Storage stage </w:t>
            </w:r>
          </w:p>
          <w:p w14:paraId="5F00A8C8" w14:textId="77777777" w:rsidR="00C30AFB" w:rsidRDefault="00C30AFB" w:rsidP="00C30AFB">
            <w:pPr>
              <w:numPr>
                <w:ilvl w:val="0"/>
                <w:numId w:val="8"/>
              </w:numPr>
              <w:pBdr>
                <w:top w:val="nil"/>
                <w:left w:val="nil"/>
                <w:bottom w:val="nil"/>
                <w:right w:val="nil"/>
                <w:between w:val="nil"/>
              </w:pBdr>
              <w:spacing w:after="0" w:line="240" w:lineRule="auto"/>
              <w:ind w:left="322"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reselling it at the End-of-Use stage. </w:t>
            </w:r>
          </w:p>
          <w:p w14:paraId="3757F013" w14:textId="77777777" w:rsidR="00C30AFB" w:rsidRDefault="00C30AFB">
            <w:pPr>
              <w:rPr>
                <w:rFonts w:ascii="Times New Roman" w:eastAsia="Times New Roman" w:hAnsi="Times New Roman" w:cs="Times New Roman"/>
                <w:i/>
                <w:color w:val="000000"/>
                <w:sz w:val="16"/>
                <w:szCs w:val="16"/>
              </w:rPr>
            </w:pPr>
          </w:p>
          <w:p w14:paraId="43A1E690" w14:textId="77777777" w:rsidR="00C30AFB" w:rsidRDefault="00C30AFB">
            <w:pPr>
              <w:rPr>
                <w:rFonts w:ascii="Times New Roman" w:eastAsia="Times New Roman" w:hAnsi="Times New Roman" w:cs="Times New Roman"/>
                <w:sz w:val="20"/>
                <w:szCs w:val="20"/>
              </w:rPr>
            </w:pPr>
            <w:r>
              <w:rPr>
                <w:rFonts w:ascii="Times New Roman" w:eastAsia="Times New Roman" w:hAnsi="Times New Roman" w:cs="Times New Roman"/>
                <w:i/>
                <w:color w:val="000000"/>
                <w:sz w:val="16"/>
                <w:szCs w:val="16"/>
              </w:rPr>
              <w:t>The Reduce Pathway (i.e., abstaining from acquire additional products, such as by using previously owned products) of the CE Behavior Process saves money that would otherwise have gone towards the acquisition of a product. </w:t>
            </w:r>
          </w:p>
        </w:tc>
        <w:tc>
          <w:tcPr>
            <w:tcW w:w="2295" w:type="dxa"/>
            <w:tcBorders>
              <w:bottom w:val="single" w:sz="18" w:space="0" w:color="000000"/>
            </w:tcBorders>
            <w:vAlign w:val="center"/>
          </w:tcPr>
          <w:p w14:paraId="3516FE1A"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i/>
                <w:color w:val="999999"/>
                <w:sz w:val="20"/>
                <w:szCs w:val="20"/>
              </w:rPr>
              <w:t>N/A</w:t>
            </w:r>
          </w:p>
        </w:tc>
        <w:tc>
          <w:tcPr>
            <w:tcW w:w="2275" w:type="dxa"/>
            <w:gridSpan w:val="2"/>
            <w:tcBorders>
              <w:bottom w:val="single" w:sz="18" w:space="0" w:color="000000"/>
            </w:tcBorders>
            <w:vAlign w:val="center"/>
          </w:tcPr>
          <w:p w14:paraId="4E1EF27A" w14:textId="77777777" w:rsidR="00C30AFB" w:rsidRDefault="00C30AFB">
            <w:pPr>
              <w:pBdr>
                <w:top w:val="nil"/>
                <w:left w:val="nil"/>
                <w:bottom w:val="nil"/>
                <w:right w:val="nil"/>
                <w:between w:val="nil"/>
              </w:pBdr>
              <w:rPr>
                <w:rFonts w:ascii="Times New Roman" w:eastAsia="Times New Roman" w:hAnsi="Times New Roman" w:cs="Times New Roman"/>
                <w:b/>
                <w:color w:val="000000"/>
                <w:sz w:val="20"/>
                <w:szCs w:val="20"/>
                <w:shd w:val="clear" w:color="auto" w:fill="D9D9D9"/>
              </w:rPr>
            </w:pPr>
            <w:r>
              <w:rPr>
                <w:rFonts w:ascii="Times New Roman" w:eastAsia="Times New Roman" w:hAnsi="Times New Roman" w:cs="Times New Roman"/>
                <w:b/>
                <w:color w:val="000000"/>
                <w:sz w:val="20"/>
                <w:szCs w:val="20"/>
                <w:shd w:val="clear" w:color="auto" w:fill="D9D9D9"/>
              </w:rPr>
              <w:t xml:space="preserve">Outer Capabilities </w:t>
            </w:r>
          </w:p>
          <w:p w14:paraId="144913A8"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For example, if available, the following Outer Capabilities will help to increase the Financial reward:</w:t>
            </w:r>
            <w:r>
              <w:rPr>
                <w:rFonts w:ascii="Times New Roman" w:eastAsia="Times New Roman" w:hAnsi="Times New Roman" w:cs="Times New Roman"/>
                <w:b/>
                <w:color w:val="000000"/>
                <w:sz w:val="18"/>
                <w:szCs w:val="18"/>
              </w:rPr>
              <w:t xml:space="preserve"> </w:t>
            </w:r>
          </w:p>
          <w:p w14:paraId="5283C5A2" w14:textId="77777777" w:rsidR="00C30AFB" w:rsidRDefault="00C30AFB" w:rsidP="00C30AFB">
            <w:pPr>
              <w:numPr>
                <w:ilvl w:val="0"/>
                <w:numId w:val="8"/>
              </w:numPr>
              <w:pBdr>
                <w:top w:val="nil"/>
                <w:left w:val="nil"/>
                <w:bottom w:val="nil"/>
                <w:right w:val="nil"/>
                <w:between w:val="nil"/>
              </w:pBdr>
              <w:spacing w:after="0" w:line="240" w:lineRule="auto"/>
              <w:ind w:left="271"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Enabling Technology in the form of a resale platform to connect with potential product renters or buyers and trustworthy product valuation system  </w:t>
            </w:r>
          </w:p>
          <w:p w14:paraId="2441BB22" w14:textId="77777777" w:rsidR="00C30AFB" w:rsidRDefault="00C30AFB">
            <w:pPr>
              <w:pBdr>
                <w:top w:val="nil"/>
                <w:left w:val="nil"/>
                <w:bottom w:val="nil"/>
                <w:right w:val="nil"/>
                <w:between w:val="nil"/>
              </w:pBdr>
              <w:rPr>
                <w:rFonts w:ascii="Times New Roman" w:eastAsia="Times New Roman" w:hAnsi="Times New Roman" w:cs="Times New Roman"/>
                <w:i/>
                <w:color w:val="000000"/>
                <w:sz w:val="18"/>
                <w:szCs w:val="18"/>
              </w:rPr>
            </w:pPr>
            <w:r>
              <w:rPr>
                <w:rFonts w:ascii="Times New Roman" w:eastAsia="Times New Roman" w:hAnsi="Times New Roman" w:cs="Times New Roman"/>
                <w:i/>
                <w:color w:val="000000"/>
                <w:sz w:val="18"/>
                <w:szCs w:val="18"/>
              </w:rPr>
              <w:t>[see Effort Area]</w:t>
            </w:r>
          </w:p>
        </w:tc>
        <w:tc>
          <w:tcPr>
            <w:tcW w:w="2552" w:type="dxa"/>
            <w:tcBorders>
              <w:bottom w:val="single" w:sz="18" w:space="0" w:color="000000"/>
            </w:tcBorders>
            <w:vAlign w:val="center"/>
          </w:tcPr>
          <w:p w14:paraId="08B4D4AE"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(The Product User’s)</w:t>
            </w:r>
          </w:p>
          <w:p w14:paraId="1C4FDC13"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shd w:val="clear" w:color="auto" w:fill="F9CB9C"/>
              </w:rPr>
              <w:t>Inner Capabilities</w:t>
            </w:r>
            <w:r>
              <w:rPr>
                <w:rFonts w:ascii="Times New Roman" w:eastAsia="Times New Roman" w:hAnsi="Times New Roman" w:cs="Times New Roman"/>
                <w:color w:val="000000"/>
                <w:sz w:val="18"/>
                <w:szCs w:val="18"/>
              </w:rPr>
              <w:t xml:space="preserve"> </w:t>
            </w:r>
          </w:p>
          <w:p w14:paraId="3EBA759B" w14:textId="77777777" w:rsidR="00C30AFB" w:rsidRDefault="00C30AFB">
            <w:pPr>
              <w:pBdr>
                <w:top w:val="nil"/>
                <w:left w:val="nil"/>
                <w:bottom w:val="nil"/>
                <w:right w:val="nil"/>
                <w:between w:val="nil"/>
              </w:pBdr>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18"/>
                <w:szCs w:val="18"/>
              </w:rPr>
              <w:t xml:space="preserve">For example, if available, the following Inner Capabilities will help to increase Financial reward: </w:t>
            </w:r>
          </w:p>
          <w:p w14:paraId="123E97B3" w14:textId="77777777" w:rsidR="00C30AFB" w:rsidRDefault="00C30AFB" w:rsidP="00C30AFB">
            <w:pPr>
              <w:numPr>
                <w:ilvl w:val="0"/>
                <w:numId w:val="8"/>
              </w:numPr>
              <w:pBdr>
                <w:top w:val="nil"/>
                <w:left w:val="nil"/>
                <w:bottom w:val="nil"/>
                <w:right w:val="nil"/>
                <w:between w:val="nil"/>
              </w:pBdr>
              <w:spacing w:after="0" w:line="240" w:lineRule="auto"/>
              <w:ind w:left="292"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Knowledge on how to conduct a resale or draft a rental contract </w:t>
            </w:r>
            <w:r>
              <w:rPr>
                <w:rFonts w:ascii="Times New Roman" w:eastAsia="Times New Roman" w:hAnsi="Times New Roman" w:cs="Times New Roman"/>
                <w:i/>
                <w:color w:val="000000"/>
                <w:sz w:val="18"/>
                <w:szCs w:val="18"/>
              </w:rPr>
              <w:t xml:space="preserve">[see Effort Area] </w:t>
            </w:r>
            <w:r>
              <w:rPr>
                <w:rFonts w:ascii="Times New Roman" w:eastAsia="Times New Roman" w:hAnsi="Times New Roman" w:cs="Times New Roman"/>
                <w:color w:val="000000"/>
                <w:sz w:val="18"/>
                <w:szCs w:val="18"/>
              </w:rPr>
              <w:t>and how to price the product</w:t>
            </w:r>
          </w:p>
          <w:p w14:paraId="064E6015"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(determined by the Micro level </w:t>
            </w:r>
            <w:r>
              <w:rPr>
                <w:rFonts w:ascii="Times New Roman" w:eastAsia="Times New Roman" w:hAnsi="Times New Roman" w:cs="Times New Roman"/>
                <w:b/>
                <w:color w:val="000000"/>
                <w:sz w:val="18"/>
                <w:szCs w:val="18"/>
                <w:shd w:val="clear" w:color="auto" w:fill="D9D9D9"/>
              </w:rPr>
              <w:t>Outer capabilities</w:t>
            </w:r>
            <w:r>
              <w:rPr>
                <w:rFonts w:ascii="Times New Roman" w:eastAsia="Times New Roman" w:hAnsi="Times New Roman" w:cs="Times New Roman"/>
                <w:color w:val="000000"/>
                <w:sz w:val="18"/>
                <w:szCs w:val="18"/>
              </w:rPr>
              <w:t>, such as access to training and information</w:t>
            </w:r>
            <w:r>
              <w:rPr>
                <w:rFonts w:ascii="Times New Roman" w:eastAsia="Times New Roman" w:hAnsi="Times New Roman" w:cs="Times New Roman"/>
                <w:b/>
                <w:color w:val="000000"/>
                <w:sz w:val="18"/>
                <w:szCs w:val="18"/>
              </w:rPr>
              <w:t>)</w:t>
            </w:r>
          </w:p>
        </w:tc>
      </w:tr>
    </w:tbl>
    <w:p w14:paraId="3C607C3D" w14:textId="77777777" w:rsidR="00C30AFB" w:rsidRDefault="00C30AFB" w:rsidP="00C30AFB">
      <w:pPr>
        <w:rPr>
          <w:rFonts w:ascii="Times New Roman" w:eastAsia="Times New Roman" w:hAnsi="Times New Roman" w:cs="Times New Roman"/>
        </w:rPr>
      </w:pPr>
    </w:p>
    <w:p w14:paraId="5C8AF744" w14:textId="77777777" w:rsidR="00C30AFB" w:rsidRDefault="00C30AFB" w:rsidP="00C30AFB">
      <w:pPr>
        <w:rPr>
          <w:rFonts w:ascii="Times New Roman" w:eastAsia="Times New Roman" w:hAnsi="Times New Roman" w:cs="Times New Roman"/>
          <w:b/>
        </w:rPr>
      </w:pPr>
    </w:p>
    <w:p w14:paraId="5A3CD401" w14:textId="77777777" w:rsidR="00C30AFB" w:rsidRDefault="00C30AFB" w:rsidP="00C30AFB">
      <w:pPr>
        <w:rPr>
          <w:rFonts w:ascii="Times New Roman" w:eastAsia="Times New Roman" w:hAnsi="Times New Roman" w:cs="Times New Roman"/>
        </w:rPr>
      </w:pPr>
      <w:r>
        <w:rPr>
          <w:rFonts w:ascii="Times New Roman" w:eastAsia="Times New Roman" w:hAnsi="Times New Roman" w:cs="Times New Roman"/>
          <w:b/>
        </w:rPr>
        <w:t>Table 3.</w:t>
      </w:r>
      <w:r>
        <w:rPr>
          <w:rFonts w:ascii="Times New Roman" w:eastAsia="Times New Roman" w:hAnsi="Times New Roman" w:cs="Times New Roman"/>
        </w:rPr>
        <w:t xml:space="preserve"> The ExCEB Area of “Functional” (Outputs) and Relevant System Components (mediators, moderators, determinants and qualifiers) (Inputs)</w:t>
      </w:r>
    </w:p>
    <w:tbl>
      <w:tblPr>
        <w:tblW w:w="14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4"/>
        <w:gridCol w:w="1983"/>
        <w:gridCol w:w="2129"/>
        <w:gridCol w:w="2303"/>
        <w:gridCol w:w="2290"/>
        <w:gridCol w:w="22"/>
        <w:gridCol w:w="2248"/>
        <w:gridCol w:w="2546"/>
      </w:tblGrid>
      <w:tr w:rsidR="00C30AFB" w14:paraId="3D8EE065" w14:textId="77777777">
        <w:trPr>
          <w:trHeight w:val="863"/>
          <w:jc w:val="center"/>
        </w:trPr>
        <w:tc>
          <w:tcPr>
            <w:tcW w:w="1324" w:type="dxa"/>
            <w:vMerge w:val="restart"/>
            <w:shd w:val="clear" w:color="auto" w:fill="FF85FF"/>
            <w:vAlign w:val="center"/>
          </w:tcPr>
          <w:p w14:paraId="6A9DFE35" w14:textId="77777777" w:rsidR="00C30AFB" w:rsidRDefault="00C30AFB">
            <w:pPr>
              <w:jc w:val="center"/>
              <w:rPr>
                <w:rFonts w:ascii="Times New Roman" w:eastAsia="Times New Roman" w:hAnsi="Times New Roman" w:cs="Times New Roman"/>
                <w:sz w:val="16"/>
                <w:szCs w:val="16"/>
              </w:rPr>
            </w:pPr>
            <w:r>
              <w:rPr>
                <w:rFonts w:ascii="Times New Roman" w:eastAsia="Times New Roman" w:hAnsi="Times New Roman" w:cs="Times New Roman"/>
                <w:sz w:val="20"/>
                <w:szCs w:val="20"/>
              </w:rPr>
              <w:t>CE Behavior Experience</w:t>
            </w:r>
            <w:r>
              <w:rPr>
                <w:rFonts w:ascii="Times New Roman" w:eastAsia="Times New Roman" w:hAnsi="Times New Roman" w:cs="Times New Roman"/>
                <w:b/>
                <w:sz w:val="20"/>
                <w:szCs w:val="20"/>
              </w:rPr>
              <w:t xml:space="preserve"> </w:t>
            </w:r>
            <w:r>
              <w:rPr>
                <w:rFonts w:ascii="Times New Roman" w:eastAsia="Times New Roman" w:hAnsi="Times New Roman" w:cs="Times New Roman"/>
                <w:b/>
              </w:rPr>
              <w:t>Area</w:t>
            </w:r>
          </w:p>
        </w:tc>
        <w:tc>
          <w:tcPr>
            <w:tcW w:w="4112" w:type="dxa"/>
            <w:gridSpan w:val="2"/>
            <w:vMerge w:val="restart"/>
            <w:tcBorders>
              <w:right w:val="single" w:sz="18" w:space="0" w:color="000000"/>
            </w:tcBorders>
            <w:shd w:val="clear" w:color="auto" w:fill="FF85FF"/>
            <w:vAlign w:val="center"/>
          </w:tcPr>
          <w:p w14:paraId="4A2E1AE9"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Outputs</w:t>
            </w:r>
          </w:p>
        </w:tc>
        <w:tc>
          <w:tcPr>
            <w:tcW w:w="9409" w:type="dxa"/>
            <w:gridSpan w:val="5"/>
            <w:tcBorders>
              <w:left w:val="single" w:sz="18" w:space="0" w:color="000000"/>
            </w:tcBorders>
            <w:shd w:val="clear" w:color="auto" w:fill="000000"/>
            <w:vAlign w:val="center"/>
          </w:tcPr>
          <w:p w14:paraId="65CB2672"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Input</w:t>
            </w:r>
          </w:p>
        </w:tc>
      </w:tr>
      <w:tr w:rsidR="00C30AFB" w14:paraId="7403794C" w14:textId="77777777">
        <w:trPr>
          <w:jc w:val="center"/>
        </w:trPr>
        <w:tc>
          <w:tcPr>
            <w:tcW w:w="1324" w:type="dxa"/>
            <w:vMerge/>
            <w:shd w:val="clear" w:color="auto" w:fill="FF85FF"/>
            <w:vAlign w:val="center"/>
          </w:tcPr>
          <w:p w14:paraId="2D435BA2" w14:textId="77777777" w:rsidR="00C30AFB" w:rsidRDefault="00C30AFB">
            <w:pPr>
              <w:widowControl w:val="0"/>
              <w:pBdr>
                <w:top w:val="nil"/>
                <w:left w:val="nil"/>
                <w:bottom w:val="nil"/>
                <w:right w:val="nil"/>
                <w:between w:val="nil"/>
              </w:pBdr>
              <w:rPr>
                <w:rFonts w:ascii="Times New Roman" w:eastAsia="Times New Roman" w:hAnsi="Times New Roman" w:cs="Times New Roman"/>
                <w:b/>
              </w:rPr>
            </w:pPr>
          </w:p>
        </w:tc>
        <w:tc>
          <w:tcPr>
            <w:tcW w:w="4112" w:type="dxa"/>
            <w:gridSpan w:val="2"/>
            <w:vMerge/>
            <w:tcBorders>
              <w:right w:val="single" w:sz="18" w:space="0" w:color="000000"/>
            </w:tcBorders>
            <w:shd w:val="clear" w:color="auto" w:fill="FF85FF"/>
            <w:vAlign w:val="center"/>
          </w:tcPr>
          <w:p w14:paraId="0C1F20A2" w14:textId="77777777" w:rsidR="00C30AFB" w:rsidRDefault="00C30AFB">
            <w:pPr>
              <w:widowControl w:val="0"/>
              <w:pBdr>
                <w:top w:val="nil"/>
                <w:left w:val="nil"/>
                <w:bottom w:val="nil"/>
                <w:right w:val="nil"/>
                <w:between w:val="nil"/>
              </w:pBdr>
              <w:rPr>
                <w:rFonts w:ascii="Times New Roman" w:eastAsia="Times New Roman" w:hAnsi="Times New Roman" w:cs="Times New Roman"/>
                <w:b/>
              </w:rPr>
            </w:pPr>
          </w:p>
        </w:tc>
        <w:tc>
          <w:tcPr>
            <w:tcW w:w="4615" w:type="dxa"/>
            <w:gridSpan w:val="3"/>
            <w:tcBorders>
              <w:left w:val="single" w:sz="18" w:space="0" w:color="000000"/>
            </w:tcBorders>
            <w:shd w:val="clear" w:color="auto" w:fill="000000"/>
            <w:vAlign w:val="center"/>
          </w:tcPr>
          <w:p w14:paraId="2133A4F8" w14:textId="77777777" w:rsidR="00C30AFB" w:rsidRDefault="00C30AFB">
            <w:pPr>
              <w:jc w:val="center"/>
              <w:rPr>
                <w:rFonts w:ascii="Times New Roman" w:eastAsia="Times New Roman" w:hAnsi="Times New Roman" w:cs="Times New Roman"/>
                <w:b/>
                <w:sz w:val="21"/>
                <w:szCs w:val="21"/>
              </w:rPr>
            </w:pPr>
            <w:r>
              <w:rPr>
                <w:rFonts w:ascii="Times New Roman" w:eastAsia="Times New Roman" w:hAnsi="Times New Roman" w:cs="Times New Roman"/>
                <w:b/>
                <w:sz w:val="21"/>
                <w:szCs w:val="21"/>
              </w:rPr>
              <w:t>Mediators</w:t>
            </w:r>
            <w:r>
              <w:rPr>
                <w:rFonts w:ascii="Times New Roman" w:eastAsia="Times New Roman" w:hAnsi="Times New Roman" w:cs="Times New Roman"/>
                <w:b/>
                <w:sz w:val="21"/>
                <w:szCs w:val="21"/>
              </w:rPr>
              <w:br/>
            </w:r>
            <w:r>
              <w:rPr>
                <w:rFonts w:ascii="Times New Roman" w:eastAsia="Times New Roman" w:hAnsi="Times New Roman" w:cs="Times New Roman"/>
                <w:sz w:val="18"/>
                <w:szCs w:val="18"/>
              </w:rPr>
              <w:t>Casing/Giving rise to the friction and/or reward</w:t>
            </w:r>
          </w:p>
        </w:tc>
        <w:tc>
          <w:tcPr>
            <w:tcW w:w="4794" w:type="dxa"/>
            <w:gridSpan w:val="2"/>
            <w:shd w:val="clear" w:color="auto" w:fill="000000"/>
            <w:vAlign w:val="center"/>
          </w:tcPr>
          <w:p w14:paraId="554C87D2" w14:textId="77777777" w:rsidR="00C30AFB" w:rsidRDefault="00C30AFB">
            <w:pPr>
              <w:jc w:val="center"/>
              <w:rPr>
                <w:rFonts w:ascii="Times New Roman" w:eastAsia="Times New Roman" w:hAnsi="Times New Roman" w:cs="Times New Roman"/>
                <w:b/>
                <w:sz w:val="21"/>
                <w:szCs w:val="21"/>
              </w:rPr>
            </w:pPr>
            <w:r>
              <w:rPr>
                <w:rFonts w:ascii="Times New Roman" w:eastAsia="Times New Roman" w:hAnsi="Times New Roman" w:cs="Times New Roman"/>
                <w:b/>
                <w:sz w:val="21"/>
                <w:szCs w:val="21"/>
              </w:rPr>
              <w:t>Moderators</w:t>
            </w:r>
            <w:r>
              <w:rPr>
                <w:rFonts w:ascii="Times New Roman" w:eastAsia="Times New Roman" w:hAnsi="Times New Roman" w:cs="Times New Roman"/>
                <w:b/>
                <w:sz w:val="21"/>
                <w:szCs w:val="21"/>
              </w:rPr>
              <w:br/>
            </w:r>
            <w:r>
              <w:rPr>
                <w:rFonts w:ascii="Times New Roman" w:eastAsia="Times New Roman" w:hAnsi="Times New Roman" w:cs="Times New Roman"/>
                <w:sz w:val="18"/>
                <w:szCs w:val="18"/>
              </w:rPr>
              <w:t>Determining the magnitude/extent of the friction and/or reward</w:t>
            </w:r>
          </w:p>
        </w:tc>
      </w:tr>
      <w:tr w:rsidR="00C30AFB" w14:paraId="28AF3F64" w14:textId="77777777">
        <w:trPr>
          <w:jc w:val="center"/>
        </w:trPr>
        <w:tc>
          <w:tcPr>
            <w:tcW w:w="1324" w:type="dxa"/>
            <w:vMerge/>
            <w:shd w:val="clear" w:color="auto" w:fill="FF85FF"/>
            <w:vAlign w:val="center"/>
          </w:tcPr>
          <w:p w14:paraId="44515C09" w14:textId="77777777" w:rsidR="00C30AFB" w:rsidRDefault="00C30AFB">
            <w:pPr>
              <w:widowControl w:val="0"/>
              <w:pBdr>
                <w:top w:val="nil"/>
                <w:left w:val="nil"/>
                <w:bottom w:val="nil"/>
                <w:right w:val="nil"/>
                <w:between w:val="nil"/>
              </w:pBdr>
              <w:rPr>
                <w:rFonts w:ascii="Times New Roman" w:eastAsia="Times New Roman" w:hAnsi="Times New Roman" w:cs="Times New Roman"/>
                <w:b/>
                <w:sz w:val="21"/>
                <w:szCs w:val="21"/>
              </w:rPr>
            </w:pPr>
          </w:p>
        </w:tc>
        <w:tc>
          <w:tcPr>
            <w:tcW w:w="1983" w:type="dxa"/>
            <w:shd w:val="clear" w:color="auto" w:fill="FF85FF"/>
            <w:vAlign w:val="center"/>
          </w:tcPr>
          <w:p w14:paraId="00448FAD"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Elements</w:t>
            </w:r>
          </w:p>
          <w:p w14:paraId="6148A17C"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sz w:val="18"/>
                <w:szCs w:val="18"/>
              </w:rPr>
              <w:t>(Tangible/Intangible and Objective/Subjective)</w:t>
            </w:r>
          </w:p>
        </w:tc>
        <w:tc>
          <w:tcPr>
            <w:tcW w:w="2129" w:type="dxa"/>
            <w:tcBorders>
              <w:right w:val="single" w:sz="18" w:space="0" w:color="000000"/>
            </w:tcBorders>
            <w:shd w:val="clear" w:color="auto" w:fill="FF85FF"/>
            <w:vAlign w:val="center"/>
          </w:tcPr>
          <w:p w14:paraId="3A67F062"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Frictions &amp; Rewards</w:t>
            </w:r>
          </w:p>
        </w:tc>
        <w:tc>
          <w:tcPr>
            <w:tcW w:w="2303" w:type="dxa"/>
            <w:tcBorders>
              <w:left w:val="single" w:sz="18" w:space="0" w:color="000000"/>
            </w:tcBorders>
            <w:shd w:val="clear" w:color="auto" w:fill="D9D9D9"/>
            <w:vAlign w:val="center"/>
          </w:tcPr>
          <w:p w14:paraId="407DBBC3"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Micro Level</w:t>
            </w:r>
          </w:p>
        </w:tc>
        <w:tc>
          <w:tcPr>
            <w:tcW w:w="2290" w:type="dxa"/>
            <w:shd w:val="clear" w:color="auto" w:fill="FAC090"/>
            <w:vAlign w:val="center"/>
          </w:tcPr>
          <w:p w14:paraId="329911B7"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Individual Level</w:t>
            </w:r>
          </w:p>
        </w:tc>
        <w:tc>
          <w:tcPr>
            <w:tcW w:w="2270" w:type="dxa"/>
            <w:gridSpan w:val="2"/>
            <w:shd w:val="clear" w:color="auto" w:fill="D9D9D9"/>
            <w:vAlign w:val="center"/>
          </w:tcPr>
          <w:p w14:paraId="35496635"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Micro Level</w:t>
            </w:r>
          </w:p>
        </w:tc>
        <w:tc>
          <w:tcPr>
            <w:tcW w:w="2546" w:type="dxa"/>
            <w:shd w:val="clear" w:color="auto" w:fill="FAC090"/>
            <w:vAlign w:val="center"/>
          </w:tcPr>
          <w:p w14:paraId="5BE2D917"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Individual Level</w:t>
            </w:r>
          </w:p>
        </w:tc>
      </w:tr>
      <w:tr w:rsidR="00C30AFB" w14:paraId="4B7FE377" w14:textId="77777777">
        <w:trPr>
          <w:trHeight w:val="55"/>
          <w:jc w:val="center"/>
        </w:trPr>
        <w:tc>
          <w:tcPr>
            <w:tcW w:w="1324" w:type="dxa"/>
            <w:vMerge w:val="restart"/>
            <w:tcBorders>
              <w:top w:val="single" w:sz="18" w:space="0" w:color="000000"/>
            </w:tcBorders>
            <w:shd w:val="clear" w:color="auto" w:fill="FFB0FF"/>
            <w:vAlign w:val="center"/>
          </w:tcPr>
          <w:p w14:paraId="661FB8B7" w14:textId="77777777" w:rsidR="00C30AFB" w:rsidRDefault="00C30AFB">
            <w:pPr>
              <w:jc w:val="center"/>
              <w:rPr>
                <w:rFonts w:ascii="Times New Roman" w:eastAsia="Times New Roman" w:hAnsi="Times New Roman" w:cs="Times New Roman"/>
                <w:b/>
              </w:rPr>
            </w:pPr>
          </w:p>
          <w:p w14:paraId="69FE3911" w14:textId="77777777" w:rsidR="00C30AFB" w:rsidRDefault="00C30AFB">
            <w:pPr>
              <w:jc w:val="center"/>
              <w:rPr>
                <w:rFonts w:ascii="Times New Roman" w:eastAsia="Times New Roman" w:hAnsi="Times New Roman" w:cs="Times New Roman"/>
                <w:b/>
              </w:rPr>
            </w:pPr>
          </w:p>
          <w:p w14:paraId="58E0334A" w14:textId="77777777" w:rsidR="00C30AFB" w:rsidRDefault="00C30AFB">
            <w:pPr>
              <w:jc w:val="center"/>
              <w:rPr>
                <w:rFonts w:ascii="Times New Roman" w:eastAsia="Times New Roman" w:hAnsi="Times New Roman" w:cs="Times New Roman"/>
                <w:b/>
              </w:rPr>
            </w:pPr>
          </w:p>
          <w:p w14:paraId="2C1C903A" w14:textId="77777777" w:rsidR="00C30AFB" w:rsidRDefault="00C30AFB">
            <w:pPr>
              <w:jc w:val="center"/>
              <w:rPr>
                <w:rFonts w:ascii="Times New Roman" w:eastAsia="Times New Roman" w:hAnsi="Times New Roman" w:cs="Times New Roman"/>
                <w:b/>
              </w:rPr>
            </w:pPr>
          </w:p>
          <w:p w14:paraId="5ED5BB96" w14:textId="77777777" w:rsidR="00C30AFB" w:rsidRDefault="00C30AFB">
            <w:pPr>
              <w:jc w:val="center"/>
              <w:rPr>
                <w:rFonts w:ascii="Times New Roman" w:eastAsia="Times New Roman" w:hAnsi="Times New Roman" w:cs="Times New Roman"/>
                <w:b/>
              </w:rPr>
            </w:pPr>
          </w:p>
          <w:p w14:paraId="488A6460"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Functional</w:t>
            </w:r>
          </w:p>
          <w:p w14:paraId="00398C86" w14:textId="77777777" w:rsidR="00C30AFB" w:rsidRDefault="00C30AFB">
            <w:pPr>
              <w:rPr>
                <w:rFonts w:ascii="Times New Roman" w:eastAsia="Times New Roman" w:hAnsi="Times New Roman" w:cs="Times New Roman"/>
                <w:sz w:val="20"/>
                <w:szCs w:val="20"/>
              </w:rPr>
            </w:pPr>
          </w:p>
          <w:p w14:paraId="3AD09565"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18"/>
                <w:szCs w:val="18"/>
              </w:rPr>
              <w:t>(i.e., product functionality)</w:t>
            </w:r>
          </w:p>
        </w:tc>
        <w:tc>
          <w:tcPr>
            <w:tcW w:w="1983" w:type="dxa"/>
            <w:vMerge w:val="restart"/>
            <w:tcBorders>
              <w:top w:val="single" w:sz="18" w:space="0" w:color="000000"/>
            </w:tcBorders>
            <w:vAlign w:val="center"/>
          </w:tcPr>
          <w:p w14:paraId="6F001DAE"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actual functionality (i.e., function, durability, reliability, and safety) derived from the product </w:t>
            </w:r>
          </w:p>
          <w:p w14:paraId="727F8A34" w14:textId="77777777" w:rsidR="00C30AFB" w:rsidRDefault="00C30AFB">
            <w:pPr>
              <w:pBdr>
                <w:top w:val="nil"/>
                <w:left w:val="nil"/>
                <w:bottom w:val="nil"/>
                <w:right w:val="nil"/>
                <w:between w:val="nil"/>
              </w:pBdr>
              <w:rPr>
                <w:rFonts w:ascii="Times New Roman" w:eastAsia="Times New Roman" w:hAnsi="Times New Roman" w:cs="Times New Roman"/>
                <w:i/>
                <w:color w:val="000000"/>
                <w:sz w:val="20"/>
                <w:szCs w:val="20"/>
              </w:rPr>
            </w:pPr>
          </w:p>
          <w:p w14:paraId="21E5DF9C"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(tangible; objective)</w:t>
            </w:r>
          </w:p>
          <w:p w14:paraId="0AC01ABF" w14:textId="77777777" w:rsidR="00C30AFB" w:rsidRDefault="00C30AFB">
            <w:pPr>
              <w:rPr>
                <w:rFonts w:ascii="Times New Roman" w:eastAsia="Times New Roman" w:hAnsi="Times New Roman" w:cs="Times New Roman"/>
                <w:sz w:val="20"/>
                <w:szCs w:val="20"/>
              </w:rPr>
            </w:pPr>
          </w:p>
        </w:tc>
        <w:tc>
          <w:tcPr>
            <w:tcW w:w="2129" w:type="dxa"/>
            <w:vMerge w:val="restart"/>
            <w:tcBorders>
              <w:top w:val="single" w:sz="18" w:space="0" w:color="000000"/>
              <w:right w:val="single" w:sz="18" w:space="0" w:color="000000"/>
            </w:tcBorders>
            <w:vAlign w:val="center"/>
          </w:tcPr>
          <w:p w14:paraId="06CED846"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Friction: </w:t>
            </w:r>
            <w:r>
              <w:rPr>
                <w:rFonts w:ascii="Times New Roman" w:eastAsia="Times New Roman" w:hAnsi="Times New Roman" w:cs="Times New Roman"/>
                <w:color w:val="000000"/>
                <w:sz w:val="20"/>
                <w:szCs w:val="20"/>
              </w:rPr>
              <w:t>Low or no functionality derived. </w:t>
            </w:r>
          </w:p>
          <w:p w14:paraId="484BA276" w14:textId="77777777" w:rsidR="00C30AFB" w:rsidRDefault="00C30AFB">
            <w:pPr>
              <w:rPr>
                <w:rFonts w:ascii="Times New Roman" w:eastAsia="Times New Roman" w:hAnsi="Times New Roman" w:cs="Times New Roman"/>
                <w:sz w:val="20"/>
                <w:szCs w:val="20"/>
              </w:rPr>
            </w:pPr>
          </w:p>
          <w:p w14:paraId="18A46914" w14:textId="77777777" w:rsidR="00C30AFB" w:rsidRDefault="00C30AFB">
            <w:pPr>
              <w:rPr>
                <w:rFonts w:ascii="Times New Roman" w:eastAsia="Times New Roman" w:hAnsi="Times New Roman" w:cs="Times New Roman"/>
                <w:sz w:val="20"/>
                <w:szCs w:val="20"/>
              </w:rPr>
            </w:pPr>
            <w:r>
              <w:rPr>
                <w:rFonts w:ascii="Times New Roman" w:eastAsia="Times New Roman" w:hAnsi="Times New Roman" w:cs="Times New Roman"/>
                <w:b/>
                <w:color w:val="000000"/>
                <w:sz w:val="20"/>
                <w:szCs w:val="20"/>
              </w:rPr>
              <w:t xml:space="preserve">Reward: </w:t>
            </w:r>
            <w:r>
              <w:rPr>
                <w:rFonts w:ascii="Times New Roman" w:eastAsia="Times New Roman" w:hAnsi="Times New Roman" w:cs="Times New Roman"/>
                <w:color w:val="000000"/>
                <w:sz w:val="20"/>
                <w:szCs w:val="20"/>
              </w:rPr>
              <w:t>Functionality derived.  </w:t>
            </w:r>
          </w:p>
        </w:tc>
        <w:tc>
          <w:tcPr>
            <w:tcW w:w="2303" w:type="dxa"/>
            <w:tcBorders>
              <w:top w:val="single" w:sz="18" w:space="0" w:color="000000"/>
              <w:left w:val="single" w:sz="18" w:space="0" w:color="000000"/>
              <w:bottom w:val="single" w:sz="8" w:space="0" w:color="000000"/>
            </w:tcBorders>
            <w:vAlign w:val="center"/>
          </w:tcPr>
          <w:p w14:paraId="765FE06E" w14:textId="77777777" w:rsidR="00C30AFB" w:rsidRDefault="00C30AFB">
            <w:pP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shd w:val="clear" w:color="auto" w:fill="D9D9D9"/>
              </w:rPr>
              <w:t>The Product</w:t>
            </w:r>
            <w:r>
              <w:rPr>
                <w:rFonts w:ascii="Times New Roman" w:eastAsia="Times New Roman" w:hAnsi="Times New Roman" w:cs="Times New Roman"/>
                <w:color w:val="000000"/>
                <w:sz w:val="18"/>
                <w:szCs w:val="18"/>
              </w:rPr>
              <w:t xml:space="preserve"> design in terms of functionality, durability, safety and repairability) </w:t>
            </w:r>
          </w:p>
          <w:p w14:paraId="5731D6B1" w14:textId="77777777" w:rsidR="00C30AFB" w:rsidRDefault="00C30AF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6"/>
                <w:szCs w:val="16"/>
              </w:rPr>
              <w:t xml:space="preserve">(determined at the Meso level) </w:t>
            </w:r>
          </w:p>
        </w:tc>
        <w:tc>
          <w:tcPr>
            <w:tcW w:w="2290" w:type="dxa"/>
            <w:tcBorders>
              <w:top w:val="single" w:sz="18" w:space="0" w:color="000000"/>
              <w:bottom w:val="single" w:sz="8" w:space="0" w:color="000000"/>
            </w:tcBorders>
            <w:vAlign w:val="center"/>
          </w:tcPr>
          <w:p w14:paraId="2E06325F"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i/>
                <w:color w:val="999999"/>
                <w:sz w:val="20"/>
                <w:szCs w:val="20"/>
              </w:rPr>
              <w:t>N/A</w:t>
            </w:r>
          </w:p>
        </w:tc>
        <w:tc>
          <w:tcPr>
            <w:tcW w:w="2270" w:type="dxa"/>
            <w:gridSpan w:val="2"/>
            <w:tcBorders>
              <w:top w:val="single" w:sz="18" w:space="0" w:color="000000"/>
              <w:bottom w:val="single" w:sz="8" w:space="0" w:color="000000"/>
            </w:tcBorders>
            <w:vAlign w:val="center"/>
          </w:tcPr>
          <w:p w14:paraId="3EC739D5"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i/>
                <w:color w:val="999999"/>
                <w:sz w:val="20"/>
                <w:szCs w:val="20"/>
              </w:rPr>
              <w:t>N/A</w:t>
            </w:r>
          </w:p>
        </w:tc>
        <w:tc>
          <w:tcPr>
            <w:tcW w:w="2546" w:type="dxa"/>
            <w:tcBorders>
              <w:top w:val="single" w:sz="18" w:space="0" w:color="000000"/>
              <w:bottom w:val="single" w:sz="8" w:space="0" w:color="000000"/>
            </w:tcBorders>
            <w:vAlign w:val="center"/>
          </w:tcPr>
          <w:p w14:paraId="7C02799D"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(The Product User’s)</w:t>
            </w:r>
          </w:p>
          <w:p w14:paraId="0600890E"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shd w:val="clear" w:color="auto" w:fill="F9CB9C"/>
              </w:rPr>
              <w:t>Inner Capabilities</w:t>
            </w:r>
            <w:r>
              <w:rPr>
                <w:rFonts w:ascii="Times New Roman" w:eastAsia="Times New Roman" w:hAnsi="Times New Roman" w:cs="Times New Roman"/>
                <w:color w:val="000000"/>
                <w:sz w:val="18"/>
                <w:szCs w:val="18"/>
              </w:rPr>
              <w:t xml:space="preserve"> For example, if available, the following Inner Capabilities will help to decrease Functional frictions and increase reward): </w:t>
            </w:r>
          </w:p>
          <w:p w14:paraId="5D968BB7" w14:textId="77777777" w:rsidR="00C30AFB" w:rsidRDefault="00C30AFB" w:rsidP="00C30AFB">
            <w:pPr>
              <w:numPr>
                <w:ilvl w:val="0"/>
                <w:numId w:val="8"/>
              </w:numPr>
              <w:pBdr>
                <w:top w:val="nil"/>
                <w:left w:val="nil"/>
                <w:bottom w:val="nil"/>
                <w:right w:val="nil"/>
                <w:between w:val="nil"/>
              </w:pBdr>
              <w:spacing w:after="0" w:line="240" w:lineRule="auto"/>
              <w:ind w:left="259"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Knowledge on proper product usage and preventative maintenance </w:t>
            </w:r>
          </w:p>
          <w:p w14:paraId="737ADD12" w14:textId="77777777" w:rsidR="00C30AFB" w:rsidRDefault="00C30AFB">
            <w:pPr>
              <w:rPr>
                <w:rFonts w:ascii="Times New Roman" w:eastAsia="Times New Roman" w:hAnsi="Times New Roman" w:cs="Times New Roman"/>
                <w:sz w:val="20"/>
                <w:szCs w:val="20"/>
              </w:rPr>
            </w:pPr>
            <w:r>
              <w:rPr>
                <w:rFonts w:ascii="Times New Roman" w:eastAsia="Times New Roman" w:hAnsi="Times New Roman" w:cs="Times New Roman"/>
                <w:color w:val="000000"/>
                <w:sz w:val="18"/>
                <w:szCs w:val="18"/>
              </w:rPr>
              <w:t xml:space="preserve">(determined by the Micro level </w:t>
            </w:r>
            <w:r>
              <w:rPr>
                <w:rFonts w:ascii="Times New Roman" w:eastAsia="Times New Roman" w:hAnsi="Times New Roman" w:cs="Times New Roman"/>
                <w:b/>
                <w:color w:val="000000"/>
                <w:sz w:val="18"/>
                <w:szCs w:val="18"/>
                <w:shd w:val="clear" w:color="auto" w:fill="D9D9D9"/>
              </w:rPr>
              <w:t>Outer capabilities</w:t>
            </w:r>
            <w:r>
              <w:rPr>
                <w:rFonts w:ascii="Times New Roman" w:eastAsia="Times New Roman" w:hAnsi="Times New Roman" w:cs="Times New Roman"/>
                <w:color w:val="000000"/>
                <w:sz w:val="18"/>
                <w:szCs w:val="18"/>
              </w:rPr>
              <w:t>, such as access to training and information</w:t>
            </w:r>
            <w:r>
              <w:rPr>
                <w:rFonts w:ascii="Times New Roman" w:eastAsia="Times New Roman" w:hAnsi="Times New Roman" w:cs="Times New Roman"/>
                <w:b/>
                <w:color w:val="000000"/>
                <w:sz w:val="18"/>
                <w:szCs w:val="18"/>
              </w:rPr>
              <w:t>)</w:t>
            </w:r>
          </w:p>
        </w:tc>
      </w:tr>
      <w:tr w:rsidR="00C30AFB" w14:paraId="6B76320B" w14:textId="77777777">
        <w:trPr>
          <w:trHeight w:val="55"/>
          <w:jc w:val="center"/>
        </w:trPr>
        <w:tc>
          <w:tcPr>
            <w:tcW w:w="1324" w:type="dxa"/>
            <w:vMerge/>
            <w:tcBorders>
              <w:top w:val="single" w:sz="18" w:space="0" w:color="000000"/>
            </w:tcBorders>
            <w:shd w:val="clear" w:color="auto" w:fill="FFB0FF"/>
            <w:vAlign w:val="center"/>
          </w:tcPr>
          <w:p w14:paraId="044623AD" w14:textId="77777777" w:rsidR="00C30AFB" w:rsidRDefault="00C30AFB">
            <w:pPr>
              <w:widowControl w:val="0"/>
              <w:pBdr>
                <w:top w:val="nil"/>
                <w:left w:val="nil"/>
                <w:bottom w:val="nil"/>
                <w:right w:val="nil"/>
                <w:between w:val="nil"/>
              </w:pBdr>
              <w:rPr>
                <w:rFonts w:ascii="Times New Roman" w:eastAsia="Times New Roman" w:hAnsi="Times New Roman" w:cs="Times New Roman"/>
                <w:sz w:val="20"/>
                <w:szCs w:val="20"/>
              </w:rPr>
            </w:pPr>
          </w:p>
        </w:tc>
        <w:tc>
          <w:tcPr>
            <w:tcW w:w="1983" w:type="dxa"/>
            <w:vMerge/>
            <w:tcBorders>
              <w:top w:val="single" w:sz="18" w:space="0" w:color="000000"/>
            </w:tcBorders>
            <w:vAlign w:val="center"/>
          </w:tcPr>
          <w:p w14:paraId="11D3565A" w14:textId="77777777" w:rsidR="00C30AFB" w:rsidRDefault="00C30AFB">
            <w:pPr>
              <w:widowControl w:val="0"/>
              <w:pBdr>
                <w:top w:val="nil"/>
                <w:left w:val="nil"/>
                <w:bottom w:val="nil"/>
                <w:right w:val="nil"/>
                <w:between w:val="nil"/>
              </w:pBdr>
              <w:rPr>
                <w:rFonts w:ascii="Times New Roman" w:eastAsia="Times New Roman" w:hAnsi="Times New Roman" w:cs="Times New Roman"/>
                <w:sz w:val="20"/>
                <w:szCs w:val="20"/>
              </w:rPr>
            </w:pPr>
          </w:p>
        </w:tc>
        <w:tc>
          <w:tcPr>
            <w:tcW w:w="2129" w:type="dxa"/>
            <w:vMerge/>
            <w:tcBorders>
              <w:top w:val="single" w:sz="18" w:space="0" w:color="000000"/>
              <w:right w:val="single" w:sz="18" w:space="0" w:color="000000"/>
            </w:tcBorders>
            <w:vAlign w:val="center"/>
          </w:tcPr>
          <w:p w14:paraId="73A47E81" w14:textId="77777777" w:rsidR="00C30AFB" w:rsidRDefault="00C30AFB">
            <w:pPr>
              <w:widowControl w:val="0"/>
              <w:pBdr>
                <w:top w:val="nil"/>
                <w:left w:val="nil"/>
                <w:bottom w:val="nil"/>
                <w:right w:val="nil"/>
                <w:between w:val="nil"/>
              </w:pBdr>
              <w:rPr>
                <w:rFonts w:ascii="Times New Roman" w:eastAsia="Times New Roman" w:hAnsi="Times New Roman" w:cs="Times New Roman"/>
                <w:sz w:val="20"/>
                <w:szCs w:val="20"/>
              </w:rPr>
            </w:pPr>
          </w:p>
        </w:tc>
        <w:tc>
          <w:tcPr>
            <w:tcW w:w="2303" w:type="dxa"/>
            <w:tcBorders>
              <w:top w:val="single" w:sz="8" w:space="0" w:color="000000"/>
              <w:left w:val="single" w:sz="18" w:space="0" w:color="000000"/>
            </w:tcBorders>
            <w:vAlign w:val="center"/>
          </w:tcPr>
          <w:p w14:paraId="08960378" w14:textId="77777777" w:rsidR="00C30AFB" w:rsidRDefault="00C30AFB">
            <w:pPr>
              <w:rPr>
                <w:rFonts w:ascii="Times New Roman" w:eastAsia="Times New Roman" w:hAnsi="Times New Roman" w:cs="Times New Roman"/>
                <w:b/>
                <w:color w:val="000000"/>
                <w:sz w:val="20"/>
                <w:szCs w:val="20"/>
                <w:shd w:val="clear" w:color="auto" w:fill="D9D9D9"/>
              </w:rPr>
            </w:pPr>
            <w:r>
              <w:rPr>
                <w:rFonts w:ascii="Times New Roman" w:eastAsia="Times New Roman" w:hAnsi="Times New Roman" w:cs="Times New Roman"/>
                <w:b/>
                <w:color w:val="000000"/>
                <w:sz w:val="20"/>
                <w:szCs w:val="20"/>
                <w:shd w:val="clear" w:color="auto" w:fill="D9D9D9"/>
              </w:rPr>
              <w:t xml:space="preserve">The Product </w:t>
            </w:r>
            <w:r>
              <w:rPr>
                <w:rFonts w:ascii="Times New Roman" w:eastAsia="Times New Roman" w:hAnsi="Times New Roman" w:cs="Times New Roman"/>
                <w:color w:val="000000"/>
                <w:sz w:val="16"/>
                <w:szCs w:val="16"/>
                <w:shd w:val="clear" w:color="auto" w:fill="D9D9D9"/>
              </w:rPr>
              <w:t>(if hiring a professional)</w:t>
            </w:r>
            <w:r>
              <w:rPr>
                <w:rFonts w:ascii="Times New Roman" w:eastAsia="Times New Roman" w:hAnsi="Times New Roman" w:cs="Times New Roman"/>
                <w:b/>
                <w:color w:val="000000"/>
                <w:sz w:val="20"/>
                <w:szCs w:val="20"/>
                <w:shd w:val="clear" w:color="auto" w:fill="D9D9D9"/>
              </w:rPr>
              <w:t xml:space="preserve"> or Activity </w:t>
            </w:r>
            <w:r>
              <w:rPr>
                <w:rFonts w:ascii="Times New Roman" w:eastAsia="Times New Roman" w:hAnsi="Times New Roman" w:cs="Times New Roman"/>
                <w:color w:val="000000"/>
                <w:sz w:val="16"/>
                <w:szCs w:val="16"/>
                <w:shd w:val="clear" w:color="auto" w:fill="D9D9D9"/>
              </w:rPr>
              <w:t>(if Do-it-yourself maintenance or repair, etc.)</w:t>
            </w:r>
            <w:r>
              <w:rPr>
                <w:rFonts w:ascii="Times New Roman" w:eastAsia="Times New Roman" w:hAnsi="Times New Roman" w:cs="Times New Roman"/>
                <w:color w:val="000000"/>
                <w:sz w:val="16"/>
                <w:szCs w:val="16"/>
                <w:shd w:val="clear" w:color="auto" w:fill="D9D9D9"/>
              </w:rPr>
              <w:br/>
            </w:r>
            <w:r>
              <w:rPr>
                <w:rFonts w:ascii="Times New Roman" w:eastAsia="Times New Roman" w:hAnsi="Times New Roman" w:cs="Times New Roman"/>
                <w:color w:val="000000"/>
                <w:sz w:val="18"/>
                <w:szCs w:val="18"/>
              </w:rPr>
              <w:t xml:space="preserve">Quality of product-related </w:t>
            </w:r>
            <w:r>
              <w:rPr>
                <w:rFonts w:ascii="Times New Roman" w:eastAsia="Times New Roman" w:hAnsi="Times New Roman" w:cs="Times New Roman"/>
                <w:color w:val="000000"/>
                <w:sz w:val="18"/>
                <w:szCs w:val="18"/>
              </w:rPr>
              <w:lastRenderedPageBreak/>
              <w:t>services (e.g., refurbishing and repair). </w:t>
            </w:r>
          </w:p>
          <w:p w14:paraId="7E0FB595" w14:textId="77777777" w:rsidR="00C30AFB" w:rsidRDefault="00C30AF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6"/>
                <w:szCs w:val="16"/>
              </w:rPr>
              <w:t>(determined at the Meso level)</w:t>
            </w:r>
          </w:p>
        </w:tc>
        <w:tc>
          <w:tcPr>
            <w:tcW w:w="2290" w:type="dxa"/>
            <w:tcBorders>
              <w:top w:val="single" w:sz="8" w:space="0" w:color="000000"/>
            </w:tcBorders>
            <w:vAlign w:val="center"/>
          </w:tcPr>
          <w:p w14:paraId="3BB60EAA" w14:textId="77777777" w:rsidR="00C30AFB" w:rsidRDefault="00C30AFB">
            <w:pPr>
              <w:jc w:val="center"/>
              <w:rPr>
                <w:rFonts w:ascii="Times New Roman" w:eastAsia="Times New Roman" w:hAnsi="Times New Roman" w:cs="Times New Roman"/>
                <w:color w:val="999999"/>
                <w:sz w:val="20"/>
                <w:szCs w:val="20"/>
              </w:rPr>
            </w:pPr>
            <w:r>
              <w:rPr>
                <w:rFonts w:ascii="Times New Roman" w:eastAsia="Times New Roman" w:hAnsi="Times New Roman" w:cs="Times New Roman"/>
                <w:i/>
                <w:color w:val="999999"/>
                <w:sz w:val="20"/>
                <w:szCs w:val="20"/>
              </w:rPr>
              <w:lastRenderedPageBreak/>
              <w:t>N/A</w:t>
            </w:r>
          </w:p>
        </w:tc>
        <w:tc>
          <w:tcPr>
            <w:tcW w:w="2270" w:type="dxa"/>
            <w:gridSpan w:val="2"/>
            <w:tcBorders>
              <w:top w:val="single" w:sz="8" w:space="0" w:color="000000"/>
            </w:tcBorders>
            <w:vAlign w:val="center"/>
          </w:tcPr>
          <w:p w14:paraId="525D5B0F" w14:textId="77777777" w:rsidR="00C30AFB" w:rsidRDefault="00C30AFB">
            <w:pPr>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If DIY product-related service:</w:t>
            </w:r>
          </w:p>
          <w:p w14:paraId="627B3D57" w14:textId="77777777" w:rsidR="00C30AFB" w:rsidRDefault="00C30AFB">
            <w:pPr>
              <w:pBdr>
                <w:top w:val="nil"/>
                <w:left w:val="nil"/>
                <w:bottom w:val="nil"/>
                <w:right w:val="nil"/>
                <w:between w:val="nil"/>
              </w:pBdr>
              <w:rPr>
                <w:rFonts w:ascii="Times New Roman" w:eastAsia="Times New Roman" w:hAnsi="Times New Roman" w:cs="Times New Roman"/>
                <w:b/>
                <w:color w:val="000000"/>
                <w:sz w:val="20"/>
                <w:szCs w:val="20"/>
                <w:shd w:val="clear" w:color="auto" w:fill="D9D9D9"/>
              </w:rPr>
            </w:pPr>
            <w:r>
              <w:rPr>
                <w:rFonts w:ascii="Times New Roman" w:eastAsia="Times New Roman" w:hAnsi="Times New Roman" w:cs="Times New Roman"/>
                <w:b/>
                <w:color w:val="000000"/>
                <w:sz w:val="20"/>
                <w:szCs w:val="20"/>
                <w:shd w:val="clear" w:color="auto" w:fill="D9D9D9"/>
              </w:rPr>
              <w:t>Outer Capabilities</w:t>
            </w:r>
          </w:p>
          <w:p w14:paraId="2CED2C37"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lastRenderedPageBreak/>
              <w:t xml:space="preserve">For example, if available, the following Outer Capabilities will help to decrease Functional friction and increase rewards: </w:t>
            </w:r>
          </w:p>
          <w:p w14:paraId="21C60C41" w14:textId="77777777" w:rsidR="00C30AFB" w:rsidRDefault="00C30AFB" w:rsidP="00C30AFB">
            <w:pPr>
              <w:numPr>
                <w:ilvl w:val="0"/>
                <w:numId w:val="8"/>
              </w:numPr>
              <w:pBdr>
                <w:top w:val="nil"/>
                <w:left w:val="nil"/>
                <w:bottom w:val="nil"/>
                <w:right w:val="nil"/>
                <w:between w:val="nil"/>
              </w:pBdr>
              <w:spacing w:after="0" w:line="240" w:lineRule="auto"/>
              <w:ind w:left="271"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Necessities (e.g., high-quality spare parts) </w:t>
            </w:r>
          </w:p>
        </w:tc>
        <w:tc>
          <w:tcPr>
            <w:tcW w:w="2546" w:type="dxa"/>
            <w:tcBorders>
              <w:top w:val="single" w:sz="8" w:space="0" w:color="000000"/>
            </w:tcBorders>
            <w:vAlign w:val="center"/>
          </w:tcPr>
          <w:p w14:paraId="45D0DE06" w14:textId="77777777" w:rsidR="00C30AFB" w:rsidRDefault="00C30AFB">
            <w:pPr>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lastRenderedPageBreak/>
              <w:t>If DIY product-related service:</w:t>
            </w:r>
          </w:p>
          <w:p w14:paraId="78E25FCC"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(The Product User’s)</w:t>
            </w:r>
          </w:p>
          <w:p w14:paraId="1F820A39"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shd w:val="clear" w:color="auto" w:fill="F9CB9C"/>
              </w:rPr>
              <w:lastRenderedPageBreak/>
              <w:t>Inner Capabilities</w:t>
            </w:r>
            <w:r>
              <w:rPr>
                <w:rFonts w:ascii="Times New Roman" w:eastAsia="Times New Roman" w:hAnsi="Times New Roman" w:cs="Times New Roman"/>
                <w:color w:val="000000"/>
                <w:sz w:val="18"/>
                <w:szCs w:val="18"/>
              </w:rPr>
              <w:t xml:space="preserve"> For example, if available, the following Inner Capabilities will help to decrease Functional frictions and increase reward (i.e., by ensuring a high-quality outcome): </w:t>
            </w:r>
          </w:p>
          <w:p w14:paraId="5ACF02F3" w14:textId="77777777" w:rsidR="00C30AFB" w:rsidRDefault="00C30AFB" w:rsidP="00C30AFB">
            <w:pPr>
              <w:numPr>
                <w:ilvl w:val="0"/>
                <w:numId w:val="8"/>
              </w:numPr>
              <w:pBdr>
                <w:top w:val="nil"/>
                <w:left w:val="nil"/>
                <w:bottom w:val="nil"/>
                <w:right w:val="nil"/>
                <w:between w:val="nil"/>
              </w:pBdr>
              <w:spacing w:after="0" w:line="240" w:lineRule="auto"/>
              <w:ind w:left="259"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Repair and Refurbishing Skills </w:t>
            </w:r>
          </w:p>
          <w:p w14:paraId="52B100BD" w14:textId="77777777" w:rsidR="00C30AFB" w:rsidRDefault="00C30AFB">
            <w:pPr>
              <w:pBdr>
                <w:top w:val="nil"/>
                <w:left w:val="nil"/>
                <w:bottom w:val="nil"/>
                <w:right w:val="nil"/>
                <w:between w:val="nil"/>
              </w:pBdr>
              <w:rPr>
                <w:rFonts w:ascii="Times New Roman" w:eastAsia="Times New Roman" w:hAnsi="Times New Roman" w:cs="Times New Roman"/>
                <w:b/>
                <w:color w:val="000000"/>
                <w:sz w:val="18"/>
                <w:szCs w:val="18"/>
              </w:rPr>
            </w:pPr>
            <w:r>
              <w:rPr>
                <w:rFonts w:ascii="Times New Roman" w:eastAsia="Times New Roman" w:hAnsi="Times New Roman" w:cs="Times New Roman"/>
                <w:color w:val="000000"/>
                <w:sz w:val="18"/>
                <w:szCs w:val="18"/>
              </w:rPr>
              <w:t xml:space="preserve">(determined by the Micro level </w:t>
            </w:r>
            <w:r>
              <w:rPr>
                <w:rFonts w:ascii="Times New Roman" w:eastAsia="Times New Roman" w:hAnsi="Times New Roman" w:cs="Times New Roman"/>
                <w:b/>
                <w:color w:val="000000"/>
                <w:sz w:val="18"/>
                <w:szCs w:val="18"/>
                <w:shd w:val="clear" w:color="auto" w:fill="D9D9D9"/>
              </w:rPr>
              <w:t>Outer capabilities</w:t>
            </w:r>
            <w:r>
              <w:rPr>
                <w:rFonts w:ascii="Times New Roman" w:eastAsia="Times New Roman" w:hAnsi="Times New Roman" w:cs="Times New Roman"/>
                <w:color w:val="000000"/>
                <w:sz w:val="18"/>
                <w:szCs w:val="18"/>
              </w:rPr>
              <w:t>, such as access to training and information</w:t>
            </w:r>
            <w:r>
              <w:rPr>
                <w:rFonts w:ascii="Times New Roman" w:eastAsia="Times New Roman" w:hAnsi="Times New Roman" w:cs="Times New Roman"/>
                <w:b/>
                <w:color w:val="000000"/>
                <w:sz w:val="18"/>
                <w:szCs w:val="18"/>
              </w:rPr>
              <w:t>)</w:t>
            </w:r>
          </w:p>
        </w:tc>
      </w:tr>
      <w:tr w:rsidR="00C30AFB" w14:paraId="6F2D2565" w14:textId="77777777">
        <w:trPr>
          <w:trHeight w:val="2321"/>
          <w:jc w:val="center"/>
        </w:trPr>
        <w:tc>
          <w:tcPr>
            <w:tcW w:w="1324" w:type="dxa"/>
            <w:vMerge/>
            <w:tcBorders>
              <w:top w:val="single" w:sz="18" w:space="0" w:color="000000"/>
            </w:tcBorders>
            <w:shd w:val="clear" w:color="auto" w:fill="FFB0FF"/>
            <w:vAlign w:val="center"/>
          </w:tcPr>
          <w:p w14:paraId="306AB29A" w14:textId="77777777" w:rsidR="00C30AFB" w:rsidRDefault="00C30AFB">
            <w:pPr>
              <w:widowControl w:val="0"/>
              <w:pBdr>
                <w:top w:val="nil"/>
                <w:left w:val="nil"/>
                <w:bottom w:val="nil"/>
                <w:right w:val="nil"/>
                <w:between w:val="nil"/>
              </w:pBdr>
              <w:rPr>
                <w:rFonts w:ascii="Times New Roman" w:eastAsia="Times New Roman" w:hAnsi="Times New Roman" w:cs="Times New Roman"/>
                <w:b/>
                <w:color w:val="000000"/>
                <w:sz w:val="18"/>
                <w:szCs w:val="18"/>
              </w:rPr>
            </w:pPr>
          </w:p>
        </w:tc>
        <w:tc>
          <w:tcPr>
            <w:tcW w:w="1983" w:type="dxa"/>
            <w:vMerge w:val="restart"/>
            <w:vAlign w:val="center"/>
          </w:tcPr>
          <w:p w14:paraId="08529949" w14:textId="77777777" w:rsidR="00C30AFB" w:rsidRDefault="00C30AFB">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0"/>
                <w:szCs w:val="20"/>
              </w:rPr>
              <w:t>The level of trust in the product’s performance</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16"/>
                <w:szCs w:val="16"/>
              </w:rPr>
              <w:t xml:space="preserve">(i.e., the product user’s confidence in the product’s performance) </w:t>
            </w:r>
          </w:p>
          <w:p w14:paraId="63CF491A" w14:textId="77777777" w:rsidR="00C30AFB" w:rsidRDefault="00C30AFB">
            <w:pPr>
              <w:pBdr>
                <w:top w:val="nil"/>
                <w:left w:val="nil"/>
                <w:bottom w:val="nil"/>
                <w:right w:val="nil"/>
                <w:between w:val="nil"/>
              </w:pBdr>
              <w:rPr>
                <w:rFonts w:ascii="Times New Roman" w:eastAsia="Times New Roman" w:hAnsi="Times New Roman" w:cs="Times New Roman"/>
                <w:i/>
                <w:color w:val="000000"/>
                <w:sz w:val="16"/>
                <w:szCs w:val="16"/>
              </w:rPr>
            </w:pPr>
          </w:p>
          <w:p w14:paraId="22346481"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(intangible; subjective)</w:t>
            </w:r>
          </w:p>
          <w:p w14:paraId="4F007E95"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p>
          <w:p w14:paraId="6104EC2C" w14:textId="77777777" w:rsidR="00C30AFB" w:rsidRDefault="00C30AFB">
            <w:pPr>
              <w:rPr>
                <w:rFonts w:ascii="Times New Roman" w:eastAsia="Times New Roman" w:hAnsi="Times New Roman" w:cs="Times New Roman"/>
                <w:color w:val="000000"/>
                <w:sz w:val="20"/>
                <w:szCs w:val="20"/>
              </w:rPr>
            </w:pPr>
          </w:p>
        </w:tc>
        <w:tc>
          <w:tcPr>
            <w:tcW w:w="2129" w:type="dxa"/>
            <w:vMerge w:val="restart"/>
            <w:tcBorders>
              <w:right w:val="single" w:sz="18" w:space="0" w:color="000000"/>
            </w:tcBorders>
            <w:vAlign w:val="center"/>
          </w:tcPr>
          <w:p w14:paraId="14E55038"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Friction: </w:t>
            </w:r>
            <w:r>
              <w:rPr>
                <w:rFonts w:ascii="Times New Roman" w:eastAsia="Times New Roman" w:hAnsi="Times New Roman" w:cs="Times New Roman"/>
                <w:color w:val="000000"/>
                <w:sz w:val="20"/>
                <w:szCs w:val="20"/>
              </w:rPr>
              <w:t>Uncertainty regarding product functionality (i.e., risk).</w:t>
            </w:r>
          </w:p>
          <w:p w14:paraId="3C432DF7"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p w14:paraId="78472A5A" w14:textId="77777777" w:rsidR="00C30AFB" w:rsidRDefault="00C30AF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Reward: </w:t>
            </w:r>
            <w:r>
              <w:rPr>
                <w:rFonts w:ascii="Times New Roman" w:eastAsia="Times New Roman" w:hAnsi="Times New Roman" w:cs="Times New Roman"/>
                <w:color w:val="000000"/>
                <w:sz w:val="20"/>
                <w:szCs w:val="20"/>
              </w:rPr>
              <w:t>Certainty regarding product functionality.  </w:t>
            </w:r>
          </w:p>
        </w:tc>
        <w:tc>
          <w:tcPr>
            <w:tcW w:w="2303" w:type="dxa"/>
            <w:vMerge w:val="restart"/>
            <w:tcBorders>
              <w:left w:val="single" w:sz="18" w:space="0" w:color="000000"/>
            </w:tcBorders>
            <w:vAlign w:val="center"/>
          </w:tcPr>
          <w:p w14:paraId="5D30C5CA" w14:textId="77777777" w:rsidR="00C30AFB" w:rsidRDefault="00C30AFB">
            <w:pPr>
              <w:jc w:val="center"/>
              <w:rPr>
                <w:rFonts w:ascii="Times New Roman" w:eastAsia="Times New Roman" w:hAnsi="Times New Roman" w:cs="Times New Roman"/>
                <w:i/>
                <w:color w:val="7F7F7F"/>
                <w:sz w:val="20"/>
                <w:szCs w:val="20"/>
              </w:rPr>
            </w:pPr>
            <w:r>
              <w:rPr>
                <w:rFonts w:ascii="Times New Roman" w:eastAsia="Times New Roman" w:hAnsi="Times New Roman" w:cs="Times New Roman"/>
                <w:i/>
                <w:color w:val="7F7F7F"/>
                <w:sz w:val="20"/>
                <w:szCs w:val="20"/>
              </w:rPr>
              <w:t xml:space="preserve">[see the Tangible element above] </w:t>
            </w:r>
          </w:p>
        </w:tc>
        <w:tc>
          <w:tcPr>
            <w:tcW w:w="2290" w:type="dxa"/>
            <w:vMerge w:val="restart"/>
            <w:vAlign w:val="center"/>
          </w:tcPr>
          <w:p w14:paraId="3320C368"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(The Product User’s) </w:t>
            </w:r>
          </w:p>
          <w:p w14:paraId="0AF52B46"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shd w:val="clear" w:color="auto" w:fill="F9CB9C"/>
              </w:rPr>
              <w:t xml:space="preserve">Trust </w:t>
            </w:r>
            <w:r>
              <w:rPr>
                <w:rFonts w:ascii="Times New Roman" w:eastAsia="Times New Roman" w:hAnsi="Times New Roman" w:cs="Times New Roman"/>
                <w:b/>
                <w:color w:val="000000"/>
                <w:sz w:val="20"/>
                <w:szCs w:val="20"/>
                <w:shd w:val="clear" w:color="auto" w:fill="F9CB9C"/>
              </w:rPr>
              <w:br/>
            </w:r>
            <w:r>
              <w:rPr>
                <w:rFonts w:ascii="Times New Roman" w:eastAsia="Times New Roman" w:hAnsi="Times New Roman" w:cs="Times New Roman"/>
                <w:color w:val="000000"/>
                <w:sz w:val="18"/>
                <w:szCs w:val="18"/>
              </w:rPr>
              <w:t xml:space="preserve">(determined by the Micro level </w:t>
            </w:r>
            <w:r>
              <w:rPr>
                <w:rFonts w:ascii="Times New Roman" w:eastAsia="Times New Roman" w:hAnsi="Times New Roman" w:cs="Times New Roman"/>
                <w:b/>
                <w:color w:val="000000"/>
                <w:sz w:val="18"/>
                <w:szCs w:val="18"/>
                <w:shd w:val="clear" w:color="auto" w:fill="D9D9D9"/>
              </w:rPr>
              <w:t>Outer capabilities</w:t>
            </w:r>
            <w:r>
              <w:rPr>
                <w:rFonts w:ascii="Times New Roman" w:eastAsia="Times New Roman" w:hAnsi="Times New Roman" w:cs="Times New Roman"/>
                <w:color w:val="000000"/>
                <w:sz w:val="18"/>
                <w:szCs w:val="18"/>
              </w:rPr>
              <w:t xml:space="preserve">, such as access to product assessment information and assurances (e.g., warranties or guarantees) </w:t>
            </w:r>
          </w:p>
          <w:p w14:paraId="7A89E2A2"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and </w:t>
            </w:r>
          </w:p>
          <w:p w14:paraId="16C868A0"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(The Product User’s)</w:t>
            </w:r>
          </w:p>
          <w:p w14:paraId="21627AB3" w14:textId="77777777" w:rsidR="00C30AFB" w:rsidRDefault="00C30AFB">
            <w:pPr>
              <w:rPr>
                <w:rFonts w:ascii="Times New Roman" w:eastAsia="Times New Roman" w:hAnsi="Times New Roman" w:cs="Times New Roman"/>
                <w:b/>
                <w:color w:val="000000"/>
                <w:sz w:val="20"/>
                <w:szCs w:val="20"/>
                <w:shd w:val="clear" w:color="auto" w:fill="F9CB9C"/>
              </w:rPr>
            </w:pPr>
            <w:r>
              <w:rPr>
                <w:rFonts w:ascii="Times New Roman" w:eastAsia="Times New Roman" w:hAnsi="Times New Roman" w:cs="Times New Roman"/>
                <w:b/>
                <w:color w:val="000000"/>
                <w:sz w:val="18"/>
                <w:szCs w:val="18"/>
                <w:shd w:val="clear" w:color="auto" w:fill="F9CB9C"/>
              </w:rPr>
              <w:t>Inner Capabilities</w:t>
            </w:r>
            <w:r>
              <w:rPr>
                <w:rFonts w:ascii="Times New Roman" w:eastAsia="Times New Roman" w:hAnsi="Times New Roman" w:cs="Times New Roman"/>
                <w:sz w:val="18"/>
                <w:szCs w:val="18"/>
              </w:rPr>
              <w:t xml:space="preserve"> such as</w:t>
            </w:r>
            <w:r>
              <w:rPr>
                <w:rFonts w:ascii="Times New Roman" w:eastAsia="Times New Roman" w:hAnsi="Times New Roman" w:cs="Times New Roman"/>
                <w:color w:val="000000"/>
                <w:sz w:val="18"/>
                <w:szCs w:val="18"/>
              </w:rPr>
              <w:t xml:space="preserve"> knowledge on how to conduct a quality assessment, e.g., post-repair (in turn determined by the Micro level </w:t>
            </w:r>
            <w:r>
              <w:rPr>
                <w:rFonts w:ascii="Times New Roman" w:eastAsia="Times New Roman" w:hAnsi="Times New Roman" w:cs="Times New Roman"/>
                <w:b/>
                <w:color w:val="000000"/>
                <w:sz w:val="18"/>
                <w:szCs w:val="18"/>
                <w:shd w:val="clear" w:color="auto" w:fill="D9D9D9"/>
              </w:rPr>
              <w:t>Outer capabilities</w:t>
            </w:r>
            <w:r>
              <w:rPr>
                <w:rFonts w:ascii="Times New Roman" w:eastAsia="Times New Roman" w:hAnsi="Times New Roman" w:cs="Times New Roman"/>
                <w:color w:val="000000"/>
                <w:sz w:val="18"/>
                <w:szCs w:val="18"/>
              </w:rPr>
              <w:t>, such as access to training and information</w:t>
            </w:r>
            <w:r>
              <w:rPr>
                <w:rFonts w:ascii="Times New Roman" w:eastAsia="Times New Roman" w:hAnsi="Times New Roman" w:cs="Times New Roman"/>
                <w:b/>
                <w:color w:val="000000"/>
                <w:sz w:val="18"/>
                <w:szCs w:val="18"/>
              </w:rPr>
              <w:t>)</w:t>
            </w:r>
          </w:p>
        </w:tc>
        <w:tc>
          <w:tcPr>
            <w:tcW w:w="2270" w:type="dxa"/>
            <w:gridSpan w:val="2"/>
            <w:vAlign w:val="center"/>
          </w:tcPr>
          <w:p w14:paraId="5A09DDD2" w14:textId="77777777" w:rsidR="00C30AFB" w:rsidRDefault="00C30AFB">
            <w:pPr>
              <w:pBdr>
                <w:top w:val="nil"/>
                <w:left w:val="nil"/>
                <w:bottom w:val="nil"/>
                <w:right w:val="nil"/>
                <w:between w:val="nil"/>
              </w:pBdr>
              <w:jc w:val="center"/>
              <w:rPr>
                <w:rFonts w:ascii="Times New Roman" w:eastAsia="Times New Roman" w:hAnsi="Times New Roman" w:cs="Times New Roman"/>
                <w:color w:val="000000"/>
                <w:sz w:val="18"/>
                <w:szCs w:val="18"/>
              </w:rPr>
            </w:pPr>
            <w:r>
              <w:rPr>
                <w:rFonts w:ascii="Times New Roman" w:eastAsia="Times New Roman" w:hAnsi="Times New Roman" w:cs="Times New Roman"/>
                <w:i/>
                <w:color w:val="999999"/>
                <w:sz w:val="20"/>
                <w:szCs w:val="20"/>
              </w:rPr>
              <w:t>N/A</w:t>
            </w:r>
          </w:p>
        </w:tc>
        <w:tc>
          <w:tcPr>
            <w:tcW w:w="2546" w:type="dxa"/>
            <w:vAlign w:val="center"/>
          </w:tcPr>
          <w:p w14:paraId="478FB55A" w14:textId="77777777" w:rsidR="00C30AFB" w:rsidRDefault="00C30AFB">
            <w:pPr>
              <w:pBdr>
                <w:top w:val="nil"/>
                <w:left w:val="nil"/>
                <w:bottom w:val="nil"/>
                <w:right w:val="nil"/>
                <w:between w:val="nil"/>
              </w:pBdr>
              <w:jc w:val="center"/>
              <w:rPr>
                <w:rFonts w:ascii="Times New Roman" w:eastAsia="Times New Roman" w:hAnsi="Times New Roman" w:cs="Times New Roman"/>
                <w:color w:val="000000"/>
                <w:sz w:val="18"/>
                <w:szCs w:val="18"/>
              </w:rPr>
            </w:pPr>
            <w:r>
              <w:rPr>
                <w:rFonts w:ascii="Times New Roman" w:eastAsia="Times New Roman" w:hAnsi="Times New Roman" w:cs="Times New Roman"/>
                <w:i/>
                <w:color w:val="999999"/>
                <w:sz w:val="20"/>
                <w:szCs w:val="20"/>
              </w:rPr>
              <w:t>N/A</w:t>
            </w:r>
          </w:p>
        </w:tc>
      </w:tr>
      <w:tr w:rsidR="00C30AFB" w14:paraId="44664A8A" w14:textId="77777777">
        <w:trPr>
          <w:trHeight w:val="55"/>
          <w:jc w:val="center"/>
        </w:trPr>
        <w:tc>
          <w:tcPr>
            <w:tcW w:w="1324" w:type="dxa"/>
            <w:vMerge/>
            <w:tcBorders>
              <w:top w:val="single" w:sz="18" w:space="0" w:color="000000"/>
            </w:tcBorders>
            <w:shd w:val="clear" w:color="auto" w:fill="FFB0FF"/>
            <w:vAlign w:val="center"/>
          </w:tcPr>
          <w:p w14:paraId="32007C84" w14:textId="77777777" w:rsidR="00C30AFB" w:rsidRDefault="00C30AFB">
            <w:pPr>
              <w:widowControl w:val="0"/>
              <w:pBdr>
                <w:top w:val="nil"/>
                <w:left w:val="nil"/>
                <w:bottom w:val="nil"/>
                <w:right w:val="nil"/>
                <w:between w:val="nil"/>
              </w:pBdr>
              <w:rPr>
                <w:rFonts w:ascii="Times New Roman" w:eastAsia="Times New Roman" w:hAnsi="Times New Roman" w:cs="Times New Roman"/>
                <w:color w:val="000000"/>
                <w:sz w:val="18"/>
                <w:szCs w:val="18"/>
              </w:rPr>
            </w:pPr>
          </w:p>
        </w:tc>
        <w:tc>
          <w:tcPr>
            <w:tcW w:w="1983" w:type="dxa"/>
            <w:vMerge/>
            <w:vAlign w:val="center"/>
          </w:tcPr>
          <w:p w14:paraId="57B5B249" w14:textId="77777777" w:rsidR="00C30AFB" w:rsidRDefault="00C30AFB">
            <w:pPr>
              <w:widowControl w:val="0"/>
              <w:pBdr>
                <w:top w:val="nil"/>
                <w:left w:val="nil"/>
                <w:bottom w:val="nil"/>
                <w:right w:val="nil"/>
                <w:between w:val="nil"/>
              </w:pBdr>
              <w:rPr>
                <w:rFonts w:ascii="Times New Roman" w:eastAsia="Times New Roman" w:hAnsi="Times New Roman" w:cs="Times New Roman"/>
                <w:color w:val="000000"/>
                <w:sz w:val="18"/>
                <w:szCs w:val="18"/>
              </w:rPr>
            </w:pPr>
          </w:p>
        </w:tc>
        <w:tc>
          <w:tcPr>
            <w:tcW w:w="2129" w:type="dxa"/>
            <w:vMerge/>
            <w:tcBorders>
              <w:right w:val="single" w:sz="18" w:space="0" w:color="000000"/>
            </w:tcBorders>
            <w:vAlign w:val="center"/>
          </w:tcPr>
          <w:p w14:paraId="70858EA8" w14:textId="77777777" w:rsidR="00C30AFB" w:rsidRDefault="00C30AFB">
            <w:pPr>
              <w:widowControl w:val="0"/>
              <w:pBdr>
                <w:top w:val="nil"/>
                <w:left w:val="nil"/>
                <w:bottom w:val="nil"/>
                <w:right w:val="nil"/>
                <w:between w:val="nil"/>
              </w:pBdr>
              <w:rPr>
                <w:rFonts w:ascii="Times New Roman" w:eastAsia="Times New Roman" w:hAnsi="Times New Roman" w:cs="Times New Roman"/>
                <w:color w:val="000000"/>
                <w:sz w:val="18"/>
                <w:szCs w:val="18"/>
              </w:rPr>
            </w:pPr>
          </w:p>
        </w:tc>
        <w:tc>
          <w:tcPr>
            <w:tcW w:w="2303" w:type="dxa"/>
            <w:vMerge/>
            <w:tcBorders>
              <w:left w:val="single" w:sz="18" w:space="0" w:color="000000"/>
            </w:tcBorders>
            <w:vAlign w:val="center"/>
          </w:tcPr>
          <w:p w14:paraId="4EBEB1B3" w14:textId="77777777" w:rsidR="00C30AFB" w:rsidRDefault="00C30AFB">
            <w:pPr>
              <w:widowControl w:val="0"/>
              <w:pBdr>
                <w:top w:val="nil"/>
                <w:left w:val="nil"/>
                <w:bottom w:val="nil"/>
                <w:right w:val="nil"/>
                <w:between w:val="nil"/>
              </w:pBdr>
              <w:rPr>
                <w:rFonts w:ascii="Times New Roman" w:eastAsia="Times New Roman" w:hAnsi="Times New Roman" w:cs="Times New Roman"/>
                <w:color w:val="000000"/>
                <w:sz w:val="18"/>
                <w:szCs w:val="18"/>
              </w:rPr>
            </w:pPr>
          </w:p>
        </w:tc>
        <w:tc>
          <w:tcPr>
            <w:tcW w:w="2290" w:type="dxa"/>
            <w:vMerge/>
            <w:vAlign w:val="center"/>
          </w:tcPr>
          <w:p w14:paraId="04B404CF" w14:textId="77777777" w:rsidR="00C30AFB" w:rsidRDefault="00C30AFB">
            <w:pPr>
              <w:widowControl w:val="0"/>
              <w:pBdr>
                <w:top w:val="nil"/>
                <w:left w:val="nil"/>
                <w:bottom w:val="nil"/>
                <w:right w:val="nil"/>
                <w:between w:val="nil"/>
              </w:pBdr>
              <w:rPr>
                <w:rFonts w:ascii="Times New Roman" w:eastAsia="Times New Roman" w:hAnsi="Times New Roman" w:cs="Times New Roman"/>
                <w:color w:val="000000"/>
                <w:sz w:val="18"/>
                <w:szCs w:val="18"/>
              </w:rPr>
            </w:pPr>
          </w:p>
        </w:tc>
        <w:tc>
          <w:tcPr>
            <w:tcW w:w="2270" w:type="dxa"/>
            <w:gridSpan w:val="2"/>
            <w:vAlign w:val="center"/>
          </w:tcPr>
          <w:p w14:paraId="09293871" w14:textId="77777777" w:rsidR="00C30AFB" w:rsidRDefault="00C30AFB">
            <w:pPr>
              <w:pBdr>
                <w:top w:val="nil"/>
                <w:left w:val="nil"/>
                <w:bottom w:val="nil"/>
                <w:right w:val="nil"/>
                <w:between w:val="nil"/>
              </w:pBdr>
              <w:jc w:val="center"/>
              <w:rPr>
                <w:rFonts w:ascii="Times New Roman" w:eastAsia="Times New Roman" w:hAnsi="Times New Roman" w:cs="Times New Roman"/>
                <w:color w:val="000000"/>
                <w:sz w:val="18"/>
                <w:szCs w:val="18"/>
              </w:rPr>
            </w:pPr>
            <w:r>
              <w:rPr>
                <w:rFonts w:ascii="Times New Roman" w:eastAsia="Times New Roman" w:hAnsi="Times New Roman" w:cs="Times New Roman"/>
                <w:i/>
                <w:color w:val="999999"/>
                <w:sz w:val="20"/>
                <w:szCs w:val="20"/>
              </w:rPr>
              <w:t>N/A</w:t>
            </w:r>
          </w:p>
        </w:tc>
        <w:tc>
          <w:tcPr>
            <w:tcW w:w="2546" w:type="dxa"/>
            <w:vAlign w:val="center"/>
          </w:tcPr>
          <w:p w14:paraId="0D670638" w14:textId="77777777" w:rsidR="00C30AFB" w:rsidRDefault="00C30AFB">
            <w:pPr>
              <w:pBdr>
                <w:top w:val="nil"/>
                <w:left w:val="nil"/>
                <w:bottom w:val="nil"/>
                <w:right w:val="nil"/>
                <w:between w:val="nil"/>
              </w:pBdr>
              <w:jc w:val="center"/>
              <w:rPr>
                <w:rFonts w:ascii="Times New Roman" w:eastAsia="Times New Roman" w:hAnsi="Times New Roman" w:cs="Times New Roman"/>
                <w:color w:val="000000"/>
                <w:sz w:val="18"/>
                <w:szCs w:val="18"/>
              </w:rPr>
            </w:pPr>
            <w:r>
              <w:rPr>
                <w:rFonts w:ascii="Times New Roman" w:eastAsia="Times New Roman" w:hAnsi="Times New Roman" w:cs="Times New Roman"/>
                <w:i/>
                <w:color w:val="999999"/>
                <w:sz w:val="20"/>
                <w:szCs w:val="20"/>
              </w:rPr>
              <w:t>N/A</w:t>
            </w:r>
          </w:p>
        </w:tc>
      </w:tr>
      <w:tr w:rsidR="00C30AFB" w14:paraId="76F160C0" w14:textId="77777777">
        <w:trPr>
          <w:trHeight w:val="55"/>
          <w:jc w:val="center"/>
        </w:trPr>
        <w:tc>
          <w:tcPr>
            <w:tcW w:w="1324" w:type="dxa"/>
            <w:vMerge/>
            <w:tcBorders>
              <w:top w:val="single" w:sz="18" w:space="0" w:color="000000"/>
            </w:tcBorders>
            <w:shd w:val="clear" w:color="auto" w:fill="FFB0FF"/>
            <w:vAlign w:val="center"/>
          </w:tcPr>
          <w:p w14:paraId="234672D1" w14:textId="77777777" w:rsidR="00C30AFB" w:rsidRDefault="00C30AFB">
            <w:pPr>
              <w:widowControl w:val="0"/>
              <w:pBdr>
                <w:top w:val="nil"/>
                <w:left w:val="nil"/>
                <w:bottom w:val="nil"/>
                <w:right w:val="nil"/>
                <w:between w:val="nil"/>
              </w:pBdr>
              <w:rPr>
                <w:rFonts w:ascii="Times New Roman" w:eastAsia="Times New Roman" w:hAnsi="Times New Roman" w:cs="Times New Roman"/>
                <w:color w:val="000000"/>
                <w:sz w:val="18"/>
                <w:szCs w:val="18"/>
              </w:rPr>
            </w:pPr>
          </w:p>
        </w:tc>
        <w:tc>
          <w:tcPr>
            <w:tcW w:w="1983" w:type="dxa"/>
            <w:tcBorders>
              <w:bottom w:val="single" w:sz="18" w:space="0" w:color="000000"/>
            </w:tcBorders>
            <w:vAlign w:val="center"/>
          </w:tcPr>
          <w:p w14:paraId="60AF77DE"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meaning of “sufficient” </w:t>
            </w:r>
            <w:r>
              <w:rPr>
                <w:rFonts w:ascii="Times New Roman" w:eastAsia="Times New Roman" w:hAnsi="Times New Roman" w:cs="Times New Roman"/>
                <w:color w:val="000000"/>
                <w:sz w:val="20"/>
                <w:szCs w:val="20"/>
              </w:rPr>
              <w:lastRenderedPageBreak/>
              <w:t xml:space="preserve">functionality </w:t>
            </w:r>
            <w:r>
              <w:rPr>
                <w:rFonts w:ascii="Times New Roman" w:eastAsia="Times New Roman" w:hAnsi="Times New Roman" w:cs="Times New Roman"/>
                <w:color w:val="000000"/>
                <w:sz w:val="16"/>
                <w:szCs w:val="16"/>
              </w:rPr>
              <w:t>(e.g., degree of tolerance for short battery time).</w:t>
            </w:r>
          </w:p>
          <w:p w14:paraId="4696657A" w14:textId="77777777" w:rsidR="00C30AFB" w:rsidRDefault="00C30AFB">
            <w:pPr>
              <w:rPr>
                <w:rFonts w:ascii="Times New Roman" w:eastAsia="Times New Roman" w:hAnsi="Times New Roman" w:cs="Times New Roman"/>
                <w:i/>
                <w:color w:val="000000"/>
                <w:sz w:val="20"/>
                <w:szCs w:val="20"/>
              </w:rPr>
            </w:pPr>
          </w:p>
          <w:p w14:paraId="12BFCD65" w14:textId="77777777" w:rsidR="00C30AFB" w:rsidRDefault="00C30AFB">
            <w:pPr>
              <w:rPr>
                <w:rFonts w:ascii="Times New Roman" w:eastAsia="Times New Roman" w:hAnsi="Times New Roman" w:cs="Times New Roman"/>
                <w:sz w:val="20"/>
                <w:szCs w:val="20"/>
              </w:rPr>
            </w:pPr>
            <w:r>
              <w:rPr>
                <w:rFonts w:ascii="Times New Roman" w:eastAsia="Times New Roman" w:hAnsi="Times New Roman" w:cs="Times New Roman"/>
                <w:i/>
                <w:color w:val="000000"/>
                <w:sz w:val="20"/>
                <w:szCs w:val="20"/>
              </w:rPr>
              <w:t>(intangible; subjective)</w:t>
            </w:r>
          </w:p>
        </w:tc>
        <w:tc>
          <w:tcPr>
            <w:tcW w:w="2129" w:type="dxa"/>
            <w:tcBorders>
              <w:bottom w:val="single" w:sz="18" w:space="0" w:color="000000"/>
              <w:right w:val="single" w:sz="18" w:space="0" w:color="000000"/>
            </w:tcBorders>
            <w:vAlign w:val="center"/>
          </w:tcPr>
          <w:p w14:paraId="63374786"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 xml:space="preserve">Friction: </w:t>
            </w:r>
            <w:r>
              <w:rPr>
                <w:rFonts w:ascii="Times New Roman" w:eastAsia="Times New Roman" w:hAnsi="Times New Roman" w:cs="Times New Roman"/>
                <w:color w:val="000000"/>
                <w:sz w:val="20"/>
                <w:szCs w:val="20"/>
              </w:rPr>
              <w:t xml:space="preserve">Tangible functionality is inferior </w:t>
            </w:r>
            <w:r>
              <w:rPr>
                <w:rFonts w:ascii="Times New Roman" w:eastAsia="Times New Roman" w:hAnsi="Times New Roman" w:cs="Times New Roman"/>
                <w:color w:val="000000"/>
                <w:sz w:val="20"/>
                <w:szCs w:val="20"/>
              </w:rPr>
              <w:lastRenderedPageBreak/>
              <w:t>to the standard for functionality.  </w:t>
            </w:r>
          </w:p>
          <w:p w14:paraId="5ABFC37C" w14:textId="77777777" w:rsidR="00C30AFB" w:rsidRDefault="00C30AFB">
            <w:pPr>
              <w:rPr>
                <w:rFonts w:ascii="Times New Roman" w:eastAsia="Times New Roman" w:hAnsi="Times New Roman" w:cs="Times New Roman"/>
                <w:sz w:val="20"/>
                <w:szCs w:val="20"/>
              </w:rPr>
            </w:pPr>
          </w:p>
          <w:p w14:paraId="09BB43CB" w14:textId="77777777" w:rsidR="00C30AFB" w:rsidRDefault="00C30AFB">
            <w:pPr>
              <w:rPr>
                <w:rFonts w:ascii="Times New Roman" w:eastAsia="Times New Roman" w:hAnsi="Times New Roman" w:cs="Times New Roman"/>
                <w:sz w:val="20"/>
                <w:szCs w:val="20"/>
              </w:rPr>
            </w:pPr>
            <w:r>
              <w:rPr>
                <w:rFonts w:ascii="Times New Roman" w:eastAsia="Times New Roman" w:hAnsi="Times New Roman" w:cs="Times New Roman"/>
                <w:b/>
                <w:color w:val="000000"/>
                <w:sz w:val="20"/>
                <w:szCs w:val="20"/>
              </w:rPr>
              <w:t>Reward:</w:t>
            </w:r>
            <w:r>
              <w:rPr>
                <w:rFonts w:ascii="Times New Roman" w:eastAsia="Times New Roman" w:hAnsi="Times New Roman" w:cs="Times New Roman"/>
                <w:color w:val="000000"/>
                <w:sz w:val="20"/>
                <w:szCs w:val="20"/>
              </w:rPr>
              <w:t xml:space="preserve"> Tangible functionality is at, or above, the standard for functionality. </w:t>
            </w:r>
          </w:p>
        </w:tc>
        <w:tc>
          <w:tcPr>
            <w:tcW w:w="2303" w:type="dxa"/>
            <w:tcBorders>
              <w:left w:val="single" w:sz="18" w:space="0" w:color="000000"/>
              <w:bottom w:val="single" w:sz="18" w:space="0" w:color="000000"/>
            </w:tcBorders>
            <w:vAlign w:val="center"/>
          </w:tcPr>
          <w:p w14:paraId="70246AC1" w14:textId="77777777" w:rsidR="00C30AFB" w:rsidRDefault="00C30AFB">
            <w:pPr>
              <w:jc w:val="center"/>
              <w:rPr>
                <w:rFonts w:ascii="Times New Roman" w:eastAsia="Times New Roman" w:hAnsi="Times New Roman" w:cs="Times New Roman"/>
                <w:i/>
                <w:color w:val="7F7F7F"/>
                <w:sz w:val="20"/>
                <w:szCs w:val="20"/>
              </w:rPr>
            </w:pPr>
          </w:p>
          <w:p w14:paraId="40206E2B"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i/>
                <w:color w:val="7F7F7F"/>
                <w:sz w:val="20"/>
                <w:szCs w:val="20"/>
              </w:rPr>
              <w:lastRenderedPageBreak/>
              <w:t>[see the Tangible element above]</w:t>
            </w:r>
          </w:p>
        </w:tc>
        <w:tc>
          <w:tcPr>
            <w:tcW w:w="2290" w:type="dxa"/>
            <w:tcBorders>
              <w:bottom w:val="single" w:sz="18" w:space="0" w:color="000000"/>
            </w:tcBorders>
            <w:vAlign w:val="center"/>
          </w:tcPr>
          <w:p w14:paraId="372F2B6F" w14:textId="77777777" w:rsidR="00C30AFB" w:rsidRDefault="00C30AFB">
            <w:pPr>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18"/>
                <w:szCs w:val="18"/>
              </w:rPr>
              <w:lastRenderedPageBreak/>
              <w:t xml:space="preserve">(The Product User’s) </w:t>
            </w:r>
          </w:p>
          <w:p w14:paraId="27A20390" w14:textId="77777777" w:rsidR="00C30AFB" w:rsidRDefault="00C30AF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shd w:val="clear" w:color="auto" w:fill="F9CB9C"/>
              </w:rPr>
              <w:lastRenderedPageBreak/>
              <w:t>Values, Preferences &amp; Motivation</w:t>
            </w:r>
          </w:p>
          <w:p w14:paraId="0D6F74AC" w14:textId="77777777" w:rsidR="00C30AFB" w:rsidRDefault="00C30AFB">
            <w:pPr>
              <w:rPr>
                <w:rFonts w:ascii="Times New Roman" w:eastAsia="Times New Roman" w:hAnsi="Times New Roman" w:cs="Times New Roman"/>
                <w:b/>
                <w:color w:val="000000"/>
                <w:sz w:val="18"/>
                <w:szCs w:val="18"/>
              </w:rPr>
            </w:pPr>
            <w:r>
              <w:rPr>
                <w:rFonts w:ascii="Times New Roman" w:eastAsia="Times New Roman" w:hAnsi="Times New Roman" w:cs="Times New Roman"/>
                <w:color w:val="000000"/>
                <w:sz w:val="18"/>
                <w:szCs w:val="18"/>
              </w:rPr>
              <w:t>(i.e., degree of tolerance for lowered functionality)</w:t>
            </w:r>
            <w:r>
              <w:rPr>
                <w:rFonts w:ascii="Times New Roman" w:eastAsia="Times New Roman" w:hAnsi="Times New Roman" w:cs="Times New Roman"/>
                <w:b/>
                <w:color w:val="000000"/>
                <w:sz w:val="18"/>
                <w:szCs w:val="18"/>
              </w:rPr>
              <w:t xml:space="preserve"> </w:t>
            </w:r>
            <w:r>
              <w:rPr>
                <w:rFonts w:ascii="Times New Roman" w:eastAsia="Times New Roman" w:hAnsi="Times New Roman" w:cs="Times New Roman"/>
                <w:b/>
                <w:color w:val="000000"/>
                <w:sz w:val="18"/>
                <w:szCs w:val="18"/>
              </w:rPr>
              <w:br/>
            </w:r>
            <w:r>
              <w:rPr>
                <w:rFonts w:ascii="Times New Roman" w:eastAsia="Times New Roman" w:hAnsi="Times New Roman" w:cs="Times New Roman"/>
                <w:color w:val="000000"/>
                <w:sz w:val="18"/>
                <w:szCs w:val="18"/>
              </w:rPr>
              <w:t xml:space="preserve">(determined by the Micro level </w:t>
            </w:r>
            <w:r>
              <w:rPr>
                <w:rFonts w:ascii="Times New Roman" w:eastAsia="Times New Roman" w:hAnsi="Times New Roman" w:cs="Times New Roman"/>
                <w:b/>
                <w:color w:val="000000"/>
                <w:sz w:val="18"/>
                <w:szCs w:val="18"/>
                <w:highlight w:val="darkGray"/>
              </w:rPr>
              <w:t>Social Norms &amp; Values</w:t>
            </w:r>
            <w:r>
              <w:rPr>
                <w:rFonts w:ascii="Times New Roman" w:eastAsia="Times New Roman" w:hAnsi="Times New Roman" w:cs="Times New Roman"/>
                <w:color w:val="000000"/>
                <w:sz w:val="18"/>
                <w:szCs w:val="18"/>
              </w:rPr>
              <w:t>)</w:t>
            </w:r>
          </w:p>
        </w:tc>
        <w:tc>
          <w:tcPr>
            <w:tcW w:w="2270" w:type="dxa"/>
            <w:gridSpan w:val="2"/>
            <w:tcBorders>
              <w:bottom w:val="single" w:sz="18" w:space="0" w:color="000000"/>
            </w:tcBorders>
            <w:vAlign w:val="center"/>
          </w:tcPr>
          <w:p w14:paraId="07DB974C"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i/>
                <w:color w:val="999999"/>
                <w:sz w:val="20"/>
                <w:szCs w:val="20"/>
              </w:rPr>
              <w:lastRenderedPageBreak/>
              <w:t>N/A</w:t>
            </w:r>
          </w:p>
        </w:tc>
        <w:tc>
          <w:tcPr>
            <w:tcW w:w="2546" w:type="dxa"/>
            <w:tcBorders>
              <w:bottom w:val="single" w:sz="18" w:space="0" w:color="000000"/>
            </w:tcBorders>
            <w:vAlign w:val="center"/>
          </w:tcPr>
          <w:p w14:paraId="0E47E38D"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i/>
                <w:color w:val="999999"/>
                <w:sz w:val="20"/>
                <w:szCs w:val="20"/>
              </w:rPr>
              <w:t>N/A</w:t>
            </w:r>
          </w:p>
        </w:tc>
      </w:tr>
    </w:tbl>
    <w:p w14:paraId="25199F5C" w14:textId="77777777" w:rsidR="00C30AFB" w:rsidRDefault="00C30AFB" w:rsidP="00C30AFB">
      <w:pPr>
        <w:rPr>
          <w:rFonts w:ascii="Times New Roman" w:eastAsia="Times New Roman" w:hAnsi="Times New Roman" w:cs="Times New Roman"/>
          <w:color w:val="000000"/>
        </w:rPr>
      </w:pPr>
    </w:p>
    <w:p w14:paraId="63035EC4" w14:textId="77777777" w:rsidR="00C30AFB" w:rsidRDefault="00C30AFB" w:rsidP="00C30AFB">
      <w:pPr>
        <w:rPr>
          <w:rFonts w:ascii="Times New Roman" w:eastAsia="Times New Roman" w:hAnsi="Times New Roman" w:cs="Times New Roman"/>
          <w:b/>
          <w:color w:val="000000"/>
        </w:rPr>
      </w:pPr>
    </w:p>
    <w:p w14:paraId="135776F3" w14:textId="77777777" w:rsidR="00C30AFB" w:rsidRDefault="00C30AFB" w:rsidP="00C30AFB">
      <w:pPr>
        <w:rPr>
          <w:rFonts w:ascii="Times New Roman" w:eastAsia="Times New Roman" w:hAnsi="Times New Roman" w:cs="Times New Roman"/>
          <w:b/>
          <w:color w:val="000000"/>
        </w:rPr>
      </w:pPr>
    </w:p>
    <w:p w14:paraId="1D7AF16A" w14:textId="77777777" w:rsidR="00C30AFB" w:rsidRDefault="00C30AFB" w:rsidP="00C30AFB">
      <w:pPr>
        <w:rPr>
          <w:rFonts w:ascii="Times New Roman" w:eastAsia="Times New Roman" w:hAnsi="Times New Roman" w:cs="Times New Roman"/>
          <w:color w:val="000000"/>
        </w:rPr>
      </w:pPr>
      <w:r>
        <w:rPr>
          <w:rFonts w:ascii="Times New Roman" w:eastAsia="Times New Roman" w:hAnsi="Times New Roman" w:cs="Times New Roman"/>
          <w:b/>
          <w:color w:val="000000"/>
        </w:rPr>
        <w:t>Table 4.</w:t>
      </w:r>
      <w:r>
        <w:rPr>
          <w:rFonts w:ascii="Times New Roman" w:eastAsia="Times New Roman" w:hAnsi="Times New Roman" w:cs="Times New Roman"/>
          <w:color w:val="000000"/>
        </w:rPr>
        <w:t xml:space="preserve"> The </w:t>
      </w:r>
      <w:r>
        <w:rPr>
          <w:rFonts w:ascii="Times New Roman" w:eastAsia="Times New Roman" w:hAnsi="Times New Roman" w:cs="Times New Roman"/>
        </w:rPr>
        <w:t xml:space="preserve">PUxCEB </w:t>
      </w:r>
      <w:r>
        <w:rPr>
          <w:rFonts w:ascii="Times New Roman" w:eastAsia="Times New Roman" w:hAnsi="Times New Roman" w:cs="Times New Roman"/>
          <w:color w:val="000000"/>
        </w:rPr>
        <w:t xml:space="preserve">Area of “Task”(Output) </w:t>
      </w:r>
      <w:r>
        <w:rPr>
          <w:rFonts w:ascii="Times New Roman" w:eastAsia="Times New Roman" w:hAnsi="Times New Roman" w:cs="Times New Roman"/>
        </w:rPr>
        <w:t>and Relevant System Components (mediators and moderators) (Inputs)</w:t>
      </w:r>
    </w:p>
    <w:tbl>
      <w:tblPr>
        <w:tblW w:w="14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7"/>
        <w:gridCol w:w="1984"/>
        <w:gridCol w:w="2133"/>
        <w:gridCol w:w="2309"/>
        <w:gridCol w:w="2295"/>
        <w:gridCol w:w="22"/>
        <w:gridCol w:w="2253"/>
        <w:gridCol w:w="2552"/>
      </w:tblGrid>
      <w:tr w:rsidR="00C30AFB" w14:paraId="0AF26559" w14:textId="77777777">
        <w:trPr>
          <w:trHeight w:val="746"/>
          <w:jc w:val="center"/>
        </w:trPr>
        <w:tc>
          <w:tcPr>
            <w:tcW w:w="1297" w:type="dxa"/>
            <w:vMerge w:val="restart"/>
            <w:shd w:val="clear" w:color="auto" w:fill="FF85FF"/>
            <w:vAlign w:val="center"/>
          </w:tcPr>
          <w:p w14:paraId="108C3EA3" w14:textId="77777777" w:rsidR="00C30AFB" w:rsidRDefault="00C30AFB">
            <w:pPr>
              <w:jc w:val="center"/>
              <w:rPr>
                <w:rFonts w:ascii="Times New Roman" w:eastAsia="Times New Roman" w:hAnsi="Times New Roman" w:cs="Times New Roman"/>
                <w:sz w:val="16"/>
                <w:szCs w:val="16"/>
              </w:rPr>
            </w:pPr>
            <w:r>
              <w:rPr>
                <w:rFonts w:ascii="Times New Roman" w:eastAsia="Times New Roman" w:hAnsi="Times New Roman" w:cs="Times New Roman"/>
                <w:sz w:val="20"/>
                <w:szCs w:val="20"/>
              </w:rPr>
              <w:t>CE Behavior Experience</w:t>
            </w:r>
            <w:r>
              <w:rPr>
                <w:rFonts w:ascii="Times New Roman" w:eastAsia="Times New Roman" w:hAnsi="Times New Roman" w:cs="Times New Roman"/>
                <w:b/>
                <w:sz w:val="20"/>
                <w:szCs w:val="20"/>
              </w:rPr>
              <w:t xml:space="preserve"> </w:t>
            </w:r>
            <w:r>
              <w:rPr>
                <w:rFonts w:ascii="Times New Roman" w:eastAsia="Times New Roman" w:hAnsi="Times New Roman" w:cs="Times New Roman"/>
                <w:b/>
              </w:rPr>
              <w:t>Area</w:t>
            </w:r>
          </w:p>
        </w:tc>
        <w:tc>
          <w:tcPr>
            <w:tcW w:w="4117" w:type="dxa"/>
            <w:gridSpan w:val="2"/>
            <w:vMerge w:val="restart"/>
            <w:tcBorders>
              <w:right w:val="single" w:sz="18" w:space="0" w:color="000000"/>
            </w:tcBorders>
            <w:shd w:val="clear" w:color="auto" w:fill="FF85FF"/>
            <w:vAlign w:val="center"/>
          </w:tcPr>
          <w:p w14:paraId="6F4B9F7F"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Outputs</w:t>
            </w:r>
          </w:p>
        </w:tc>
        <w:tc>
          <w:tcPr>
            <w:tcW w:w="9431" w:type="dxa"/>
            <w:gridSpan w:val="5"/>
            <w:tcBorders>
              <w:left w:val="single" w:sz="18" w:space="0" w:color="000000"/>
            </w:tcBorders>
            <w:shd w:val="clear" w:color="auto" w:fill="000000"/>
            <w:vAlign w:val="center"/>
          </w:tcPr>
          <w:p w14:paraId="4332B263" w14:textId="77777777" w:rsidR="00C30AFB" w:rsidRDefault="00C30AFB">
            <w:pPr>
              <w:jc w:val="center"/>
              <w:rPr>
                <w:rFonts w:ascii="Times New Roman" w:eastAsia="Times New Roman" w:hAnsi="Times New Roman" w:cs="Times New Roman"/>
                <w:b/>
                <w:sz w:val="21"/>
                <w:szCs w:val="21"/>
              </w:rPr>
            </w:pPr>
            <w:r>
              <w:rPr>
                <w:rFonts w:ascii="Times New Roman" w:eastAsia="Times New Roman" w:hAnsi="Times New Roman" w:cs="Times New Roman"/>
                <w:b/>
              </w:rPr>
              <w:t>Inputs</w:t>
            </w:r>
          </w:p>
        </w:tc>
      </w:tr>
      <w:tr w:rsidR="00C30AFB" w14:paraId="5F34A04E" w14:textId="77777777">
        <w:trPr>
          <w:jc w:val="center"/>
        </w:trPr>
        <w:tc>
          <w:tcPr>
            <w:tcW w:w="1297" w:type="dxa"/>
            <w:vMerge/>
            <w:shd w:val="clear" w:color="auto" w:fill="FF85FF"/>
            <w:vAlign w:val="center"/>
          </w:tcPr>
          <w:p w14:paraId="1026B198" w14:textId="77777777" w:rsidR="00C30AFB" w:rsidRDefault="00C30AFB">
            <w:pPr>
              <w:widowControl w:val="0"/>
              <w:pBdr>
                <w:top w:val="nil"/>
                <w:left w:val="nil"/>
                <w:bottom w:val="nil"/>
                <w:right w:val="nil"/>
                <w:between w:val="nil"/>
              </w:pBdr>
              <w:rPr>
                <w:rFonts w:ascii="Times New Roman" w:eastAsia="Times New Roman" w:hAnsi="Times New Roman" w:cs="Times New Roman"/>
                <w:b/>
                <w:sz w:val="21"/>
                <w:szCs w:val="21"/>
              </w:rPr>
            </w:pPr>
          </w:p>
        </w:tc>
        <w:tc>
          <w:tcPr>
            <w:tcW w:w="4117" w:type="dxa"/>
            <w:gridSpan w:val="2"/>
            <w:vMerge/>
            <w:tcBorders>
              <w:right w:val="single" w:sz="18" w:space="0" w:color="000000"/>
            </w:tcBorders>
            <w:shd w:val="clear" w:color="auto" w:fill="FF85FF"/>
            <w:vAlign w:val="center"/>
          </w:tcPr>
          <w:p w14:paraId="3777D8C7" w14:textId="77777777" w:rsidR="00C30AFB" w:rsidRDefault="00C30AFB">
            <w:pPr>
              <w:widowControl w:val="0"/>
              <w:pBdr>
                <w:top w:val="nil"/>
                <w:left w:val="nil"/>
                <w:bottom w:val="nil"/>
                <w:right w:val="nil"/>
                <w:between w:val="nil"/>
              </w:pBdr>
              <w:rPr>
                <w:rFonts w:ascii="Times New Roman" w:eastAsia="Times New Roman" w:hAnsi="Times New Roman" w:cs="Times New Roman"/>
                <w:b/>
                <w:sz w:val="21"/>
                <w:szCs w:val="21"/>
              </w:rPr>
            </w:pPr>
          </w:p>
        </w:tc>
        <w:tc>
          <w:tcPr>
            <w:tcW w:w="4626" w:type="dxa"/>
            <w:gridSpan w:val="3"/>
            <w:tcBorders>
              <w:left w:val="single" w:sz="18" w:space="0" w:color="000000"/>
            </w:tcBorders>
            <w:shd w:val="clear" w:color="auto" w:fill="000000"/>
            <w:vAlign w:val="center"/>
          </w:tcPr>
          <w:p w14:paraId="0BC42BDA" w14:textId="77777777" w:rsidR="00C30AFB" w:rsidRDefault="00C30AFB">
            <w:pPr>
              <w:jc w:val="center"/>
              <w:rPr>
                <w:rFonts w:ascii="Times New Roman" w:eastAsia="Times New Roman" w:hAnsi="Times New Roman" w:cs="Times New Roman"/>
                <w:b/>
                <w:sz w:val="21"/>
                <w:szCs w:val="21"/>
              </w:rPr>
            </w:pPr>
            <w:r>
              <w:rPr>
                <w:rFonts w:ascii="Times New Roman" w:eastAsia="Times New Roman" w:hAnsi="Times New Roman" w:cs="Times New Roman"/>
                <w:b/>
                <w:sz w:val="21"/>
                <w:szCs w:val="21"/>
              </w:rPr>
              <w:t>Mediators</w:t>
            </w:r>
            <w:r>
              <w:rPr>
                <w:rFonts w:ascii="Times New Roman" w:eastAsia="Times New Roman" w:hAnsi="Times New Roman" w:cs="Times New Roman"/>
                <w:b/>
                <w:sz w:val="21"/>
                <w:szCs w:val="21"/>
              </w:rPr>
              <w:br/>
            </w:r>
            <w:r>
              <w:rPr>
                <w:rFonts w:ascii="Times New Roman" w:eastAsia="Times New Roman" w:hAnsi="Times New Roman" w:cs="Times New Roman"/>
                <w:sz w:val="18"/>
                <w:szCs w:val="18"/>
              </w:rPr>
              <w:t>Casing/Giving rise to the friction and/or reward</w:t>
            </w:r>
          </w:p>
        </w:tc>
        <w:tc>
          <w:tcPr>
            <w:tcW w:w="4805" w:type="dxa"/>
            <w:gridSpan w:val="2"/>
            <w:shd w:val="clear" w:color="auto" w:fill="000000"/>
            <w:vAlign w:val="center"/>
          </w:tcPr>
          <w:p w14:paraId="7FD310B3" w14:textId="77777777" w:rsidR="00C30AFB" w:rsidRDefault="00C30AFB">
            <w:pPr>
              <w:jc w:val="center"/>
              <w:rPr>
                <w:rFonts w:ascii="Times New Roman" w:eastAsia="Times New Roman" w:hAnsi="Times New Roman" w:cs="Times New Roman"/>
                <w:b/>
                <w:sz w:val="21"/>
                <w:szCs w:val="21"/>
              </w:rPr>
            </w:pPr>
            <w:r>
              <w:rPr>
                <w:rFonts w:ascii="Times New Roman" w:eastAsia="Times New Roman" w:hAnsi="Times New Roman" w:cs="Times New Roman"/>
                <w:b/>
                <w:sz w:val="21"/>
                <w:szCs w:val="21"/>
              </w:rPr>
              <w:t>Moderators</w:t>
            </w:r>
            <w:r>
              <w:rPr>
                <w:rFonts w:ascii="Times New Roman" w:eastAsia="Times New Roman" w:hAnsi="Times New Roman" w:cs="Times New Roman"/>
                <w:b/>
                <w:sz w:val="21"/>
                <w:szCs w:val="21"/>
              </w:rPr>
              <w:br/>
            </w:r>
            <w:r>
              <w:rPr>
                <w:rFonts w:ascii="Times New Roman" w:eastAsia="Times New Roman" w:hAnsi="Times New Roman" w:cs="Times New Roman"/>
                <w:sz w:val="18"/>
                <w:szCs w:val="18"/>
              </w:rPr>
              <w:t>Determining the magnitude/extent of the friction and/or reward</w:t>
            </w:r>
          </w:p>
        </w:tc>
      </w:tr>
      <w:tr w:rsidR="00C30AFB" w14:paraId="71599825" w14:textId="77777777">
        <w:trPr>
          <w:jc w:val="center"/>
        </w:trPr>
        <w:tc>
          <w:tcPr>
            <w:tcW w:w="1297" w:type="dxa"/>
            <w:vMerge/>
            <w:shd w:val="clear" w:color="auto" w:fill="FF85FF"/>
            <w:vAlign w:val="center"/>
          </w:tcPr>
          <w:p w14:paraId="00F6C527" w14:textId="77777777" w:rsidR="00C30AFB" w:rsidRDefault="00C30AFB">
            <w:pPr>
              <w:widowControl w:val="0"/>
              <w:pBdr>
                <w:top w:val="nil"/>
                <w:left w:val="nil"/>
                <w:bottom w:val="nil"/>
                <w:right w:val="nil"/>
                <w:between w:val="nil"/>
              </w:pBdr>
              <w:rPr>
                <w:rFonts w:ascii="Times New Roman" w:eastAsia="Times New Roman" w:hAnsi="Times New Roman" w:cs="Times New Roman"/>
                <w:b/>
                <w:sz w:val="21"/>
                <w:szCs w:val="21"/>
              </w:rPr>
            </w:pPr>
          </w:p>
        </w:tc>
        <w:tc>
          <w:tcPr>
            <w:tcW w:w="1984" w:type="dxa"/>
            <w:shd w:val="clear" w:color="auto" w:fill="FF85FF"/>
            <w:vAlign w:val="center"/>
          </w:tcPr>
          <w:p w14:paraId="15F62377"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Elements</w:t>
            </w:r>
          </w:p>
          <w:p w14:paraId="1EBB4BD9"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sz w:val="18"/>
                <w:szCs w:val="18"/>
              </w:rPr>
              <w:t>(Tangible/Intangible and Objective/Subjective)</w:t>
            </w:r>
          </w:p>
        </w:tc>
        <w:tc>
          <w:tcPr>
            <w:tcW w:w="2133" w:type="dxa"/>
            <w:tcBorders>
              <w:right w:val="single" w:sz="18" w:space="0" w:color="000000"/>
            </w:tcBorders>
            <w:shd w:val="clear" w:color="auto" w:fill="FF85FF"/>
            <w:vAlign w:val="center"/>
          </w:tcPr>
          <w:p w14:paraId="12598AFB"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Frictions &amp; Rewards</w:t>
            </w:r>
          </w:p>
        </w:tc>
        <w:tc>
          <w:tcPr>
            <w:tcW w:w="2309" w:type="dxa"/>
            <w:tcBorders>
              <w:left w:val="single" w:sz="18" w:space="0" w:color="000000"/>
            </w:tcBorders>
            <w:shd w:val="clear" w:color="auto" w:fill="D9D9D9"/>
            <w:vAlign w:val="center"/>
          </w:tcPr>
          <w:p w14:paraId="1035716D"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Micro Level</w:t>
            </w:r>
          </w:p>
        </w:tc>
        <w:tc>
          <w:tcPr>
            <w:tcW w:w="2295" w:type="dxa"/>
            <w:shd w:val="clear" w:color="auto" w:fill="FAC090"/>
            <w:vAlign w:val="center"/>
          </w:tcPr>
          <w:p w14:paraId="6D4D2133"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Individual Level</w:t>
            </w:r>
          </w:p>
        </w:tc>
        <w:tc>
          <w:tcPr>
            <w:tcW w:w="2275" w:type="dxa"/>
            <w:gridSpan w:val="2"/>
            <w:shd w:val="clear" w:color="auto" w:fill="D9D9D9"/>
            <w:vAlign w:val="center"/>
          </w:tcPr>
          <w:p w14:paraId="42FF855F"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Micro Level</w:t>
            </w:r>
          </w:p>
        </w:tc>
        <w:tc>
          <w:tcPr>
            <w:tcW w:w="2552" w:type="dxa"/>
            <w:shd w:val="clear" w:color="auto" w:fill="FAC090"/>
            <w:vAlign w:val="center"/>
          </w:tcPr>
          <w:p w14:paraId="5FAC5584"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Individual Level</w:t>
            </w:r>
          </w:p>
        </w:tc>
      </w:tr>
      <w:tr w:rsidR="00C30AFB" w14:paraId="709D7863" w14:textId="77777777">
        <w:trPr>
          <w:trHeight w:val="55"/>
          <w:jc w:val="center"/>
        </w:trPr>
        <w:tc>
          <w:tcPr>
            <w:tcW w:w="1297" w:type="dxa"/>
            <w:vMerge w:val="restart"/>
            <w:tcBorders>
              <w:top w:val="single" w:sz="18" w:space="0" w:color="000000"/>
            </w:tcBorders>
            <w:shd w:val="clear" w:color="auto" w:fill="FFB0FF"/>
            <w:vAlign w:val="center"/>
          </w:tcPr>
          <w:p w14:paraId="152EB290"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Task</w:t>
            </w:r>
          </w:p>
          <w:p w14:paraId="3B85002D" w14:textId="77777777" w:rsidR="00C30AFB" w:rsidRDefault="00C30AFB">
            <w:pPr>
              <w:jc w:val="center"/>
              <w:rPr>
                <w:rFonts w:ascii="Times New Roman" w:eastAsia="Times New Roman" w:hAnsi="Times New Roman" w:cs="Times New Roman"/>
                <w:sz w:val="18"/>
                <w:szCs w:val="18"/>
              </w:rPr>
            </w:pPr>
          </w:p>
          <w:p w14:paraId="78648B39"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sz w:val="18"/>
                <w:szCs w:val="18"/>
              </w:rPr>
              <w:t>(i.e., immersion in task)</w:t>
            </w:r>
          </w:p>
        </w:tc>
        <w:tc>
          <w:tcPr>
            <w:tcW w:w="1984" w:type="dxa"/>
            <w:tcBorders>
              <w:top w:val="single" w:sz="18" w:space="0" w:color="000000"/>
            </w:tcBorders>
            <w:vAlign w:val="center"/>
          </w:tcPr>
          <w:p w14:paraId="443DF17C"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actual degree of task difficulty </w:t>
            </w:r>
          </w:p>
          <w:p w14:paraId="1765EB8E" w14:textId="77777777" w:rsidR="00C30AFB" w:rsidRDefault="00C30AFB">
            <w:pPr>
              <w:pBdr>
                <w:top w:val="nil"/>
                <w:left w:val="nil"/>
                <w:bottom w:val="nil"/>
                <w:right w:val="nil"/>
                <w:between w:val="nil"/>
              </w:pBdr>
              <w:rPr>
                <w:rFonts w:ascii="Times New Roman" w:eastAsia="Times New Roman" w:hAnsi="Times New Roman" w:cs="Times New Roman"/>
                <w:i/>
                <w:color w:val="000000"/>
                <w:sz w:val="20"/>
                <w:szCs w:val="20"/>
              </w:rPr>
            </w:pPr>
          </w:p>
          <w:p w14:paraId="3C0A6155"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(intangible; objective)</w:t>
            </w:r>
          </w:p>
        </w:tc>
        <w:tc>
          <w:tcPr>
            <w:tcW w:w="2133" w:type="dxa"/>
            <w:vMerge w:val="restart"/>
            <w:tcBorders>
              <w:top w:val="single" w:sz="18" w:space="0" w:color="000000"/>
              <w:right w:val="single" w:sz="18" w:space="0" w:color="000000"/>
            </w:tcBorders>
            <w:vAlign w:val="center"/>
          </w:tcPr>
          <w:p w14:paraId="7544BCF0"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Friction: </w:t>
            </w:r>
            <w:r>
              <w:rPr>
                <w:rFonts w:ascii="Times New Roman" w:eastAsia="Times New Roman" w:hAnsi="Times New Roman" w:cs="Times New Roman"/>
                <w:color w:val="000000"/>
                <w:sz w:val="20"/>
                <w:szCs w:val="20"/>
              </w:rPr>
              <w:t xml:space="preserve">Absence of task immersion </w:t>
            </w:r>
            <w:r>
              <w:rPr>
                <w:rFonts w:ascii="Times New Roman" w:eastAsia="Times New Roman" w:hAnsi="Times New Roman" w:cs="Times New Roman"/>
                <w:color w:val="000000"/>
                <w:sz w:val="16"/>
                <w:szCs w:val="16"/>
              </w:rPr>
              <w:t xml:space="preserve">(i.e., task is either too difficult or too easy, and interest is low).  </w:t>
            </w:r>
          </w:p>
          <w:p w14:paraId="691132D4" w14:textId="77777777" w:rsidR="00C30AFB" w:rsidRDefault="00C30AFB">
            <w:pPr>
              <w:rPr>
                <w:rFonts w:ascii="Times New Roman" w:eastAsia="Times New Roman" w:hAnsi="Times New Roman" w:cs="Times New Roman"/>
                <w:sz w:val="20"/>
                <w:szCs w:val="20"/>
              </w:rPr>
            </w:pPr>
          </w:p>
          <w:p w14:paraId="53D7E195" w14:textId="77777777" w:rsidR="00C30AFB" w:rsidRDefault="00C30AFB">
            <w:pPr>
              <w:rPr>
                <w:rFonts w:ascii="Times New Roman" w:eastAsia="Times New Roman" w:hAnsi="Times New Roman" w:cs="Times New Roman"/>
                <w:sz w:val="20"/>
                <w:szCs w:val="20"/>
              </w:rPr>
            </w:pPr>
            <w:r>
              <w:rPr>
                <w:rFonts w:ascii="Times New Roman" w:eastAsia="Times New Roman" w:hAnsi="Times New Roman" w:cs="Times New Roman"/>
                <w:b/>
                <w:color w:val="000000"/>
                <w:sz w:val="20"/>
                <w:szCs w:val="20"/>
              </w:rPr>
              <w:lastRenderedPageBreak/>
              <w:t xml:space="preserve">Reward: </w:t>
            </w:r>
            <w:r>
              <w:rPr>
                <w:rFonts w:ascii="Times New Roman" w:eastAsia="Times New Roman" w:hAnsi="Times New Roman" w:cs="Times New Roman"/>
                <w:color w:val="000000"/>
                <w:sz w:val="20"/>
                <w:szCs w:val="20"/>
              </w:rPr>
              <w:t xml:space="preserve">Presence of task immersion </w:t>
            </w:r>
            <w:r>
              <w:rPr>
                <w:rFonts w:ascii="Times New Roman" w:eastAsia="Times New Roman" w:hAnsi="Times New Roman" w:cs="Times New Roman"/>
                <w:color w:val="000000"/>
                <w:sz w:val="16"/>
                <w:szCs w:val="16"/>
              </w:rPr>
              <w:t xml:space="preserve">(i.e., task is challenging, but manageable, and interest is high). </w:t>
            </w:r>
            <w:r>
              <w:rPr>
                <w:rFonts w:ascii="Times New Roman" w:eastAsia="Times New Roman" w:hAnsi="Times New Roman" w:cs="Times New Roman"/>
                <w:b/>
                <w:color w:val="000000"/>
                <w:sz w:val="16"/>
                <w:szCs w:val="16"/>
              </w:rPr>
              <w:t> </w:t>
            </w:r>
          </w:p>
        </w:tc>
        <w:tc>
          <w:tcPr>
            <w:tcW w:w="2309" w:type="dxa"/>
            <w:vMerge w:val="restart"/>
            <w:tcBorders>
              <w:top w:val="single" w:sz="18" w:space="0" w:color="000000"/>
              <w:left w:val="single" w:sz="18" w:space="0" w:color="000000"/>
            </w:tcBorders>
            <w:vAlign w:val="center"/>
          </w:tcPr>
          <w:p w14:paraId="1BF5E08E"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shd w:val="clear" w:color="auto" w:fill="D9D9D9"/>
              </w:rPr>
              <w:lastRenderedPageBreak/>
              <w:t>The Activities</w:t>
            </w:r>
            <w:r>
              <w:rPr>
                <w:rFonts w:ascii="Times New Roman" w:eastAsia="Times New Roman" w:hAnsi="Times New Roman" w:cs="Times New Roman"/>
                <w:b/>
                <w:color w:val="000000"/>
                <w:sz w:val="20"/>
                <w:szCs w:val="20"/>
              </w:rPr>
              <w:t> </w:t>
            </w:r>
          </w:p>
          <w:p w14:paraId="42B46FBE"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All CE Behavior Process activities could potentially be immersive (i.e., induce an immersive or “Flow” state), </w:t>
            </w:r>
            <w:r>
              <w:rPr>
                <w:rFonts w:ascii="Times New Roman" w:eastAsia="Times New Roman" w:hAnsi="Times New Roman" w:cs="Times New Roman"/>
                <w:color w:val="000000"/>
                <w:sz w:val="18"/>
                <w:szCs w:val="18"/>
              </w:rPr>
              <w:lastRenderedPageBreak/>
              <w:t>but some have a higher potential:</w:t>
            </w:r>
          </w:p>
          <w:p w14:paraId="1F2FA2CB" w14:textId="77777777" w:rsidR="00C30AFB" w:rsidRDefault="00C30AFB" w:rsidP="00C30AFB">
            <w:pPr>
              <w:numPr>
                <w:ilvl w:val="0"/>
                <w:numId w:val="4"/>
              </w:numPr>
              <w:pBdr>
                <w:top w:val="nil"/>
                <w:left w:val="nil"/>
                <w:bottom w:val="nil"/>
                <w:right w:val="nil"/>
                <w:between w:val="nil"/>
              </w:pBdr>
              <w:spacing w:after="0" w:line="240" w:lineRule="auto"/>
              <w:ind w:left="304" w:hanging="214"/>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The Search &amp; Evaluation Stage: “browsing” among product options</w:t>
            </w:r>
          </w:p>
          <w:p w14:paraId="01850643" w14:textId="77777777" w:rsidR="00C30AFB" w:rsidRDefault="00C30AFB" w:rsidP="00C30AFB">
            <w:pPr>
              <w:numPr>
                <w:ilvl w:val="0"/>
                <w:numId w:val="4"/>
              </w:numPr>
              <w:pBdr>
                <w:top w:val="nil"/>
                <w:left w:val="nil"/>
                <w:bottom w:val="nil"/>
                <w:right w:val="nil"/>
                <w:between w:val="nil"/>
              </w:pBdr>
              <w:spacing w:after="0" w:line="240" w:lineRule="auto"/>
              <w:ind w:left="304" w:hanging="214"/>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The Upkeep Stage: Do-It-Yourself maintenance and repair activities   </w:t>
            </w:r>
          </w:p>
          <w:p w14:paraId="674DFAE0"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p>
        </w:tc>
        <w:tc>
          <w:tcPr>
            <w:tcW w:w="2295" w:type="dxa"/>
            <w:vMerge w:val="restart"/>
            <w:tcBorders>
              <w:top w:val="single" w:sz="18" w:space="0" w:color="000000"/>
            </w:tcBorders>
            <w:vAlign w:val="center"/>
          </w:tcPr>
          <w:p w14:paraId="359E489B"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i/>
                <w:color w:val="999999"/>
                <w:sz w:val="20"/>
                <w:szCs w:val="20"/>
              </w:rPr>
              <w:lastRenderedPageBreak/>
              <w:t>N/A</w:t>
            </w:r>
          </w:p>
        </w:tc>
        <w:tc>
          <w:tcPr>
            <w:tcW w:w="2275" w:type="dxa"/>
            <w:gridSpan w:val="2"/>
            <w:vMerge w:val="restart"/>
            <w:tcBorders>
              <w:top w:val="single" w:sz="18" w:space="0" w:color="000000"/>
            </w:tcBorders>
            <w:vAlign w:val="center"/>
          </w:tcPr>
          <w:p w14:paraId="14543076" w14:textId="77777777" w:rsidR="00C30AFB" w:rsidRDefault="00C30AFB">
            <w:pPr>
              <w:pBdr>
                <w:top w:val="nil"/>
                <w:left w:val="nil"/>
                <w:bottom w:val="nil"/>
                <w:right w:val="nil"/>
                <w:between w:val="nil"/>
              </w:pBd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shd w:val="clear" w:color="auto" w:fill="D9D9D9"/>
              </w:rPr>
              <w:t xml:space="preserve">Outer Capabilities </w:t>
            </w:r>
            <w:r>
              <w:rPr>
                <w:rFonts w:ascii="Times New Roman" w:eastAsia="Times New Roman" w:hAnsi="Times New Roman" w:cs="Times New Roman"/>
                <w:color w:val="000000"/>
                <w:sz w:val="18"/>
                <w:szCs w:val="18"/>
              </w:rPr>
              <w:t xml:space="preserve"> For example, if available the following Outer Capabilities will help to decrease Task friction and increase reward, by making </w:t>
            </w:r>
            <w:r>
              <w:rPr>
                <w:rFonts w:ascii="Times New Roman" w:eastAsia="Times New Roman" w:hAnsi="Times New Roman" w:cs="Times New Roman"/>
                <w:color w:val="000000"/>
                <w:sz w:val="18"/>
                <w:szCs w:val="18"/>
              </w:rPr>
              <w:lastRenderedPageBreak/>
              <w:t xml:space="preserve">the Task (more) manageable: </w:t>
            </w:r>
          </w:p>
          <w:p w14:paraId="7CD3E3A6" w14:textId="77777777" w:rsidR="00C30AFB" w:rsidRDefault="00C30AFB" w:rsidP="00C30AFB">
            <w:pPr>
              <w:numPr>
                <w:ilvl w:val="0"/>
                <w:numId w:val="8"/>
              </w:numPr>
              <w:pBdr>
                <w:top w:val="nil"/>
                <w:left w:val="nil"/>
                <w:bottom w:val="nil"/>
                <w:right w:val="nil"/>
                <w:between w:val="nil"/>
              </w:pBdr>
              <w:spacing w:after="0" w:line="240" w:lineRule="auto"/>
              <w:ind w:left="361" w:hanging="180"/>
              <w:rPr>
                <w:rFonts w:ascii="Times New Roman" w:eastAsia="Times New Roman" w:hAnsi="Times New Roman" w:cs="Times New Roman"/>
                <w:b/>
                <w:color w:val="000000"/>
                <w:sz w:val="20"/>
                <w:szCs w:val="20"/>
                <w:shd w:val="clear" w:color="auto" w:fill="D9D9D9"/>
              </w:rPr>
            </w:pPr>
            <w:r>
              <w:rPr>
                <w:rFonts w:ascii="Times New Roman" w:eastAsia="Times New Roman" w:hAnsi="Times New Roman" w:cs="Times New Roman"/>
                <w:color w:val="000000"/>
                <w:sz w:val="18"/>
                <w:szCs w:val="18"/>
              </w:rPr>
              <w:t xml:space="preserve">Enabling technologies, such as “gamifications” on product providers’ website  </w:t>
            </w:r>
          </w:p>
          <w:p w14:paraId="67D14DC4" w14:textId="77777777" w:rsidR="00C30AFB" w:rsidRDefault="00C30AFB" w:rsidP="00C30AFB">
            <w:pPr>
              <w:numPr>
                <w:ilvl w:val="0"/>
                <w:numId w:val="8"/>
              </w:numPr>
              <w:pBdr>
                <w:top w:val="nil"/>
                <w:left w:val="nil"/>
                <w:bottom w:val="nil"/>
                <w:right w:val="nil"/>
                <w:between w:val="nil"/>
              </w:pBdr>
              <w:spacing w:after="0" w:line="240" w:lineRule="auto"/>
              <w:ind w:left="361" w:hanging="180"/>
              <w:rPr>
                <w:rFonts w:ascii="Times New Roman" w:eastAsia="Times New Roman" w:hAnsi="Times New Roman" w:cs="Times New Roman"/>
                <w:b/>
                <w:color w:val="000000"/>
                <w:sz w:val="20"/>
                <w:szCs w:val="20"/>
                <w:shd w:val="clear" w:color="auto" w:fill="D9D9D9"/>
              </w:rPr>
            </w:pPr>
            <w:r>
              <w:rPr>
                <w:rFonts w:ascii="Times New Roman" w:eastAsia="Times New Roman" w:hAnsi="Times New Roman" w:cs="Times New Roman"/>
                <w:color w:val="000000"/>
                <w:sz w:val="18"/>
                <w:szCs w:val="18"/>
              </w:rPr>
              <w:t xml:space="preserve">Necessities </w:t>
            </w:r>
          </w:p>
          <w:p w14:paraId="63A138C9" w14:textId="77777777" w:rsidR="00C30AFB" w:rsidRDefault="00C30AFB" w:rsidP="00C30AFB">
            <w:pPr>
              <w:numPr>
                <w:ilvl w:val="0"/>
                <w:numId w:val="8"/>
              </w:numPr>
              <w:pBdr>
                <w:top w:val="nil"/>
                <w:left w:val="nil"/>
                <w:bottom w:val="nil"/>
                <w:right w:val="nil"/>
                <w:between w:val="nil"/>
              </w:pBdr>
              <w:spacing w:after="0" w:line="240" w:lineRule="auto"/>
              <w:ind w:left="361" w:hanging="180"/>
              <w:rPr>
                <w:rFonts w:ascii="Times New Roman" w:eastAsia="Times New Roman" w:hAnsi="Times New Roman" w:cs="Times New Roman"/>
                <w:b/>
                <w:color w:val="000000"/>
                <w:sz w:val="20"/>
                <w:szCs w:val="20"/>
                <w:shd w:val="clear" w:color="auto" w:fill="D9D9D9"/>
              </w:rPr>
            </w:pPr>
            <w:r>
              <w:rPr>
                <w:rFonts w:ascii="Times New Roman" w:eastAsia="Times New Roman" w:hAnsi="Times New Roman" w:cs="Times New Roman"/>
                <w:color w:val="000000"/>
                <w:sz w:val="18"/>
                <w:szCs w:val="18"/>
              </w:rPr>
              <w:t xml:space="preserve">Transport </w:t>
            </w:r>
          </w:p>
          <w:p w14:paraId="3B0C5607" w14:textId="77777777" w:rsidR="00C30AFB" w:rsidRDefault="00C30AFB">
            <w:pPr>
              <w:pBdr>
                <w:top w:val="nil"/>
                <w:left w:val="nil"/>
                <w:bottom w:val="nil"/>
                <w:right w:val="nil"/>
                <w:between w:val="nil"/>
              </w:pBdr>
              <w:rPr>
                <w:rFonts w:ascii="Times New Roman" w:eastAsia="Times New Roman" w:hAnsi="Times New Roman" w:cs="Times New Roman"/>
                <w:i/>
                <w:color w:val="000000"/>
                <w:sz w:val="18"/>
                <w:szCs w:val="18"/>
              </w:rPr>
            </w:pPr>
          </w:p>
          <w:p w14:paraId="634D30AB" w14:textId="77777777" w:rsidR="00C30AFB" w:rsidRDefault="00C30AFB">
            <w:pPr>
              <w:pBdr>
                <w:top w:val="nil"/>
                <w:left w:val="nil"/>
                <w:bottom w:val="nil"/>
                <w:right w:val="nil"/>
                <w:between w:val="nil"/>
              </w:pBdr>
              <w:rPr>
                <w:rFonts w:ascii="Times New Roman" w:eastAsia="Times New Roman" w:hAnsi="Times New Roman" w:cs="Times New Roman"/>
                <w:b/>
                <w:color w:val="000000"/>
                <w:sz w:val="20"/>
                <w:szCs w:val="20"/>
                <w:shd w:val="clear" w:color="auto" w:fill="D9D9D9"/>
              </w:rPr>
            </w:pPr>
            <w:r>
              <w:rPr>
                <w:rFonts w:ascii="Times New Roman" w:eastAsia="Times New Roman" w:hAnsi="Times New Roman" w:cs="Times New Roman"/>
                <w:i/>
                <w:color w:val="000000"/>
                <w:sz w:val="18"/>
                <w:szCs w:val="18"/>
              </w:rPr>
              <w:t xml:space="preserve">[see Effort ExCEB Area] </w:t>
            </w:r>
            <w:r>
              <w:rPr>
                <w:rFonts w:ascii="Times New Roman" w:eastAsia="Times New Roman" w:hAnsi="Times New Roman" w:cs="Times New Roman"/>
                <w:color w:val="000000"/>
                <w:sz w:val="18"/>
                <w:szCs w:val="18"/>
              </w:rPr>
              <w:t> </w:t>
            </w:r>
          </w:p>
        </w:tc>
        <w:tc>
          <w:tcPr>
            <w:tcW w:w="2552" w:type="dxa"/>
            <w:tcBorders>
              <w:top w:val="single" w:sz="18" w:space="0" w:color="000000"/>
            </w:tcBorders>
            <w:vAlign w:val="center"/>
          </w:tcPr>
          <w:p w14:paraId="23510011"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shd w:val="clear" w:color="auto" w:fill="F9CB9C"/>
              </w:rPr>
              <w:lastRenderedPageBreak/>
              <w:t>Inner Capabilities</w:t>
            </w:r>
            <w:r>
              <w:rPr>
                <w:rFonts w:ascii="Times New Roman" w:eastAsia="Times New Roman" w:hAnsi="Times New Roman" w:cs="Times New Roman"/>
                <w:color w:val="000000"/>
                <w:sz w:val="18"/>
                <w:szCs w:val="18"/>
              </w:rPr>
              <w:t xml:space="preserve"> For example, if available the following Inner Capabilities will help to decrease Task friction and increase reward, by making the Task (more) manageable: </w:t>
            </w:r>
          </w:p>
          <w:p w14:paraId="757C4DE3" w14:textId="77777777" w:rsidR="00C30AFB" w:rsidRDefault="00C30AFB" w:rsidP="00C30AFB">
            <w:pPr>
              <w:numPr>
                <w:ilvl w:val="0"/>
                <w:numId w:val="9"/>
              </w:numPr>
              <w:pBdr>
                <w:top w:val="nil"/>
                <w:left w:val="nil"/>
                <w:bottom w:val="nil"/>
                <w:right w:val="nil"/>
                <w:between w:val="nil"/>
              </w:pBdr>
              <w:spacing w:after="0" w:line="240" w:lineRule="auto"/>
              <w:ind w:left="259" w:hanging="18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8"/>
                <w:szCs w:val="18"/>
              </w:rPr>
              <w:lastRenderedPageBreak/>
              <w:t xml:space="preserve">Skills (e.g., how to conduct a product cleaning) </w:t>
            </w:r>
          </w:p>
          <w:p w14:paraId="3CC4E2C5" w14:textId="77777777" w:rsidR="00C30AFB" w:rsidRDefault="00C30AFB">
            <w:pPr>
              <w:pBdr>
                <w:top w:val="nil"/>
                <w:left w:val="nil"/>
                <w:bottom w:val="nil"/>
                <w:right w:val="nil"/>
                <w:between w:val="nil"/>
              </w:pBdr>
              <w:rPr>
                <w:rFonts w:ascii="Times New Roman" w:eastAsia="Times New Roman" w:hAnsi="Times New Roman" w:cs="Times New Roman"/>
                <w:i/>
                <w:color w:val="000000"/>
                <w:sz w:val="18"/>
                <w:szCs w:val="18"/>
              </w:rPr>
            </w:pPr>
            <w:r>
              <w:rPr>
                <w:rFonts w:ascii="Times New Roman" w:eastAsia="Times New Roman" w:hAnsi="Times New Roman" w:cs="Times New Roman"/>
                <w:i/>
                <w:color w:val="000000"/>
                <w:sz w:val="18"/>
                <w:szCs w:val="18"/>
              </w:rPr>
              <w:t xml:space="preserve">[see Effort ExCEB Area] </w:t>
            </w:r>
          </w:p>
          <w:p w14:paraId="683C6938"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8"/>
                <w:szCs w:val="18"/>
              </w:rPr>
              <w:t xml:space="preserve">(determined by the Micro level </w:t>
            </w:r>
            <w:r>
              <w:rPr>
                <w:rFonts w:ascii="Times New Roman" w:eastAsia="Times New Roman" w:hAnsi="Times New Roman" w:cs="Times New Roman"/>
                <w:b/>
                <w:color w:val="000000"/>
                <w:sz w:val="20"/>
                <w:szCs w:val="20"/>
                <w:shd w:val="clear" w:color="auto" w:fill="D9D9D9"/>
              </w:rPr>
              <w:t>Outer capabilities</w:t>
            </w:r>
            <w:r>
              <w:rPr>
                <w:rFonts w:ascii="Times New Roman" w:eastAsia="Times New Roman" w:hAnsi="Times New Roman" w:cs="Times New Roman"/>
                <w:color w:val="000000"/>
                <w:sz w:val="20"/>
                <w:szCs w:val="20"/>
              </w:rPr>
              <w:t>, such as access to training and information</w:t>
            </w:r>
            <w:r>
              <w:rPr>
                <w:rFonts w:ascii="Times New Roman" w:eastAsia="Times New Roman" w:hAnsi="Times New Roman" w:cs="Times New Roman"/>
                <w:b/>
                <w:color w:val="000000"/>
                <w:sz w:val="20"/>
                <w:szCs w:val="20"/>
              </w:rPr>
              <w:t>)</w:t>
            </w:r>
          </w:p>
        </w:tc>
      </w:tr>
      <w:tr w:rsidR="00C30AFB" w14:paraId="5D5EE0A6" w14:textId="77777777">
        <w:trPr>
          <w:trHeight w:val="55"/>
          <w:jc w:val="center"/>
        </w:trPr>
        <w:tc>
          <w:tcPr>
            <w:tcW w:w="1297" w:type="dxa"/>
            <w:vMerge/>
            <w:tcBorders>
              <w:top w:val="single" w:sz="18" w:space="0" w:color="000000"/>
            </w:tcBorders>
            <w:shd w:val="clear" w:color="auto" w:fill="FFB0FF"/>
            <w:vAlign w:val="center"/>
          </w:tcPr>
          <w:p w14:paraId="64204F25" w14:textId="77777777" w:rsidR="00C30AFB" w:rsidRDefault="00C30AFB">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1984" w:type="dxa"/>
            <w:tcBorders>
              <w:bottom w:val="single" w:sz="18" w:space="0" w:color="000000"/>
            </w:tcBorders>
            <w:vAlign w:val="center"/>
          </w:tcPr>
          <w:p w14:paraId="46892EE9" w14:textId="77777777" w:rsidR="00C30AFB" w:rsidRDefault="00C30AF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degree of task interest </w:t>
            </w:r>
          </w:p>
          <w:p w14:paraId="17D96CC6" w14:textId="77777777" w:rsidR="00C30AFB" w:rsidRDefault="00C30AFB">
            <w:pPr>
              <w:rPr>
                <w:rFonts w:ascii="Times New Roman" w:eastAsia="Times New Roman" w:hAnsi="Times New Roman" w:cs="Times New Roman"/>
                <w:sz w:val="20"/>
                <w:szCs w:val="20"/>
              </w:rPr>
            </w:pPr>
            <w:r>
              <w:rPr>
                <w:rFonts w:ascii="Times New Roman" w:eastAsia="Times New Roman" w:hAnsi="Times New Roman" w:cs="Times New Roman"/>
                <w:i/>
                <w:color w:val="000000"/>
                <w:sz w:val="20"/>
                <w:szCs w:val="20"/>
              </w:rPr>
              <w:t>(intangible; subjective)</w:t>
            </w:r>
          </w:p>
        </w:tc>
        <w:tc>
          <w:tcPr>
            <w:tcW w:w="2133" w:type="dxa"/>
            <w:vMerge/>
            <w:tcBorders>
              <w:top w:val="single" w:sz="18" w:space="0" w:color="000000"/>
              <w:right w:val="single" w:sz="18" w:space="0" w:color="000000"/>
            </w:tcBorders>
            <w:vAlign w:val="center"/>
          </w:tcPr>
          <w:p w14:paraId="0B2EB064" w14:textId="77777777" w:rsidR="00C30AFB" w:rsidRDefault="00C30AFB">
            <w:pPr>
              <w:widowControl w:val="0"/>
              <w:pBdr>
                <w:top w:val="nil"/>
                <w:left w:val="nil"/>
                <w:bottom w:val="nil"/>
                <w:right w:val="nil"/>
                <w:between w:val="nil"/>
              </w:pBdr>
              <w:rPr>
                <w:rFonts w:ascii="Times New Roman" w:eastAsia="Times New Roman" w:hAnsi="Times New Roman" w:cs="Times New Roman"/>
                <w:sz w:val="20"/>
                <w:szCs w:val="20"/>
              </w:rPr>
            </w:pPr>
          </w:p>
        </w:tc>
        <w:tc>
          <w:tcPr>
            <w:tcW w:w="2309" w:type="dxa"/>
            <w:vMerge/>
            <w:tcBorders>
              <w:top w:val="single" w:sz="18" w:space="0" w:color="000000"/>
              <w:left w:val="single" w:sz="18" w:space="0" w:color="000000"/>
            </w:tcBorders>
            <w:vAlign w:val="center"/>
          </w:tcPr>
          <w:p w14:paraId="1931923F" w14:textId="77777777" w:rsidR="00C30AFB" w:rsidRDefault="00C30AFB">
            <w:pPr>
              <w:widowControl w:val="0"/>
              <w:pBdr>
                <w:top w:val="nil"/>
                <w:left w:val="nil"/>
                <w:bottom w:val="nil"/>
                <w:right w:val="nil"/>
                <w:between w:val="nil"/>
              </w:pBdr>
              <w:rPr>
                <w:rFonts w:ascii="Times New Roman" w:eastAsia="Times New Roman" w:hAnsi="Times New Roman" w:cs="Times New Roman"/>
                <w:sz w:val="20"/>
                <w:szCs w:val="20"/>
              </w:rPr>
            </w:pPr>
          </w:p>
        </w:tc>
        <w:tc>
          <w:tcPr>
            <w:tcW w:w="2295" w:type="dxa"/>
            <w:vMerge/>
            <w:tcBorders>
              <w:top w:val="single" w:sz="18" w:space="0" w:color="000000"/>
            </w:tcBorders>
            <w:vAlign w:val="center"/>
          </w:tcPr>
          <w:p w14:paraId="1DC42AEB" w14:textId="77777777" w:rsidR="00C30AFB" w:rsidRDefault="00C30AFB">
            <w:pPr>
              <w:widowControl w:val="0"/>
              <w:pBdr>
                <w:top w:val="nil"/>
                <w:left w:val="nil"/>
                <w:bottom w:val="nil"/>
                <w:right w:val="nil"/>
                <w:between w:val="nil"/>
              </w:pBdr>
              <w:rPr>
                <w:rFonts w:ascii="Times New Roman" w:eastAsia="Times New Roman" w:hAnsi="Times New Roman" w:cs="Times New Roman"/>
                <w:sz w:val="20"/>
                <w:szCs w:val="20"/>
              </w:rPr>
            </w:pPr>
          </w:p>
        </w:tc>
        <w:tc>
          <w:tcPr>
            <w:tcW w:w="2275" w:type="dxa"/>
            <w:gridSpan w:val="2"/>
            <w:vMerge/>
            <w:tcBorders>
              <w:top w:val="single" w:sz="18" w:space="0" w:color="000000"/>
            </w:tcBorders>
            <w:vAlign w:val="center"/>
          </w:tcPr>
          <w:p w14:paraId="09AF3D69" w14:textId="77777777" w:rsidR="00C30AFB" w:rsidRDefault="00C30AFB">
            <w:pPr>
              <w:widowControl w:val="0"/>
              <w:pBdr>
                <w:top w:val="nil"/>
                <w:left w:val="nil"/>
                <w:bottom w:val="nil"/>
                <w:right w:val="nil"/>
                <w:between w:val="nil"/>
              </w:pBdr>
              <w:rPr>
                <w:rFonts w:ascii="Times New Roman" w:eastAsia="Times New Roman" w:hAnsi="Times New Roman" w:cs="Times New Roman"/>
                <w:sz w:val="20"/>
                <w:szCs w:val="20"/>
              </w:rPr>
            </w:pPr>
          </w:p>
        </w:tc>
        <w:tc>
          <w:tcPr>
            <w:tcW w:w="2552" w:type="dxa"/>
            <w:tcBorders>
              <w:bottom w:val="single" w:sz="18" w:space="0" w:color="000000"/>
            </w:tcBorders>
            <w:vAlign w:val="center"/>
          </w:tcPr>
          <w:p w14:paraId="22D395ED" w14:textId="77777777" w:rsidR="00C30AFB" w:rsidRDefault="00C30AFB">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The Product User’s </w:t>
            </w:r>
          </w:p>
          <w:p w14:paraId="2A2B6217" w14:textId="77777777" w:rsidR="00C30AFB" w:rsidRDefault="00C30AFB">
            <w:pPr>
              <w:rPr>
                <w:rFonts w:ascii="Times New Roman" w:eastAsia="Times New Roman" w:hAnsi="Times New Roman" w:cs="Times New Roman"/>
                <w:b/>
                <w:color w:val="000000"/>
                <w:sz w:val="20"/>
                <w:szCs w:val="20"/>
                <w:shd w:val="clear" w:color="auto" w:fill="F9CB9C"/>
              </w:rPr>
            </w:pPr>
            <w:r>
              <w:rPr>
                <w:rFonts w:ascii="Times New Roman" w:eastAsia="Times New Roman" w:hAnsi="Times New Roman" w:cs="Times New Roman"/>
                <w:b/>
                <w:color w:val="000000"/>
                <w:sz w:val="20"/>
                <w:szCs w:val="20"/>
                <w:shd w:val="clear" w:color="auto" w:fill="F9CB9C"/>
              </w:rPr>
              <w:t>Values, Preferences &amp; Motivation</w:t>
            </w:r>
            <w:r>
              <w:rPr>
                <w:rFonts w:ascii="Times New Roman" w:eastAsia="Times New Roman" w:hAnsi="Times New Roman" w:cs="Times New Roman"/>
                <w:b/>
                <w:color w:val="000000"/>
                <w:sz w:val="20"/>
                <w:szCs w:val="20"/>
                <w:shd w:val="clear" w:color="auto" w:fill="F9CB9C"/>
              </w:rPr>
              <w:br/>
            </w:r>
            <w:r>
              <w:rPr>
                <w:rFonts w:ascii="Times New Roman" w:eastAsia="Times New Roman" w:hAnsi="Times New Roman" w:cs="Times New Roman"/>
                <w:color w:val="000000"/>
                <w:sz w:val="18"/>
                <w:szCs w:val="18"/>
              </w:rPr>
              <w:t>dictates the degree of interest for the Task</w:t>
            </w:r>
            <w:r>
              <w:rPr>
                <w:rFonts w:ascii="Times New Roman" w:eastAsia="Times New Roman" w:hAnsi="Times New Roman" w:cs="Times New Roman"/>
                <w:color w:val="000000"/>
                <w:sz w:val="18"/>
                <w:szCs w:val="18"/>
              </w:rPr>
              <w:br/>
              <w:t>(determined by the Micro level</w:t>
            </w:r>
            <w:r>
              <w:rPr>
                <w:rFonts w:ascii="Times New Roman" w:eastAsia="Times New Roman" w:hAnsi="Times New Roman" w:cs="Times New Roman"/>
                <w:color w:val="000000"/>
                <w:sz w:val="18"/>
                <w:szCs w:val="18"/>
              </w:rPr>
              <w:br/>
            </w:r>
            <w:r>
              <w:rPr>
                <w:rFonts w:ascii="Times New Roman" w:eastAsia="Times New Roman" w:hAnsi="Times New Roman" w:cs="Times New Roman"/>
                <w:b/>
                <w:color w:val="000000"/>
                <w:sz w:val="18"/>
                <w:szCs w:val="18"/>
                <w:highlight w:val="darkGray"/>
              </w:rPr>
              <w:t>Social Norms &amp; Values</w:t>
            </w:r>
            <w:r>
              <w:rPr>
                <w:rFonts w:ascii="Times New Roman" w:eastAsia="Times New Roman" w:hAnsi="Times New Roman" w:cs="Times New Roman"/>
                <w:color w:val="000000"/>
                <w:sz w:val="18"/>
                <w:szCs w:val="18"/>
              </w:rPr>
              <w:t>)</w:t>
            </w:r>
          </w:p>
        </w:tc>
      </w:tr>
    </w:tbl>
    <w:p w14:paraId="1BDD2769" w14:textId="77777777" w:rsidR="00C30AFB" w:rsidRDefault="00C30AFB" w:rsidP="00C30AFB">
      <w:pPr>
        <w:spacing w:line="240" w:lineRule="auto"/>
        <w:rPr>
          <w:rFonts w:ascii="Times New Roman" w:eastAsia="Times New Roman" w:hAnsi="Times New Roman" w:cs="Times New Roman"/>
          <w:b/>
          <w:color w:val="000000"/>
        </w:rPr>
      </w:pPr>
    </w:p>
    <w:p w14:paraId="0E3D983A" w14:textId="77777777" w:rsidR="00C30AFB" w:rsidRDefault="00C30AFB" w:rsidP="00C30AFB">
      <w:pPr>
        <w:spacing w:line="240" w:lineRule="auto"/>
        <w:rPr>
          <w:rFonts w:ascii="Times New Roman" w:eastAsia="Times New Roman" w:hAnsi="Times New Roman" w:cs="Times New Roman"/>
          <w:b/>
          <w:color w:val="000000"/>
        </w:rPr>
      </w:pPr>
    </w:p>
    <w:p w14:paraId="6C059B92" w14:textId="77777777" w:rsidR="00C30AFB" w:rsidRDefault="00C30AFB" w:rsidP="00C30AFB">
      <w:pPr>
        <w:spacing w:line="240" w:lineRule="auto"/>
        <w:rPr>
          <w:rFonts w:ascii="Times New Roman" w:eastAsia="Times New Roman" w:hAnsi="Times New Roman" w:cs="Times New Roman"/>
          <w:b/>
          <w:color w:val="000000"/>
        </w:rPr>
      </w:pPr>
    </w:p>
    <w:p w14:paraId="39B0724B" w14:textId="25A64492" w:rsidR="00C30AFB" w:rsidRPr="001B37B6" w:rsidRDefault="00C30AFB" w:rsidP="00C30AFB">
      <w:pPr>
        <w:spacing w:line="240" w:lineRule="auto"/>
        <w:rPr>
          <w:rFonts w:ascii="Times New Roman" w:eastAsia="Times New Roman" w:hAnsi="Times New Roman" w:cs="Times New Roman"/>
        </w:rPr>
      </w:pPr>
      <w:r>
        <w:rPr>
          <w:rFonts w:ascii="Times New Roman" w:eastAsia="Times New Roman" w:hAnsi="Times New Roman" w:cs="Times New Roman"/>
          <w:b/>
          <w:color w:val="000000"/>
        </w:rPr>
        <w:t>Table 5.</w:t>
      </w:r>
      <w:r>
        <w:rPr>
          <w:rFonts w:ascii="Times New Roman" w:eastAsia="Times New Roman" w:hAnsi="Times New Roman" w:cs="Times New Roman"/>
          <w:color w:val="000000"/>
        </w:rPr>
        <w:t xml:space="preserve"> The </w:t>
      </w:r>
      <w:r>
        <w:rPr>
          <w:rFonts w:ascii="Times New Roman" w:eastAsia="Times New Roman" w:hAnsi="Times New Roman" w:cs="Times New Roman"/>
        </w:rPr>
        <w:t xml:space="preserve">PUxCEB </w:t>
      </w:r>
      <w:r>
        <w:rPr>
          <w:rFonts w:ascii="Times New Roman" w:eastAsia="Times New Roman" w:hAnsi="Times New Roman" w:cs="Times New Roman"/>
          <w:color w:val="000000"/>
        </w:rPr>
        <w:t xml:space="preserve">Area of “Aesthetics” (Output) </w:t>
      </w:r>
      <w:r>
        <w:rPr>
          <w:rFonts w:ascii="Times New Roman" w:eastAsia="Times New Roman" w:hAnsi="Times New Roman" w:cs="Times New Roman"/>
        </w:rPr>
        <w:t>and Relevant System Components (mediators, moderators, determinants and qualifiers) (Inputs)</w:t>
      </w:r>
    </w:p>
    <w:tbl>
      <w:tblPr>
        <w:tblW w:w="14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7"/>
        <w:gridCol w:w="1984"/>
        <w:gridCol w:w="2133"/>
        <w:gridCol w:w="2309"/>
        <w:gridCol w:w="2295"/>
        <w:gridCol w:w="22"/>
        <w:gridCol w:w="2253"/>
        <w:gridCol w:w="2552"/>
      </w:tblGrid>
      <w:tr w:rsidR="00C30AFB" w14:paraId="72E02747" w14:textId="77777777">
        <w:trPr>
          <w:trHeight w:val="746"/>
          <w:jc w:val="center"/>
        </w:trPr>
        <w:tc>
          <w:tcPr>
            <w:tcW w:w="1297" w:type="dxa"/>
            <w:vMerge w:val="restart"/>
            <w:shd w:val="clear" w:color="auto" w:fill="FF85FF"/>
            <w:vAlign w:val="center"/>
          </w:tcPr>
          <w:p w14:paraId="411D7792" w14:textId="77777777" w:rsidR="00C30AFB" w:rsidRDefault="00C30AFB">
            <w:pPr>
              <w:jc w:val="center"/>
              <w:rPr>
                <w:rFonts w:ascii="Times New Roman" w:eastAsia="Times New Roman" w:hAnsi="Times New Roman" w:cs="Times New Roman"/>
                <w:sz w:val="16"/>
                <w:szCs w:val="16"/>
              </w:rPr>
            </w:pPr>
            <w:r>
              <w:rPr>
                <w:rFonts w:ascii="Times New Roman" w:eastAsia="Times New Roman" w:hAnsi="Times New Roman" w:cs="Times New Roman"/>
                <w:sz w:val="20"/>
                <w:szCs w:val="20"/>
              </w:rPr>
              <w:t>CE Behavior Experience</w:t>
            </w:r>
            <w:r>
              <w:rPr>
                <w:rFonts w:ascii="Times New Roman" w:eastAsia="Times New Roman" w:hAnsi="Times New Roman" w:cs="Times New Roman"/>
                <w:b/>
                <w:sz w:val="20"/>
                <w:szCs w:val="20"/>
              </w:rPr>
              <w:t xml:space="preserve"> </w:t>
            </w:r>
            <w:r>
              <w:rPr>
                <w:rFonts w:ascii="Times New Roman" w:eastAsia="Times New Roman" w:hAnsi="Times New Roman" w:cs="Times New Roman"/>
                <w:b/>
              </w:rPr>
              <w:t>Area</w:t>
            </w:r>
          </w:p>
        </w:tc>
        <w:tc>
          <w:tcPr>
            <w:tcW w:w="4117" w:type="dxa"/>
            <w:gridSpan w:val="2"/>
            <w:vMerge w:val="restart"/>
            <w:tcBorders>
              <w:right w:val="single" w:sz="18" w:space="0" w:color="000000"/>
            </w:tcBorders>
            <w:shd w:val="clear" w:color="auto" w:fill="FF85FF"/>
            <w:vAlign w:val="center"/>
          </w:tcPr>
          <w:p w14:paraId="2280EB17"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Outputs</w:t>
            </w:r>
          </w:p>
        </w:tc>
        <w:tc>
          <w:tcPr>
            <w:tcW w:w="9431" w:type="dxa"/>
            <w:gridSpan w:val="5"/>
            <w:tcBorders>
              <w:left w:val="single" w:sz="18" w:space="0" w:color="000000"/>
            </w:tcBorders>
            <w:shd w:val="clear" w:color="auto" w:fill="000000"/>
            <w:vAlign w:val="center"/>
          </w:tcPr>
          <w:p w14:paraId="46C79D08" w14:textId="77777777" w:rsidR="00C30AFB" w:rsidRDefault="00C30AFB">
            <w:pPr>
              <w:jc w:val="center"/>
              <w:rPr>
                <w:rFonts w:ascii="Times New Roman" w:eastAsia="Times New Roman" w:hAnsi="Times New Roman" w:cs="Times New Roman"/>
                <w:b/>
                <w:sz w:val="21"/>
                <w:szCs w:val="21"/>
              </w:rPr>
            </w:pPr>
            <w:r>
              <w:rPr>
                <w:rFonts w:ascii="Times New Roman" w:eastAsia="Times New Roman" w:hAnsi="Times New Roman" w:cs="Times New Roman"/>
                <w:b/>
              </w:rPr>
              <w:t>Inputs</w:t>
            </w:r>
          </w:p>
        </w:tc>
      </w:tr>
      <w:tr w:rsidR="00C30AFB" w14:paraId="3B1382F0" w14:textId="77777777">
        <w:trPr>
          <w:jc w:val="center"/>
        </w:trPr>
        <w:tc>
          <w:tcPr>
            <w:tcW w:w="1297" w:type="dxa"/>
            <w:vMerge/>
            <w:shd w:val="clear" w:color="auto" w:fill="FF85FF"/>
            <w:vAlign w:val="center"/>
          </w:tcPr>
          <w:p w14:paraId="1C4FB3CC" w14:textId="77777777" w:rsidR="00C30AFB" w:rsidRDefault="00C30AFB">
            <w:pPr>
              <w:widowControl w:val="0"/>
              <w:pBdr>
                <w:top w:val="nil"/>
                <w:left w:val="nil"/>
                <w:bottom w:val="nil"/>
                <w:right w:val="nil"/>
                <w:between w:val="nil"/>
              </w:pBdr>
              <w:rPr>
                <w:rFonts w:ascii="Times New Roman" w:eastAsia="Times New Roman" w:hAnsi="Times New Roman" w:cs="Times New Roman"/>
                <w:b/>
                <w:sz w:val="21"/>
                <w:szCs w:val="21"/>
              </w:rPr>
            </w:pPr>
          </w:p>
        </w:tc>
        <w:tc>
          <w:tcPr>
            <w:tcW w:w="4117" w:type="dxa"/>
            <w:gridSpan w:val="2"/>
            <w:vMerge/>
            <w:tcBorders>
              <w:right w:val="single" w:sz="18" w:space="0" w:color="000000"/>
            </w:tcBorders>
            <w:shd w:val="clear" w:color="auto" w:fill="FF85FF"/>
            <w:vAlign w:val="center"/>
          </w:tcPr>
          <w:p w14:paraId="38B16D41" w14:textId="77777777" w:rsidR="00C30AFB" w:rsidRDefault="00C30AFB">
            <w:pPr>
              <w:widowControl w:val="0"/>
              <w:pBdr>
                <w:top w:val="nil"/>
                <w:left w:val="nil"/>
                <w:bottom w:val="nil"/>
                <w:right w:val="nil"/>
                <w:between w:val="nil"/>
              </w:pBdr>
              <w:rPr>
                <w:rFonts w:ascii="Times New Roman" w:eastAsia="Times New Roman" w:hAnsi="Times New Roman" w:cs="Times New Roman"/>
                <w:b/>
                <w:sz w:val="21"/>
                <w:szCs w:val="21"/>
              </w:rPr>
            </w:pPr>
          </w:p>
        </w:tc>
        <w:tc>
          <w:tcPr>
            <w:tcW w:w="4626" w:type="dxa"/>
            <w:gridSpan w:val="3"/>
            <w:tcBorders>
              <w:left w:val="single" w:sz="18" w:space="0" w:color="000000"/>
            </w:tcBorders>
            <w:shd w:val="clear" w:color="auto" w:fill="000000"/>
            <w:vAlign w:val="center"/>
          </w:tcPr>
          <w:p w14:paraId="09B92FC8" w14:textId="77777777" w:rsidR="00C30AFB" w:rsidRDefault="00C30AFB">
            <w:pPr>
              <w:jc w:val="center"/>
              <w:rPr>
                <w:rFonts w:ascii="Times New Roman" w:eastAsia="Times New Roman" w:hAnsi="Times New Roman" w:cs="Times New Roman"/>
                <w:b/>
                <w:sz w:val="21"/>
                <w:szCs w:val="21"/>
              </w:rPr>
            </w:pPr>
            <w:r>
              <w:rPr>
                <w:rFonts w:ascii="Times New Roman" w:eastAsia="Times New Roman" w:hAnsi="Times New Roman" w:cs="Times New Roman"/>
                <w:b/>
                <w:sz w:val="21"/>
                <w:szCs w:val="21"/>
              </w:rPr>
              <w:t>Mediators</w:t>
            </w:r>
            <w:r>
              <w:rPr>
                <w:rFonts w:ascii="Times New Roman" w:eastAsia="Times New Roman" w:hAnsi="Times New Roman" w:cs="Times New Roman"/>
                <w:b/>
                <w:sz w:val="21"/>
                <w:szCs w:val="21"/>
              </w:rPr>
              <w:br/>
            </w:r>
            <w:r>
              <w:rPr>
                <w:rFonts w:ascii="Times New Roman" w:eastAsia="Times New Roman" w:hAnsi="Times New Roman" w:cs="Times New Roman"/>
                <w:sz w:val="18"/>
                <w:szCs w:val="18"/>
              </w:rPr>
              <w:t>Casing/Giving rise to the friction and/or reward</w:t>
            </w:r>
          </w:p>
        </w:tc>
        <w:tc>
          <w:tcPr>
            <w:tcW w:w="4805" w:type="dxa"/>
            <w:gridSpan w:val="2"/>
            <w:shd w:val="clear" w:color="auto" w:fill="000000"/>
            <w:vAlign w:val="center"/>
          </w:tcPr>
          <w:p w14:paraId="206AC4FB" w14:textId="77777777" w:rsidR="00C30AFB" w:rsidRDefault="00C30AFB">
            <w:pPr>
              <w:jc w:val="center"/>
              <w:rPr>
                <w:rFonts w:ascii="Times New Roman" w:eastAsia="Times New Roman" w:hAnsi="Times New Roman" w:cs="Times New Roman"/>
                <w:b/>
                <w:sz w:val="21"/>
                <w:szCs w:val="21"/>
              </w:rPr>
            </w:pPr>
            <w:r>
              <w:rPr>
                <w:rFonts w:ascii="Times New Roman" w:eastAsia="Times New Roman" w:hAnsi="Times New Roman" w:cs="Times New Roman"/>
                <w:b/>
                <w:sz w:val="21"/>
                <w:szCs w:val="21"/>
              </w:rPr>
              <w:t>Moderators</w:t>
            </w:r>
            <w:r>
              <w:rPr>
                <w:rFonts w:ascii="Times New Roman" w:eastAsia="Times New Roman" w:hAnsi="Times New Roman" w:cs="Times New Roman"/>
                <w:b/>
                <w:sz w:val="21"/>
                <w:szCs w:val="21"/>
              </w:rPr>
              <w:br/>
            </w:r>
            <w:r>
              <w:rPr>
                <w:rFonts w:ascii="Times New Roman" w:eastAsia="Times New Roman" w:hAnsi="Times New Roman" w:cs="Times New Roman"/>
                <w:sz w:val="18"/>
                <w:szCs w:val="18"/>
              </w:rPr>
              <w:t>Determining the magnitude/extent of the friction and/or reward</w:t>
            </w:r>
          </w:p>
        </w:tc>
      </w:tr>
      <w:tr w:rsidR="00C30AFB" w14:paraId="6E5AC10E" w14:textId="77777777">
        <w:trPr>
          <w:jc w:val="center"/>
        </w:trPr>
        <w:tc>
          <w:tcPr>
            <w:tcW w:w="1297" w:type="dxa"/>
            <w:vMerge/>
            <w:shd w:val="clear" w:color="auto" w:fill="FF85FF"/>
            <w:vAlign w:val="center"/>
          </w:tcPr>
          <w:p w14:paraId="7692FC0A" w14:textId="77777777" w:rsidR="00C30AFB" w:rsidRDefault="00C30AFB">
            <w:pPr>
              <w:widowControl w:val="0"/>
              <w:pBdr>
                <w:top w:val="nil"/>
                <w:left w:val="nil"/>
                <w:bottom w:val="nil"/>
                <w:right w:val="nil"/>
                <w:between w:val="nil"/>
              </w:pBdr>
              <w:rPr>
                <w:rFonts w:ascii="Times New Roman" w:eastAsia="Times New Roman" w:hAnsi="Times New Roman" w:cs="Times New Roman"/>
                <w:b/>
                <w:sz w:val="21"/>
                <w:szCs w:val="21"/>
              </w:rPr>
            </w:pPr>
          </w:p>
        </w:tc>
        <w:tc>
          <w:tcPr>
            <w:tcW w:w="1984" w:type="dxa"/>
            <w:shd w:val="clear" w:color="auto" w:fill="FF85FF"/>
            <w:vAlign w:val="center"/>
          </w:tcPr>
          <w:p w14:paraId="7FDBF714"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Elements</w:t>
            </w:r>
          </w:p>
          <w:p w14:paraId="34A2A63D"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sz w:val="18"/>
                <w:szCs w:val="18"/>
              </w:rPr>
              <w:t>(Tangible/Intangible and Objective/Subjective)</w:t>
            </w:r>
          </w:p>
        </w:tc>
        <w:tc>
          <w:tcPr>
            <w:tcW w:w="2133" w:type="dxa"/>
            <w:tcBorders>
              <w:right w:val="single" w:sz="18" w:space="0" w:color="000000"/>
            </w:tcBorders>
            <w:shd w:val="clear" w:color="auto" w:fill="FF85FF"/>
            <w:vAlign w:val="center"/>
          </w:tcPr>
          <w:p w14:paraId="5ED04242"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Frictions &amp; Rewards</w:t>
            </w:r>
          </w:p>
        </w:tc>
        <w:tc>
          <w:tcPr>
            <w:tcW w:w="2309" w:type="dxa"/>
            <w:tcBorders>
              <w:left w:val="single" w:sz="18" w:space="0" w:color="000000"/>
            </w:tcBorders>
            <w:shd w:val="clear" w:color="auto" w:fill="D9D9D9"/>
            <w:vAlign w:val="center"/>
          </w:tcPr>
          <w:p w14:paraId="768ABE7B"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Micro Level</w:t>
            </w:r>
          </w:p>
        </w:tc>
        <w:tc>
          <w:tcPr>
            <w:tcW w:w="2295" w:type="dxa"/>
            <w:shd w:val="clear" w:color="auto" w:fill="FAC090"/>
            <w:vAlign w:val="center"/>
          </w:tcPr>
          <w:p w14:paraId="43BA7316"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Individual Level</w:t>
            </w:r>
          </w:p>
        </w:tc>
        <w:tc>
          <w:tcPr>
            <w:tcW w:w="2275" w:type="dxa"/>
            <w:gridSpan w:val="2"/>
            <w:shd w:val="clear" w:color="auto" w:fill="D9D9D9"/>
            <w:vAlign w:val="center"/>
          </w:tcPr>
          <w:p w14:paraId="62DDFD50"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Micro Level</w:t>
            </w:r>
          </w:p>
        </w:tc>
        <w:tc>
          <w:tcPr>
            <w:tcW w:w="2552" w:type="dxa"/>
            <w:shd w:val="clear" w:color="auto" w:fill="FAC090"/>
            <w:vAlign w:val="center"/>
          </w:tcPr>
          <w:p w14:paraId="794BDC99"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Individual Level</w:t>
            </w:r>
          </w:p>
        </w:tc>
      </w:tr>
      <w:tr w:rsidR="00C30AFB" w14:paraId="48264B60" w14:textId="77777777">
        <w:trPr>
          <w:trHeight w:val="1143"/>
          <w:jc w:val="center"/>
        </w:trPr>
        <w:tc>
          <w:tcPr>
            <w:tcW w:w="1297" w:type="dxa"/>
            <w:vMerge w:val="restart"/>
            <w:tcBorders>
              <w:top w:val="single" w:sz="18" w:space="0" w:color="000000"/>
            </w:tcBorders>
            <w:shd w:val="clear" w:color="auto" w:fill="FFB0FF"/>
            <w:vAlign w:val="center"/>
          </w:tcPr>
          <w:p w14:paraId="2AAD3072" w14:textId="77777777" w:rsidR="00C30AFB" w:rsidRDefault="00C30AFB">
            <w:pPr>
              <w:rPr>
                <w:rFonts w:ascii="Times New Roman" w:eastAsia="Times New Roman" w:hAnsi="Times New Roman" w:cs="Times New Roman"/>
                <w:b/>
              </w:rPr>
            </w:pPr>
          </w:p>
          <w:p w14:paraId="512850B7" w14:textId="77777777" w:rsidR="00C30AFB" w:rsidRDefault="00C30AFB">
            <w:pPr>
              <w:rPr>
                <w:rFonts w:ascii="Times New Roman" w:eastAsia="Times New Roman" w:hAnsi="Times New Roman" w:cs="Times New Roman"/>
                <w:b/>
              </w:rPr>
            </w:pPr>
          </w:p>
          <w:p w14:paraId="12AD6B61" w14:textId="77777777" w:rsidR="00C30AFB" w:rsidRDefault="00C30AFB">
            <w:pPr>
              <w:rPr>
                <w:rFonts w:ascii="Times New Roman" w:eastAsia="Times New Roman" w:hAnsi="Times New Roman" w:cs="Times New Roman"/>
                <w:b/>
              </w:rPr>
            </w:pPr>
          </w:p>
          <w:p w14:paraId="21FD151F" w14:textId="77777777" w:rsidR="00C30AFB" w:rsidRDefault="00C30AFB">
            <w:pPr>
              <w:rPr>
                <w:rFonts w:ascii="Times New Roman" w:eastAsia="Times New Roman" w:hAnsi="Times New Roman" w:cs="Times New Roman"/>
                <w:b/>
              </w:rPr>
            </w:pPr>
            <w:r>
              <w:rPr>
                <w:rFonts w:ascii="Times New Roman" w:eastAsia="Times New Roman" w:hAnsi="Times New Roman" w:cs="Times New Roman"/>
                <w:b/>
              </w:rPr>
              <w:t>Aesthetics</w:t>
            </w:r>
          </w:p>
          <w:p w14:paraId="05201889" w14:textId="77777777" w:rsidR="00C30AFB" w:rsidRDefault="00C30AFB">
            <w:pPr>
              <w:rPr>
                <w:rFonts w:ascii="Times New Roman" w:eastAsia="Times New Roman" w:hAnsi="Times New Roman" w:cs="Times New Roman"/>
                <w:b/>
              </w:rPr>
            </w:pPr>
          </w:p>
          <w:p w14:paraId="3B5A042E" w14:textId="77777777" w:rsidR="00C30AFB" w:rsidRDefault="00C30AFB">
            <w:pPr>
              <w:rPr>
                <w:rFonts w:ascii="Times New Roman" w:eastAsia="Times New Roman" w:hAnsi="Times New Roman" w:cs="Times New Roman"/>
                <w:sz w:val="18"/>
                <w:szCs w:val="18"/>
              </w:rPr>
            </w:pPr>
            <w:r>
              <w:rPr>
                <w:rFonts w:ascii="Times New Roman" w:eastAsia="Times New Roman" w:hAnsi="Times New Roman" w:cs="Times New Roman"/>
                <w:sz w:val="18"/>
                <w:szCs w:val="18"/>
              </w:rPr>
              <w:t>(i.e., sensory impact and hygiene/</w:t>
            </w:r>
            <w:r>
              <w:rPr>
                <w:rFonts w:ascii="Times New Roman" w:eastAsia="Times New Roman" w:hAnsi="Times New Roman" w:cs="Times New Roman"/>
                <w:sz w:val="18"/>
                <w:szCs w:val="18"/>
              </w:rPr>
              <w:br/>
              <w:t xml:space="preserve">cleanliness) </w:t>
            </w:r>
          </w:p>
        </w:tc>
        <w:tc>
          <w:tcPr>
            <w:tcW w:w="1984" w:type="dxa"/>
            <w:tcBorders>
              <w:top w:val="single" w:sz="18" w:space="0" w:color="000000"/>
            </w:tcBorders>
            <w:vAlign w:val="center"/>
          </w:tcPr>
          <w:p w14:paraId="075F2C56" w14:textId="77777777" w:rsidR="00C30AFB" w:rsidRDefault="00C30AF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meaning of pleasing vs. displeasing aesthetics</w:t>
            </w:r>
          </w:p>
          <w:p w14:paraId="693487A0"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 xml:space="preserve">(intangible; subjective). </w:t>
            </w:r>
          </w:p>
          <w:p w14:paraId="1F4401A8"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p>
        </w:tc>
        <w:tc>
          <w:tcPr>
            <w:tcW w:w="2133" w:type="dxa"/>
            <w:vMerge w:val="restart"/>
            <w:tcBorders>
              <w:top w:val="single" w:sz="18" w:space="0" w:color="000000"/>
              <w:right w:val="single" w:sz="18" w:space="0" w:color="000000"/>
            </w:tcBorders>
            <w:vAlign w:val="center"/>
          </w:tcPr>
          <w:p w14:paraId="0F005F87"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Friction: </w:t>
            </w:r>
            <w:r>
              <w:rPr>
                <w:rFonts w:ascii="Times New Roman" w:eastAsia="Times New Roman" w:hAnsi="Times New Roman" w:cs="Times New Roman"/>
                <w:color w:val="000000"/>
                <w:sz w:val="20"/>
                <w:szCs w:val="20"/>
              </w:rPr>
              <w:t xml:space="preserve">Disapproval of the aesthetics. </w:t>
            </w:r>
            <w:r>
              <w:rPr>
                <w:rFonts w:ascii="Times New Roman" w:eastAsia="Times New Roman" w:hAnsi="Times New Roman" w:cs="Times New Roman"/>
                <w:b/>
                <w:color w:val="000000"/>
                <w:sz w:val="20"/>
                <w:szCs w:val="20"/>
              </w:rPr>
              <w:t> </w:t>
            </w:r>
          </w:p>
          <w:p w14:paraId="1C5D7B30" w14:textId="77777777" w:rsidR="00C30AFB" w:rsidRDefault="00C30AFB">
            <w:pPr>
              <w:rPr>
                <w:rFonts w:ascii="Times New Roman" w:eastAsia="Times New Roman" w:hAnsi="Times New Roman" w:cs="Times New Roman"/>
                <w:sz w:val="20"/>
                <w:szCs w:val="20"/>
              </w:rPr>
            </w:pPr>
            <w:r>
              <w:rPr>
                <w:rFonts w:ascii="Times New Roman" w:eastAsia="Times New Roman" w:hAnsi="Times New Roman" w:cs="Times New Roman"/>
                <w:sz w:val="20"/>
                <w:szCs w:val="20"/>
              </w:rPr>
              <w:br/>
            </w:r>
            <w:r>
              <w:rPr>
                <w:rFonts w:ascii="Times New Roman" w:eastAsia="Times New Roman" w:hAnsi="Times New Roman" w:cs="Times New Roman"/>
                <w:b/>
                <w:color w:val="000000"/>
                <w:sz w:val="20"/>
                <w:szCs w:val="20"/>
              </w:rPr>
              <w:t xml:space="preserve">Reward: </w:t>
            </w:r>
            <w:r>
              <w:rPr>
                <w:rFonts w:ascii="Times New Roman" w:eastAsia="Times New Roman" w:hAnsi="Times New Roman" w:cs="Times New Roman"/>
                <w:color w:val="000000"/>
                <w:sz w:val="20"/>
                <w:szCs w:val="20"/>
              </w:rPr>
              <w:t>Approval of the aesthetics.</w:t>
            </w:r>
          </w:p>
        </w:tc>
        <w:tc>
          <w:tcPr>
            <w:tcW w:w="2309" w:type="dxa"/>
            <w:vMerge w:val="restart"/>
            <w:tcBorders>
              <w:top w:val="single" w:sz="18" w:space="0" w:color="000000"/>
              <w:left w:val="single" w:sz="18" w:space="0" w:color="000000"/>
            </w:tcBorders>
            <w:vAlign w:val="center"/>
          </w:tcPr>
          <w:p w14:paraId="494B9C4E" w14:textId="77777777" w:rsidR="00C30AFB" w:rsidRDefault="00C30AF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shd w:val="clear" w:color="auto" w:fill="D9D9D9"/>
              </w:rPr>
              <w:t>The Product</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18"/>
                <w:szCs w:val="18"/>
              </w:rPr>
              <w:t>design and condition/state. </w:t>
            </w:r>
          </w:p>
          <w:p w14:paraId="74B83B31" w14:textId="77777777" w:rsidR="00C30AFB" w:rsidRDefault="00C30AFB">
            <w:pP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highlight w:val="lightGray"/>
              </w:rPr>
              <w:t>Setting</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18"/>
                <w:szCs w:val="18"/>
              </w:rPr>
              <w:t>for example:</w:t>
            </w:r>
          </w:p>
          <w:p w14:paraId="5AC3C55A" w14:textId="77777777" w:rsidR="00C30AFB" w:rsidRDefault="00C30AFB" w:rsidP="00C30AFB">
            <w:pPr>
              <w:numPr>
                <w:ilvl w:val="0"/>
                <w:numId w:val="9"/>
              </w:numPr>
              <w:pBdr>
                <w:top w:val="nil"/>
                <w:left w:val="nil"/>
                <w:bottom w:val="nil"/>
                <w:right w:val="nil"/>
                <w:between w:val="nil"/>
              </w:pBdr>
              <w:spacing w:after="0" w:line="240" w:lineRule="auto"/>
              <w:ind w:left="304"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The Acquisition Stage: store ambiance.</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18"/>
                <w:szCs w:val="18"/>
              </w:rPr>
              <w:t xml:space="preserve">   </w:t>
            </w:r>
          </w:p>
          <w:p w14:paraId="237705F5" w14:textId="77777777" w:rsidR="00C30AFB" w:rsidRDefault="00C30AFB" w:rsidP="00C30AFB">
            <w:pPr>
              <w:numPr>
                <w:ilvl w:val="0"/>
                <w:numId w:val="9"/>
              </w:numPr>
              <w:pBdr>
                <w:top w:val="nil"/>
                <w:left w:val="nil"/>
                <w:bottom w:val="nil"/>
                <w:right w:val="nil"/>
                <w:between w:val="nil"/>
              </w:pBdr>
              <w:spacing w:after="0" w:line="240" w:lineRule="auto"/>
              <w:ind w:left="304"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The End-of-Use Stage:  amenability of recycling drop-off point  </w:t>
            </w:r>
            <w:r>
              <w:rPr>
                <w:rFonts w:ascii="Times New Roman" w:eastAsia="Times New Roman" w:hAnsi="Times New Roman" w:cs="Times New Roman"/>
                <w:color w:val="000000"/>
                <w:sz w:val="18"/>
                <w:szCs w:val="18"/>
              </w:rPr>
              <w:br/>
            </w:r>
          </w:p>
          <w:p w14:paraId="282C4FF0" w14:textId="77777777" w:rsidR="00C30AFB" w:rsidRDefault="00C30AFB">
            <w:pP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rPr>
              <w:t>Outer Capabilities Technology</w:t>
            </w:r>
            <w:r>
              <w:rPr>
                <w:rFonts w:ascii="Times New Roman" w:eastAsia="Times New Roman" w:hAnsi="Times New Roman" w:cs="Times New Roman"/>
                <w:color w:val="000000"/>
                <w:sz w:val="20"/>
                <w:szCs w:val="20"/>
              </w:rPr>
              <w:t>,</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18"/>
                <w:szCs w:val="18"/>
              </w:rPr>
              <w:t>for example:</w:t>
            </w:r>
          </w:p>
          <w:p w14:paraId="47036C0D" w14:textId="77777777" w:rsidR="00C30AFB" w:rsidRDefault="00C30AFB" w:rsidP="00C30AFB">
            <w:pPr>
              <w:numPr>
                <w:ilvl w:val="0"/>
                <w:numId w:val="10"/>
              </w:numPr>
              <w:pBdr>
                <w:top w:val="nil"/>
                <w:left w:val="nil"/>
                <w:bottom w:val="nil"/>
                <w:right w:val="nil"/>
                <w:between w:val="nil"/>
              </w:pBdr>
              <w:spacing w:after="0" w:line="240" w:lineRule="auto"/>
              <w:ind w:left="304"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Enabling Technology </w:t>
            </w:r>
            <w:r>
              <w:rPr>
                <w:rFonts w:ascii="Times New Roman" w:eastAsia="Times New Roman" w:hAnsi="Times New Roman" w:cs="Times New Roman"/>
                <w:color w:val="000000"/>
                <w:sz w:val="16"/>
                <w:szCs w:val="16"/>
              </w:rPr>
              <w:t>(e.g., website, information pamphlet, tools and maintenance products)</w:t>
            </w:r>
          </w:p>
        </w:tc>
        <w:tc>
          <w:tcPr>
            <w:tcW w:w="2295" w:type="dxa"/>
            <w:vMerge w:val="restart"/>
            <w:tcBorders>
              <w:top w:val="single" w:sz="18" w:space="0" w:color="000000"/>
            </w:tcBorders>
            <w:vAlign w:val="center"/>
          </w:tcPr>
          <w:p w14:paraId="6954FB99" w14:textId="77777777" w:rsidR="00C30AFB" w:rsidRDefault="00C30AFB">
            <w:pPr>
              <w:jc w:val="center"/>
              <w:rPr>
                <w:rFonts w:ascii="Times New Roman" w:eastAsia="Times New Roman" w:hAnsi="Times New Roman" w:cs="Times New Roman"/>
                <w:color w:val="000000"/>
                <w:sz w:val="20"/>
                <w:szCs w:val="20"/>
              </w:rPr>
            </w:pPr>
            <w:r>
              <w:rPr>
                <w:rFonts w:ascii="Times New Roman" w:eastAsia="Times New Roman" w:hAnsi="Times New Roman" w:cs="Times New Roman"/>
                <w:i/>
                <w:color w:val="999999"/>
                <w:sz w:val="20"/>
                <w:szCs w:val="20"/>
              </w:rPr>
              <w:t>N/A</w:t>
            </w:r>
          </w:p>
        </w:tc>
        <w:tc>
          <w:tcPr>
            <w:tcW w:w="2275" w:type="dxa"/>
            <w:gridSpan w:val="2"/>
            <w:vMerge w:val="restart"/>
            <w:tcBorders>
              <w:top w:val="single" w:sz="18" w:space="0" w:color="000000"/>
            </w:tcBorders>
            <w:vAlign w:val="center"/>
          </w:tcPr>
          <w:p w14:paraId="7C45045B" w14:textId="77777777" w:rsidR="00C30AFB" w:rsidRDefault="00C30AFB">
            <w:pPr>
              <w:jc w:val="center"/>
              <w:rPr>
                <w:rFonts w:ascii="Times New Roman" w:eastAsia="Times New Roman" w:hAnsi="Times New Roman" w:cs="Times New Roman"/>
                <w:i/>
                <w:color w:val="999999"/>
                <w:sz w:val="20"/>
                <w:szCs w:val="20"/>
              </w:rPr>
            </w:pPr>
            <w:r>
              <w:rPr>
                <w:rFonts w:ascii="Times New Roman" w:eastAsia="Times New Roman" w:hAnsi="Times New Roman" w:cs="Times New Roman"/>
                <w:i/>
                <w:color w:val="999999"/>
                <w:sz w:val="20"/>
                <w:szCs w:val="20"/>
              </w:rPr>
              <w:t>N/A</w:t>
            </w:r>
          </w:p>
        </w:tc>
        <w:tc>
          <w:tcPr>
            <w:tcW w:w="2552" w:type="dxa"/>
            <w:tcBorders>
              <w:top w:val="single" w:sz="18" w:space="0" w:color="000000"/>
            </w:tcBorders>
            <w:vAlign w:val="center"/>
          </w:tcPr>
          <w:p w14:paraId="7EC506D9" w14:textId="77777777" w:rsidR="00C30AFB" w:rsidRDefault="00C30AFB">
            <w:pPr>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18"/>
                <w:szCs w:val="18"/>
              </w:rPr>
              <w:t xml:space="preserve">The Product User’s </w:t>
            </w:r>
          </w:p>
          <w:p w14:paraId="67A4B355" w14:textId="77777777" w:rsidR="00C30AFB" w:rsidRDefault="00C30AFB">
            <w:pP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shd w:val="clear" w:color="auto" w:fill="F9CB9C"/>
              </w:rPr>
              <w:t>Values, Preferences &amp; Motivation</w:t>
            </w:r>
            <w:r>
              <w:rPr>
                <w:rFonts w:ascii="Times New Roman" w:eastAsia="Times New Roman" w:hAnsi="Times New Roman" w:cs="Times New Roman"/>
                <w:b/>
                <w:color w:val="000000"/>
                <w:sz w:val="20"/>
                <w:szCs w:val="20"/>
                <w:shd w:val="clear" w:color="auto" w:fill="F9CB9C"/>
              </w:rPr>
              <w:br/>
            </w:r>
            <w:r>
              <w:rPr>
                <w:rFonts w:ascii="Times New Roman" w:eastAsia="Times New Roman" w:hAnsi="Times New Roman" w:cs="Times New Roman"/>
                <w:color w:val="000000"/>
                <w:sz w:val="18"/>
                <w:szCs w:val="18"/>
              </w:rPr>
              <w:t xml:space="preserve">(determined by the Micro level </w:t>
            </w:r>
            <w:r>
              <w:rPr>
                <w:rFonts w:ascii="Times New Roman" w:eastAsia="Times New Roman" w:hAnsi="Times New Roman" w:cs="Times New Roman"/>
                <w:b/>
                <w:color w:val="000000"/>
                <w:sz w:val="18"/>
                <w:szCs w:val="18"/>
                <w:highlight w:val="darkGray"/>
              </w:rPr>
              <w:t>Social Norms &amp; Values</w:t>
            </w:r>
            <w:r>
              <w:rPr>
                <w:rFonts w:ascii="Times New Roman" w:eastAsia="Times New Roman" w:hAnsi="Times New Roman" w:cs="Times New Roman"/>
                <w:color w:val="000000"/>
                <w:sz w:val="18"/>
                <w:szCs w:val="18"/>
              </w:rPr>
              <w:t>)</w:t>
            </w:r>
          </w:p>
          <w:p w14:paraId="3480B180" w14:textId="77777777" w:rsidR="00C30AFB" w:rsidRDefault="00C30AFB">
            <w:pPr>
              <w:jc w:val="center"/>
              <w:rPr>
                <w:rFonts w:ascii="Times New Roman" w:eastAsia="Times New Roman" w:hAnsi="Times New Roman" w:cs="Times New Roman"/>
                <w:i/>
                <w:color w:val="999999"/>
                <w:sz w:val="20"/>
                <w:szCs w:val="20"/>
              </w:rPr>
            </w:pPr>
            <w:proofErr w:type="gramStart"/>
            <w:r>
              <w:rPr>
                <w:rFonts w:ascii="Times New Roman" w:eastAsia="Times New Roman" w:hAnsi="Times New Roman" w:cs="Times New Roman"/>
                <w:color w:val="7F7F7F"/>
                <w:sz w:val="18"/>
                <w:szCs w:val="18"/>
              </w:rPr>
              <w:t>Also</w:t>
            </w:r>
            <w:proofErr w:type="gramEnd"/>
            <w:r>
              <w:rPr>
                <w:rFonts w:ascii="Times New Roman" w:eastAsia="Times New Roman" w:hAnsi="Times New Roman" w:cs="Times New Roman"/>
                <w:color w:val="7F7F7F"/>
                <w:sz w:val="18"/>
                <w:szCs w:val="18"/>
              </w:rPr>
              <w:t xml:space="preserve"> a “Qualifier” (i.e., impact what type of a mediator that is relevant –  see Intangible Element)</w:t>
            </w:r>
          </w:p>
        </w:tc>
      </w:tr>
      <w:tr w:rsidR="00C30AFB" w14:paraId="1E84AF62" w14:textId="77777777">
        <w:trPr>
          <w:trHeight w:val="55"/>
          <w:jc w:val="center"/>
        </w:trPr>
        <w:tc>
          <w:tcPr>
            <w:tcW w:w="1297" w:type="dxa"/>
            <w:vMerge/>
            <w:tcBorders>
              <w:top w:val="single" w:sz="18" w:space="0" w:color="000000"/>
            </w:tcBorders>
            <w:shd w:val="clear" w:color="auto" w:fill="FFB0FF"/>
            <w:vAlign w:val="center"/>
          </w:tcPr>
          <w:p w14:paraId="00266D7B" w14:textId="77777777" w:rsidR="00C30AFB" w:rsidRDefault="00C30AFB">
            <w:pPr>
              <w:widowControl w:val="0"/>
              <w:pBdr>
                <w:top w:val="nil"/>
                <w:left w:val="nil"/>
                <w:bottom w:val="nil"/>
                <w:right w:val="nil"/>
                <w:between w:val="nil"/>
              </w:pBdr>
              <w:rPr>
                <w:rFonts w:ascii="Times New Roman" w:eastAsia="Times New Roman" w:hAnsi="Times New Roman" w:cs="Times New Roman"/>
                <w:i/>
                <w:color w:val="999999"/>
                <w:sz w:val="20"/>
                <w:szCs w:val="20"/>
              </w:rPr>
            </w:pPr>
          </w:p>
        </w:tc>
        <w:tc>
          <w:tcPr>
            <w:tcW w:w="1984" w:type="dxa"/>
            <w:tcBorders>
              <w:bottom w:val="single" w:sz="18" w:space="0" w:color="000000"/>
            </w:tcBorders>
            <w:vAlign w:val="center"/>
          </w:tcPr>
          <w:p w14:paraId="5D42C5B9" w14:textId="77777777" w:rsidR="00C30AFB" w:rsidRDefault="00C30AFB">
            <w:pPr>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0"/>
                <w:szCs w:val="20"/>
              </w:rPr>
              <w:t xml:space="preserve">The actual presence of features of aesthetics </w:t>
            </w:r>
            <w:r>
              <w:rPr>
                <w:rFonts w:ascii="Times New Roman" w:eastAsia="Times New Roman" w:hAnsi="Times New Roman" w:cs="Times New Roman"/>
                <w:color w:val="000000"/>
                <w:sz w:val="16"/>
                <w:szCs w:val="16"/>
              </w:rPr>
              <w:t xml:space="preserve">(e.g., smell and lights in a store and  product colors, and form/shape) </w:t>
            </w:r>
          </w:p>
          <w:p w14:paraId="65A83355" w14:textId="77777777" w:rsidR="00C30AFB" w:rsidRDefault="00C30AFB">
            <w:pPr>
              <w:pBdr>
                <w:top w:val="nil"/>
                <w:left w:val="nil"/>
                <w:bottom w:val="nil"/>
                <w:right w:val="nil"/>
                <w:between w:val="nil"/>
              </w:pBdr>
              <w:rPr>
                <w:rFonts w:ascii="Times New Roman" w:eastAsia="Times New Roman" w:hAnsi="Times New Roman" w:cs="Times New Roman"/>
                <w:i/>
                <w:color w:val="000000"/>
                <w:sz w:val="16"/>
                <w:szCs w:val="16"/>
              </w:rPr>
            </w:pPr>
          </w:p>
          <w:p w14:paraId="00C6260A" w14:textId="77777777" w:rsidR="00C30AFB" w:rsidRDefault="00C30AFB">
            <w:pPr>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(tangible; objective)</w:t>
            </w:r>
          </w:p>
        </w:tc>
        <w:tc>
          <w:tcPr>
            <w:tcW w:w="2133" w:type="dxa"/>
            <w:vMerge/>
            <w:tcBorders>
              <w:top w:val="single" w:sz="18" w:space="0" w:color="000000"/>
              <w:right w:val="single" w:sz="18" w:space="0" w:color="000000"/>
            </w:tcBorders>
            <w:vAlign w:val="center"/>
          </w:tcPr>
          <w:p w14:paraId="4CADFF29" w14:textId="77777777" w:rsidR="00C30AFB" w:rsidRDefault="00C30AFB">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2309" w:type="dxa"/>
            <w:vMerge/>
            <w:tcBorders>
              <w:top w:val="single" w:sz="18" w:space="0" w:color="000000"/>
              <w:left w:val="single" w:sz="18" w:space="0" w:color="000000"/>
            </w:tcBorders>
            <w:vAlign w:val="center"/>
          </w:tcPr>
          <w:p w14:paraId="4A22A435" w14:textId="77777777" w:rsidR="00C30AFB" w:rsidRDefault="00C30AFB">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2295" w:type="dxa"/>
            <w:vMerge/>
            <w:tcBorders>
              <w:top w:val="single" w:sz="18" w:space="0" w:color="000000"/>
            </w:tcBorders>
            <w:vAlign w:val="center"/>
          </w:tcPr>
          <w:p w14:paraId="2E02622B" w14:textId="77777777" w:rsidR="00C30AFB" w:rsidRDefault="00C30AFB">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2275" w:type="dxa"/>
            <w:gridSpan w:val="2"/>
            <w:vMerge/>
            <w:tcBorders>
              <w:top w:val="single" w:sz="18" w:space="0" w:color="000000"/>
            </w:tcBorders>
            <w:vAlign w:val="center"/>
          </w:tcPr>
          <w:p w14:paraId="2C7CC817" w14:textId="77777777" w:rsidR="00C30AFB" w:rsidRDefault="00C30AFB">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2552" w:type="dxa"/>
            <w:tcBorders>
              <w:bottom w:val="single" w:sz="18" w:space="0" w:color="000000"/>
            </w:tcBorders>
            <w:vAlign w:val="center"/>
          </w:tcPr>
          <w:p w14:paraId="4A14E43C" w14:textId="77777777" w:rsidR="00C30AFB" w:rsidRDefault="00C30AFB">
            <w:pPr>
              <w:jc w:val="center"/>
              <w:rPr>
                <w:rFonts w:ascii="Times New Roman" w:eastAsia="Times New Roman" w:hAnsi="Times New Roman" w:cs="Times New Roman"/>
                <w:color w:val="7F7F7F"/>
                <w:sz w:val="18"/>
                <w:szCs w:val="18"/>
              </w:rPr>
            </w:pPr>
            <w:r>
              <w:rPr>
                <w:rFonts w:ascii="Times New Roman" w:eastAsia="Times New Roman" w:hAnsi="Times New Roman" w:cs="Times New Roman"/>
                <w:i/>
                <w:color w:val="999999"/>
                <w:sz w:val="20"/>
                <w:szCs w:val="20"/>
              </w:rPr>
              <w:t>N/A</w:t>
            </w:r>
          </w:p>
        </w:tc>
      </w:tr>
    </w:tbl>
    <w:p w14:paraId="6349176B" w14:textId="77777777" w:rsidR="00C30AFB" w:rsidRDefault="00C30AFB" w:rsidP="00C30AFB">
      <w:pPr>
        <w:spacing w:line="240" w:lineRule="auto"/>
        <w:rPr>
          <w:rFonts w:ascii="Times New Roman" w:eastAsia="Times New Roman" w:hAnsi="Times New Roman" w:cs="Times New Roman"/>
          <w:color w:val="000000"/>
        </w:rPr>
      </w:pPr>
    </w:p>
    <w:p w14:paraId="06145564" w14:textId="77777777" w:rsidR="00C30AFB" w:rsidRDefault="00C30AFB" w:rsidP="00C30AFB">
      <w:pPr>
        <w:spacing w:line="240" w:lineRule="auto"/>
        <w:rPr>
          <w:rFonts w:ascii="Times New Roman" w:eastAsia="Times New Roman" w:hAnsi="Times New Roman" w:cs="Times New Roman"/>
          <w:b/>
          <w:color w:val="000000"/>
        </w:rPr>
      </w:pPr>
    </w:p>
    <w:p w14:paraId="551C97EC" w14:textId="77777777" w:rsidR="00C30AFB" w:rsidRDefault="00C30AFB" w:rsidP="00C30AFB">
      <w:pPr>
        <w:spacing w:line="240" w:lineRule="auto"/>
        <w:rPr>
          <w:rFonts w:ascii="Times New Roman" w:eastAsia="Times New Roman" w:hAnsi="Times New Roman" w:cs="Times New Roman"/>
          <w:b/>
          <w:color w:val="000000"/>
        </w:rPr>
      </w:pPr>
    </w:p>
    <w:p w14:paraId="3BFDA03B" w14:textId="10B5B325" w:rsidR="00C30AFB" w:rsidRDefault="00C30AFB" w:rsidP="00C30AFB">
      <w:pPr>
        <w:spacing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Table 6. </w:t>
      </w:r>
      <w:r>
        <w:rPr>
          <w:rFonts w:ascii="Times New Roman" w:eastAsia="Times New Roman" w:hAnsi="Times New Roman" w:cs="Times New Roman"/>
          <w:color w:val="000000"/>
        </w:rPr>
        <w:t xml:space="preserve">The </w:t>
      </w:r>
      <w:r>
        <w:rPr>
          <w:rFonts w:ascii="Times New Roman" w:eastAsia="Times New Roman" w:hAnsi="Times New Roman" w:cs="Times New Roman"/>
        </w:rPr>
        <w:t xml:space="preserve">PUxCEB </w:t>
      </w:r>
      <w:r>
        <w:rPr>
          <w:rFonts w:ascii="Times New Roman" w:eastAsia="Times New Roman" w:hAnsi="Times New Roman" w:cs="Times New Roman"/>
          <w:color w:val="000000"/>
        </w:rPr>
        <w:t xml:space="preserve">Area of “Social” (Output) </w:t>
      </w:r>
      <w:r>
        <w:rPr>
          <w:rFonts w:ascii="Times New Roman" w:eastAsia="Times New Roman" w:hAnsi="Times New Roman" w:cs="Times New Roman"/>
        </w:rPr>
        <w:t xml:space="preserve">and Relevant System Components (mediators, moderators, determinants and qualifiers) (Inputs) </w:t>
      </w:r>
      <w:r>
        <w:rPr>
          <w:rFonts w:ascii="Times New Roman" w:eastAsia="Times New Roman" w:hAnsi="Times New Roman" w:cs="Times New Roman"/>
          <w:color w:val="000000"/>
        </w:rPr>
        <w:t xml:space="preserve"> </w:t>
      </w:r>
    </w:p>
    <w:tbl>
      <w:tblPr>
        <w:tblW w:w="14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7"/>
        <w:gridCol w:w="1984"/>
        <w:gridCol w:w="2133"/>
        <w:gridCol w:w="2309"/>
        <w:gridCol w:w="2295"/>
        <w:gridCol w:w="22"/>
        <w:gridCol w:w="2253"/>
        <w:gridCol w:w="2552"/>
      </w:tblGrid>
      <w:tr w:rsidR="00C30AFB" w14:paraId="40FDDB09" w14:textId="77777777">
        <w:trPr>
          <w:trHeight w:val="755"/>
          <w:jc w:val="center"/>
        </w:trPr>
        <w:tc>
          <w:tcPr>
            <w:tcW w:w="1297" w:type="dxa"/>
            <w:vMerge w:val="restart"/>
            <w:shd w:val="clear" w:color="auto" w:fill="FF85FF"/>
            <w:vAlign w:val="center"/>
          </w:tcPr>
          <w:p w14:paraId="0BF8C2E4" w14:textId="77777777" w:rsidR="00C30AFB" w:rsidRDefault="00C30AFB">
            <w:pPr>
              <w:jc w:val="center"/>
              <w:rPr>
                <w:rFonts w:ascii="Times New Roman" w:eastAsia="Times New Roman" w:hAnsi="Times New Roman" w:cs="Times New Roman"/>
                <w:sz w:val="16"/>
                <w:szCs w:val="16"/>
              </w:rPr>
            </w:pPr>
            <w:r>
              <w:rPr>
                <w:rFonts w:ascii="Times New Roman" w:eastAsia="Times New Roman" w:hAnsi="Times New Roman" w:cs="Times New Roman"/>
                <w:sz w:val="20"/>
                <w:szCs w:val="20"/>
              </w:rPr>
              <w:t>CE Behavior Experience</w:t>
            </w:r>
            <w:r>
              <w:rPr>
                <w:rFonts w:ascii="Times New Roman" w:eastAsia="Times New Roman" w:hAnsi="Times New Roman" w:cs="Times New Roman"/>
                <w:b/>
                <w:sz w:val="20"/>
                <w:szCs w:val="20"/>
              </w:rPr>
              <w:t xml:space="preserve"> </w:t>
            </w:r>
            <w:r>
              <w:rPr>
                <w:rFonts w:ascii="Times New Roman" w:eastAsia="Times New Roman" w:hAnsi="Times New Roman" w:cs="Times New Roman"/>
                <w:b/>
              </w:rPr>
              <w:t>Area</w:t>
            </w:r>
          </w:p>
        </w:tc>
        <w:tc>
          <w:tcPr>
            <w:tcW w:w="4117" w:type="dxa"/>
            <w:gridSpan w:val="2"/>
            <w:vMerge w:val="restart"/>
            <w:tcBorders>
              <w:right w:val="single" w:sz="18" w:space="0" w:color="000000"/>
            </w:tcBorders>
            <w:shd w:val="clear" w:color="auto" w:fill="FF85FF"/>
            <w:vAlign w:val="center"/>
          </w:tcPr>
          <w:p w14:paraId="615954EE"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Outputs</w:t>
            </w:r>
          </w:p>
        </w:tc>
        <w:tc>
          <w:tcPr>
            <w:tcW w:w="9431" w:type="dxa"/>
            <w:gridSpan w:val="5"/>
            <w:tcBorders>
              <w:left w:val="single" w:sz="18" w:space="0" w:color="000000"/>
            </w:tcBorders>
            <w:shd w:val="clear" w:color="auto" w:fill="000000"/>
            <w:vAlign w:val="center"/>
          </w:tcPr>
          <w:p w14:paraId="3B1C1FD4" w14:textId="77777777" w:rsidR="00C30AFB" w:rsidRDefault="00C30AFB">
            <w:pPr>
              <w:jc w:val="center"/>
              <w:rPr>
                <w:rFonts w:ascii="Times New Roman" w:eastAsia="Times New Roman" w:hAnsi="Times New Roman" w:cs="Times New Roman"/>
                <w:b/>
                <w:sz w:val="21"/>
                <w:szCs w:val="21"/>
              </w:rPr>
            </w:pPr>
            <w:r>
              <w:rPr>
                <w:rFonts w:ascii="Times New Roman" w:eastAsia="Times New Roman" w:hAnsi="Times New Roman" w:cs="Times New Roman"/>
                <w:b/>
              </w:rPr>
              <w:t>Inputs</w:t>
            </w:r>
          </w:p>
        </w:tc>
      </w:tr>
      <w:tr w:rsidR="00C30AFB" w14:paraId="5BC31843" w14:textId="77777777">
        <w:trPr>
          <w:jc w:val="center"/>
        </w:trPr>
        <w:tc>
          <w:tcPr>
            <w:tcW w:w="1297" w:type="dxa"/>
            <w:vMerge/>
            <w:shd w:val="clear" w:color="auto" w:fill="FF85FF"/>
            <w:vAlign w:val="center"/>
          </w:tcPr>
          <w:p w14:paraId="65C8CBFF" w14:textId="77777777" w:rsidR="00C30AFB" w:rsidRDefault="00C30AFB">
            <w:pPr>
              <w:widowControl w:val="0"/>
              <w:pBdr>
                <w:top w:val="nil"/>
                <w:left w:val="nil"/>
                <w:bottom w:val="nil"/>
                <w:right w:val="nil"/>
                <w:between w:val="nil"/>
              </w:pBdr>
              <w:rPr>
                <w:rFonts w:ascii="Times New Roman" w:eastAsia="Times New Roman" w:hAnsi="Times New Roman" w:cs="Times New Roman"/>
                <w:b/>
                <w:sz w:val="21"/>
                <w:szCs w:val="21"/>
              </w:rPr>
            </w:pPr>
          </w:p>
        </w:tc>
        <w:tc>
          <w:tcPr>
            <w:tcW w:w="4117" w:type="dxa"/>
            <w:gridSpan w:val="2"/>
            <w:vMerge/>
            <w:tcBorders>
              <w:right w:val="single" w:sz="18" w:space="0" w:color="000000"/>
            </w:tcBorders>
            <w:shd w:val="clear" w:color="auto" w:fill="FF85FF"/>
            <w:vAlign w:val="center"/>
          </w:tcPr>
          <w:p w14:paraId="6346ECC5" w14:textId="77777777" w:rsidR="00C30AFB" w:rsidRDefault="00C30AFB">
            <w:pPr>
              <w:widowControl w:val="0"/>
              <w:pBdr>
                <w:top w:val="nil"/>
                <w:left w:val="nil"/>
                <w:bottom w:val="nil"/>
                <w:right w:val="nil"/>
                <w:between w:val="nil"/>
              </w:pBdr>
              <w:rPr>
                <w:rFonts w:ascii="Times New Roman" w:eastAsia="Times New Roman" w:hAnsi="Times New Roman" w:cs="Times New Roman"/>
                <w:b/>
                <w:sz w:val="21"/>
                <w:szCs w:val="21"/>
              </w:rPr>
            </w:pPr>
          </w:p>
        </w:tc>
        <w:tc>
          <w:tcPr>
            <w:tcW w:w="4626" w:type="dxa"/>
            <w:gridSpan w:val="3"/>
            <w:tcBorders>
              <w:left w:val="single" w:sz="18" w:space="0" w:color="000000"/>
            </w:tcBorders>
            <w:shd w:val="clear" w:color="auto" w:fill="000000"/>
            <w:vAlign w:val="center"/>
          </w:tcPr>
          <w:p w14:paraId="32F63A6D" w14:textId="77777777" w:rsidR="00C30AFB" w:rsidRDefault="00C30AFB">
            <w:pPr>
              <w:jc w:val="center"/>
              <w:rPr>
                <w:rFonts w:ascii="Times New Roman" w:eastAsia="Times New Roman" w:hAnsi="Times New Roman" w:cs="Times New Roman"/>
                <w:b/>
                <w:sz w:val="21"/>
                <w:szCs w:val="21"/>
              </w:rPr>
            </w:pPr>
            <w:r>
              <w:rPr>
                <w:rFonts w:ascii="Times New Roman" w:eastAsia="Times New Roman" w:hAnsi="Times New Roman" w:cs="Times New Roman"/>
                <w:b/>
                <w:sz w:val="21"/>
                <w:szCs w:val="21"/>
              </w:rPr>
              <w:t>Mediators</w:t>
            </w:r>
            <w:r>
              <w:rPr>
                <w:rFonts w:ascii="Times New Roman" w:eastAsia="Times New Roman" w:hAnsi="Times New Roman" w:cs="Times New Roman"/>
                <w:b/>
                <w:sz w:val="21"/>
                <w:szCs w:val="21"/>
              </w:rPr>
              <w:br/>
            </w:r>
            <w:r>
              <w:rPr>
                <w:rFonts w:ascii="Times New Roman" w:eastAsia="Times New Roman" w:hAnsi="Times New Roman" w:cs="Times New Roman"/>
                <w:sz w:val="18"/>
                <w:szCs w:val="18"/>
              </w:rPr>
              <w:t>Casing/Giving rise to the friction and/or reward</w:t>
            </w:r>
          </w:p>
        </w:tc>
        <w:tc>
          <w:tcPr>
            <w:tcW w:w="4805" w:type="dxa"/>
            <w:gridSpan w:val="2"/>
            <w:shd w:val="clear" w:color="auto" w:fill="000000"/>
            <w:vAlign w:val="center"/>
          </w:tcPr>
          <w:p w14:paraId="2B2C40EA" w14:textId="77777777" w:rsidR="00C30AFB" w:rsidRDefault="00C30AFB">
            <w:pPr>
              <w:jc w:val="center"/>
              <w:rPr>
                <w:rFonts w:ascii="Times New Roman" w:eastAsia="Times New Roman" w:hAnsi="Times New Roman" w:cs="Times New Roman"/>
                <w:b/>
                <w:sz w:val="21"/>
                <w:szCs w:val="21"/>
              </w:rPr>
            </w:pPr>
            <w:r>
              <w:rPr>
                <w:rFonts w:ascii="Times New Roman" w:eastAsia="Times New Roman" w:hAnsi="Times New Roman" w:cs="Times New Roman"/>
                <w:b/>
                <w:sz w:val="21"/>
                <w:szCs w:val="21"/>
              </w:rPr>
              <w:t>Moderators</w:t>
            </w:r>
            <w:r>
              <w:rPr>
                <w:rFonts w:ascii="Times New Roman" w:eastAsia="Times New Roman" w:hAnsi="Times New Roman" w:cs="Times New Roman"/>
                <w:b/>
                <w:sz w:val="21"/>
                <w:szCs w:val="21"/>
              </w:rPr>
              <w:br/>
            </w:r>
            <w:r>
              <w:rPr>
                <w:rFonts w:ascii="Times New Roman" w:eastAsia="Times New Roman" w:hAnsi="Times New Roman" w:cs="Times New Roman"/>
                <w:sz w:val="18"/>
                <w:szCs w:val="18"/>
              </w:rPr>
              <w:t>Determining the magnitude/extent of the friction and/or reward</w:t>
            </w:r>
          </w:p>
        </w:tc>
      </w:tr>
      <w:tr w:rsidR="00C30AFB" w14:paraId="6C0002BB" w14:textId="77777777">
        <w:trPr>
          <w:jc w:val="center"/>
        </w:trPr>
        <w:tc>
          <w:tcPr>
            <w:tcW w:w="1297" w:type="dxa"/>
            <w:vMerge/>
            <w:shd w:val="clear" w:color="auto" w:fill="FF85FF"/>
            <w:vAlign w:val="center"/>
          </w:tcPr>
          <w:p w14:paraId="6686B893" w14:textId="77777777" w:rsidR="00C30AFB" w:rsidRDefault="00C30AFB">
            <w:pPr>
              <w:widowControl w:val="0"/>
              <w:pBdr>
                <w:top w:val="nil"/>
                <w:left w:val="nil"/>
                <w:bottom w:val="nil"/>
                <w:right w:val="nil"/>
                <w:between w:val="nil"/>
              </w:pBdr>
              <w:rPr>
                <w:rFonts w:ascii="Times New Roman" w:eastAsia="Times New Roman" w:hAnsi="Times New Roman" w:cs="Times New Roman"/>
                <w:b/>
                <w:sz w:val="21"/>
                <w:szCs w:val="21"/>
              </w:rPr>
            </w:pPr>
          </w:p>
        </w:tc>
        <w:tc>
          <w:tcPr>
            <w:tcW w:w="1984" w:type="dxa"/>
            <w:shd w:val="clear" w:color="auto" w:fill="FF85FF"/>
            <w:vAlign w:val="center"/>
          </w:tcPr>
          <w:p w14:paraId="5963D15E"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Elements</w:t>
            </w:r>
          </w:p>
          <w:p w14:paraId="6563E78D"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sz w:val="18"/>
                <w:szCs w:val="18"/>
              </w:rPr>
              <w:t>(Tangible/Intangible and Objective/Subjective)</w:t>
            </w:r>
          </w:p>
        </w:tc>
        <w:tc>
          <w:tcPr>
            <w:tcW w:w="2133" w:type="dxa"/>
            <w:tcBorders>
              <w:right w:val="single" w:sz="18" w:space="0" w:color="000000"/>
            </w:tcBorders>
            <w:shd w:val="clear" w:color="auto" w:fill="FF85FF"/>
            <w:vAlign w:val="center"/>
          </w:tcPr>
          <w:p w14:paraId="44B6F559"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Frictions &amp; Rewards</w:t>
            </w:r>
          </w:p>
        </w:tc>
        <w:tc>
          <w:tcPr>
            <w:tcW w:w="2309" w:type="dxa"/>
            <w:tcBorders>
              <w:left w:val="single" w:sz="18" w:space="0" w:color="000000"/>
            </w:tcBorders>
            <w:shd w:val="clear" w:color="auto" w:fill="D9D9D9"/>
            <w:vAlign w:val="center"/>
          </w:tcPr>
          <w:p w14:paraId="39EF2B1A"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Micro Level</w:t>
            </w:r>
          </w:p>
        </w:tc>
        <w:tc>
          <w:tcPr>
            <w:tcW w:w="2295" w:type="dxa"/>
            <w:shd w:val="clear" w:color="auto" w:fill="FAC090"/>
            <w:vAlign w:val="center"/>
          </w:tcPr>
          <w:p w14:paraId="27556122"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Individual Level</w:t>
            </w:r>
          </w:p>
        </w:tc>
        <w:tc>
          <w:tcPr>
            <w:tcW w:w="2275" w:type="dxa"/>
            <w:gridSpan w:val="2"/>
            <w:shd w:val="clear" w:color="auto" w:fill="D9D9D9"/>
            <w:vAlign w:val="center"/>
          </w:tcPr>
          <w:p w14:paraId="117C2348"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Micro Level</w:t>
            </w:r>
          </w:p>
        </w:tc>
        <w:tc>
          <w:tcPr>
            <w:tcW w:w="2552" w:type="dxa"/>
            <w:shd w:val="clear" w:color="auto" w:fill="FAC090"/>
            <w:vAlign w:val="center"/>
          </w:tcPr>
          <w:p w14:paraId="62623109"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Individual Level</w:t>
            </w:r>
          </w:p>
        </w:tc>
      </w:tr>
      <w:tr w:rsidR="00C30AFB" w14:paraId="71288DEA" w14:textId="77777777">
        <w:trPr>
          <w:trHeight w:val="55"/>
          <w:jc w:val="center"/>
        </w:trPr>
        <w:tc>
          <w:tcPr>
            <w:tcW w:w="1297" w:type="dxa"/>
            <w:tcBorders>
              <w:top w:val="single" w:sz="18" w:space="0" w:color="000000"/>
              <w:bottom w:val="single" w:sz="18" w:space="0" w:color="000000"/>
            </w:tcBorders>
            <w:shd w:val="clear" w:color="auto" w:fill="FFB0FF"/>
            <w:vAlign w:val="center"/>
          </w:tcPr>
          <w:p w14:paraId="57759F51"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Social</w:t>
            </w:r>
          </w:p>
          <w:p w14:paraId="566DC91B" w14:textId="77777777" w:rsidR="00C30AFB" w:rsidRDefault="00C30AFB">
            <w:pPr>
              <w:jc w:val="center"/>
              <w:rPr>
                <w:rFonts w:ascii="Times New Roman" w:eastAsia="Times New Roman" w:hAnsi="Times New Roman" w:cs="Times New Roman"/>
                <w:sz w:val="18"/>
                <w:szCs w:val="18"/>
              </w:rPr>
            </w:pPr>
          </w:p>
          <w:p w14:paraId="4CC8F31D" w14:textId="77777777" w:rsidR="00C30AFB" w:rsidRDefault="00C30AF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(i.e., socialization to form new and sustain old connections and relationships)</w:t>
            </w:r>
          </w:p>
        </w:tc>
        <w:tc>
          <w:tcPr>
            <w:tcW w:w="1984" w:type="dxa"/>
            <w:tcBorders>
              <w:top w:val="single" w:sz="18" w:space="0" w:color="000000"/>
              <w:bottom w:val="single" w:sz="18" w:space="0" w:color="000000"/>
            </w:tcBorders>
            <w:vAlign w:val="center"/>
          </w:tcPr>
          <w:p w14:paraId="5423855D"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actual opportunities for socialization </w:t>
            </w:r>
          </w:p>
          <w:p w14:paraId="71C014DA"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p>
          <w:p w14:paraId="70ECE7C1" w14:textId="77777777" w:rsidR="00C30AFB" w:rsidRDefault="00C30AFB">
            <w:pPr>
              <w:pBdr>
                <w:top w:val="nil"/>
                <w:left w:val="nil"/>
                <w:bottom w:val="nil"/>
                <w:right w:val="nil"/>
                <w:between w:val="nil"/>
              </w:pBdr>
              <w:rPr>
                <w:rFonts w:ascii="Times New Roman" w:eastAsia="Times New Roman" w:hAnsi="Times New Roman" w:cs="Times New Roman"/>
                <w:i/>
                <w:color w:val="000000"/>
                <w:sz w:val="20"/>
                <w:szCs w:val="20"/>
              </w:rPr>
            </w:pPr>
            <w:r>
              <w:rPr>
                <w:rFonts w:ascii="Times New Roman" w:eastAsia="Times New Roman" w:hAnsi="Times New Roman" w:cs="Times New Roman"/>
                <w:color w:val="000000"/>
                <w:sz w:val="20"/>
                <w:szCs w:val="20"/>
              </w:rPr>
              <w:t>(</w:t>
            </w:r>
            <w:r>
              <w:rPr>
                <w:rFonts w:ascii="Times New Roman" w:eastAsia="Times New Roman" w:hAnsi="Times New Roman" w:cs="Times New Roman"/>
                <w:i/>
                <w:color w:val="000000"/>
                <w:sz w:val="20"/>
                <w:szCs w:val="20"/>
              </w:rPr>
              <w:t xml:space="preserve">tangible; objective) </w:t>
            </w:r>
          </w:p>
          <w:p w14:paraId="4B83BAFE"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p>
          <w:p w14:paraId="17A9810F"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18"/>
                <w:szCs w:val="18"/>
              </w:rPr>
              <w:t xml:space="preserve">*the intangible level of enjoyment of said opportunities is considered too complex to be included.  </w:t>
            </w:r>
          </w:p>
        </w:tc>
        <w:tc>
          <w:tcPr>
            <w:tcW w:w="2133" w:type="dxa"/>
            <w:tcBorders>
              <w:top w:val="single" w:sz="18" w:space="0" w:color="000000"/>
              <w:bottom w:val="single" w:sz="18" w:space="0" w:color="000000"/>
              <w:right w:val="single" w:sz="18" w:space="0" w:color="000000"/>
            </w:tcBorders>
            <w:vAlign w:val="center"/>
          </w:tcPr>
          <w:p w14:paraId="5CC8EDAC"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Neutral:</w:t>
            </w:r>
            <w:r>
              <w:rPr>
                <w:rFonts w:ascii="Times New Roman" w:eastAsia="Times New Roman" w:hAnsi="Times New Roman" w:cs="Times New Roman"/>
                <w:color w:val="000000"/>
                <w:sz w:val="20"/>
                <w:szCs w:val="20"/>
              </w:rPr>
              <w:t xml:space="preserve"> No socialization opportunities awarded.</w:t>
            </w:r>
          </w:p>
          <w:p w14:paraId="2352B56E"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br/>
            </w:r>
            <w:r>
              <w:rPr>
                <w:rFonts w:ascii="Times New Roman" w:eastAsia="Times New Roman" w:hAnsi="Times New Roman" w:cs="Times New Roman"/>
                <w:b/>
                <w:color w:val="000000"/>
                <w:sz w:val="20"/>
                <w:szCs w:val="20"/>
              </w:rPr>
              <w:t xml:space="preserve">Reward: </w:t>
            </w:r>
            <w:r>
              <w:rPr>
                <w:rFonts w:ascii="Times New Roman" w:eastAsia="Times New Roman" w:hAnsi="Times New Roman" w:cs="Times New Roman"/>
                <w:color w:val="000000"/>
                <w:sz w:val="20"/>
                <w:szCs w:val="20"/>
              </w:rPr>
              <w:t>Socialization opportunities awarded.</w:t>
            </w:r>
          </w:p>
        </w:tc>
        <w:tc>
          <w:tcPr>
            <w:tcW w:w="2309" w:type="dxa"/>
            <w:tcBorders>
              <w:top w:val="single" w:sz="18" w:space="0" w:color="000000"/>
              <w:left w:val="single" w:sz="18" w:space="0" w:color="000000"/>
              <w:bottom w:val="single" w:sz="18" w:space="0" w:color="000000"/>
            </w:tcBorders>
            <w:vAlign w:val="center"/>
          </w:tcPr>
          <w:p w14:paraId="3706FD8D" w14:textId="77777777" w:rsidR="00C30AFB" w:rsidRDefault="00C30AFB">
            <w:pPr>
              <w:pBdr>
                <w:top w:val="nil"/>
                <w:left w:val="nil"/>
                <w:bottom w:val="nil"/>
                <w:right w:val="nil"/>
                <w:between w:val="nil"/>
              </w:pBd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shd w:val="clear" w:color="auto" w:fill="D9D9D9"/>
              </w:rPr>
              <w:t>Activities</w:t>
            </w:r>
            <w:r>
              <w:rPr>
                <w:rFonts w:ascii="Times New Roman" w:eastAsia="Times New Roman" w:hAnsi="Times New Roman" w:cs="Times New Roman"/>
                <w:color w:val="000000"/>
                <w:sz w:val="20"/>
                <w:szCs w:val="20"/>
              </w:rPr>
              <w:t xml:space="preserve"> performed in </w:t>
            </w:r>
            <w:r>
              <w:rPr>
                <w:rFonts w:ascii="Times New Roman" w:eastAsia="Times New Roman" w:hAnsi="Times New Roman" w:cs="Times New Roman"/>
                <w:b/>
                <w:color w:val="000000"/>
                <w:sz w:val="20"/>
                <w:szCs w:val="20"/>
                <w:shd w:val="clear" w:color="auto" w:fill="D9D9D9"/>
              </w:rPr>
              <w:t>Setting</w:t>
            </w:r>
            <w:r>
              <w:rPr>
                <w:rFonts w:ascii="Times New Roman" w:eastAsia="Times New Roman" w:hAnsi="Times New Roman" w:cs="Times New Roman"/>
                <w:b/>
                <w:color w:val="000000"/>
                <w:sz w:val="20"/>
                <w:szCs w:val="20"/>
              </w:rPr>
              <w:t xml:space="preserve"> </w:t>
            </w:r>
          </w:p>
          <w:p w14:paraId="2239D3BB"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All CE Behavior Process settings could potentially have a social element to it, but most important seems to be: </w:t>
            </w:r>
          </w:p>
          <w:p w14:paraId="1F7C67AE" w14:textId="77777777" w:rsidR="00C30AFB" w:rsidRDefault="00C30AFB" w:rsidP="00C30AFB">
            <w:pPr>
              <w:numPr>
                <w:ilvl w:val="0"/>
                <w:numId w:val="10"/>
              </w:numPr>
              <w:pBdr>
                <w:top w:val="nil"/>
                <w:left w:val="nil"/>
                <w:bottom w:val="nil"/>
                <w:right w:val="nil"/>
                <w:between w:val="nil"/>
              </w:pBdr>
              <w:spacing w:after="0" w:line="240" w:lineRule="auto"/>
              <w:ind w:left="304"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The Shared Access Pathway (i.e., a sharing pool)</w:t>
            </w:r>
          </w:p>
          <w:p w14:paraId="02A24147" w14:textId="77777777" w:rsidR="00C30AFB" w:rsidRDefault="00C30AFB" w:rsidP="00C30AFB">
            <w:pPr>
              <w:numPr>
                <w:ilvl w:val="0"/>
                <w:numId w:val="10"/>
              </w:numPr>
              <w:pBdr>
                <w:top w:val="nil"/>
                <w:left w:val="nil"/>
                <w:bottom w:val="nil"/>
                <w:right w:val="nil"/>
                <w:between w:val="nil"/>
              </w:pBdr>
              <w:spacing w:after="0" w:line="240" w:lineRule="auto"/>
              <w:ind w:left="304"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The Upkeep Stage (e.g., Do-It-Together repurposing).  </w:t>
            </w:r>
            <w:r>
              <w:rPr>
                <w:rFonts w:ascii="Times New Roman" w:eastAsia="Times New Roman" w:hAnsi="Times New Roman" w:cs="Times New Roman"/>
                <w:color w:val="000000"/>
                <w:sz w:val="18"/>
                <w:szCs w:val="18"/>
              </w:rPr>
              <w:br/>
            </w:r>
          </w:p>
          <w:p w14:paraId="25AEE3B6" w14:textId="77777777" w:rsidR="00C30AFB" w:rsidRDefault="00C30AFB">
            <w:pP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shd w:val="clear" w:color="auto" w:fill="D9D9D9"/>
              </w:rPr>
              <w:t>Product</w:t>
            </w:r>
            <w:r>
              <w:rPr>
                <w:rFonts w:ascii="Times New Roman" w:eastAsia="Times New Roman" w:hAnsi="Times New Roman" w:cs="Times New Roman"/>
                <w:color w:val="000000"/>
                <w:sz w:val="20"/>
                <w:szCs w:val="20"/>
              </w:rPr>
              <w:t xml:space="preserve"> at Usage &amp; Storage stage </w:t>
            </w:r>
            <w:r>
              <w:rPr>
                <w:rFonts w:ascii="Times New Roman" w:eastAsia="Times New Roman" w:hAnsi="Times New Roman" w:cs="Times New Roman"/>
                <w:color w:val="000000"/>
                <w:sz w:val="18"/>
                <w:szCs w:val="18"/>
              </w:rPr>
              <w:t>(i.e., social activities that the product allows participation in, e.g., playing sports)</w:t>
            </w:r>
          </w:p>
        </w:tc>
        <w:tc>
          <w:tcPr>
            <w:tcW w:w="2295" w:type="dxa"/>
            <w:tcBorders>
              <w:top w:val="single" w:sz="18" w:space="0" w:color="000000"/>
              <w:bottom w:val="single" w:sz="18" w:space="0" w:color="000000"/>
            </w:tcBorders>
            <w:vAlign w:val="center"/>
          </w:tcPr>
          <w:p w14:paraId="41628952" w14:textId="77777777" w:rsidR="00C30AFB" w:rsidRDefault="00C30AFB">
            <w:pPr>
              <w:jc w:val="center"/>
              <w:rPr>
                <w:rFonts w:ascii="Times New Roman" w:eastAsia="Times New Roman" w:hAnsi="Times New Roman" w:cs="Times New Roman"/>
                <w:color w:val="000000"/>
                <w:sz w:val="20"/>
                <w:szCs w:val="20"/>
              </w:rPr>
            </w:pPr>
            <w:r>
              <w:rPr>
                <w:rFonts w:ascii="Times New Roman" w:eastAsia="Times New Roman" w:hAnsi="Times New Roman" w:cs="Times New Roman"/>
                <w:i/>
                <w:color w:val="999999"/>
                <w:sz w:val="20"/>
                <w:szCs w:val="20"/>
              </w:rPr>
              <w:t>N/A</w:t>
            </w:r>
          </w:p>
        </w:tc>
        <w:tc>
          <w:tcPr>
            <w:tcW w:w="2275" w:type="dxa"/>
            <w:gridSpan w:val="2"/>
            <w:tcBorders>
              <w:top w:val="single" w:sz="18" w:space="0" w:color="000000"/>
              <w:bottom w:val="single" w:sz="18" w:space="0" w:color="000000"/>
            </w:tcBorders>
            <w:vAlign w:val="center"/>
          </w:tcPr>
          <w:p w14:paraId="7C3AF536" w14:textId="77777777" w:rsidR="00C30AFB" w:rsidRDefault="00C30AFB">
            <w:pPr>
              <w:jc w:val="center"/>
              <w:rPr>
                <w:rFonts w:ascii="Times New Roman" w:eastAsia="Times New Roman" w:hAnsi="Times New Roman" w:cs="Times New Roman"/>
                <w:i/>
                <w:color w:val="999999"/>
                <w:sz w:val="20"/>
                <w:szCs w:val="20"/>
              </w:rPr>
            </w:pPr>
            <w:r>
              <w:rPr>
                <w:rFonts w:ascii="Times New Roman" w:eastAsia="Times New Roman" w:hAnsi="Times New Roman" w:cs="Times New Roman"/>
                <w:i/>
                <w:color w:val="999999"/>
                <w:sz w:val="20"/>
                <w:szCs w:val="20"/>
              </w:rPr>
              <w:t>N/A</w:t>
            </w:r>
          </w:p>
        </w:tc>
        <w:tc>
          <w:tcPr>
            <w:tcW w:w="2552" w:type="dxa"/>
            <w:tcBorders>
              <w:top w:val="single" w:sz="18" w:space="0" w:color="000000"/>
              <w:bottom w:val="single" w:sz="18" w:space="0" w:color="000000"/>
            </w:tcBorders>
            <w:vAlign w:val="center"/>
          </w:tcPr>
          <w:p w14:paraId="7CDE246E" w14:textId="77777777" w:rsidR="00C30AFB" w:rsidRDefault="00C30AFB">
            <w:pPr>
              <w:jc w:val="center"/>
              <w:rPr>
                <w:rFonts w:ascii="Times New Roman" w:eastAsia="Times New Roman" w:hAnsi="Times New Roman" w:cs="Times New Roman"/>
                <w:i/>
                <w:color w:val="999999"/>
                <w:sz w:val="20"/>
                <w:szCs w:val="20"/>
              </w:rPr>
            </w:pPr>
            <w:r>
              <w:rPr>
                <w:rFonts w:ascii="Times New Roman" w:eastAsia="Times New Roman" w:hAnsi="Times New Roman" w:cs="Times New Roman"/>
                <w:i/>
                <w:color w:val="999999"/>
                <w:sz w:val="20"/>
                <w:szCs w:val="20"/>
              </w:rPr>
              <w:t>N/A</w:t>
            </w:r>
          </w:p>
        </w:tc>
      </w:tr>
    </w:tbl>
    <w:p w14:paraId="3BD930E3" w14:textId="77777777" w:rsidR="00C30AFB" w:rsidRDefault="00C30AFB" w:rsidP="00C30AFB">
      <w:pPr>
        <w:spacing w:line="240" w:lineRule="auto"/>
        <w:rPr>
          <w:rFonts w:ascii="Times New Roman" w:eastAsia="Times New Roman" w:hAnsi="Times New Roman" w:cs="Times New Roman"/>
          <w:color w:val="000000"/>
        </w:rPr>
      </w:pPr>
    </w:p>
    <w:p w14:paraId="16353714" w14:textId="77777777" w:rsidR="00C30AFB" w:rsidRDefault="00C30AFB" w:rsidP="00C30AFB">
      <w:pPr>
        <w:spacing w:line="240" w:lineRule="auto"/>
        <w:rPr>
          <w:rFonts w:ascii="Times New Roman" w:eastAsia="Times New Roman" w:hAnsi="Times New Roman" w:cs="Times New Roman"/>
          <w:b/>
          <w:color w:val="000000"/>
        </w:rPr>
      </w:pPr>
    </w:p>
    <w:p w14:paraId="128EC01A" w14:textId="77777777" w:rsidR="00C30AFB" w:rsidRDefault="00C30AFB" w:rsidP="00C30AFB">
      <w:pPr>
        <w:spacing w:line="240" w:lineRule="auto"/>
        <w:rPr>
          <w:rFonts w:ascii="Times New Roman" w:eastAsia="Times New Roman" w:hAnsi="Times New Roman" w:cs="Times New Roman"/>
          <w:b/>
          <w:color w:val="000000"/>
        </w:rPr>
      </w:pPr>
    </w:p>
    <w:p w14:paraId="096C6404" w14:textId="77777777" w:rsidR="00C30AFB" w:rsidRDefault="00C30AFB" w:rsidP="00C30AFB">
      <w:pPr>
        <w:spacing w:line="240" w:lineRule="auto"/>
        <w:rPr>
          <w:rFonts w:ascii="Times New Roman" w:eastAsia="Times New Roman" w:hAnsi="Times New Roman" w:cs="Times New Roman"/>
          <w:b/>
          <w:color w:val="000000"/>
        </w:rPr>
      </w:pPr>
    </w:p>
    <w:p w14:paraId="6E55D1FD" w14:textId="51C514A4" w:rsidR="00C30AFB" w:rsidRDefault="00C30AFB" w:rsidP="00C30AFB">
      <w:pPr>
        <w:spacing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Table 7. </w:t>
      </w:r>
      <w:r>
        <w:rPr>
          <w:rFonts w:ascii="Times New Roman" w:eastAsia="Times New Roman" w:hAnsi="Times New Roman" w:cs="Times New Roman"/>
          <w:color w:val="000000"/>
        </w:rPr>
        <w:t xml:space="preserve">The </w:t>
      </w:r>
      <w:r>
        <w:rPr>
          <w:rFonts w:ascii="Times New Roman" w:eastAsia="Times New Roman" w:hAnsi="Times New Roman" w:cs="Times New Roman"/>
        </w:rPr>
        <w:t xml:space="preserve">PUxCEB </w:t>
      </w:r>
      <w:r>
        <w:rPr>
          <w:rFonts w:ascii="Times New Roman" w:eastAsia="Times New Roman" w:hAnsi="Times New Roman" w:cs="Times New Roman"/>
          <w:color w:val="000000"/>
        </w:rPr>
        <w:t xml:space="preserve">Area of “Status” (Output) </w:t>
      </w:r>
      <w:r>
        <w:rPr>
          <w:rFonts w:ascii="Times New Roman" w:eastAsia="Times New Roman" w:hAnsi="Times New Roman" w:cs="Times New Roman"/>
        </w:rPr>
        <w:t xml:space="preserve">and Relevant System Components (mediators, moderators, determinants and qualifiers) (Inputs) </w:t>
      </w:r>
      <w:r>
        <w:rPr>
          <w:rFonts w:ascii="Times New Roman" w:eastAsia="Times New Roman" w:hAnsi="Times New Roman" w:cs="Times New Roman"/>
          <w:color w:val="000000"/>
        </w:rPr>
        <w:t xml:space="preserve"> </w:t>
      </w:r>
    </w:p>
    <w:tbl>
      <w:tblPr>
        <w:tblW w:w="14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5"/>
        <w:gridCol w:w="1978"/>
        <w:gridCol w:w="2254"/>
        <w:gridCol w:w="2290"/>
        <w:gridCol w:w="2273"/>
        <w:gridCol w:w="22"/>
        <w:gridCol w:w="2216"/>
        <w:gridCol w:w="2517"/>
      </w:tblGrid>
      <w:tr w:rsidR="00C30AFB" w14:paraId="0A456E1A" w14:textId="77777777">
        <w:trPr>
          <w:trHeight w:val="692"/>
          <w:jc w:val="center"/>
        </w:trPr>
        <w:tc>
          <w:tcPr>
            <w:tcW w:w="1295" w:type="dxa"/>
            <w:vMerge w:val="restart"/>
            <w:shd w:val="clear" w:color="auto" w:fill="FF85FF"/>
            <w:vAlign w:val="center"/>
          </w:tcPr>
          <w:p w14:paraId="6D65B637" w14:textId="77777777" w:rsidR="00C30AFB" w:rsidRDefault="00C30AFB">
            <w:pPr>
              <w:jc w:val="center"/>
              <w:rPr>
                <w:rFonts w:ascii="Times New Roman" w:eastAsia="Times New Roman" w:hAnsi="Times New Roman" w:cs="Times New Roman"/>
                <w:sz w:val="16"/>
                <w:szCs w:val="16"/>
              </w:rPr>
            </w:pPr>
            <w:r>
              <w:rPr>
                <w:rFonts w:ascii="Times New Roman" w:eastAsia="Times New Roman" w:hAnsi="Times New Roman" w:cs="Times New Roman"/>
                <w:sz w:val="20"/>
                <w:szCs w:val="20"/>
              </w:rPr>
              <w:lastRenderedPageBreak/>
              <w:t>CE Behavior Experience</w:t>
            </w:r>
            <w:r>
              <w:rPr>
                <w:rFonts w:ascii="Times New Roman" w:eastAsia="Times New Roman" w:hAnsi="Times New Roman" w:cs="Times New Roman"/>
                <w:b/>
                <w:sz w:val="20"/>
                <w:szCs w:val="20"/>
              </w:rPr>
              <w:t xml:space="preserve"> </w:t>
            </w:r>
            <w:r>
              <w:rPr>
                <w:rFonts w:ascii="Times New Roman" w:eastAsia="Times New Roman" w:hAnsi="Times New Roman" w:cs="Times New Roman"/>
                <w:b/>
              </w:rPr>
              <w:t>Area</w:t>
            </w:r>
          </w:p>
        </w:tc>
        <w:tc>
          <w:tcPr>
            <w:tcW w:w="4232" w:type="dxa"/>
            <w:gridSpan w:val="2"/>
            <w:vMerge w:val="restart"/>
            <w:tcBorders>
              <w:right w:val="single" w:sz="18" w:space="0" w:color="000000"/>
            </w:tcBorders>
            <w:shd w:val="clear" w:color="auto" w:fill="FF85FF"/>
            <w:vAlign w:val="center"/>
          </w:tcPr>
          <w:p w14:paraId="720C5DFA"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Outputs</w:t>
            </w:r>
          </w:p>
        </w:tc>
        <w:tc>
          <w:tcPr>
            <w:tcW w:w="9318" w:type="dxa"/>
            <w:gridSpan w:val="5"/>
            <w:tcBorders>
              <w:left w:val="single" w:sz="18" w:space="0" w:color="000000"/>
            </w:tcBorders>
            <w:shd w:val="clear" w:color="auto" w:fill="000000"/>
            <w:vAlign w:val="center"/>
          </w:tcPr>
          <w:p w14:paraId="5F7E45B7" w14:textId="77777777" w:rsidR="00C30AFB" w:rsidRDefault="00C30AFB">
            <w:pPr>
              <w:jc w:val="center"/>
              <w:rPr>
                <w:rFonts w:ascii="Times New Roman" w:eastAsia="Times New Roman" w:hAnsi="Times New Roman" w:cs="Times New Roman"/>
                <w:b/>
                <w:sz w:val="21"/>
                <w:szCs w:val="21"/>
              </w:rPr>
            </w:pPr>
            <w:r>
              <w:rPr>
                <w:rFonts w:ascii="Times New Roman" w:eastAsia="Times New Roman" w:hAnsi="Times New Roman" w:cs="Times New Roman"/>
                <w:b/>
              </w:rPr>
              <w:t>Inputs</w:t>
            </w:r>
          </w:p>
        </w:tc>
      </w:tr>
      <w:tr w:rsidR="00C30AFB" w14:paraId="70D9778D" w14:textId="77777777">
        <w:trPr>
          <w:jc w:val="center"/>
        </w:trPr>
        <w:tc>
          <w:tcPr>
            <w:tcW w:w="1295" w:type="dxa"/>
            <w:vMerge/>
            <w:shd w:val="clear" w:color="auto" w:fill="FF85FF"/>
            <w:vAlign w:val="center"/>
          </w:tcPr>
          <w:p w14:paraId="249D8F26" w14:textId="77777777" w:rsidR="00C30AFB" w:rsidRDefault="00C30AFB">
            <w:pPr>
              <w:widowControl w:val="0"/>
              <w:pBdr>
                <w:top w:val="nil"/>
                <w:left w:val="nil"/>
                <w:bottom w:val="nil"/>
                <w:right w:val="nil"/>
                <w:between w:val="nil"/>
              </w:pBdr>
              <w:rPr>
                <w:rFonts w:ascii="Times New Roman" w:eastAsia="Times New Roman" w:hAnsi="Times New Roman" w:cs="Times New Roman"/>
                <w:b/>
                <w:sz w:val="21"/>
                <w:szCs w:val="21"/>
              </w:rPr>
            </w:pPr>
          </w:p>
        </w:tc>
        <w:tc>
          <w:tcPr>
            <w:tcW w:w="4232" w:type="dxa"/>
            <w:gridSpan w:val="2"/>
            <w:vMerge/>
            <w:tcBorders>
              <w:right w:val="single" w:sz="18" w:space="0" w:color="000000"/>
            </w:tcBorders>
            <w:shd w:val="clear" w:color="auto" w:fill="FF85FF"/>
            <w:vAlign w:val="center"/>
          </w:tcPr>
          <w:p w14:paraId="4B896505" w14:textId="77777777" w:rsidR="00C30AFB" w:rsidRDefault="00C30AFB">
            <w:pPr>
              <w:widowControl w:val="0"/>
              <w:pBdr>
                <w:top w:val="nil"/>
                <w:left w:val="nil"/>
                <w:bottom w:val="nil"/>
                <w:right w:val="nil"/>
                <w:between w:val="nil"/>
              </w:pBdr>
              <w:rPr>
                <w:rFonts w:ascii="Times New Roman" w:eastAsia="Times New Roman" w:hAnsi="Times New Roman" w:cs="Times New Roman"/>
                <w:b/>
                <w:sz w:val="21"/>
                <w:szCs w:val="21"/>
              </w:rPr>
            </w:pPr>
          </w:p>
        </w:tc>
        <w:tc>
          <w:tcPr>
            <w:tcW w:w="4585" w:type="dxa"/>
            <w:gridSpan w:val="3"/>
            <w:tcBorders>
              <w:left w:val="single" w:sz="18" w:space="0" w:color="000000"/>
            </w:tcBorders>
            <w:shd w:val="clear" w:color="auto" w:fill="000000"/>
            <w:vAlign w:val="center"/>
          </w:tcPr>
          <w:p w14:paraId="70F53DD7" w14:textId="77777777" w:rsidR="00C30AFB" w:rsidRDefault="00C30AFB">
            <w:pPr>
              <w:jc w:val="center"/>
              <w:rPr>
                <w:rFonts w:ascii="Times New Roman" w:eastAsia="Times New Roman" w:hAnsi="Times New Roman" w:cs="Times New Roman"/>
                <w:b/>
                <w:sz w:val="21"/>
                <w:szCs w:val="21"/>
              </w:rPr>
            </w:pPr>
            <w:r>
              <w:rPr>
                <w:rFonts w:ascii="Times New Roman" w:eastAsia="Times New Roman" w:hAnsi="Times New Roman" w:cs="Times New Roman"/>
                <w:b/>
                <w:sz w:val="21"/>
                <w:szCs w:val="21"/>
              </w:rPr>
              <w:t>Mediators</w:t>
            </w:r>
            <w:r>
              <w:rPr>
                <w:rFonts w:ascii="Times New Roman" w:eastAsia="Times New Roman" w:hAnsi="Times New Roman" w:cs="Times New Roman"/>
                <w:b/>
                <w:sz w:val="21"/>
                <w:szCs w:val="21"/>
              </w:rPr>
              <w:br/>
            </w:r>
            <w:r>
              <w:rPr>
                <w:rFonts w:ascii="Times New Roman" w:eastAsia="Times New Roman" w:hAnsi="Times New Roman" w:cs="Times New Roman"/>
                <w:sz w:val="18"/>
                <w:szCs w:val="18"/>
              </w:rPr>
              <w:t>Casing/Giving rise to the friction and/or reward</w:t>
            </w:r>
          </w:p>
        </w:tc>
        <w:tc>
          <w:tcPr>
            <w:tcW w:w="4733" w:type="dxa"/>
            <w:gridSpan w:val="2"/>
            <w:shd w:val="clear" w:color="auto" w:fill="000000"/>
            <w:vAlign w:val="center"/>
          </w:tcPr>
          <w:p w14:paraId="0B5256D2" w14:textId="77777777" w:rsidR="00C30AFB" w:rsidRDefault="00C30AFB">
            <w:pPr>
              <w:jc w:val="center"/>
              <w:rPr>
                <w:rFonts w:ascii="Times New Roman" w:eastAsia="Times New Roman" w:hAnsi="Times New Roman" w:cs="Times New Roman"/>
                <w:b/>
                <w:sz w:val="18"/>
                <w:szCs w:val="18"/>
              </w:rPr>
            </w:pPr>
            <w:r>
              <w:rPr>
                <w:rFonts w:ascii="Times New Roman" w:eastAsia="Times New Roman" w:hAnsi="Times New Roman" w:cs="Times New Roman"/>
                <w:b/>
                <w:sz w:val="21"/>
                <w:szCs w:val="21"/>
              </w:rPr>
              <w:t>Moderators</w:t>
            </w:r>
            <w:r>
              <w:rPr>
                <w:rFonts w:ascii="Times New Roman" w:eastAsia="Times New Roman" w:hAnsi="Times New Roman" w:cs="Times New Roman"/>
                <w:b/>
                <w:sz w:val="18"/>
                <w:szCs w:val="18"/>
              </w:rPr>
              <w:br/>
            </w:r>
            <w:r>
              <w:rPr>
                <w:rFonts w:ascii="Times New Roman" w:eastAsia="Times New Roman" w:hAnsi="Times New Roman" w:cs="Times New Roman"/>
                <w:sz w:val="18"/>
                <w:szCs w:val="18"/>
              </w:rPr>
              <w:t>Determining the magnitude/extent of the friction and/or reward</w:t>
            </w:r>
          </w:p>
        </w:tc>
      </w:tr>
      <w:tr w:rsidR="00C30AFB" w14:paraId="277A50EE" w14:textId="77777777">
        <w:trPr>
          <w:jc w:val="center"/>
        </w:trPr>
        <w:tc>
          <w:tcPr>
            <w:tcW w:w="1295" w:type="dxa"/>
            <w:vMerge/>
            <w:shd w:val="clear" w:color="auto" w:fill="FF85FF"/>
            <w:vAlign w:val="center"/>
          </w:tcPr>
          <w:p w14:paraId="61CC3E14" w14:textId="77777777" w:rsidR="00C30AFB" w:rsidRDefault="00C30AFB">
            <w:pPr>
              <w:widowControl w:val="0"/>
              <w:pBdr>
                <w:top w:val="nil"/>
                <w:left w:val="nil"/>
                <w:bottom w:val="nil"/>
                <w:right w:val="nil"/>
                <w:between w:val="nil"/>
              </w:pBdr>
              <w:rPr>
                <w:rFonts w:ascii="Times New Roman" w:eastAsia="Times New Roman" w:hAnsi="Times New Roman" w:cs="Times New Roman"/>
                <w:b/>
                <w:sz w:val="18"/>
                <w:szCs w:val="18"/>
              </w:rPr>
            </w:pPr>
          </w:p>
        </w:tc>
        <w:tc>
          <w:tcPr>
            <w:tcW w:w="1978" w:type="dxa"/>
            <w:shd w:val="clear" w:color="auto" w:fill="FF85FF"/>
            <w:vAlign w:val="center"/>
          </w:tcPr>
          <w:p w14:paraId="737667A5"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Elements</w:t>
            </w:r>
          </w:p>
          <w:p w14:paraId="207311BD"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sz w:val="18"/>
                <w:szCs w:val="18"/>
              </w:rPr>
              <w:t>(Tangible/Intangible and Objective/Subjective)</w:t>
            </w:r>
          </w:p>
        </w:tc>
        <w:tc>
          <w:tcPr>
            <w:tcW w:w="2254" w:type="dxa"/>
            <w:tcBorders>
              <w:right w:val="single" w:sz="18" w:space="0" w:color="000000"/>
            </w:tcBorders>
            <w:shd w:val="clear" w:color="auto" w:fill="FF85FF"/>
            <w:vAlign w:val="center"/>
          </w:tcPr>
          <w:p w14:paraId="797C4F9B"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Frictions &amp; Rewards</w:t>
            </w:r>
          </w:p>
        </w:tc>
        <w:tc>
          <w:tcPr>
            <w:tcW w:w="2290" w:type="dxa"/>
            <w:tcBorders>
              <w:left w:val="single" w:sz="18" w:space="0" w:color="000000"/>
            </w:tcBorders>
            <w:shd w:val="clear" w:color="auto" w:fill="D9D9D9"/>
            <w:vAlign w:val="center"/>
          </w:tcPr>
          <w:p w14:paraId="3106E63E"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Micro Level</w:t>
            </w:r>
          </w:p>
        </w:tc>
        <w:tc>
          <w:tcPr>
            <w:tcW w:w="2273" w:type="dxa"/>
            <w:shd w:val="clear" w:color="auto" w:fill="FAC090"/>
            <w:vAlign w:val="center"/>
          </w:tcPr>
          <w:p w14:paraId="70BBB8CE"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Individual Level</w:t>
            </w:r>
          </w:p>
        </w:tc>
        <w:tc>
          <w:tcPr>
            <w:tcW w:w="2238" w:type="dxa"/>
            <w:gridSpan w:val="2"/>
            <w:shd w:val="clear" w:color="auto" w:fill="D9D9D9"/>
            <w:vAlign w:val="center"/>
          </w:tcPr>
          <w:p w14:paraId="6CADA055"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Micro Level</w:t>
            </w:r>
          </w:p>
        </w:tc>
        <w:tc>
          <w:tcPr>
            <w:tcW w:w="2517" w:type="dxa"/>
            <w:shd w:val="clear" w:color="auto" w:fill="FAC090"/>
            <w:vAlign w:val="center"/>
          </w:tcPr>
          <w:p w14:paraId="5BECD37D"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Individual Level</w:t>
            </w:r>
          </w:p>
        </w:tc>
      </w:tr>
      <w:tr w:rsidR="00C30AFB" w14:paraId="4C57F558" w14:textId="77777777">
        <w:trPr>
          <w:trHeight w:val="1584"/>
          <w:jc w:val="center"/>
        </w:trPr>
        <w:tc>
          <w:tcPr>
            <w:tcW w:w="1295" w:type="dxa"/>
            <w:vMerge w:val="restart"/>
            <w:tcBorders>
              <w:top w:val="single" w:sz="18" w:space="0" w:color="000000"/>
            </w:tcBorders>
            <w:shd w:val="clear" w:color="auto" w:fill="FFB0FF"/>
            <w:vAlign w:val="center"/>
          </w:tcPr>
          <w:p w14:paraId="1A7F913B"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Status</w:t>
            </w:r>
          </w:p>
          <w:p w14:paraId="2AF344F3"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sz w:val="18"/>
                <w:szCs w:val="18"/>
              </w:rPr>
              <w:t>(i.e., rank or position in social hierarchy in peer groups, family and communities, impacting social capital</w:t>
            </w:r>
            <w:r>
              <w:rPr>
                <w:rFonts w:ascii="Times New Roman" w:eastAsia="Times New Roman" w:hAnsi="Times New Roman" w:cs="Times New Roman"/>
                <w:b/>
                <w:sz w:val="18"/>
                <w:szCs w:val="18"/>
              </w:rPr>
              <w:t xml:space="preserve"> </w:t>
            </w:r>
            <w:r>
              <w:rPr>
                <w:rFonts w:ascii="Times New Roman" w:eastAsia="Times New Roman" w:hAnsi="Times New Roman" w:cs="Times New Roman"/>
                <w:sz w:val="18"/>
                <w:szCs w:val="18"/>
              </w:rPr>
              <w:t>and</w:t>
            </w:r>
            <w:r>
              <w:rPr>
                <w:rFonts w:ascii="Times New Roman" w:eastAsia="Times New Roman" w:hAnsi="Times New Roman" w:cs="Times New Roman"/>
                <w:b/>
                <w:sz w:val="18"/>
                <w:szCs w:val="18"/>
              </w:rPr>
              <w:t xml:space="preserve"> </w:t>
            </w:r>
            <w:r>
              <w:rPr>
                <w:rFonts w:ascii="Times New Roman" w:eastAsia="Times New Roman" w:hAnsi="Times New Roman" w:cs="Times New Roman"/>
                <w:sz w:val="18"/>
                <w:szCs w:val="18"/>
              </w:rPr>
              <w:t>determining the social response the individual receives (i.e.,  acceptance vs. rejection)</w:t>
            </w:r>
          </w:p>
        </w:tc>
        <w:tc>
          <w:tcPr>
            <w:tcW w:w="1978" w:type="dxa"/>
            <w:tcBorders>
              <w:top w:val="single" w:sz="18" w:space="0" w:color="000000"/>
            </w:tcBorders>
            <w:vAlign w:val="center"/>
          </w:tcPr>
          <w:p w14:paraId="51A8E0D0" w14:textId="77777777" w:rsidR="00C30AFB" w:rsidRDefault="00C30AF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0"/>
                <w:szCs w:val="20"/>
              </w:rPr>
              <w:t xml:space="preserve">The meaning or attributes and importance of “status” </w:t>
            </w:r>
            <w:r>
              <w:rPr>
                <w:rFonts w:ascii="Times New Roman" w:eastAsia="Times New Roman" w:hAnsi="Times New Roman" w:cs="Times New Roman"/>
                <w:color w:val="000000"/>
                <w:sz w:val="16"/>
                <w:szCs w:val="16"/>
              </w:rPr>
              <w:t xml:space="preserve">(i.e., </w:t>
            </w:r>
            <w:r>
              <w:rPr>
                <w:rFonts w:ascii="Times New Roman" w:eastAsia="Times New Roman" w:hAnsi="Times New Roman" w:cs="Times New Roman"/>
                <w:i/>
                <w:color w:val="000000"/>
                <w:sz w:val="16"/>
                <w:szCs w:val="16"/>
              </w:rPr>
              <w:t>what</w:t>
            </w:r>
            <w:r>
              <w:rPr>
                <w:rFonts w:ascii="Times New Roman" w:eastAsia="Times New Roman" w:hAnsi="Times New Roman" w:cs="Times New Roman"/>
                <w:color w:val="000000"/>
                <w:sz w:val="16"/>
                <w:szCs w:val="16"/>
              </w:rPr>
              <w:t xml:space="preserve"> is relevant for status and what is considered low vs. high status, and </w:t>
            </w:r>
            <w:r>
              <w:rPr>
                <w:rFonts w:ascii="Times New Roman" w:eastAsia="Times New Roman" w:hAnsi="Times New Roman" w:cs="Times New Roman"/>
                <w:i/>
                <w:color w:val="000000"/>
                <w:sz w:val="16"/>
                <w:szCs w:val="16"/>
              </w:rPr>
              <w:t>how much</w:t>
            </w:r>
            <w:r>
              <w:rPr>
                <w:rFonts w:ascii="Times New Roman" w:eastAsia="Times New Roman" w:hAnsi="Times New Roman" w:cs="Times New Roman"/>
                <w:color w:val="000000"/>
                <w:sz w:val="16"/>
                <w:szCs w:val="16"/>
              </w:rPr>
              <w:t xml:space="preserve"> that matters) </w:t>
            </w:r>
          </w:p>
          <w:p w14:paraId="56C570CA" w14:textId="77777777" w:rsidR="00C30AFB" w:rsidRDefault="00C30AFB">
            <w:pPr>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 xml:space="preserve">(intangible; subjective). </w:t>
            </w:r>
          </w:p>
        </w:tc>
        <w:tc>
          <w:tcPr>
            <w:tcW w:w="2254" w:type="dxa"/>
            <w:vMerge w:val="restart"/>
            <w:tcBorders>
              <w:top w:val="single" w:sz="18" w:space="0" w:color="000000"/>
              <w:right w:val="single" w:sz="18" w:space="0" w:color="000000"/>
            </w:tcBorders>
            <w:vAlign w:val="center"/>
          </w:tcPr>
          <w:p w14:paraId="6F84DE6E" w14:textId="35281D62"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Friction: </w:t>
            </w:r>
            <w:r>
              <w:rPr>
                <w:rFonts w:ascii="Times New Roman" w:eastAsia="Times New Roman" w:hAnsi="Times New Roman" w:cs="Times New Roman"/>
                <w:color w:val="000000"/>
                <w:sz w:val="20"/>
                <w:szCs w:val="20"/>
              </w:rPr>
              <w:t xml:space="preserve">Lack of, or low, status (i.e., lower social capital and </w:t>
            </w:r>
            <w:r w:rsidR="001B37B6">
              <w:rPr>
                <w:rFonts w:ascii="Times New Roman" w:eastAsia="Times New Roman" w:hAnsi="Times New Roman" w:cs="Times New Roman"/>
                <w:color w:val="000000"/>
                <w:sz w:val="20"/>
                <w:szCs w:val="20"/>
              </w:rPr>
              <w:t xml:space="preserve">higher </w:t>
            </w:r>
            <w:r>
              <w:rPr>
                <w:rFonts w:ascii="Times New Roman" w:eastAsia="Times New Roman" w:hAnsi="Times New Roman" w:cs="Times New Roman"/>
                <w:color w:val="000000"/>
                <w:sz w:val="20"/>
                <w:szCs w:val="20"/>
              </w:rPr>
              <w:t xml:space="preserve">social rejection). </w:t>
            </w:r>
          </w:p>
          <w:p w14:paraId="57561520" w14:textId="77777777" w:rsidR="00C30AFB" w:rsidRDefault="00C30AFB">
            <w:pPr>
              <w:rPr>
                <w:rFonts w:ascii="Times New Roman" w:eastAsia="Times New Roman" w:hAnsi="Times New Roman" w:cs="Times New Roman"/>
                <w:sz w:val="20"/>
                <w:szCs w:val="20"/>
              </w:rPr>
            </w:pPr>
            <w:r>
              <w:rPr>
                <w:rFonts w:ascii="Times New Roman" w:eastAsia="Times New Roman" w:hAnsi="Times New Roman" w:cs="Times New Roman"/>
                <w:sz w:val="20"/>
                <w:szCs w:val="20"/>
              </w:rPr>
              <w:br/>
            </w:r>
            <w:r>
              <w:rPr>
                <w:rFonts w:ascii="Times New Roman" w:eastAsia="Times New Roman" w:hAnsi="Times New Roman" w:cs="Times New Roman"/>
                <w:b/>
                <w:color w:val="000000"/>
                <w:sz w:val="20"/>
                <w:szCs w:val="20"/>
              </w:rPr>
              <w:t xml:space="preserve">Reward: </w:t>
            </w:r>
            <w:r>
              <w:rPr>
                <w:rFonts w:ascii="Times New Roman" w:eastAsia="Times New Roman" w:hAnsi="Times New Roman" w:cs="Times New Roman"/>
                <w:color w:val="000000"/>
                <w:sz w:val="20"/>
                <w:szCs w:val="20"/>
              </w:rPr>
              <w:t>(at least some degree of) status (i.e., higher social capital and social acceptance/appreciation).</w:t>
            </w:r>
          </w:p>
        </w:tc>
        <w:tc>
          <w:tcPr>
            <w:tcW w:w="2290" w:type="dxa"/>
            <w:vMerge w:val="restart"/>
            <w:tcBorders>
              <w:top w:val="single" w:sz="18" w:space="0" w:color="000000"/>
              <w:left w:val="single" w:sz="18" w:space="0" w:color="000000"/>
            </w:tcBorders>
            <w:vAlign w:val="center"/>
          </w:tcPr>
          <w:p w14:paraId="1C754D83" w14:textId="77777777" w:rsidR="00C30AFB" w:rsidRDefault="00C30AFB">
            <w:pPr>
              <w:pBdr>
                <w:top w:val="nil"/>
                <w:left w:val="nil"/>
                <w:bottom w:val="nil"/>
                <w:right w:val="nil"/>
                <w:between w:val="nil"/>
              </w:pBdr>
              <w:rPr>
                <w:rFonts w:ascii="Times New Roman" w:eastAsia="Times New Roman" w:hAnsi="Times New Roman" w:cs="Times New Roman"/>
                <w:i/>
                <w:color w:val="000000"/>
                <w:sz w:val="18"/>
                <w:szCs w:val="18"/>
                <w:shd w:val="clear" w:color="auto" w:fill="D9D9D9"/>
              </w:rPr>
            </w:pPr>
            <w:r>
              <w:rPr>
                <w:rFonts w:ascii="Times New Roman" w:eastAsia="Times New Roman" w:hAnsi="Times New Roman" w:cs="Times New Roman"/>
                <w:i/>
                <w:color w:val="000000"/>
                <w:sz w:val="20"/>
                <w:szCs w:val="20"/>
              </w:rPr>
              <w:t xml:space="preserve">The following system components are potential mediators of status </w:t>
            </w:r>
            <w:r>
              <w:rPr>
                <w:rFonts w:ascii="Times New Roman" w:eastAsia="Times New Roman" w:hAnsi="Times New Roman" w:cs="Times New Roman"/>
                <w:color w:val="000000"/>
                <w:sz w:val="16"/>
                <w:szCs w:val="16"/>
              </w:rPr>
              <w:t>(depending on meaning of status – see Qualifier).</w:t>
            </w:r>
          </w:p>
          <w:p w14:paraId="5B2B48BF" w14:textId="77777777" w:rsidR="00C30AFB" w:rsidRDefault="00C30AFB">
            <w:pPr>
              <w:pBdr>
                <w:top w:val="nil"/>
                <w:left w:val="nil"/>
                <w:bottom w:val="nil"/>
                <w:right w:val="nil"/>
                <w:between w:val="nil"/>
              </w:pBdr>
              <w:rPr>
                <w:rFonts w:ascii="Times New Roman" w:eastAsia="Times New Roman" w:hAnsi="Times New Roman" w:cs="Times New Roman"/>
                <w:b/>
                <w:color w:val="000000"/>
                <w:sz w:val="20"/>
                <w:szCs w:val="20"/>
                <w:shd w:val="clear" w:color="auto" w:fill="D9D9D9"/>
              </w:rPr>
            </w:pPr>
          </w:p>
          <w:p w14:paraId="26929D08"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shd w:val="clear" w:color="auto" w:fill="D9D9D9"/>
              </w:rPr>
              <w:t>The Product</w:t>
            </w:r>
            <w:r>
              <w:rPr>
                <w:rFonts w:ascii="Times New Roman" w:eastAsia="Times New Roman" w:hAnsi="Times New Roman" w:cs="Times New Roman"/>
                <w:color w:val="000000"/>
                <w:sz w:val="18"/>
                <w:szCs w:val="18"/>
              </w:rPr>
              <w:t xml:space="preserve"> particularly at the Usage &amp; Storage Stage, e.g:</w:t>
            </w:r>
          </w:p>
          <w:p w14:paraId="619F06FC" w14:textId="77777777" w:rsidR="00C30AFB" w:rsidRDefault="00C30AFB" w:rsidP="00C30AFB">
            <w:pPr>
              <w:numPr>
                <w:ilvl w:val="0"/>
                <w:numId w:val="1"/>
              </w:numPr>
              <w:pBdr>
                <w:top w:val="nil"/>
                <w:left w:val="nil"/>
                <w:bottom w:val="nil"/>
                <w:right w:val="nil"/>
                <w:between w:val="nil"/>
              </w:pBdr>
              <w:spacing w:after="0" w:line="240" w:lineRule="auto"/>
              <w:ind w:left="304"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State/conditions (flawless vs. worn vs. vintage)</w:t>
            </w:r>
          </w:p>
          <w:p w14:paraId="2CDBCB8A" w14:textId="77777777" w:rsidR="00C30AFB" w:rsidRDefault="00C30AFB" w:rsidP="00C30AFB">
            <w:pPr>
              <w:numPr>
                <w:ilvl w:val="0"/>
                <w:numId w:val="1"/>
              </w:numPr>
              <w:pBdr>
                <w:top w:val="nil"/>
                <w:left w:val="nil"/>
                <w:bottom w:val="nil"/>
                <w:right w:val="nil"/>
                <w:between w:val="nil"/>
              </w:pBdr>
              <w:spacing w:after="0" w:line="240" w:lineRule="auto"/>
              <w:ind w:left="304"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Type (i.e., brand or model) </w:t>
            </w:r>
          </w:p>
          <w:p w14:paraId="071C2662" w14:textId="77777777" w:rsidR="00C30AFB" w:rsidRDefault="00C30AFB" w:rsidP="00C30AFB">
            <w:pPr>
              <w:numPr>
                <w:ilvl w:val="0"/>
                <w:numId w:val="1"/>
              </w:numPr>
              <w:pBdr>
                <w:top w:val="nil"/>
                <w:left w:val="nil"/>
                <w:bottom w:val="nil"/>
                <w:right w:val="nil"/>
                <w:between w:val="nil"/>
              </w:pBdr>
              <w:spacing w:after="0" w:line="240" w:lineRule="auto"/>
              <w:ind w:left="304"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Amount of product acquired/used. </w:t>
            </w:r>
          </w:p>
          <w:p w14:paraId="5DF92862" w14:textId="77777777" w:rsidR="00C30AFB" w:rsidRDefault="00C30AFB">
            <w:pPr>
              <w:rPr>
                <w:rFonts w:ascii="Times New Roman" w:eastAsia="Times New Roman" w:hAnsi="Times New Roman" w:cs="Times New Roman"/>
                <w:sz w:val="20"/>
                <w:szCs w:val="20"/>
              </w:rPr>
            </w:pPr>
          </w:p>
          <w:p w14:paraId="3A8F2CF1"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shd w:val="clear" w:color="auto" w:fill="D9D9D9"/>
              </w:rPr>
              <w:t>Outer capabilities</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18"/>
                <w:szCs w:val="18"/>
              </w:rPr>
              <w:t>available to the Product User, such as:</w:t>
            </w:r>
          </w:p>
          <w:p w14:paraId="21BBDE43" w14:textId="77777777" w:rsidR="00C30AFB" w:rsidRDefault="00C30AFB" w:rsidP="00C30AFB">
            <w:pPr>
              <w:numPr>
                <w:ilvl w:val="0"/>
                <w:numId w:val="2"/>
              </w:numPr>
              <w:pBdr>
                <w:top w:val="nil"/>
                <w:left w:val="nil"/>
                <w:bottom w:val="nil"/>
                <w:right w:val="nil"/>
                <w:between w:val="nil"/>
              </w:pBdr>
              <w:spacing w:after="0" w:line="240" w:lineRule="auto"/>
              <w:ind w:left="304"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Enabling technology (e.g., equipment, such </w:t>
            </w:r>
            <w:r>
              <w:rPr>
                <w:rFonts w:ascii="Times New Roman" w:eastAsia="Times New Roman" w:hAnsi="Times New Roman" w:cs="Times New Roman"/>
                <w:color w:val="000000"/>
                <w:sz w:val="18"/>
                <w:szCs w:val="18"/>
              </w:rPr>
              <w:lastRenderedPageBreak/>
              <w:t xml:space="preserve">as a computer to conduct searches on) </w:t>
            </w:r>
          </w:p>
          <w:p w14:paraId="3F4A7978" w14:textId="77777777" w:rsidR="00C30AFB" w:rsidRDefault="00C30AFB" w:rsidP="00C30AFB">
            <w:pPr>
              <w:numPr>
                <w:ilvl w:val="0"/>
                <w:numId w:val="2"/>
              </w:numPr>
              <w:pBdr>
                <w:top w:val="nil"/>
                <w:left w:val="nil"/>
                <w:bottom w:val="nil"/>
                <w:right w:val="nil"/>
                <w:between w:val="nil"/>
              </w:pBdr>
              <w:spacing w:after="0" w:line="240" w:lineRule="auto"/>
              <w:ind w:left="304"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Necessities (e.g., diagnostic tools) </w:t>
            </w:r>
          </w:p>
          <w:p w14:paraId="2722D539" w14:textId="77777777" w:rsidR="00C30AFB" w:rsidRDefault="00C30AFB" w:rsidP="00C30AFB">
            <w:pPr>
              <w:numPr>
                <w:ilvl w:val="0"/>
                <w:numId w:val="2"/>
              </w:numPr>
              <w:pBdr>
                <w:top w:val="nil"/>
                <w:left w:val="nil"/>
                <w:bottom w:val="nil"/>
                <w:right w:val="nil"/>
                <w:between w:val="nil"/>
              </w:pBdr>
              <w:spacing w:after="0" w:line="240" w:lineRule="auto"/>
              <w:ind w:left="304"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Transportation (e.g., with capacity to transport large appliances) </w:t>
            </w:r>
            <w:r>
              <w:rPr>
                <w:rFonts w:ascii="Times New Roman" w:eastAsia="Times New Roman" w:hAnsi="Times New Roman" w:cs="Times New Roman"/>
                <w:b/>
                <w:color w:val="000000"/>
                <w:sz w:val="18"/>
                <w:szCs w:val="18"/>
              </w:rPr>
              <w:t> </w:t>
            </w:r>
          </w:p>
          <w:p w14:paraId="7E5AC35F" w14:textId="77777777" w:rsidR="00C30AFB" w:rsidRDefault="00C30AFB">
            <w:pPr>
              <w:pBdr>
                <w:top w:val="nil"/>
                <w:left w:val="nil"/>
                <w:bottom w:val="nil"/>
                <w:right w:val="nil"/>
                <w:between w:val="nil"/>
              </w:pBdr>
              <w:rPr>
                <w:rFonts w:ascii="Times New Roman" w:eastAsia="Times New Roman" w:hAnsi="Times New Roman" w:cs="Times New Roman"/>
                <w:b/>
                <w:color w:val="000000"/>
                <w:sz w:val="20"/>
                <w:szCs w:val="20"/>
              </w:rPr>
            </w:pPr>
          </w:p>
          <w:p w14:paraId="7B060147"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highlight w:val="darkGray"/>
              </w:rPr>
              <w:t>Finances</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18"/>
                <w:szCs w:val="18"/>
              </w:rPr>
              <w:t xml:space="preserve">financial worth/cost of Product as well as available Outer Capabilities (e.g., laptop and vehicle), etc. </w:t>
            </w:r>
          </w:p>
          <w:p w14:paraId="306C050B" w14:textId="77777777" w:rsidR="00C30AFB" w:rsidRDefault="00C30AFB">
            <w:pPr>
              <w:rPr>
                <w:rFonts w:ascii="Times New Roman" w:eastAsia="Times New Roman" w:hAnsi="Times New Roman" w:cs="Times New Roman"/>
                <w:sz w:val="20"/>
                <w:szCs w:val="20"/>
              </w:rPr>
            </w:pPr>
          </w:p>
          <w:p w14:paraId="3B0A4167" w14:textId="77777777" w:rsidR="00C30AFB" w:rsidRDefault="00C30AFB">
            <w:pPr>
              <w:rPr>
                <w:rFonts w:ascii="Times New Roman" w:eastAsia="Times New Roman" w:hAnsi="Times New Roman" w:cs="Times New Roman"/>
                <w:i/>
                <w:color w:val="000000"/>
                <w:sz w:val="18"/>
                <w:szCs w:val="18"/>
              </w:rPr>
            </w:pPr>
            <w:r>
              <w:rPr>
                <w:rFonts w:ascii="Times New Roman" w:eastAsia="Times New Roman" w:hAnsi="Times New Roman" w:cs="Times New Roman"/>
                <w:b/>
                <w:color w:val="000000"/>
                <w:sz w:val="20"/>
                <w:szCs w:val="20"/>
                <w:shd w:val="clear" w:color="auto" w:fill="D9D9D9"/>
              </w:rPr>
              <w:t>The Activities</w:t>
            </w:r>
            <w:r>
              <w:rPr>
                <w:rFonts w:ascii="Times New Roman" w:eastAsia="Times New Roman" w:hAnsi="Times New Roman" w:cs="Times New Roman"/>
                <w:i/>
                <w:color w:val="000000"/>
                <w:sz w:val="20"/>
                <w:szCs w:val="20"/>
              </w:rPr>
              <w:t xml:space="preserve"> </w:t>
            </w:r>
            <w:r>
              <w:rPr>
                <w:rFonts w:ascii="Times New Roman" w:eastAsia="Times New Roman" w:hAnsi="Times New Roman" w:cs="Times New Roman"/>
                <w:color w:val="000000"/>
                <w:sz w:val="18"/>
                <w:szCs w:val="18"/>
              </w:rPr>
              <w:t xml:space="preserve">the type </w:t>
            </w:r>
            <w:r>
              <w:rPr>
                <w:rFonts w:ascii="Times New Roman" w:eastAsia="Times New Roman" w:hAnsi="Times New Roman" w:cs="Times New Roman"/>
                <w:i/>
                <w:color w:val="000000"/>
                <w:sz w:val="18"/>
                <w:szCs w:val="18"/>
              </w:rPr>
              <w:t xml:space="preserve">[see Task Area] </w:t>
            </w:r>
            <w:r>
              <w:rPr>
                <w:rFonts w:ascii="Times New Roman" w:eastAsia="Times New Roman" w:hAnsi="Times New Roman" w:cs="Times New Roman"/>
                <w:color w:val="000000"/>
                <w:sz w:val="18"/>
                <w:szCs w:val="18"/>
              </w:rPr>
              <w:t xml:space="preserve">and magnitude of efforts </w:t>
            </w:r>
            <w:r>
              <w:rPr>
                <w:rFonts w:ascii="Times New Roman" w:eastAsia="Times New Roman" w:hAnsi="Times New Roman" w:cs="Times New Roman"/>
                <w:i/>
                <w:color w:val="000000"/>
                <w:sz w:val="18"/>
                <w:szCs w:val="18"/>
              </w:rPr>
              <w:t>[see Effort Area]</w:t>
            </w:r>
            <w:r>
              <w:rPr>
                <w:rFonts w:ascii="Times New Roman" w:eastAsia="Times New Roman" w:hAnsi="Times New Roman" w:cs="Times New Roman"/>
                <w:color w:val="000000"/>
                <w:sz w:val="18"/>
                <w:szCs w:val="18"/>
              </w:rPr>
              <w:t xml:space="preserve"> and the public vs. private nature of the activity </w:t>
            </w:r>
          </w:p>
        </w:tc>
        <w:tc>
          <w:tcPr>
            <w:tcW w:w="2273" w:type="dxa"/>
            <w:vMerge w:val="restart"/>
            <w:tcBorders>
              <w:top w:val="single" w:sz="18" w:space="0" w:color="000000"/>
            </w:tcBorders>
            <w:vAlign w:val="center"/>
          </w:tcPr>
          <w:p w14:paraId="072CACAC" w14:textId="77777777" w:rsidR="00F8372A" w:rsidRDefault="00C30AFB" w:rsidP="00F8372A">
            <w:pPr>
              <w:pBdr>
                <w:top w:val="nil"/>
                <w:left w:val="nil"/>
                <w:bottom w:val="nil"/>
                <w:right w:val="nil"/>
                <w:between w:val="nil"/>
              </w:pBdr>
              <w:rPr>
                <w:rFonts w:ascii="Times New Roman" w:eastAsia="Times New Roman" w:hAnsi="Times New Roman" w:cs="Times New Roman"/>
                <w:i/>
                <w:color w:val="000000"/>
                <w:sz w:val="18"/>
                <w:szCs w:val="18"/>
                <w:shd w:val="clear" w:color="auto" w:fill="D9D9D9"/>
              </w:rPr>
            </w:pPr>
            <w:r>
              <w:rPr>
                <w:rFonts w:ascii="Times New Roman" w:eastAsia="Times New Roman" w:hAnsi="Times New Roman" w:cs="Times New Roman"/>
                <w:color w:val="000000"/>
                <w:sz w:val="18"/>
                <w:szCs w:val="18"/>
              </w:rPr>
              <w:lastRenderedPageBreak/>
              <w:t xml:space="preserve"> </w:t>
            </w:r>
            <w:r w:rsidR="00F8372A">
              <w:rPr>
                <w:rFonts w:ascii="Times New Roman" w:eastAsia="Times New Roman" w:hAnsi="Times New Roman" w:cs="Times New Roman"/>
                <w:i/>
                <w:color w:val="000000"/>
                <w:sz w:val="20"/>
                <w:szCs w:val="20"/>
              </w:rPr>
              <w:t xml:space="preserve">The following system components are potential mediators of status </w:t>
            </w:r>
            <w:r w:rsidR="00F8372A">
              <w:rPr>
                <w:rFonts w:ascii="Times New Roman" w:eastAsia="Times New Roman" w:hAnsi="Times New Roman" w:cs="Times New Roman"/>
                <w:color w:val="000000"/>
                <w:sz w:val="16"/>
                <w:szCs w:val="16"/>
              </w:rPr>
              <w:t>(depending on meaning of status – see Qualifier).</w:t>
            </w:r>
          </w:p>
          <w:p w14:paraId="137BCE0F" w14:textId="57E8FBBA" w:rsidR="00C30AFB" w:rsidRDefault="00C30AFB">
            <w:pPr>
              <w:rPr>
                <w:rFonts w:ascii="Times New Roman" w:eastAsia="Times New Roman" w:hAnsi="Times New Roman" w:cs="Times New Roman"/>
                <w:color w:val="000000"/>
                <w:sz w:val="20"/>
                <w:szCs w:val="20"/>
              </w:rPr>
            </w:pPr>
          </w:p>
          <w:p w14:paraId="0F9CCD6D" w14:textId="77777777" w:rsidR="00C30AFB" w:rsidRDefault="00C30AFB">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(The Product User’s) </w:t>
            </w:r>
          </w:p>
          <w:p w14:paraId="0D817603" w14:textId="77777777" w:rsidR="00C30AFB" w:rsidRDefault="00C30AFB">
            <w:pP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shd w:val="clear" w:color="auto" w:fill="F9CB9C"/>
              </w:rPr>
              <w:t>Inner Capabilities</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18"/>
                <w:szCs w:val="18"/>
              </w:rPr>
              <w:t xml:space="preserve">such as: </w:t>
            </w:r>
          </w:p>
          <w:p w14:paraId="3A991965" w14:textId="77777777" w:rsidR="00C30AFB" w:rsidRDefault="00C30AFB" w:rsidP="00C30AFB">
            <w:pPr>
              <w:numPr>
                <w:ilvl w:val="0"/>
                <w:numId w:val="3"/>
              </w:numPr>
              <w:pBdr>
                <w:top w:val="nil"/>
                <w:left w:val="nil"/>
                <w:bottom w:val="nil"/>
                <w:right w:val="nil"/>
                <w:between w:val="nil"/>
              </w:pBdr>
              <w:tabs>
                <w:tab w:val="left" w:pos="24"/>
              </w:tabs>
              <w:spacing w:after="0" w:line="240" w:lineRule="auto"/>
              <w:ind w:left="294" w:hanging="18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8"/>
                <w:szCs w:val="18"/>
              </w:rPr>
              <w:t>Repurposing skills</w:t>
            </w:r>
          </w:p>
          <w:p w14:paraId="1E701C66" w14:textId="77777777" w:rsidR="00C30AFB" w:rsidRDefault="00C30AFB" w:rsidP="00C30AFB">
            <w:pPr>
              <w:numPr>
                <w:ilvl w:val="0"/>
                <w:numId w:val="3"/>
              </w:numPr>
              <w:pBdr>
                <w:top w:val="nil"/>
                <w:left w:val="nil"/>
                <w:bottom w:val="nil"/>
                <w:right w:val="nil"/>
                <w:between w:val="nil"/>
              </w:pBdr>
              <w:tabs>
                <w:tab w:val="left" w:pos="24"/>
              </w:tabs>
              <w:spacing w:after="0" w:line="240" w:lineRule="auto"/>
              <w:ind w:left="294" w:hanging="18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8"/>
                <w:szCs w:val="18"/>
              </w:rPr>
              <w:t>Knowledge on high-quality product providers </w:t>
            </w:r>
            <w:r>
              <w:rPr>
                <w:rFonts w:ascii="Times New Roman" w:eastAsia="Times New Roman" w:hAnsi="Times New Roman" w:cs="Times New Roman"/>
                <w:color w:val="000000"/>
                <w:sz w:val="15"/>
                <w:szCs w:val="15"/>
              </w:rPr>
              <w:t>(e.g., rental company or individual)</w:t>
            </w:r>
          </w:p>
          <w:p w14:paraId="4DFE2D53" w14:textId="77777777" w:rsidR="00C30AFB" w:rsidRDefault="00C30AFB">
            <w:pPr>
              <w:tabs>
                <w:tab w:val="left" w:pos="24"/>
              </w:tabs>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(determined by the Micro level </w:t>
            </w:r>
            <w:r>
              <w:rPr>
                <w:rFonts w:ascii="Times New Roman" w:eastAsia="Times New Roman" w:hAnsi="Times New Roman" w:cs="Times New Roman"/>
                <w:b/>
                <w:color w:val="000000"/>
                <w:sz w:val="18"/>
                <w:szCs w:val="18"/>
                <w:shd w:val="clear" w:color="auto" w:fill="D9D9D9"/>
              </w:rPr>
              <w:t>Outer capabilities</w:t>
            </w:r>
            <w:r>
              <w:rPr>
                <w:rFonts w:ascii="Times New Roman" w:eastAsia="Times New Roman" w:hAnsi="Times New Roman" w:cs="Times New Roman"/>
                <w:color w:val="000000"/>
                <w:sz w:val="18"/>
                <w:szCs w:val="18"/>
              </w:rPr>
              <w:t>, such as access to training and information</w:t>
            </w:r>
            <w:r>
              <w:rPr>
                <w:rFonts w:ascii="Times New Roman" w:eastAsia="Times New Roman" w:hAnsi="Times New Roman" w:cs="Times New Roman"/>
                <w:b/>
                <w:color w:val="000000"/>
                <w:sz w:val="18"/>
                <w:szCs w:val="18"/>
              </w:rPr>
              <w:t>)</w:t>
            </w:r>
            <w:r>
              <w:rPr>
                <w:rFonts w:ascii="Times New Roman" w:eastAsia="Times New Roman" w:hAnsi="Times New Roman" w:cs="Times New Roman"/>
                <w:color w:val="000000"/>
                <w:sz w:val="18"/>
                <w:szCs w:val="18"/>
              </w:rPr>
              <w:t xml:space="preserve"> </w:t>
            </w:r>
          </w:p>
        </w:tc>
        <w:tc>
          <w:tcPr>
            <w:tcW w:w="2238" w:type="dxa"/>
            <w:gridSpan w:val="2"/>
            <w:tcBorders>
              <w:top w:val="single" w:sz="18" w:space="0" w:color="000000"/>
            </w:tcBorders>
            <w:vAlign w:val="center"/>
          </w:tcPr>
          <w:p w14:paraId="2B1DB2CE" w14:textId="77777777" w:rsidR="00C30AFB" w:rsidRDefault="00C30AFB">
            <w:pPr>
              <w:rPr>
                <w:rFonts w:ascii="Times New Roman" w:eastAsia="Times New Roman" w:hAnsi="Times New Roman" w:cs="Times New Roman"/>
                <w:b/>
                <w:color w:val="000000"/>
                <w:sz w:val="20"/>
                <w:szCs w:val="20"/>
                <w:shd w:val="clear" w:color="auto" w:fill="CFE2F3"/>
              </w:rPr>
            </w:pPr>
            <w:r>
              <w:rPr>
                <w:rFonts w:ascii="Times New Roman" w:eastAsia="Times New Roman" w:hAnsi="Times New Roman" w:cs="Times New Roman"/>
                <w:b/>
                <w:color w:val="000000"/>
                <w:sz w:val="20"/>
                <w:szCs w:val="20"/>
                <w:highlight w:val="darkGray"/>
              </w:rPr>
              <w:t>Social Norms &amp; Values</w:t>
            </w:r>
          </w:p>
          <w:p w14:paraId="2D6140A9" w14:textId="77777777" w:rsidR="00C30AFB" w:rsidRDefault="00C30AFB">
            <w:pPr>
              <w:rPr>
                <w:rFonts w:ascii="Times New Roman" w:eastAsia="Times New Roman" w:hAnsi="Times New Roman" w:cs="Times New Roman"/>
                <w:color w:val="7F7F7F"/>
                <w:sz w:val="18"/>
                <w:szCs w:val="18"/>
              </w:rPr>
            </w:pPr>
            <w:proofErr w:type="gramStart"/>
            <w:r>
              <w:rPr>
                <w:rFonts w:ascii="Times New Roman" w:eastAsia="Times New Roman" w:hAnsi="Times New Roman" w:cs="Times New Roman"/>
                <w:color w:val="7F7F7F"/>
                <w:sz w:val="18"/>
                <w:szCs w:val="18"/>
              </w:rPr>
              <w:t>Also</w:t>
            </w:r>
            <w:proofErr w:type="gramEnd"/>
            <w:r>
              <w:rPr>
                <w:rFonts w:ascii="Times New Roman" w:eastAsia="Times New Roman" w:hAnsi="Times New Roman" w:cs="Times New Roman"/>
                <w:color w:val="7F7F7F"/>
                <w:sz w:val="18"/>
                <w:szCs w:val="18"/>
              </w:rPr>
              <w:t xml:space="preserve"> a “Qualifier” (i.e., determines what type of a mediator that is relevant – see Intangible Element)</w:t>
            </w:r>
          </w:p>
        </w:tc>
        <w:tc>
          <w:tcPr>
            <w:tcW w:w="2517" w:type="dxa"/>
            <w:tcBorders>
              <w:top w:val="single" w:sz="18" w:space="0" w:color="000000"/>
            </w:tcBorders>
            <w:vAlign w:val="center"/>
          </w:tcPr>
          <w:p w14:paraId="06FA533D" w14:textId="77777777" w:rsidR="00C30AFB" w:rsidRDefault="00C30AFB">
            <w:pPr>
              <w:jc w:val="center"/>
              <w:rPr>
                <w:rFonts w:ascii="Times New Roman" w:eastAsia="Times New Roman" w:hAnsi="Times New Roman" w:cs="Times New Roman"/>
                <w:i/>
                <w:color w:val="999999"/>
                <w:sz w:val="20"/>
                <w:szCs w:val="20"/>
              </w:rPr>
            </w:pPr>
            <w:r>
              <w:rPr>
                <w:rFonts w:ascii="Times New Roman" w:eastAsia="Times New Roman" w:hAnsi="Times New Roman" w:cs="Times New Roman"/>
                <w:i/>
                <w:color w:val="999999"/>
                <w:sz w:val="20"/>
                <w:szCs w:val="20"/>
              </w:rPr>
              <w:t>N/A</w:t>
            </w:r>
          </w:p>
        </w:tc>
      </w:tr>
      <w:tr w:rsidR="00C30AFB" w14:paraId="12B13EB0" w14:textId="77777777">
        <w:trPr>
          <w:trHeight w:val="55"/>
          <w:jc w:val="center"/>
        </w:trPr>
        <w:tc>
          <w:tcPr>
            <w:tcW w:w="1295" w:type="dxa"/>
            <w:vMerge/>
            <w:tcBorders>
              <w:top w:val="single" w:sz="18" w:space="0" w:color="000000"/>
            </w:tcBorders>
            <w:shd w:val="clear" w:color="auto" w:fill="FFB0FF"/>
            <w:vAlign w:val="center"/>
          </w:tcPr>
          <w:p w14:paraId="656C14EC" w14:textId="77777777" w:rsidR="00C30AFB" w:rsidRDefault="00C30AFB">
            <w:pPr>
              <w:widowControl w:val="0"/>
              <w:pBdr>
                <w:top w:val="nil"/>
                <w:left w:val="nil"/>
                <w:bottom w:val="nil"/>
                <w:right w:val="nil"/>
                <w:between w:val="nil"/>
              </w:pBdr>
              <w:rPr>
                <w:rFonts w:ascii="Times New Roman" w:eastAsia="Times New Roman" w:hAnsi="Times New Roman" w:cs="Times New Roman"/>
                <w:i/>
                <w:color w:val="999999"/>
                <w:sz w:val="20"/>
                <w:szCs w:val="20"/>
              </w:rPr>
            </w:pPr>
          </w:p>
        </w:tc>
        <w:tc>
          <w:tcPr>
            <w:tcW w:w="1978" w:type="dxa"/>
            <w:tcBorders>
              <w:bottom w:val="single" w:sz="18" w:space="0" w:color="000000"/>
            </w:tcBorders>
            <w:vAlign w:val="center"/>
          </w:tcPr>
          <w:p w14:paraId="7E6B8769" w14:textId="77777777" w:rsidR="00C30AFB" w:rsidRDefault="00C30AF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actual presence of features of status </w:t>
            </w:r>
            <w:r>
              <w:rPr>
                <w:rFonts w:ascii="Times New Roman" w:eastAsia="Times New Roman" w:hAnsi="Times New Roman" w:cs="Times New Roman"/>
                <w:color w:val="000000"/>
                <w:sz w:val="16"/>
                <w:szCs w:val="16"/>
              </w:rPr>
              <w:t xml:space="preserve">(see mediators) (depending on Qualifier)  </w:t>
            </w:r>
          </w:p>
          <w:p w14:paraId="7E36B3A3" w14:textId="77777777" w:rsidR="00C30AFB" w:rsidRDefault="00C30AFB">
            <w:pPr>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(tangible; objective)</w:t>
            </w:r>
          </w:p>
        </w:tc>
        <w:tc>
          <w:tcPr>
            <w:tcW w:w="2254" w:type="dxa"/>
            <w:vMerge/>
            <w:tcBorders>
              <w:top w:val="single" w:sz="18" w:space="0" w:color="000000"/>
              <w:right w:val="single" w:sz="18" w:space="0" w:color="000000"/>
            </w:tcBorders>
            <w:vAlign w:val="center"/>
          </w:tcPr>
          <w:p w14:paraId="13967505" w14:textId="77777777" w:rsidR="00C30AFB" w:rsidRDefault="00C30AFB">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2290" w:type="dxa"/>
            <w:vMerge/>
            <w:tcBorders>
              <w:top w:val="single" w:sz="18" w:space="0" w:color="000000"/>
              <w:left w:val="single" w:sz="18" w:space="0" w:color="000000"/>
            </w:tcBorders>
            <w:vAlign w:val="center"/>
          </w:tcPr>
          <w:p w14:paraId="0E13FD96" w14:textId="77777777" w:rsidR="00C30AFB" w:rsidRDefault="00C30AFB">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2273" w:type="dxa"/>
            <w:vMerge/>
            <w:tcBorders>
              <w:top w:val="single" w:sz="18" w:space="0" w:color="000000"/>
            </w:tcBorders>
            <w:vAlign w:val="center"/>
          </w:tcPr>
          <w:p w14:paraId="2FF422E2" w14:textId="77777777" w:rsidR="00C30AFB" w:rsidRDefault="00C30AFB">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2238" w:type="dxa"/>
            <w:gridSpan w:val="2"/>
            <w:tcBorders>
              <w:bottom w:val="single" w:sz="12" w:space="0" w:color="000000"/>
            </w:tcBorders>
            <w:vAlign w:val="center"/>
          </w:tcPr>
          <w:p w14:paraId="43EB0534" w14:textId="77777777" w:rsidR="00C30AFB" w:rsidRDefault="00C30AFB">
            <w:pPr>
              <w:jc w:val="center"/>
              <w:rPr>
                <w:rFonts w:ascii="Times New Roman" w:eastAsia="Times New Roman" w:hAnsi="Times New Roman" w:cs="Times New Roman"/>
                <w:i/>
                <w:color w:val="999999"/>
                <w:sz w:val="20"/>
                <w:szCs w:val="20"/>
              </w:rPr>
            </w:pPr>
            <w:r>
              <w:rPr>
                <w:rFonts w:ascii="Times New Roman" w:eastAsia="Times New Roman" w:hAnsi="Times New Roman" w:cs="Times New Roman"/>
                <w:i/>
                <w:color w:val="999999"/>
                <w:sz w:val="20"/>
                <w:szCs w:val="20"/>
              </w:rPr>
              <w:t>N/A</w:t>
            </w:r>
          </w:p>
        </w:tc>
        <w:tc>
          <w:tcPr>
            <w:tcW w:w="2517" w:type="dxa"/>
            <w:tcBorders>
              <w:bottom w:val="single" w:sz="12" w:space="0" w:color="000000"/>
            </w:tcBorders>
            <w:vAlign w:val="center"/>
          </w:tcPr>
          <w:p w14:paraId="2A337236" w14:textId="77777777" w:rsidR="00C30AFB" w:rsidRDefault="00C30AFB">
            <w:pPr>
              <w:jc w:val="center"/>
              <w:rPr>
                <w:rFonts w:ascii="Times New Roman" w:eastAsia="Times New Roman" w:hAnsi="Times New Roman" w:cs="Times New Roman"/>
                <w:i/>
                <w:color w:val="999999"/>
                <w:sz w:val="20"/>
                <w:szCs w:val="20"/>
              </w:rPr>
            </w:pPr>
            <w:r>
              <w:rPr>
                <w:rFonts w:ascii="Times New Roman" w:eastAsia="Times New Roman" w:hAnsi="Times New Roman" w:cs="Times New Roman"/>
                <w:i/>
                <w:color w:val="999999"/>
                <w:sz w:val="20"/>
                <w:szCs w:val="20"/>
              </w:rPr>
              <w:t>N/A</w:t>
            </w:r>
          </w:p>
        </w:tc>
      </w:tr>
    </w:tbl>
    <w:p w14:paraId="2E0E1F06" w14:textId="77777777" w:rsidR="00C30AFB" w:rsidRDefault="00C30AFB" w:rsidP="00C30AFB">
      <w:pPr>
        <w:spacing w:line="240" w:lineRule="auto"/>
        <w:rPr>
          <w:rFonts w:ascii="Times New Roman" w:eastAsia="Times New Roman" w:hAnsi="Times New Roman" w:cs="Times New Roman"/>
          <w:color w:val="000000"/>
        </w:rPr>
      </w:pPr>
    </w:p>
    <w:p w14:paraId="6A1AC7F5" w14:textId="77777777" w:rsidR="002B0B9D" w:rsidRDefault="002B0B9D" w:rsidP="00C30AFB">
      <w:pPr>
        <w:spacing w:line="240" w:lineRule="auto"/>
        <w:rPr>
          <w:rFonts w:ascii="Times New Roman" w:eastAsia="Times New Roman" w:hAnsi="Times New Roman" w:cs="Times New Roman"/>
          <w:color w:val="000000"/>
        </w:rPr>
      </w:pPr>
    </w:p>
    <w:p w14:paraId="6A173EBC" w14:textId="77777777" w:rsidR="002B0B9D" w:rsidRDefault="002B0B9D" w:rsidP="00C30AFB">
      <w:pPr>
        <w:spacing w:line="240" w:lineRule="auto"/>
        <w:rPr>
          <w:rFonts w:ascii="Times New Roman" w:eastAsia="Times New Roman" w:hAnsi="Times New Roman" w:cs="Times New Roman"/>
          <w:b/>
          <w:color w:val="000000"/>
        </w:rPr>
      </w:pPr>
    </w:p>
    <w:p w14:paraId="2FD93040" w14:textId="18CE9F05" w:rsidR="00C30AFB" w:rsidRDefault="00C30AFB" w:rsidP="00C30AFB">
      <w:pPr>
        <w:spacing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Table 8. </w:t>
      </w:r>
      <w:r>
        <w:rPr>
          <w:rFonts w:ascii="Times New Roman" w:eastAsia="Times New Roman" w:hAnsi="Times New Roman" w:cs="Times New Roman"/>
          <w:color w:val="000000"/>
        </w:rPr>
        <w:t xml:space="preserve">The </w:t>
      </w:r>
      <w:r>
        <w:rPr>
          <w:rFonts w:ascii="Times New Roman" w:eastAsia="Times New Roman" w:hAnsi="Times New Roman" w:cs="Times New Roman"/>
        </w:rPr>
        <w:t xml:space="preserve">PUxCEB </w:t>
      </w:r>
      <w:r>
        <w:rPr>
          <w:rFonts w:ascii="Times New Roman" w:eastAsia="Times New Roman" w:hAnsi="Times New Roman" w:cs="Times New Roman"/>
          <w:color w:val="000000"/>
        </w:rPr>
        <w:t xml:space="preserve">Area of “Morality” (Output) </w:t>
      </w:r>
      <w:r>
        <w:rPr>
          <w:rFonts w:ascii="Times New Roman" w:eastAsia="Times New Roman" w:hAnsi="Times New Roman" w:cs="Times New Roman"/>
        </w:rPr>
        <w:t xml:space="preserve">and Relevant System Components (mediators, moderators, determinants and qualifiers) (Inputs) </w:t>
      </w:r>
      <w:r>
        <w:rPr>
          <w:rFonts w:ascii="Times New Roman" w:eastAsia="Times New Roman" w:hAnsi="Times New Roman" w:cs="Times New Roman"/>
          <w:color w:val="000000"/>
        </w:rPr>
        <w:t xml:space="preserve"> </w:t>
      </w:r>
    </w:p>
    <w:tbl>
      <w:tblPr>
        <w:tblW w:w="14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7"/>
        <w:gridCol w:w="1984"/>
        <w:gridCol w:w="2133"/>
        <w:gridCol w:w="2309"/>
        <w:gridCol w:w="2295"/>
        <w:gridCol w:w="22"/>
        <w:gridCol w:w="2253"/>
        <w:gridCol w:w="2552"/>
      </w:tblGrid>
      <w:tr w:rsidR="00C30AFB" w14:paraId="6619BE52" w14:textId="77777777">
        <w:trPr>
          <w:trHeight w:val="692"/>
          <w:jc w:val="center"/>
        </w:trPr>
        <w:tc>
          <w:tcPr>
            <w:tcW w:w="1297" w:type="dxa"/>
            <w:vMerge w:val="restart"/>
            <w:shd w:val="clear" w:color="auto" w:fill="FF85FF"/>
            <w:vAlign w:val="center"/>
          </w:tcPr>
          <w:p w14:paraId="3A1CCB5C" w14:textId="77777777" w:rsidR="00C30AFB" w:rsidRDefault="00C30AFB">
            <w:pPr>
              <w:jc w:val="center"/>
              <w:rPr>
                <w:rFonts w:ascii="Times New Roman" w:eastAsia="Times New Roman" w:hAnsi="Times New Roman" w:cs="Times New Roman"/>
                <w:sz w:val="16"/>
                <w:szCs w:val="16"/>
              </w:rPr>
            </w:pPr>
            <w:r>
              <w:rPr>
                <w:rFonts w:ascii="Times New Roman" w:eastAsia="Times New Roman" w:hAnsi="Times New Roman" w:cs="Times New Roman"/>
                <w:sz w:val="20"/>
                <w:szCs w:val="20"/>
              </w:rPr>
              <w:t>CE Behavior Experience</w:t>
            </w:r>
            <w:r>
              <w:rPr>
                <w:rFonts w:ascii="Times New Roman" w:eastAsia="Times New Roman" w:hAnsi="Times New Roman" w:cs="Times New Roman"/>
                <w:b/>
                <w:sz w:val="20"/>
                <w:szCs w:val="20"/>
              </w:rPr>
              <w:t xml:space="preserve"> </w:t>
            </w:r>
            <w:r>
              <w:rPr>
                <w:rFonts w:ascii="Times New Roman" w:eastAsia="Times New Roman" w:hAnsi="Times New Roman" w:cs="Times New Roman"/>
                <w:b/>
              </w:rPr>
              <w:t>Areas</w:t>
            </w:r>
          </w:p>
        </w:tc>
        <w:tc>
          <w:tcPr>
            <w:tcW w:w="4117" w:type="dxa"/>
            <w:gridSpan w:val="2"/>
            <w:vMerge w:val="restart"/>
            <w:tcBorders>
              <w:right w:val="single" w:sz="18" w:space="0" w:color="000000"/>
            </w:tcBorders>
            <w:shd w:val="clear" w:color="auto" w:fill="FF85FF"/>
            <w:vAlign w:val="center"/>
          </w:tcPr>
          <w:p w14:paraId="7DB26687"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Outputs</w:t>
            </w:r>
          </w:p>
        </w:tc>
        <w:tc>
          <w:tcPr>
            <w:tcW w:w="9431" w:type="dxa"/>
            <w:gridSpan w:val="5"/>
            <w:tcBorders>
              <w:left w:val="single" w:sz="18" w:space="0" w:color="000000"/>
            </w:tcBorders>
            <w:shd w:val="clear" w:color="auto" w:fill="000000"/>
            <w:vAlign w:val="center"/>
          </w:tcPr>
          <w:p w14:paraId="40144EA4" w14:textId="77777777" w:rsidR="00C30AFB" w:rsidRDefault="00C30AFB">
            <w:pPr>
              <w:jc w:val="center"/>
              <w:rPr>
                <w:rFonts w:ascii="Times New Roman" w:eastAsia="Times New Roman" w:hAnsi="Times New Roman" w:cs="Times New Roman"/>
                <w:b/>
                <w:sz w:val="21"/>
                <w:szCs w:val="21"/>
              </w:rPr>
            </w:pPr>
            <w:r>
              <w:rPr>
                <w:rFonts w:ascii="Times New Roman" w:eastAsia="Times New Roman" w:hAnsi="Times New Roman" w:cs="Times New Roman"/>
                <w:b/>
              </w:rPr>
              <w:t>Inputs</w:t>
            </w:r>
          </w:p>
        </w:tc>
      </w:tr>
      <w:tr w:rsidR="00C30AFB" w14:paraId="1148AD6E" w14:textId="77777777">
        <w:trPr>
          <w:jc w:val="center"/>
        </w:trPr>
        <w:tc>
          <w:tcPr>
            <w:tcW w:w="1297" w:type="dxa"/>
            <w:vMerge/>
            <w:shd w:val="clear" w:color="auto" w:fill="FF85FF"/>
            <w:vAlign w:val="center"/>
          </w:tcPr>
          <w:p w14:paraId="04A73A57" w14:textId="77777777" w:rsidR="00C30AFB" w:rsidRDefault="00C30AFB">
            <w:pPr>
              <w:widowControl w:val="0"/>
              <w:pBdr>
                <w:top w:val="nil"/>
                <w:left w:val="nil"/>
                <w:bottom w:val="nil"/>
                <w:right w:val="nil"/>
                <w:between w:val="nil"/>
              </w:pBdr>
              <w:rPr>
                <w:rFonts w:ascii="Times New Roman" w:eastAsia="Times New Roman" w:hAnsi="Times New Roman" w:cs="Times New Roman"/>
                <w:b/>
                <w:sz w:val="21"/>
                <w:szCs w:val="21"/>
              </w:rPr>
            </w:pPr>
          </w:p>
        </w:tc>
        <w:tc>
          <w:tcPr>
            <w:tcW w:w="4117" w:type="dxa"/>
            <w:gridSpan w:val="2"/>
            <w:vMerge/>
            <w:tcBorders>
              <w:right w:val="single" w:sz="18" w:space="0" w:color="000000"/>
            </w:tcBorders>
            <w:shd w:val="clear" w:color="auto" w:fill="FF85FF"/>
            <w:vAlign w:val="center"/>
          </w:tcPr>
          <w:p w14:paraId="1E75DA53" w14:textId="77777777" w:rsidR="00C30AFB" w:rsidRDefault="00C30AFB">
            <w:pPr>
              <w:widowControl w:val="0"/>
              <w:pBdr>
                <w:top w:val="nil"/>
                <w:left w:val="nil"/>
                <w:bottom w:val="nil"/>
                <w:right w:val="nil"/>
                <w:between w:val="nil"/>
              </w:pBdr>
              <w:rPr>
                <w:rFonts w:ascii="Times New Roman" w:eastAsia="Times New Roman" w:hAnsi="Times New Roman" w:cs="Times New Roman"/>
                <w:b/>
                <w:sz w:val="21"/>
                <w:szCs w:val="21"/>
              </w:rPr>
            </w:pPr>
          </w:p>
        </w:tc>
        <w:tc>
          <w:tcPr>
            <w:tcW w:w="4626" w:type="dxa"/>
            <w:gridSpan w:val="3"/>
            <w:tcBorders>
              <w:left w:val="single" w:sz="18" w:space="0" w:color="000000"/>
            </w:tcBorders>
            <w:shd w:val="clear" w:color="auto" w:fill="000000"/>
            <w:vAlign w:val="center"/>
          </w:tcPr>
          <w:p w14:paraId="2A4556E7" w14:textId="77777777" w:rsidR="00C30AFB" w:rsidRDefault="00C30AFB">
            <w:pPr>
              <w:jc w:val="center"/>
              <w:rPr>
                <w:rFonts w:ascii="Times New Roman" w:eastAsia="Times New Roman" w:hAnsi="Times New Roman" w:cs="Times New Roman"/>
                <w:b/>
                <w:sz w:val="21"/>
                <w:szCs w:val="21"/>
              </w:rPr>
            </w:pPr>
            <w:r>
              <w:rPr>
                <w:rFonts w:ascii="Times New Roman" w:eastAsia="Times New Roman" w:hAnsi="Times New Roman" w:cs="Times New Roman"/>
                <w:b/>
                <w:sz w:val="21"/>
                <w:szCs w:val="21"/>
              </w:rPr>
              <w:t>Mediators</w:t>
            </w:r>
            <w:r>
              <w:rPr>
                <w:rFonts w:ascii="Times New Roman" w:eastAsia="Times New Roman" w:hAnsi="Times New Roman" w:cs="Times New Roman"/>
                <w:b/>
                <w:sz w:val="21"/>
                <w:szCs w:val="21"/>
              </w:rPr>
              <w:br/>
            </w:r>
            <w:r>
              <w:rPr>
                <w:rFonts w:ascii="Times New Roman" w:eastAsia="Times New Roman" w:hAnsi="Times New Roman" w:cs="Times New Roman"/>
                <w:sz w:val="18"/>
                <w:szCs w:val="18"/>
              </w:rPr>
              <w:t>Casing/Giving rise to the friction and/or reward</w:t>
            </w:r>
          </w:p>
        </w:tc>
        <w:tc>
          <w:tcPr>
            <w:tcW w:w="4805" w:type="dxa"/>
            <w:gridSpan w:val="2"/>
            <w:shd w:val="clear" w:color="auto" w:fill="000000"/>
            <w:vAlign w:val="center"/>
          </w:tcPr>
          <w:p w14:paraId="4123B0F6" w14:textId="77777777" w:rsidR="00C30AFB" w:rsidRDefault="00C30AFB">
            <w:pPr>
              <w:jc w:val="center"/>
              <w:rPr>
                <w:rFonts w:ascii="Times New Roman" w:eastAsia="Times New Roman" w:hAnsi="Times New Roman" w:cs="Times New Roman"/>
                <w:b/>
                <w:sz w:val="21"/>
                <w:szCs w:val="21"/>
              </w:rPr>
            </w:pPr>
            <w:r>
              <w:rPr>
                <w:rFonts w:ascii="Times New Roman" w:eastAsia="Times New Roman" w:hAnsi="Times New Roman" w:cs="Times New Roman"/>
                <w:b/>
                <w:sz w:val="21"/>
                <w:szCs w:val="21"/>
              </w:rPr>
              <w:t>Moderators</w:t>
            </w:r>
            <w:r>
              <w:rPr>
                <w:rFonts w:ascii="Times New Roman" w:eastAsia="Times New Roman" w:hAnsi="Times New Roman" w:cs="Times New Roman"/>
                <w:b/>
                <w:sz w:val="21"/>
                <w:szCs w:val="21"/>
              </w:rPr>
              <w:br/>
            </w:r>
            <w:r>
              <w:rPr>
                <w:rFonts w:ascii="Times New Roman" w:eastAsia="Times New Roman" w:hAnsi="Times New Roman" w:cs="Times New Roman"/>
                <w:sz w:val="18"/>
                <w:szCs w:val="18"/>
              </w:rPr>
              <w:t>Determining the magnitude/extent of the friction and/or reward</w:t>
            </w:r>
          </w:p>
        </w:tc>
      </w:tr>
      <w:tr w:rsidR="00C30AFB" w14:paraId="4629BD04" w14:textId="77777777">
        <w:trPr>
          <w:jc w:val="center"/>
        </w:trPr>
        <w:tc>
          <w:tcPr>
            <w:tcW w:w="1297" w:type="dxa"/>
            <w:vMerge/>
            <w:shd w:val="clear" w:color="auto" w:fill="FF85FF"/>
            <w:vAlign w:val="center"/>
          </w:tcPr>
          <w:p w14:paraId="2C320331" w14:textId="77777777" w:rsidR="00C30AFB" w:rsidRDefault="00C30AFB">
            <w:pPr>
              <w:widowControl w:val="0"/>
              <w:pBdr>
                <w:top w:val="nil"/>
                <w:left w:val="nil"/>
                <w:bottom w:val="nil"/>
                <w:right w:val="nil"/>
                <w:between w:val="nil"/>
              </w:pBdr>
              <w:rPr>
                <w:rFonts w:ascii="Times New Roman" w:eastAsia="Times New Roman" w:hAnsi="Times New Roman" w:cs="Times New Roman"/>
                <w:b/>
                <w:sz w:val="21"/>
                <w:szCs w:val="21"/>
              </w:rPr>
            </w:pPr>
          </w:p>
        </w:tc>
        <w:tc>
          <w:tcPr>
            <w:tcW w:w="1984" w:type="dxa"/>
            <w:shd w:val="clear" w:color="auto" w:fill="FF85FF"/>
            <w:vAlign w:val="center"/>
          </w:tcPr>
          <w:p w14:paraId="15B14B6A"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Elements</w:t>
            </w:r>
          </w:p>
          <w:p w14:paraId="4DA6E877"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sz w:val="18"/>
                <w:szCs w:val="18"/>
              </w:rPr>
              <w:t>(Tangible/Intangible and Objective/Subjective)</w:t>
            </w:r>
          </w:p>
        </w:tc>
        <w:tc>
          <w:tcPr>
            <w:tcW w:w="2133" w:type="dxa"/>
            <w:tcBorders>
              <w:right w:val="single" w:sz="18" w:space="0" w:color="000000"/>
            </w:tcBorders>
            <w:shd w:val="clear" w:color="auto" w:fill="FF85FF"/>
            <w:vAlign w:val="center"/>
          </w:tcPr>
          <w:p w14:paraId="1730F799"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Frictions &amp; Rewards</w:t>
            </w:r>
          </w:p>
        </w:tc>
        <w:tc>
          <w:tcPr>
            <w:tcW w:w="2309" w:type="dxa"/>
            <w:tcBorders>
              <w:left w:val="single" w:sz="18" w:space="0" w:color="000000"/>
            </w:tcBorders>
            <w:shd w:val="clear" w:color="auto" w:fill="D9D9D9"/>
            <w:vAlign w:val="center"/>
          </w:tcPr>
          <w:p w14:paraId="4C975E4E"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Micro Level</w:t>
            </w:r>
          </w:p>
        </w:tc>
        <w:tc>
          <w:tcPr>
            <w:tcW w:w="2295" w:type="dxa"/>
            <w:shd w:val="clear" w:color="auto" w:fill="FAC090"/>
            <w:vAlign w:val="center"/>
          </w:tcPr>
          <w:p w14:paraId="6609B93D"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Individual Level</w:t>
            </w:r>
          </w:p>
        </w:tc>
        <w:tc>
          <w:tcPr>
            <w:tcW w:w="2275" w:type="dxa"/>
            <w:gridSpan w:val="2"/>
            <w:shd w:val="clear" w:color="auto" w:fill="D9D9D9"/>
            <w:vAlign w:val="center"/>
          </w:tcPr>
          <w:p w14:paraId="1E145060"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Micro Level</w:t>
            </w:r>
          </w:p>
        </w:tc>
        <w:tc>
          <w:tcPr>
            <w:tcW w:w="2552" w:type="dxa"/>
            <w:shd w:val="clear" w:color="auto" w:fill="FAC090"/>
            <w:vAlign w:val="center"/>
          </w:tcPr>
          <w:p w14:paraId="0C5C25FB"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Individual Level</w:t>
            </w:r>
          </w:p>
        </w:tc>
      </w:tr>
      <w:tr w:rsidR="00C30AFB" w14:paraId="43D9D663" w14:textId="77777777">
        <w:trPr>
          <w:trHeight w:val="55"/>
          <w:jc w:val="center"/>
        </w:trPr>
        <w:tc>
          <w:tcPr>
            <w:tcW w:w="1297" w:type="dxa"/>
            <w:vMerge w:val="restart"/>
            <w:tcBorders>
              <w:top w:val="single" w:sz="18" w:space="0" w:color="000000"/>
            </w:tcBorders>
            <w:shd w:val="clear" w:color="auto" w:fill="FFB0FF"/>
            <w:vAlign w:val="center"/>
          </w:tcPr>
          <w:p w14:paraId="4A450A16" w14:textId="77777777" w:rsidR="00C30AFB" w:rsidRDefault="00C30AFB">
            <w:pPr>
              <w:jc w:val="center"/>
              <w:rPr>
                <w:rFonts w:ascii="Times New Roman" w:eastAsia="Times New Roman" w:hAnsi="Times New Roman" w:cs="Times New Roman"/>
                <w:b/>
              </w:rPr>
            </w:pPr>
            <w:r>
              <w:rPr>
                <w:rFonts w:ascii="Times New Roman" w:eastAsia="Times New Roman" w:hAnsi="Times New Roman" w:cs="Times New Roman"/>
                <w:b/>
              </w:rPr>
              <w:t>Morality</w:t>
            </w:r>
          </w:p>
          <w:p w14:paraId="55A0BA58" w14:textId="77777777" w:rsidR="00C30AFB" w:rsidRDefault="00C30AFB">
            <w:pPr>
              <w:jc w:val="center"/>
              <w:rPr>
                <w:rFonts w:ascii="Times New Roman" w:eastAsia="Times New Roman" w:hAnsi="Times New Roman" w:cs="Times New Roman"/>
                <w:sz w:val="18"/>
                <w:szCs w:val="18"/>
              </w:rPr>
            </w:pPr>
          </w:p>
          <w:p w14:paraId="12199F55" w14:textId="77777777" w:rsidR="00C30AFB" w:rsidRDefault="00C30AFB">
            <w:pPr>
              <w:jc w:val="center"/>
              <w:rPr>
                <w:rFonts w:ascii="Times New Roman" w:eastAsia="Times New Roman" w:hAnsi="Times New Roman" w:cs="Times New Roman"/>
                <w:sz w:val="20"/>
                <w:szCs w:val="20"/>
              </w:rPr>
            </w:pPr>
            <w:r>
              <w:rPr>
                <w:rFonts w:ascii="Times New Roman" w:eastAsia="Times New Roman" w:hAnsi="Times New Roman" w:cs="Times New Roman"/>
                <w:sz w:val="18"/>
                <w:szCs w:val="18"/>
              </w:rPr>
              <w:t xml:space="preserve">(i.e., “right or wrong”) </w:t>
            </w:r>
          </w:p>
        </w:tc>
        <w:tc>
          <w:tcPr>
            <w:tcW w:w="1984" w:type="dxa"/>
            <w:tcBorders>
              <w:top w:val="single" w:sz="18" w:space="0" w:color="000000"/>
            </w:tcBorders>
            <w:vAlign w:val="center"/>
          </w:tcPr>
          <w:p w14:paraId="7C023FCA"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meaning or attributes of and importance of “morality” </w:t>
            </w:r>
            <w:r>
              <w:rPr>
                <w:rFonts w:ascii="Times New Roman" w:eastAsia="Times New Roman" w:hAnsi="Times New Roman" w:cs="Times New Roman"/>
                <w:color w:val="000000"/>
                <w:sz w:val="16"/>
                <w:szCs w:val="16"/>
              </w:rPr>
              <w:t xml:space="preserve">(i.e., </w:t>
            </w:r>
            <w:r>
              <w:rPr>
                <w:rFonts w:ascii="Times New Roman" w:eastAsia="Times New Roman" w:hAnsi="Times New Roman" w:cs="Times New Roman"/>
                <w:i/>
                <w:color w:val="000000"/>
                <w:sz w:val="16"/>
                <w:szCs w:val="16"/>
              </w:rPr>
              <w:t>what</w:t>
            </w:r>
            <w:r>
              <w:rPr>
                <w:rFonts w:ascii="Times New Roman" w:eastAsia="Times New Roman" w:hAnsi="Times New Roman" w:cs="Times New Roman"/>
                <w:color w:val="000000"/>
                <w:sz w:val="16"/>
                <w:szCs w:val="16"/>
              </w:rPr>
              <w:t xml:space="preserve"> is considered moral vs. immoral vs. amoral and how much that matters)</w:t>
            </w:r>
          </w:p>
          <w:p w14:paraId="7D562642"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p>
          <w:p w14:paraId="6D06B82C"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(intangible; subjective)</w:t>
            </w:r>
            <w:r>
              <w:rPr>
                <w:rFonts w:ascii="Times New Roman" w:eastAsia="Times New Roman" w:hAnsi="Times New Roman" w:cs="Times New Roman"/>
                <w:color w:val="000000"/>
                <w:sz w:val="20"/>
                <w:szCs w:val="20"/>
              </w:rPr>
              <w:t>.</w:t>
            </w:r>
          </w:p>
        </w:tc>
        <w:tc>
          <w:tcPr>
            <w:tcW w:w="2133" w:type="dxa"/>
            <w:vMerge w:val="restart"/>
            <w:tcBorders>
              <w:top w:val="single" w:sz="18" w:space="0" w:color="000000"/>
              <w:right w:val="single" w:sz="18" w:space="0" w:color="000000"/>
            </w:tcBorders>
            <w:vAlign w:val="center"/>
          </w:tcPr>
          <w:p w14:paraId="35D4561D"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Friction: </w:t>
            </w:r>
            <w:r>
              <w:rPr>
                <w:rFonts w:ascii="Times New Roman" w:eastAsia="Times New Roman" w:hAnsi="Times New Roman" w:cs="Times New Roman"/>
                <w:color w:val="000000"/>
                <w:sz w:val="20"/>
                <w:szCs w:val="20"/>
              </w:rPr>
              <w:t>Moral misalignment (i.e., acting against moral values). </w:t>
            </w:r>
          </w:p>
          <w:p w14:paraId="2DF86031" w14:textId="77777777" w:rsidR="00C30AFB" w:rsidRDefault="00C30AFB">
            <w:pPr>
              <w:rPr>
                <w:rFonts w:ascii="Times New Roman" w:eastAsia="Times New Roman" w:hAnsi="Times New Roman" w:cs="Times New Roman"/>
                <w:sz w:val="20"/>
                <w:szCs w:val="20"/>
              </w:rPr>
            </w:pPr>
            <w:r>
              <w:rPr>
                <w:rFonts w:ascii="Times New Roman" w:eastAsia="Times New Roman" w:hAnsi="Times New Roman" w:cs="Times New Roman"/>
                <w:sz w:val="20"/>
                <w:szCs w:val="20"/>
              </w:rPr>
              <w:br/>
            </w:r>
            <w:r>
              <w:rPr>
                <w:rFonts w:ascii="Times New Roman" w:eastAsia="Times New Roman" w:hAnsi="Times New Roman" w:cs="Times New Roman"/>
                <w:b/>
                <w:color w:val="000000"/>
                <w:sz w:val="20"/>
                <w:szCs w:val="20"/>
              </w:rPr>
              <w:t xml:space="preserve">Reward: </w:t>
            </w:r>
            <w:r>
              <w:rPr>
                <w:rFonts w:ascii="Times New Roman" w:eastAsia="Times New Roman" w:hAnsi="Times New Roman" w:cs="Times New Roman"/>
                <w:color w:val="000000"/>
                <w:sz w:val="20"/>
                <w:szCs w:val="20"/>
              </w:rPr>
              <w:t>Moral alignment (i.e., acting in accordance with moral values).</w:t>
            </w:r>
          </w:p>
        </w:tc>
        <w:tc>
          <w:tcPr>
            <w:tcW w:w="2309" w:type="dxa"/>
            <w:vMerge w:val="restart"/>
            <w:tcBorders>
              <w:top w:val="single" w:sz="18" w:space="0" w:color="000000"/>
              <w:left w:val="single" w:sz="18" w:space="0" w:color="000000"/>
            </w:tcBorders>
            <w:vAlign w:val="center"/>
          </w:tcPr>
          <w:p w14:paraId="2C8F007C" w14:textId="77777777" w:rsidR="00C30AFB" w:rsidRDefault="00C30AFB">
            <w:pPr>
              <w:pBdr>
                <w:top w:val="nil"/>
                <w:left w:val="nil"/>
                <w:bottom w:val="nil"/>
                <w:right w:val="nil"/>
                <w:between w:val="nil"/>
              </w:pBdr>
              <w:rPr>
                <w:rFonts w:ascii="Times New Roman" w:eastAsia="Times New Roman" w:hAnsi="Times New Roman" w:cs="Times New Roman"/>
                <w:i/>
                <w:color w:val="000000"/>
                <w:sz w:val="18"/>
                <w:szCs w:val="18"/>
                <w:shd w:val="clear" w:color="auto" w:fill="D9D9D9"/>
              </w:rPr>
            </w:pPr>
            <w:r>
              <w:rPr>
                <w:rFonts w:ascii="Times New Roman" w:eastAsia="Times New Roman" w:hAnsi="Times New Roman" w:cs="Times New Roman"/>
                <w:i/>
                <w:color w:val="000000"/>
                <w:sz w:val="18"/>
                <w:szCs w:val="18"/>
              </w:rPr>
              <w:t xml:space="preserve">The following system components are potential mediators of morality </w:t>
            </w:r>
            <w:r>
              <w:rPr>
                <w:rFonts w:ascii="Times New Roman" w:eastAsia="Times New Roman" w:hAnsi="Times New Roman" w:cs="Times New Roman"/>
                <w:color w:val="000000"/>
                <w:sz w:val="16"/>
                <w:szCs w:val="16"/>
              </w:rPr>
              <w:t>(depending on meaning of morality – see Qualifier).</w:t>
            </w:r>
          </w:p>
          <w:p w14:paraId="05124FDF" w14:textId="77777777" w:rsidR="00C30AFB" w:rsidRDefault="00C30AFB">
            <w:pPr>
              <w:pBdr>
                <w:top w:val="nil"/>
                <w:left w:val="nil"/>
                <w:bottom w:val="nil"/>
                <w:right w:val="nil"/>
                <w:between w:val="nil"/>
              </w:pBdr>
              <w:rPr>
                <w:rFonts w:ascii="Times New Roman" w:eastAsia="Times New Roman" w:hAnsi="Times New Roman" w:cs="Times New Roman"/>
                <w:b/>
                <w:color w:val="000000"/>
                <w:sz w:val="20"/>
                <w:szCs w:val="20"/>
                <w:shd w:val="clear" w:color="auto" w:fill="D9D9D9"/>
              </w:rPr>
            </w:pPr>
          </w:p>
          <w:p w14:paraId="2A8EC1AE"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shd w:val="clear" w:color="auto" w:fill="D9D9D9"/>
              </w:rPr>
              <w:t>The Product</w:t>
            </w:r>
            <w:r>
              <w:rPr>
                <w:rFonts w:ascii="Times New Roman" w:eastAsia="Times New Roman" w:hAnsi="Times New Roman" w:cs="Times New Roman"/>
                <w:color w:val="000000"/>
                <w:sz w:val="18"/>
                <w:szCs w:val="18"/>
              </w:rPr>
              <w:t xml:space="preserve"> particularly at the Usage &amp; Storage Stage:</w:t>
            </w:r>
          </w:p>
          <w:p w14:paraId="41A8F55F" w14:textId="77777777" w:rsidR="00C30AFB" w:rsidRDefault="00C30AFB" w:rsidP="00C30AFB">
            <w:pPr>
              <w:numPr>
                <w:ilvl w:val="0"/>
                <w:numId w:val="1"/>
              </w:numPr>
              <w:pBdr>
                <w:top w:val="nil"/>
                <w:left w:val="nil"/>
                <w:bottom w:val="nil"/>
                <w:right w:val="nil"/>
                <w:between w:val="nil"/>
              </w:pBdr>
              <w:spacing w:after="0" w:line="240" w:lineRule="auto"/>
              <w:ind w:left="304"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State/conditions (flawless vs. worn)</w:t>
            </w:r>
          </w:p>
          <w:p w14:paraId="09DA0A18" w14:textId="77777777" w:rsidR="00C30AFB" w:rsidRDefault="00C30AFB" w:rsidP="00C30AFB">
            <w:pPr>
              <w:numPr>
                <w:ilvl w:val="0"/>
                <w:numId w:val="1"/>
              </w:numPr>
              <w:pBdr>
                <w:top w:val="nil"/>
                <w:left w:val="nil"/>
                <w:bottom w:val="nil"/>
                <w:right w:val="nil"/>
                <w:between w:val="nil"/>
              </w:pBdr>
              <w:spacing w:after="0" w:line="240" w:lineRule="auto"/>
              <w:ind w:left="304"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Type (i.e., brand or model) </w:t>
            </w:r>
          </w:p>
          <w:p w14:paraId="0CC1E043" w14:textId="77777777" w:rsidR="00C30AFB" w:rsidRDefault="00C30AFB" w:rsidP="00C30AFB">
            <w:pPr>
              <w:numPr>
                <w:ilvl w:val="0"/>
                <w:numId w:val="1"/>
              </w:numPr>
              <w:pBdr>
                <w:top w:val="nil"/>
                <w:left w:val="nil"/>
                <w:bottom w:val="nil"/>
                <w:right w:val="nil"/>
                <w:between w:val="nil"/>
              </w:pBdr>
              <w:spacing w:after="0" w:line="240" w:lineRule="auto"/>
              <w:ind w:left="304"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Amount of product acquired/used. </w:t>
            </w:r>
          </w:p>
          <w:p w14:paraId="04C51DE5" w14:textId="77777777" w:rsidR="00C30AFB" w:rsidRDefault="00C30AFB">
            <w:pPr>
              <w:rPr>
                <w:rFonts w:ascii="Times New Roman" w:eastAsia="Times New Roman" w:hAnsi="Times New Roman" w:cs="Times New Roman"/>
                <w:sz w:val="20"/>
                <w:szCs w:val="20"/>
              </w:rPr>
            </w:pPr>
          </w:p>
          <w:p w14:paraId="19188C79" w14:textId="77777777" w:rsidR="00C30AFB" w:rsidRDefault="00C30AFB">
            <w:pPr>
              <w:pBdr>
                <w:top w:val="nil"/>
                <w:left w:val="nil"/>
                <w:bottom w:val="nil"/>
                <w:right w:val="nil"/>
                <w:between w:val="nil"/>
              </w:pBd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shd w:val="clear" w:color="auto" w:fill="D9D9D9"/>
              </w:rPr>
              <w:t>Outer capabilities</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18"/>
                <w:szCs w:val="18"/>
              </w:rPr>
              <w:t>available to the Product User, such as:</w:t>
            </w:r>
          </w:p>
          <w:p w14:paraId="5DD1ACDC" w14:textId="77777777" w:rsidR="00C30AFB" w:rsidRDefault="00C30AFB" w:rsidP="00C30AFB">
            <w:pPr>
              <w:numPr>
                <w:ilvl w:val="0"/>
                <w:numId w:val="2"/>
              </w:numPr>
              <w:pBdr>
                <w:top w:val="nil"/>
                <w:left w:val="nil"/>
                <w:bottom w:val="nil"/>
                <w:right w:val="nil"/>
                <w:between w:val="nil"/>
              </w:pBdr>
              <w:spacing w:after="0" w:line="240" w:lineRule="auto"/>
              <w:ind w:left="304"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Enabling technology (e.g., equipment, such as a computer to conduct searches on) </w:t>
            </w:r>
          </w:p>
          <w:p w14:paraId="4FE168E2" w14:textId="77777777" w:rsidR="00C30AFB" w:rsidRDefault="00C30AFB" w:rsidP="00C30AFB">
            <w:pPr>
              <w:numPr>
                <w:ilvl w:val="0"/>
                <w:numId w:val="2"/>
              </w:numPr>
              <w:pBdr>
                <w:top w:val="nil"/>
                <w:left w:val="nil"/>
                <w:bottom w:val="nil"/>
                <w:right w:val="nil"/>
                <w:between w:val="nil"/>
              </w:pBdr>
              <w:spacing w:after="0" w:line="240" w:lineRule="auto"/>
              <w:ind w:left="304"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Necessities (e.g., diagnostic tools) </w:t>
            </w:r>
          </w:p>
          <w:p w14:paraId="158194B3" w14:textId="77777777" w:rsidR="00C30AFB" w:rsidRDefault="00C30AFB" w:rsidP="00C30AFB">
            <w:pPr>
              <w:numPr>
                <w:ilvl w:val="0"/>
                <w:numId w:val="2"/>
              </w:numPr>
              <w:pBdr>
                <w:top w:val="nil"/>
                <w:left w:val="nil"/>
                <w:bottom w:val="nil"/>
                <w:right w:val="nil"/>
                <w:between w:val="nil"/>
              </w:pBdr>
              <w:spacing w:after="0" w:line="240" w:lineRule="auto"/>
              <w:ind w:left="304"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Transportation (e.g., with capacity to transport large appliances) </w:t>
            </w:r>
            <w:r>
              <w:rPr>
                <w:rFonts w:ascii="Times New Roman" w:eastAsia="Times New Roman" w:hAnsi="Times New Roman" w:cs="Times New Roman"/>
                <w:b/>
                <w:color w:val="000000"/>
                <w:sz w:val="18"/>
                <w:szCs w:val="18"/>
              </w:rPr>
              <w:t> </w:t>
            </w:r>
          </w:p>
          <w:p w14:paraId="27324E67" w14:textId="77777777" w:rsidR="00C30AFB" w:rsidRDefault="00C30AFB">
            <w:pPr>
              <w:pBdr>
                <w:top w:val="nil"/>
                <w:left w:val="nil"/>
                <w:bottom w:val="nil"/>
                <w:right w:val="nil"/>
                <w:between w:val="nil"/>
              </w:pBdr>
              <w:rPr>
                <w:rFonts w:ascii="Times New Roman" w:eastAsia="Times New Roman" w:hAnsi="Times New Roman" w:cs="Times New Roman"/>
                <w:b/>
                <w:color w:val="000000"/>
                <w:sz w:val="20"/>
                <w:szCs w:val="20"/>
              </w:rPr>
            </w:pPr>
          </w:p>
          <w:p w14:paraId="4FF681CF" w14:textId="77777777" w:rsidR="00C30AFB" w:rsidRDefault="00C30AF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highlight w:val="darkGray"/>
              </w:rPr>
              <w:lastRenderedPageBreak/>
              <w:t>Finances</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18"/>
                <w:szCs w:val="18"/>
              </w:rPr>
              <w:t>financial worth/cost of Product as well as available Outer Capabilities (e.g., laptop and vehicle), etc.</w:t>
            </w:r>
          </w:p>
          <w:p w14:paraId="3EDECB79" w14:textId="77777777" w:rsidR="00C30AFB" w:rsidRDefault="00C30AFB">
            <w:pPr>
              <w:rPr>
                <w:rFonts w:ascii="Times New Roman" w:eastAsia="Times New Roman" w:hAnsi="Times New Roman" w:cs="Times New Roman"/>
                <w:sz w:val="20"/>
                <w:szCs w:val="20"/>
              </w:rPr>
            </w:pPr>
          </w:p>
          <w:p w14:paraId="0430C2AB" w14:textId="77777777" w:rsidR="00C30AFB" w:rsidRDefault="00C30AFB">
            <w:pPr>
              <w:rPr>
                <w:rFonts w:ascii="Times New Roman" w:eastAsia="Times New Roman" w:hAnsi="Times New Roman" w:cs="Times New Roman"/>
                <w:i/>
                <w:color w:val="FF9900"/>
                <w:sz w:val="20"/>
                <w:szCs w:val="20"/>
              </w:rPr>
            </w:pPr>
            <w:r>
              <w:rPr>
                <w:rFonts w:ascii="Times New Roman" w:eastAsia="Times New Roman" w:hAnsi="Times New Roman" w:cs="Times New Roman"/>
                <w:b/>
                <w:color w:val="000000"/>
                <w:sz w:val="20"/>
                <w:szCs w:val="20"/>
                <w:shd w:val="clear" w:color="auto" w:fill="D9D9D9"/>
              </w:rPr>
              <w:t>The Activities</w:t>
            </w:r>
            <w:r>
              <w:rPr>
                <w:rFonts w:ascii="Times New Roman" w:eastAsia="Times New Roman" w:hAnsi="Times New Roman" w:cs="Times New Roman"/>
                <w:i/>
                <w:color w:val="000000"/>
                <w:sz w:val="20"/>
                <w:szCs w:val="20"/>
              </w:rPr>
              <w:t xml:space="preserve"> </w:t>
            </w:r>
            <w:r>
              <w:rPr>
                <w:rFonts w:ascii="Times New Roman" w:eastAsia="Times New Roman" w:hAnsi="Times New Roman" w:cs="Times New Roman"/>
                <w:color w:val="000000"/>
                <w:sz w:val="18"/>
                <w:szCs w:val="18"/>
              </w:rPr>
              <w:t xml:space="preserve">the type </w:t>
            </w:r>
            <w:r>
              <w:rPr>
                <w:rFonts w:ascii="Times New Roman" w:eastAsia="Times New Roman" w:hAnsi="Times New Roman" w:cs="Times New Roman"/>
                <w:i/>
                <w:color w:val="000000"/>
                <w:sz w:val="18"/>
                <w:szCs w:val="18"/>
              </w:rPr>
              <w:t xml:space="preserve">[see Task Area] </w:t>
            </w:r>
            <w:r>
              <w:rPr>
                <w:rFonts w:ascii="Times New Roman" w:eastAsia="Times New Roman" w:hAnsi="Times New Roman" w:cs="Times New Roman"/>
                <w:color w:val="000000"/>
                <w:sz w:val="18"/>
                <w:szCs w:val="18"/>
              </w:rPr>
              <w:t xml:space="preserve">and magnitude of efforts </w:t>
            </w:r>
            <w:r>
              <w:rPr>
                <w:rFonts w:ascii="Times New Roman" w:eastAsia="Times New Roman" w:hAnsi="Times New Roman" w:cs="Times New Roman"/>
                <w:i/>
                <w:color w:val="000000"/>
                <w:sz w:val="18"/>
                <w:szCs w:val="18"/>
              </w:rPr>
              <w:t>[see Effort Area]</w:t>
            </w:r>
          </w:p>
        </w:tc>
        <w:tc>
          <w:tcPr>
            <w:tcW w:w="2295" w:type="dxa"/>
            <w:tcBorders>
              <w:top w:val="single" w:sz="18" w:space="0" w:color="000000"/>
            </w:tcBorders>
            <w:vAlign w:val="center"/>
          </w:tcPr>
          <w:p w14:paraId="5DA8C833" w14:textId="77777777" w:rsidR="00C30AFB" w:rsidRDefault="00C30AFB">
            <w:pPr>
              <w:jc w:val="center"/>
              <w:rPr>
                <w:rFonts w:ascii="Times New Roman" w:eastAsia="Times New Roman" w:hAnsi="Times New Roman" w:cs="Times New Roman"/>
                <w:color w:val="7F7F7F"/>
                <w:sz w:val="18"/>
                <w:szCs w:val="18"/>
              </w:rPr>
            </w:pPr>
            <w:r>
              <w:rPr>
                <w:rFonts w:ascii="Times New Roman" w:eastAsia="Times New Roman" w:hAnsi="Times New Roman" w:cs="Times New Roman"/>
                <w:i/>
                <w:color w:val="999999"/>
                <w:sz w:val="20"/>
                <w:szCs w:val="20"/>
              </w:rPr>
              <w:lastRenderedPageBreak/>
              <w:t>N/A</w:t>
            </w:r>
          </w:p>
        </w:tc>
        <w:tc>
          <w:tcPr>
            <w:tcW w:w="2275" w:type="dxa"/>
            <w:gridSpan w:val="2"/>
            <w:tcBorders>
              <w:top w:val="single" w:sz="18" w:space="0" w:color="000000"/>
            </w:tcBorders>
            <w:vAlign w:val="center"/>
          </w:tcPr>
          <w:p w14:paraId="2F154191" w14:textId="77777777" w:rsidR="00C30AFB" w:rsidRDefault="00C30AFB">
            <w:pPr>
              <w:rPr>
                <w:rFonts w:ascii="Times New Roman" w:eastAsia="Times New Roman" w:hAnsi="Times New Roman" w:cs="Times New Roman"/>
                <w:color w:val="000000"/>
                <w:sz w:val="18"/>
                <w:szCs w:val="18"/>
              </w:rPr>
            </w:pPr>
            <w:r>
              <w:rPr>
                <w:rFonts w:ascii="Times New Roman" w:eastAsia="Times New Roman" w:hAnsi="Times New Roman" w:cs="Times New Roman"/>
                <w:color w:val="7F7F7F"/>
                <w:sz w:val="18"/>
                <w:szCs w:val="18"/>
              </w:rPr>
              <w:t xml:space="preserve"> </w:t>
            </w:r>
          </w:p>
        </w:tc>
        <w:tc>
          <w:tcPr>
            <w:tcW w:w="2552" w:type="dxa"/>
            <w:tcBorders>
              <w:top w:val="single" w:sz="18" w:space="0" w:color="000000"/>
            </w:tcBorders>
            <w:vAlign w:val="center"/>
          </w:tcPr>
          <w:p w14:paraId="5D8126E0" w14:textId="77777777" w:rsidR="00C30AFB" w:rsidRDefault="00C30AFB">
            <w:pPr>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18"/>
                <w:szCs w:val="18"/>
              </w:rPr>
              <w:t>The Product User’s</w:t>
            </w:r>
          </w:p>
          <w:p w14:paraId="3EBD38FD" w14:textId="77777777" w:rsidR="00C30AFB" w:rsidRDefault="00C30AF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shd w:val="clear" w:color="auto" w:fill="F9CB9C"/>
              </w:rPr>
              <w:t>Values, Preferences &amp; Motivation</w:t>
            </w:r>
          </w:p>
          <w:p w14:paraId="7C402509" w14:textId="77777777" w:rsidR="00C30AFB" w:rsidRDefault="00C30AFB">
            <w:pPr>
              <w:rPr>
                <w:rFonts w:ascii="Times New Roman" w:eastAsia="Times New Roman" w:hAnsi="Times New Roman" w:cs="Times New Roman"/>
                <w:i/>
                <w:color w:val="999999"/>
                <w:sz w:val="20"/>
                <w:szCs w:val="20"/>
              </w:rPr>
            </w:pPr>
            <w:r>
              <w:rPr>
                <w:rFonts w:ascii="Times New Roman" w:eastAsia="Times New Roman" w:hAnsi="Times New Roman" w:cs="Times New Roman"/>
                <w:color w:val="000000"/>
                <w:sz w:val="18"/>
                <w:szCs w:val="18"/>
              </w:rPr>
              <w:t xml:space="preserve">(determined by the Micro level </w:t>
            </w:r>
            <w:r>
              <w:rPr>
                <w:rFonts w:ascii="Times New Roman" w:eastAsia="Times New Roman" w:hAnsi="Times New Roman" w:cs="Times New Roman"/>
                <w:b/>
                <w:color w:val="000000"/>
                <w:sz w:val="18"/>
                <w:szCs w:val="18"/>
                <w:highlight w:val="darkGray"/>
              </w:rPr>
              <w:t>Social Norms &amp; Values</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rPr>
              <w:br/>
            </w:r>
            <w:r>
              <w:rPr>
                <w:rFonts w:ascii="Times New Roman" w:eastAsia="Times New Roman" w:hAnsi="Times New Roman" w:cs="Times New Roman"/>
                <w:color w:val="7F7F7F"/>
                <w:sz w:val="18"/>
                <w:szCs w:val="18"/>
              </w:rPr>
              <w:t>Also a “Qualifier” (i.e., determines what type of a mediator that is relevant - see Intangible Element)</w:t>
            </w:r>
          </w:p>
        </w:tc>
      </w:tr>
      <w:tr w:rsidR="00C30AFB" w14:paraId="7493098A" w14:textId="77777777">
        <w:trPr>
          <w:trHeight w:val="55"/>
          <w:jc w:val="center"/>
        </w:trPr>
        <w:tc>
          <w:tcPr>
            <w:tcW w:w="1297" w:type="dxa"/>
            <w:vMerge/>
            <w:tcBorders>
              <w:top w:val="single" w:sz="18" w:space="0" w:color="000000"/>
            </w:tcBorders>
            <w:shd w:val="clear" w:color="auto" w:fill="FFB0FF"/>
            <w:vAlign w:val="center"/>
          </w:tcPr>
          <w:p w14:paraId="17026112" w14:textId="77777777" w:rsidR="00C30AFB" w:rsidRDefault="00C30AFB">
            <w:pPr>
              <w:widowControl w:val="0"/>
              <w:pBdr>
                <w:top w:val="nil"/>
                <w:left w:val="nil"/>
                <w:bottom w:val="nil"/>
                <w:right w:val="nil"/>
                <w:between w:val="nil"/>
              </w:pBdr>
              <w:rPr>
                <w:rFonts w:ascii="Times New Roman" w:eastAsia="Times New Roman" w:hAnsi="Times New Roman" w:cs="Times New Roman"/>
                <w:i/>
                <w:color w:val="999999"/>
                <w:sz w:val="20"/>
                <w:szCs w:val="20"/>
              </w:rPr>
            </w:pPr>
          </w:p>
        </w:tc>
        <w:tc>
          <w:tcPr>
            <w:tcW w:w="1984" w:type="dxa"/>
            <w:vAlign w:val="center"/>
          </w:tcPr>
          <w:p w14:paraId="51529F7E" w14:textId="77777777" w:rsidR="00C30AFB" w:rsidRDefault="00C30AF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actual presence of features of morality </w:t>
            </w:r>
            <w:r>
              <w:rPr>
                <w:rFonts w:ascii="Times New Roman" w:eastAsia="Times New Roman" w:hAnsi="Times New Roman" w:cs="Times New Roman"/>
                <w:color w:val="000000"/>
                <w:sz w:val="16"/>
                <w:szCs w:val="16"/>
              </w:rPr>
              <w:t xml:space="preserve">(depending on Qualifier)  </w:t>
            </w:r>
          </w:p>
          <w:p w14:paraId="69BD8833" w14:textId="77777777" w:rsidR="00C30AFB" w:rsidRDefault="00C30AFB">
            <w:pPr>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(tangible; objective).</w:t>
            </w:r>
          </w:p>
        </w:tc>
        <w:tc>
          <w:tcPr>
            <w:tcW w:w="2133" w:type="dxa"/>
            <w:vMerge/>
            <w:tcBorders>
              <w:top w:val="single" w:sz="18" w:space="0" w:color="000000"/>
              <w:right w:val="single" w:sz="18" w:space="0" w:color="000000"/>
            </w:tcBorders>
            <w:vAlign w:val="center"/>
          </w:tcPr>
          <w:p w14:paraId="271F0E28" w14:textId="77777777" w:rsidR="00C30AFB" w:rsidRDefault="00C30AFB">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2309" w:type="dxa"/>
            <w:vMerge/>
            <w:tcBorders>
              <w:top w:val="single" w:sz="18" w:space="0" w:color="000000"/>
              <w:left w:val="single" w:sz="18" w:space="0" w:color="000000"/>
            </w:tcBorders>
            <w:vAlign w:val="center"/>
          </w:tcPr>
          <w:p w14:paraId="6D6ED125" w14:textId="77777777" w:rsidR="00C30AFB" w:rsidRDefault="00C30AFB">
            <w:pPr>
              <w:widowControl w:val="0"/>
              <w:pBdr>
                <w:top w:val="nil"/>
                <w:left w:val="nil"/>
                <w:bottom w:val="nil"/>
                <w:right w:val="nil"/>
                <w:between w:val="nil"/>
              </w:pBdr>
              <w:rPr>
                <w:rFonts w:ascii="Times New Roman" w:eastAsia="Times New Roman" w:hAnsi="Times New Roman" w:cs="Times New Roman"/>
                <w:color w:val="000000"/>
                <w:sz w:val="20"/>
                <w:szCs w:val="20"/>
              </w:rPr>
            </w:pPr>
          </w:p>
        </w:tc>
        <w:tc>
          <w:tcPr>
            <w:tcW w:w="2295" w:type="dxa"/>
            <w:vAlign w:val="center"/>
          </w:tcPr>
          <w:p w14:paraId="4F5A769F" w14:textId="77777777" w:rsidR="00C30AFB" w:rsidRDefault="00C30AFB">
            <w:pPr>
              <w:rPr>
                <w:rFonts w:ascii="Times New Roman" w:eastAsia="Times New Roman" w:hAnsi="Times New Roman" w:cs="Times New Roman"/>
                <w:color w:val="000000"/>
                <w:sz w:val="18"/>
                <w:szCs w:val="18"/>
              </w:rPr>
            </w:pPr>
          </w:p>
          <w:p w14:paraId="5C85871B" w14:textId="77777777" w:rsidR="00C30AFB" w:rsidRDefault="00C30AFB">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(The Product User’s) </w:t>
            </w:r>
          </w:p>
          <w:p w14:paraId="099CEC61" w14:textId="77777777" w:rsidR="00C30AFB" w:rsidRDefault="00C30AFB">
            <w:pPr>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20"/>
                <w:szCs w:val="20"/>
                <w:shd w:val="clear" w:color="auto" w:fill="F9CB9C"/>
              </w:rPr>
              <w:t>Inner Capabilities</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18"/>
                <w:szCs w:val="18"/>
              </w:rPr>
              <w:t xml:space="preserve">such as: </w:t>
            </w:r>
          </w:p>
          <w:p w14:paraId="64250959" w14:textId="77777777" w:rsidR="00C30AFB" w:rsidRDefault="00C30AFB" w:rsidP="00C30AFB">
            <w:pPr>
              <w:numPr>
                <w:ilvl w:val="0"/>
                <w:numId w:val="3"/>
              </w:numPr>
              <w:pBdr>
                <w:top w:val="nil"/>
                <w:left w:val="nil"/>
                <w:bottom w:val="nil"/>
                <w:right w:val="nil"/>
                <w:between w:val="nil"/>
              </w:pBdr>
              <w:tabs>
                <w:tab w:val="left" w:pos="24"/>
              </w:tabs>
              <w:spacing w:after="0" w:line="240" w:lineRule="auto"/>
              <w:ind w:left="294" w:hanging="18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8"/>
                <w:szCs w:val="18"/>
              </w:rPr>
              <w:t>Repurposing skills</w:t>
            </w:r>
          </w:p>
          <w:p w14:paraId="7BE47970" w14:textId="77777777" w:rsidR="00C30AFB" w:rsidRDefault="00C30AFB" w:rsidP="00C30AFB">
            <w:pPr>
              <w:numPr>
                <w:ilvl w:val="0"/>
                <w:numId w:val="3"/>
              </w:numPr>
              <w:pBdr>
                <w:top w:val="nil"/>
                <w:left w:val="nil"/>
                <w:bottom w:val="nil"/>
                <w:right w:val="nil"/>
                <w:between w:val="nil"/>
              </w:pBdr>
              <w:tabs>
                <w:tab w:val="left" w:pos="24"/>
              </w:tabs>
              <w:spacing w:after="0" w:line="240" w:lineRule="auto"/>
              <w:ind w:left="294" w:hanging="18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8"/>
                <w:szCs w:val="18"/>
              </w:rPr>
              <w:t>Knowledge on high-quality product providers </w:t>
            </w:r>
            <w:r>
              <w:rPr>
                <w:rFonts w:ascii="Times New Roman" w:eastAsia="Times New Roman" w:hAnsi="Times New Roman" w:cs="Times New Roman"/>
                <w:color w:val="000000"/>
                <w:sz w:val="15"/>
                <w:szCs w:val="15"/>
              </w:rPr>
              <w:t>(e.g., rental company or individual)</w:t>
            </w:r>
          </w:p>
          <w:p w14:paraId="0713C34A" w14:textId="77777777" w:rsidR="00C30AFB" w:rsidRDefault="00C30AFB">
            <w:pPr>
              <w:tabs>
                <w:tab w:val="left" w:pos="24"/>
              </w:tabs>
              <w:ind w:left="11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8"/>
                <w:szCs w:val="18"/>
              </w:rPr>
              <w:t xml:space="preserve">(determined by the Micro level </w:t>
            </w:r>
            <w:r>
              <w:rPr>
                <w:rFonts w:ascii="Times New Roman" w:eastAsia="Times New Roman" w:hAnsi="Times New Roman" w:cs="Times New Roman"/>
                <w:b/>
                <w:color w:val="000000"/>
                <w:sz w:val="18"/>
                <w:szCs w:val="18"/>
                <w:shd w:val="clear" w:color="auto" w:fill="D9D9D9"/>
              </w:rPr>
              <w:t>Outer capabilities</w:t>
            </w:r>
            <w:r>
              <w:rPr>
                <w:rFonts w:ascii="Times New Roman" w:eastAsia="Times New Roman" w:hAnsi="Times New Roman" w:cs="Times New Roman"/>
                <w:color w:val="000000"/>
                <w:sz w:val="18"/>
                <w:szCs w:val="18"/>
              </w:rPr>
              <w:t>, such as access to training and information</w:t>
            </w:r>
            <w:r>
              <w:rPr>
                <w:rFonts w:ascii="Times New Roman" w:eastAsia="Times New Roman" w:hAnsi="Times New Roman" w:cs="Times New Roman"/>
                <w:b/>
                <w:color w:val="000000"/>
                <w:sz w:val="18"/>
                <w:szCs w:val="18"/>
              </w:rPr>
              <w:t>)</w:t>
            </w:r>
          </w:p>
        </w:tc>
        <w:tc>
          <w:tcPr>
            <w:tcW w:w="2275" w:type="dxa"/>
            <w:gridSpan w:val="2"/>
            <w:vAlign w:val="center"/>
          </w:tcPr>
          <w:p w14:paraId="1C379C44" w14:textId="77777777" w:rsidR="00C30AFB" w:rsidRDefault="00C30AFB">
            <w:pPr>
              <w:jc w:val="center"/>
              <w:rPr>
                <w:rFonts w:ascii="Times New Roman" w:eastAsia="Times New Roman" w:hAnsi="Times New Roman" w:cs="Times New Roman"/>
                <w:i/>
                <w:color w:val="999999"/>
                <w:sz w:val="20"/>
                <w:szCs w:val="20"/>
              </w:rPr>
            </w:pPr>
            <w:r>
              <w:rPr>
                <w:rFonts w:ascii="Times New Roman" w:eastAsia="Times New Roman" w:hAnsi="Times New Roman" w:cs="Times New Roman"/>
                <w:i/>
                <w:color w:val="999999"/>
                <w:sz w:val="20"/>
                <w:szCs w:val="20"/>
              </w:rPr>
              <w:t>N/A</w:t>
            </w:r>
          </w:p>
        </w:tc>
        <w:tc>
          <w:tcPr>
            <w:tcW w:w="2552" w:type="dxa"/>
            <w:vAlign w:val="center"/>
          </w:tcPr>
          <w:p w14:paraId="1C72A0E4" w14:textId="77777777" w:rsidR="00C30AFB" w:rsidRDefault="00C30AFB">
            <w:pPr>
              <w:jc w:val="center"/>
              <w:rPr>
                <w:rFonts w:ascii="Times New Roman" w:eastAsia="Times New Roman" w:hAnsi="Times New Roman" w:cs="Times New Roman"/>
                <w:i/>
                <w:color w:val="999999"/>
                <w:sz w:val="20"/>
                <w:szCs w:val="20"/>
              </w:rPr>
            </w:pPr>
            <w:r>
              <w:rPr>
                <w:rFonts w:ascii="Times New Roman" w:eastAsia="Times New Roman" w:hAnsi="Times New Roman" w:cs="Times New Roman"/>
                <w:i/>
                <w:color w:val="999999"/>
                <w:sz w:val="20"/>
                <w:szCs w:val="20"/>
              </w:rPr>
              <w:t>N/A</w:t>
            </w:r>
          </w:p>
        </w:tc>
      </w:tr>
    </w:tbl>
    <w:p w14:paraId="7D2ECBAC" w14:textId="77777777" w:rsidR="00C30AFB" w:rsidRDefault="00C30AFB"/>
    <w:sectPr w:rsidR="00C30AFB" w:rsidSect="00C30AFB">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17B86" w14:textId="77777777" w:rsidR="002D5DB3" w:rsidRDefault="002D5DB3" w:rsidP="00C30AFB">
      <w:pPr>
        <w:spacing w:after="0" w:line="240" w:lineRule="auto"/>
      </w:pPr>
      <w:r>
        <w:separator/>
      </w:r>
    </w:p>
  </w:endnote>
  <w:endnote w:type="continuationSeparator" w:id="0">
    <w:p w14:paraId="09AD9B87" w14:textId="77777777" w:rsidR="002D5DB3" w:rsidRDefault="002D5DB3" w:rsidP="00C30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07AC6" w14:textId="77777777" w:rsidR="002D5DB3" w:rsidRDefault="002D5DB3" w:rsidP="00C30AFB">
      <w:pPr>
        <w:spacing w:after="0" w:line="240" w:lineRule="auto"/>
      </w:pPr>
      <w:r>
        <w:separator/>
      </w:r>
    </w:p>
  </w:footnote>
  <w:footnote w:type="continuationSeparator" w:id="0">
    <w:p w14:paraId="7DE07AB3" w14:textId="77777777" w:rsidR="002D5DB3" w:rsidRDefault="002D5DB3" w:rsidP="00C30AFB">
      <w:pPr>
        <w:spacing w:after="0" w:line="240" w:lineRule="auto"/>
      </w:pPr>
      <w:r>
        <w:continuationSeparator/>
      </w:r>
    </w:p>
  </w:footnote>
  <w:footnote w:id="1">
    <w:p w14:paraId="47E1F49C" w14:textId="77777777" w:rsidR="00C30AFB" w:rsidRDefault="00C30AFB" w:rsidP="00C30AFB">
      <w:p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Effort can be positive, but that is primarily in relation to the reward, such as waiting for a delivery of product for a specific purpose (i.e., function, aesthetics or status)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D0B01"/>
    <w:multiLevelType w:val="multilevel"/>
    <w:tmpl w:val="C35E7B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1A53B81"/>
    <w:multiLevelType w:val="multilevel"/>
    <w:tmpl w:val="25988F2A"/>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2" w15:restartNumberingAfterBreak="0">
    <w:nsid w:val="31F1164B"/>
    <w:multiLevelType w:val="multilevel"/>
    <w:tmpl w:val="C5D624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36546A43"/>
    <w:multiLevelType w:val="multilevel"/>
    <w:tmpl w:val="C928B8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716058F"/>
    <w:multiLevelType w:val="multilevel"/>
    <w:tmpl w:val="E106374C"/>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5" w15:restartNumberingAfterBreak="0">
    <w:nsid w:val="3B56130A"/>
    <w:multiLevelType w:val="multilevel"/>
    <w:tmpl w:val="28B2AC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7280C6B"/>
    <w:multiLevelType w:val="multilevel"/>
    <w:tmpl w:val="34C23D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395242F"/>
    <w:multiLevelType w:val="multilevel"/>
    <w:tmpl w:val="8DFC8D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1617192"/>
    <w:multiLevelType w:val="multilevel"/>
    <w:tmpl w:val="854C1E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8D0219E"/>
    <w:multiLevelType w:val="multilevel"/>
    <w:tmpl w:val="CD9C52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26084868">
    <w:abstractNumId w:val="5"/>
  </w:num>
  <w:num w:numId="2" w16cid:durableId="249853318">
    <w:abstractNumId w:val="1"/>
  </w:num>
  <w:num w:numId="3" w16cid:durableId="2040547542">
    <w:abstractNumId w:val="7"/>
  </w:num>
  <w:num w:numId="4" w16cid:durableId="752240748">
    <w:abstractNumId w:val="2"/>
  </w:num>
  <w:num w:numId="5" w16cid:durableId="408623477">
    <w:abstractNumId w:val="4"/>
  </w:num>
  <w:num w:numId="6" w16cid:durableId="1239096198">
    <w:abstractNumId w:val="8"/>
  </w:num>
  <w:num w:numId="7" w16cid:durableId="1898127067">
    <w:abstractNumId w:val="0"/>
  </w:num>
  <w:num w:numId="8" w16cid:durableId="2008362883">
    <w:abstractNumId w:val="3"/>
  </w:num>
  <w:num w:numId="9" w16cid:durableId="1099252515">
    <w:abstractNumId w:val="6"/>
  </w:num>
  <w:num w:numId="10" w16cid:durableId="9924152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FB"/>
    <w:rsid w:val="001B37B6"/>
    <w:rsid w:val="002368D6"/>
    <w:rsid w:val="002A2381"/>
    <w:rsid w:val="002B0B9D"/>
    <w:rsid w:val="002D45F1"/>
    <w:rsid w:val="002D5DB3"/>
    <w:rsid w:val="00333F88"/>
    <w:rsid w:val="005A632C"/>
    <w:rsid w:val="006C0C67"/>
    <w:rsid w:val="007A36E1"/>
    <w:rsid w:val="008D5517"/>
    <w:rsid w:val="00981464"/>
    <w:rsid w:val="009B0A25"/>
    <w:rsid w:val="009C13A9"/>
    <w:rsid w:val="00A91543"/>
    <w:rsid w:val="00C12E84"/>
    <w:rsid w:val="00C30AFB"/>
    <w:rsid w:val="00C6393D"/>
    <w:rsid w:val="00D8334B"/>
    <w:rsid w:val="00DC2260"/>
    <w:rsid w:val="00E71796"/>
    <w:rsid w:val="00F8372A"/>
    <w:rsid w:val="00FB1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469675"/>
  <w15:chartTrackingRefBased/>
  <w15:docId w15:val="{EAEF2482-B7FC-E74B-AD08-E470A44F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0A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0A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0A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0A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0A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0A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0A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0A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0A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0A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0A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0A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0A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0A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0A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0A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0A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0AFB"/>
    <w:rPr>
      <w:rFonts w:eastAsiaTheme="majorEastAsia" w:cstheme="majorBidi"/>
      <w:color w:val="272727" w:themeColor="text1" w:themeTint="D8"/>
    </w:rPr>
  </w:style>
  <w:style w:type="paragraph" w:styleId="Title">
    <w:name w:val="Title"/>
    <w:basedOn w:val="Normal"/>
    <w:next w:val="Normal"/>
    <w:link w:val="TitleChar"/>
    <w:uiPriority w:val="10"/>
    <w:qFormat/>
    <w:rsid w:val="00C30A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0A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0A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0A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0AFB"/>
    <w:pPr>
      <w:spacing w:before="160"/>
      <w:jc w:val="center"/>
    </w:pPr>
    <w:rPr>
      <w:i/>
      <w:iCs/>
      <w:color w:val="404040" w:themeColor="text1" w:themeTint="BF"/>
    </w:rPr>
  </w:style>
  <w:style w:type="character" w:customStyle="1" w:styleId="QuoteChar">
    <w:name w:val="Quote Char"/>
    <w:basedOn w:val="DefaultParagraphFont"/>
    <w:link w:val="Quote"/>
    <w:uiPriority w:val="29"/>
    <w:rsid w:val="00C30AFB"/>
    <w:rPr>
      <w:i/>
      <w:iCs/>
      <w:color w:val="404040" w:themeColor="text1" w:themeTint="BF"/>
    </w:rPr>
  </w:style>
  <w:style w:type="paragraph" w:styleId="ListParagraph">
    <w:name w:val="List Paragraph"/>
    <w:basedOn w:val="Normal"/>
    <w:uiPriority w:val="34"/>
    <w:qFormat/>
    <w:rsid w:val="00C30AFB"/>
    <w:pPr>
      <w:ind w:left="720"/>
      <w:contextualSpacing/>
    </w:pPr>
  </w:style>
  <w:style w:type="character" w:styleId="IntenseEmphasis">
    <w:name w:val="Intense Emphasis"/>
    <w:basedOn w:val="DefaultParagraphFont"/>
    <w:uiPriority w:val="21"/>
    <w:qFormat/>
    <w:rsid w:val="00C30AFB"/>
    <w:rPr>
      <w:i/>
      <w:iCs/>
      <w:color w:val="0F4761" w:themeColor="accent1" w:themeShade="BF"/>
    </w:rPr>
  </w:style>
  <w:style w:type="paragraph" w:styleId="IntenseQuote">
    <w:name w:val="Intense Quote"/>
    <w:basedOn w:val="Normal"/>
    <w:next w:val="Normal"/>
    <w:link w:val="IntenseQuoteChar"/>
    <w:uiPriority w:val="30"/>
    <w:qFormat/>
    <w:rsid w:val="00C30A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0AFB"/>
    <w:rPr>
      <w:i/>
      <w:iCs/>
      <w:color w:val="0F4761" w:themeColor="accent1" w:themeShade="BF"/>
    </w:rPr>
  </w:style>
  <w:style w:type="character" w:styleId="IntenseReference">
    <w:name w:val="Intense Reference"/>
    <w:basedOn w:val="DefaultParagraphFont"/>
    <w:uiPriority w:val="32"/>
    <w:qFormat/>
    <w:rsid w:val="00C30AFB"/>
    <w:rPr>
      <w:b/>
      <w:bCs/>
      <w:smallCaps/>
      <w:color w:val="0F4761" w:themeColor="accent1" w:themeShade="BF"/>
      <w:spacing w:val="5"/>
    </w:rPr>
  </w:style>
  <w:style w:type="character" w:styleId="FootnoteReference">
    <w:name w:val="footnote reference"/>
    <w:basedOn w:val="DefaultParagraphFont"/>
    <w:uiPriority w:val="99"/>
    <w:semiHidden/>
    <w:unhideWhenUsed/>
    <w:rsid w:val="00C30A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13</Pages>
  <Words>2583</Words>
  <Characters>14729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2025-11-28T18:38:00Z</dcterms:created>
  <dcterms:modified xsi:type="dcterms:W3CDTF">2026-03-02T18:09:00Z</dcterms:modified>
</cp:coreProperties>
</file>