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4EC9B" w14:textId="5055351E" w:rsidR="002A05FC" w:rsidRPr="0038074D" w:rsidRDefault="005D4967" w:rsidP="00B87D9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258B65A2" w14:textId="77777777" w:rsidR="007768E4" w:rsidRPr="0038074D" w:rsidRDefault="007768E4" w:rsidP="00B87D9B">
      <w:pPr>
        <w:tabs>
          <w:tab w:val="left" w:pos="284"/>
        </w:tabs>
        <w:spacing w:before="400" w:line="48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en-GB"/>
          <w14:ligatures w14:val="none"/>
        </w:rPr>
      </w:pPr>
      <w:r w:rsidRPr="0038074D">
        <w:rPr>
          <w:rFonts w:ascii="Times New Roman" w:eastAsia="Calibri" w:hAnsi="Times New Roman" w:cs="Times New Roman"/>
          <w:b/>
          <w:kern w:val="0"/>
          <w:sz w:val="24"/>
          <w:szCs w:val="24"/>
          <w:lang w:val="en-GB"/>
          <w14:ligatures w14:val="none"/>
        </w:rPr>
        <w:t>Rapid Adsorption of Industrial Cationic Dye Pollutant Using Base-Activated Rice Straw Biochar: Performance, Isotherm, Kinetic and Thermodynamic Evaluation</w:t>
      </w:r>
    </w:p>
    <w:p w14:paraId="6FC6B8F6" w14:textId="77777777" w:rsidR="007768E4" w:rsidRPr="0038074D" w:rsidRDefault="007768E4" w:rsidP="00B87D9B">
      <w:pPr>
        <w:spacing w:after="200" w:line="48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</w:pP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>Soumyaranjan Senapati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perscript"/>
          <w:lang w:val="en-GB" w:eastAsia="en-GB"/>
          <w14:ligatures w14:val="none"/>
        </w:rPr>
        <w:t>a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>, Jyotirmayee Giri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perscript"/>
          <w:lang w:val="en-GB" w:eastAsia="en-GB"/>
          <w14:ligatures w14:val="none"/>
        </w:rPr>
        <w:t>a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>, Laxmidhar Mallick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perscript"/>
          <w:lang w:val="en-GB" w:eastAsia="en-GB"/>
          <w14:ligatures w14:val="none"/>
        </w:rPr>
        <w:t>a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>, Dipankar Singha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perscript"/>
          <w:lang w:val="en-GB" w:eastAsia="en-GB"/>
          <w14:ligatures w14:val="none"/>
        </w:rPr>
        <w:t>b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 xml:space="preserve"> Ta</w:t>
      </w:r>
      <w:bookmarkStart w:id="0" w:name="_GoBack"/>
      <w:bookmarkEnd w:id="0"/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>pan Kumar Bastia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perscript"/>
          <w:lang w:val="en-GB" w:eastAsia="en-GB"/>
          <w14:ligatures w14:val="none"/>
        </w:rPr>
        <w:t>a,c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>, Prasanta Rath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perscript"/>
          <w:lang w:val="en-GB" w:eastAsia="en-GB"/>
          <w14:ligatures w14:val="none"/>
        </w:rPr>
        <w:t>a,c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>, Malay Kumar Rana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perscript"/>
          <w:lang w:val="en-GB" w:eastAsia="en-GB"/>
          <w14:ligatures w14:val="none"/>
        </w:rPr>
        <w:t>b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 xml:space="preserve"> and Alok Kumar Panda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perscript"/>
          <w:lang w:val="en-GB" w:eastAsia="en-GB"/>
          <w14:ligatures w14:val="none"/>
        </w:rPr>
        <w:t>a,c</w:t>
      </w:r>
      <w:r w:rsidRPr="0038074D">
        <w:rPr>
          <w:rFonts w:ascii="Times New Roman" w:eastAsia="Calibri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>*</w:t>
      </w:r>
    </w:p>
    <w:p w14:paraId="79D61909" w14:textId="77777777" w:rsidR="007768E4" w:rsidRPr="0038074D" w:rsidRDefault="007768E4" w:rsidP="00B87D9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EEB0E" w14:textId="7FECE688" w:rsidR="00D4255D" w:rsidRPr="0038074D" w:rsidRDefault="00D4255D" w:rsidP="00B87D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8074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38074D">
        <w:rPr>
          <w:rFonts w:ascii="Times New Roman" w:hAnsi="Times New Roman" w:cs="Times New Roman"/>
          <w:sz w:val="24"/>
          <w:szCs w:val="24"/>
        </w:rPr>
        <w:t>.Environmental</w:t>
      </w:r>
      <w:proofErr w:type="spellEnd"/>
      <w:proofErr w:type="gramEnd"/>
      <w:r w:rsidRPr="0038074D">
        <w:rPr>
          <w:rFonts w:ascii="Times New Roman" w:hAnsi="Times New Roman" w:cs="Times New Roman"/>
          <w:sz w:val="24"/>
          <w:szCs w:val="24"/>
        </w:rPr>
        <w:t xml:space="preserve"> Science Laboratory, School of Applied Sciences, Kalinga Institute of Industrial Technology, Deemed to be University, Bhubaneswar-751024, Odisha, India. Email -alok.pandafch@kiit.ac.in </w:t>
      </w:r>
    </w:p>
    <w:p w14:paraId="499C3B4C" w14:textId="3E54E352" w:rsidR="00D4255D" w:rsidRPr="0038074D" w:rsidRDefault="00D4255D" w:rsidP="00B87D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8074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38074D">
        <w:rPr>
          <w:rFonts w:ascii="Times New Roman" w:hAnsi="Times New Roman" w:cs="Times New Roman"/>
          <w:sz w:val="24"/>
          <w:szCs w:val="24"/>
        </w:rPr>
        <w:t>.Indian</w:t>
      </w:r>
      <w:proofErr w:type="spellEnd"/>
      <w:proofErr w:type="gramEnd"/>
      <w:r w:rsidRPr="0038074D">
        <w:rPr>
          <w:rFonts w:ascii="Times New Roman" w:hAnsi="Times New Roman" w:cs="Times New Roman"/>
          <w:sz w:val="24"/>
          <w:szCs w:val="24"/>
        </w:rPr>
        <w:t xml:space="preserve"> Institute of Science Education and Research (IISER) Berhampur, Govt. ITI Campus, Engineering School Road, Berhampur, </w:t>
      </w:r>
      <w:proofErr w:type="spellStart"/>
      <w:r w:rsidRPr="0038074D">
        <w:rPr>
          <w:rFonts w:ascii="Times New Roman" w:hAnsi="Times New Roman" w:cs="Times New Roman"/>
          <w:sz w:val="24"/>
          <w:szCs w:val="24"/>
        </w:rPr>
        <w:t>Ganjam</w:t>
      </w:r>
      <w:proofErr w:type="spellEnd"/>
      <w:r w:rsidRPr="0038074D">
        <w:rPr>
          <w:rFonts w:ascii="Times New Roman" w:hAnsi="Times New Roman" w:cs="Times New Roman"/>
          <w:sz w:val="24"/>
          <w:szCs w:val="24"/>
        </w:rPr>
        <w:t>, Odisha - 760010.</w:t>
      </w:r>
    </w:p>
    <w:p w14:paraId="535526D2" w14:textId="59A19AA0" w:rsidR="00015DCC" w:rsidRPr="0038074D" w:rsidRDefault="00D4255D" w:rsidP="00B87D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8074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38074D">
        <w:rPr>
          <w:rFonts w:ascii="Times New Roman" w:hAnsi="Times New Roman" w:cs="Times New Roman"/>
          <w:sz w:val="24"/>
          <w:szCs w:val="24"/>
        </w:rPr>
        <w:t>.Centre</w:t>
      </w:r>
      <w:proofErr w:type="spellEnd"/>
      <w:proofErr w:type="gramEnd"/>
      <w:r w:rsidRPr="0038074D">
        <w:rPr>
          <w:rFonts w:ascii="Times New Roman" w:hAnsi="Times New Roman" w:cs="Times New Roman"/>
          <w:sz w:val="24"/>
          <w:szCs w:val="24"/>
        </w:rPr>
        <w:t xml:space="preserve"> for Water Research and Climate Change, Kalinga Institute of Industrial Technology, Deemed to be University, Bhubaneswar-751024, Odisha.</w:t>
      </w:r>
    </w:p>
    <w:p w14:paraId="77DA3227" w14:textId="2D8967C7" w:rsidR="00E32F3E" w:rsidRPr="0038074D" w:rsidRDefault="00E32F3E">
      <w:pPr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0B5EFD6F" w14:textId="77777777" w:rsidR="00E32F3E" w:rsidRPr="0038074D" w:rsidRDefault="00E32F3E" w:rsidP="00B87D9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C5C3A" w14:textId="32D93FE2" w:rsidR="009B34EA" w:rsidRPr="0038074D" w:rsidRDefault="00F362D8" w:rsidP="00F362D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74D">
        <w:object w:dxaOrig="6175" w:dyaOrig="4726" w14:anchorId="307436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.5pt;height:244pt" o:ole="">
            <v:imagedata r:id="rId5" o:title="" croptop="4103f" cropleft="3650f" cropright="7046f"/>
          </v:shape>
          <o:OLEObject Type="Embed" ProgID="Origin95.Graph" ShapeID="_x0000_i1025" DrawAspect="Content" ObjectID="_1798635036" r:id="rId6"/>
        </w:object>
      </w:r>
    </w:p>
    <w:p w14:paraId="79DB352B" w14:textId="77777777" w:rsidR="00BD5070" w:rsidRPr="0038074D" w:rsidRDefault="00BD5070" w:rsidP="00B87D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Fig. S1.</w:t>
      </w:r>
      <w:r w:rsidRPr="0038074D">
        <w:rPr>
          <w:rFonts w:ascii="Times New Roman" w:hAnsi="Times New Roman" w:cs="Times New Roman"/>
          <w:sz w:val="24"/>
          <w:szCs w:val="24"/>
        </w:rPr>
        <w:t xml:space="preserve"> Calibration plot of methylene blue (MB) dye at different pH</w:t>
      </w:r>
    </w:p>
    <w:p w14:paraId="57D7F820" w14:textId="1356BC1E" w:rsidR="009B34EA" w:rsidRPr="0038074D" w:rsidRDefault="009B34EA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34589274" w14:textId="18639720" w:rsidR="002703C2" w:rsidRPr="0038074D" w:rsidRDefault="002703C2" w:rsidP="00B87D9B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8074D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5680" behindDoc="0" locked="0" layoutInCell="1" allowOverlap="1" wp14:anchorId="5976A8FB" wp14:editId="50C88BE6">
            <wp:simplePos x="0" y="0"/>
            <wp:positionH relativeFrom="column">
              <wp:posOffset>115570</wp:posOffset>
            </wp:positionH>
            <wp:positionV relativeFrom="paragraph">
              <wp:posOffset>400685</wp:posOffset>
            </wp:positionV>
            <wp:extent cx="5613400" cy="1742440"/>
            <wp:effectExtent l="0" t="0" r="6350" b="0"/>
            <wp:wrapSquare wrapText="bothSides"/>
            <wp:docPr id="20327485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174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74D">
        <w:rPr>
          <w:rFonts w:ascii="Times New Roman" w:hAnsi="Times New Roman" w:cs="Times New Roman"/>
          <w:b/>
          <w:bCs/>
          <w:sz w:val="24"/>
          <w:szCs w:val="24"/>
        </w:rPr>
        <w:t>EDAX-Area</w:t>
      </w:r>
    </w:p>
    <w:p w14:paraId="5C028E57" w14:textId="1A9868AC" w:rsidR="002703C2" w:rsidRPr="0038074D" w:rsidRDefault="00E4727E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2608" behindDoc="1" locked="0" layoutInCell="1" allowOverlap="1" wp14:anchorId="078DD75E" wp14:editId="7EA2AF59">
            <wp:simplePos x="0" y="0"/>
            <wp:positionH relativeFrom="column">
              <wp:posOffset>116840</wp:posOffset>
            </wp:positionH>
            <wp:positionV relativeFrom="paragraph">
              <wp:posOffset>2059305</wp:posOffset>
            </wp:positionV>
            <wp:extent cx="5613400" cy="1765935"/>
            <wp:effectExtent l="0" t="0" r="6350" b="5715"/>
            <wp:wrapTight wrapText="bothSides">
              <wp:wrapPolygon edited="0">
                <wp:start x="0" y="0"/>
                <wp:lineTo x="0" y="21437"/>
                <wp:lineTo x="21551" y="21437"/>
                <wp:lineTo x="21551" y="0"/>
                <wp:lineTo x="0" y="0"/>
              </wp:wrapPolygon>
            </wp:wrapTight>
            <wp:docPr id="990240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176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74D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4896" behindDoc="0" locked="0" layoutInCell="1" allowOverlap="1" wp14:anchorId="7BF7097E" wp14:editId="650EAA28">
            <wp:simplePos x="0" y="0"/>
            <wp:positionH relativeFrom="column">
              <wp:posOffset>142240</wp:posOffset>
            </wp:positionH>
            <wp:positionV relativeFrom="paragraph">
              <wp:posOffset>5798185</wp:posOffset>
            </wp:positionV>
            <wp:extent cx="5613400" cy="1723390"/>
            <wp:effectExtent l="0" t="0" r="6350" b="0"/>
            <wp:wrapSquare wrapText="bothSides"/>
            <wp:docPr id="2641906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172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74D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1824" behindDoc="0" locked="0" layoutInCell="1" allowOverlap="1" wp14:anchorId="2C0DA608" wp14:editId="535F4064">
            <wp:simplePos x="0" y="0"/>
            <wp:positionH relativeFrom="column">
              <wp:posOffset>142240</wp:posOffset>
            </wp:positionH>
            <wp:positionV relativeFrom="paragraph">
              <wp:posOffset>3923030</wp:posOffset>
            </wp:positionV>
            <wp:extent cx="5614035" cy="1745615"/>
            <wp:effectExtent l="0" t="0" r="5715" b="6985"/>
            <wp:wrapSquare wrapText="bothSides"/>
            <wp:docPr id="20198305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174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5AEB8" w14:textId="5B6BF3BF" w:rsidR="003E6F11" w:rsidRPr="0038074D" w:rsidRDefault="002703C2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Fig</w:t>
      </w:r>
      <w:r w:rsidR="006721F4"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6721F4"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</w:t>
      </w:r>
      <w:r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8A47D3"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SEM morphology and elemental composition by EDAX analysis (Area) of </w:t>
      </w:r>
      <w:r w:rsidR="00DD1EBF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A) DR, </w:t>
      </w:r>
      <w:r w:rsidR="00DD1EBF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B) </w:t>
      </w:r>
      <w:r w:rsidR="00F14DC4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non-activated </w:t>
      </w:r>
      <w:r w:rsidR="00CB0678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biochar</w:t>
      </w:r>
      <w:r w:rsidR="008D6D43" w:rsidRPr="0038074D">
        <w:rPr>
          <w:rFonts w:ascii="Times New Roman" w:hAnsi="Times New Roman" w:cs="Times New Roman"/>
          <w:sz w:val="24"/>
          <w:szCs w:val="24"/>
        </w:rPr>
        <w:t>DBCNa0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DD1EBF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C) </w:t>
      </w:r>
      <w:r w:rsidR="00CB0678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base-activated biochar</w:t>
      </w:r>
      <w:r w:rsidR="008D6D43" w:rsidRPr="0038074D">
        <w:rPr>
          <w:rFonts w:ascii="Times New Roman" w:hAnsi="Times New Roman" w:cs="Times New Roman"/>
          <w:sz w:val="24"/>
          <w:szCs w:val="24"/>
        </w:rPr>
        <w:t>DBCNa5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DD1EBF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D) </w:t>
      </w:r>
      <w:r w:rsidR="008D6D43" w:rsidRPr="0038074D">
        <w:rPr>
          <w:rFonts w:ascii="Times New Roman" w:hAnsi="Times New Roman" w:cs="Times New Roman"/>
          <w:sz w:val="24"/>
          <w:szCs w:val="24"/>
        </w:rPr>
        <w:t>DBCNa10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412ED132" w14:textId="77777777" w:rsidR="009645B8" w:rsidRPr="0038074D" w:rsidRDefault="009645B8" w:rsidP="00B87D9B">
      <w:pPr>
        <w:spacing w:line="48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object w:dxaOrig="7764" w:dyaOrig="5439" w14:anchorId="5AA68450">
          <v:shape id="_x0000_i1026" type="#_x0000_t75" style="width:451.5pt;height:364pt" o:ole="">
            <v:imagedata r:id="rId11" o:title="" croptop="4824f" cropleft="4542f" cropright="8138f"/>
          </v:shape>
          <o:OLEObject Type="Embed" ProgID="Origin95.Graph" ShapeID="_x0000_i1026" DrawAspect="Content" ObjectID="_1798635037" r:id="rId12"/>
        </w:object>
      </w:r>
    </w:p>
    <w:p w14:paraId="3C1C46BA" w14:textId="69D7EDA2" w:rsidR="009645B8" w:rsidRPr="0038074D" w:rsidRDefault="009645B8" w:rsidP="00B87D9B">
      <w:pPr>
        <w:spacing w:line="480" w:lineRule="auto"/>
        <w:ind w:left="-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94B9D" w:rsidRPr="003807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07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1E1F" w:rsidRPr="003807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954DF" w:rsidRPr="0038074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94B9D" w:rsidRPr="003807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074D">
        <w:rPr>
          <w:rFonts w:ascii="Times New Roman" w:hAnsi="Times New Roman" w:cs="Times New Roman"/>
          <w:sz w:val="24"/>
          <w:szCs w:val="24"/>
        </w:rPr>
        <w:t xml:space="preserve"> Raman spectra curve fitting of </w:t>
      </w:r>
      <w:r w:rsidR="003E6F11" w:rsidRPr="0038074D">
        <w:rPr>
          <w:rFonts w:ascii="Times New Roman" w:hAnsi="Times New Roman" w:cs="Times New Roman"/>
          <w:sz w:val="24"/>
          <w:szCs w:val="24"/>
        </w:rPr>
        <w:t>(</w:t>
      </w:r>
      <w:r w:rsidRPr="0038074D">
        <w:rPr>
          <w:rFonts w:ascii="Times New Roman" w:hAnsi="Times New Roman" w:cs="Times New Roman"/>
          <w:sz w:val="24"/>
          <w:szCs w:val="24"/>
        </w:rPr>
        <w:t xml:space="preserve">A) </w:t>
      </w:r>
      <w:r w:rsidR="00CB0678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non-activated biochar </w:t>
      </w:r>
      <w:r w:rsidR="00201855" w:rsidRPr="0038074D">
        <w:rPr>
          <w:rFonts w:ascii="Times New Roman" w:hAnsi="Times New Roman" w:cs="Times New Roman"/>
          <w:sz w:val="24"/>
          <w:szCs w:val="24"/>
        </w:rPr>
        <w:t>DBCNa0</w:t>
      </w:r>
      <w:r w:rsidRPr="0038074D">
        <w:rPr>
          <w:rFonts w:ascii="Times New Roman" w:hAnsi="Times New Roman" w:cs="Times New Roman"/>
          <w:sz w:val="24"/>
          <w:szCs w:val="24"/>
        </w:rPr>
        <w:t xml:space="preserve">; </w:t>
      </w:r>
      <w:r w:rsidR="003E6F11" w:rsidRPr="0038074D">
        <w:rPr>
          <w:rFonts w:ascii="Times New Roman" w:hAnsi="Times New Roman" w:cs="Times New Roman"/>
          <w:sz w:val="24"/>
          <w:szCs w:val="24"/>
        </w:rPr>
        <w:t>(</w:t>
      </w:r>
      <w:r w:rsidRPr="0038074D">
        <w:rPr>
          <w:rFonts w:ascii="Times New Roman" w:hAnsi="Times New Roman" w:cs="Times New Roman"/>
          <w:sz w:val="24"/>
          <w:szCs w:val="24"/>
        </w:rPr>
        <w:t xml:space="preserve">B) </w:t>
      </w:r>
      <w:r w:rsidR="00CB0678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base-activated biochar</w:t>
      </w:r>
      <w:r w:rsidR="00F362D8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01855" w:rsidRPr="0038074D">
        <w:rPr>
          <w:rFonts w:ascii="Times New Roman" w:hAnsi="Times New Roman" w:cs="Times New Roman"/>
          <w:sz w:val="24"/>
          <w:szCs w:val="24"/>
        </w:rPr>
        <w:t>DBCNa5;</w:t>
      </w:r>
      <w:r w:rsidRPr="0038074D">
        <w:rPr>
          <w:rFonts w:ascii="Times New Roman" w:hAnsi="Times New Roman" w:cs="Times New Roman"/>
          <w:sz w:val="24"/>
          <w:szCs w:val="24"/>
        </w:rPr>
        <w:t xml:space="preserve"> </w:t>
      </w:r>
      <w:r w:rsidR="003E6F11" w:rsidRPr="0038074D">
        <w:rPr>
          <w:rFonts w:ascii="Times New Roman" w:hAnsi="Times New Roman" w:cs="Times New Roman"/>
          <w:sz w:val="24"/>
          <w:szCs w:val="24"/>
        </w:rPr>
        <w:t>(</w:t>
      </w:r>
      <w:r w:rsidRPr="0038074D">
        <w:rPr>
          <w:rFonts w:ascii="Times New Roman" w:hAnsi="Times New Roman" w:cs="Times New Roman"/>
          <w:sz w:val="24"/>
          <w:szCs w:val="24"/>
        </w:rPr>
        <w:t xml:space="preserve">C) </w:t>
      </w:r>
      <w:r w:rsidR="00201855" w:rsidRPr="0038074D">
        <w:rPr>
          <w:rFonts w:ascii="Times New Roman" w:hAnsi="Times New Roman" w:cs="Times New Roman"/>
          <w:sz w:val="24"/>
          <w:szCs w:val="24"/>
        </w:rPr>
        <w:t>DBCNa10</w:t>
      </w:r>
      <w:r w:rsidRPr="0038074D">
        <w:rPr>
          <w:rFonts w:ascii="Times New Roman" w:hAnsi="Times New Roman" w:cs="Times New Roman"/>
          <w:sz w:val="24"/>
          <w:szCs w:val="24"/>
        </w:rPr>
        <w:t>.</w:t>
      </w:r>
    </w:p>
    <w:p w14:paraId="5CF45BD4" w14:textId="77777777" w:rsidR="008D46FB" w:rsidRPr="0038074D" w:rsidRDefault="008D46FB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9BD14B" w14:textId="77777777" w:rsidR="008D46FB" w:rsidRPr="0038074D" w:rsidRDefault="008D46FB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E847D7" w14:textId="77777777" w:rsidR="008D46FB" w:rsidRPr="0038074D" w:rsidRDefault="008D46FB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8A6E85" w14:textId="77777777" w:rsidR="008D46FB" w:rsidRPr="0038074D" w:rsidRDefault="008D46FB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9981B1" w14:textId="2465F8BC" w:rsidR="008D46FB" w:rsidRPr="0038074D" w:rsidRDefault="008D46FB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12B63E36" w14:textId="3272122B" w:rsidR="002F7E10" w:rsidRPr="0038074D" w:rsidRDefault="0017553C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object w:dxaOrig="6698" w:dyaOrig="4566" w14:anchorId="059BEB46">
          <v:shape id="_x0000_i1027" type="#_x0000_t75" style="width:420pt;height:336pt" o:ole="">
            <v:imagedata r:id="rId13" o:title="" cropbottom="6030f" cropright="14990f"/>
          </v:shape>
          <o:OLEObject Type="Embed" ProgID="Origin95.Graph" ShapeID="_x0000_i1027" DrawAspect="Content" ObjectID="_1798635038" r:id="rId14"/>
        </w:object>
      </w:r>
    </w:p>
    <w:p w14:paraId="747D5C2E" w14:textId="0864DCE8" w:rsidR="002F7E10" w:rsidRPr="0038074D" w:rsidRDefault="002F7E10" w:rsidP="00B87D9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Fi</w:t>
      </w:r>
      <w:r w:rsidR="008129D3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g. </w:t>
      </w:r>
      <w:r w:rsidR="00401E1F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5954DF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8129D3" w:rsidRPr="0038074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 XPS spectra of </w:t>
      </w:r>
      <w:r w:rsidR="00CB0678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non-activated biochar </w:t>
      </w:r>
      <w:r w:rsidR="00B46166" w:rsidRPr="0038074D">
        <w:rPr>
          <w:rFonts w:ascii="Times New Roman" w:hAnsi="Times New Roman" w:cs="Times New Roman"/>
          <w:sz w:val="24"/>
          <w:szCs w:val="24"/>
          <w:lang w:val="en-US"/>
        </w:rPr>
        <w:t>DBCNa0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6166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A) full spectrum, </w:t>
      </w:r>
      <w:r w:rsidR="00B46166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B) C1s, </w:t>
      </w:r>
      <w:r w:rsidR="00B46166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C) O1s, and </w:t>
      </w:r>
      <w:r w:rsidR="00B46166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>D) N1s.</w:t>
      </w:r>
    </w:p>
    <w:p w14:paraId="08464441" w14:textId="0D31766A" w:rsidR="002F7E10" w:rsidRPr="0038074D" w:rsidRDefault="00C75A7A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object w:dxaOrig="6698" w:dyaOrig="4566" w14:anchorId="499D9C1E">
          <v:shape id="_x0000_i1028" type="#_x0000_t75" style="width:435pt;height:372pt" o:ole="">
            <v:imagedata r:id="rId15" o:title="" croptop="2868f" cropleft="6496f" cropright="8814f"/>
          </v:shape>
          <o:OLEObject Type="Embed" ProgID="Origin95.Graph" ShapeID="_x0000_i1028" DrawAspect="Content" ObjectID="_1798635039" r:id="rId16"/>
        </w:object>
      </w:r>
    </w:p>
    <w:p w14:paraId="0AB528B0" w14:textId="553046B1" w:rsidR="002F7E10" w:rsidRPr="0038074D" w:rsidRDefault="002F7E10" w:rsidP="00B87D9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3F5224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9C6F38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5954DF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3F5224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 XPS spectra of </w:t>
      </w:r>
      <w:r w:rsidR="00CB0678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base-activated biochar</w:t>
      </w:r>
      <w:r w:rsidR="005A22B2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270A5" w:rsidRPr="0038074D">
        <w:rPr>
          <w:rFonts w:ascii="Times New Roman" w:hAnsi="Times New Roman" w:cs="Times New Roman"/>
          <w:sz w:val="24"/>
          <w:szCs w:val="24"/>
          <w:lang w:val="en-US"/>
        </w:rPr>
        <w:t>BCNa5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353E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A) full spectrum, </w:t>
      </w:r>
      <w:r w:rsidR="0066353E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B) C1s, </w:t>
      </w:r>
      <w:r w:rsidR="0066353E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C) O1s, and </w:t>
      </w:r>
      <w:r w:rsidR="0066353E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>D) N1s.</w:t>
      </w:r>
    </w:p>
    <w:p w14:paraId="62E6AED1" w14:textId="4FD29D25" w:rsidR="002F7E10" w:rsidRPr="0038074D" w:rsidRDefault="00590A10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object w:dxaOrig="6698" w:dyaOrig="4566" w14:anchorId="3E7B13E0">
          <v:shape id="_x0000_i1029" type="#_x0000_t75" style="width:420pt;height:331.5pt" o:ole="">
            <v:imagedata r:id="rId17" o:title="" cropbottom="4302f" cropleft="6124f" cropright="6613f"/>
          </v:shape>
          <o:OLEObject Type="Embed" ProgID="Origin95.Graph" ShapeID="_x0000_i1029" DrawAspect="Content" ObjectID="_1798635040" r:id="rId18"/>
        </w:object>
      </w:r>
    </w:p>
    <w:p w14:paraId="46CD81AF" w14:textId="2ACBB1B5" w:rsidR="002F7E10" w:rsidRPr="0038074D" w:rsidRDefault="002F7E10" w:rsidP="00B87D9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3F5224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9C6F38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5954DF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3F5224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 XPS spectra of </w:t>
      </w:r>
      <w:r w:rsidR="00CB0678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base-activated biochar</w:t>
      </w:r>
      <w:r w:rsidR="005A22B2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270A5" w:rsidRPr="0038074D">
        <w:rPr>
          <w:rFonts w:ascii="Times New Roman" w:hAnsi="Times New Roman" w:cs="Times New Roman"/>
          <w:sz w:val="24"/>
          <w:szCs w:val="24"/>
          <w:lang w:val="en-US"/>
        </w:rPr>
        <w:t>BCNa10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70A5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A) full spectrum, </w:t>
      </w:r>
      <w:r w:rsidR="007270A5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B) C1s, </w:t>
      </w:r>
      <w:r w:rsidR="007270A5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C) O1s, and </w:t>
      </w:r>
      <w:r w:rsidR="007270A5" w:rsidRPr="0038074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>D) N1s.</w:t>
      </w:r>
    </w:p>
    <w:p w14:paraId="0EA13664" w14:textId="77777777" w:rsidR="002F7E10" w:rsidRPr="0038074D" w:rsidRDefault="002F7E10" w:rsidP="00B87D9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07BC21" w14:textId="77777777" w:rsidR="002F7E10" w:rsidRPr="0038074D" w:rsidRDefault="002F7E10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40DF64" w14:textId="2D7E65A8" w:rsidR="00970A77" w:rsidRPr="0038074D" w:rsidRDefault="002F7E10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2D009B92" w14:textId="3425A7A1" w:rsidR="00EF44DA" w:rsidRPr="0038074D" w:rsidRDefault="009356DA" w:rsidP="00B87D9B">
      <w:pPr>
        <w:spacing w:line="48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object w:dxaOrig="3401" w:dyaOrig="2267" w14:anchorId="370A9B9D">
          <v:shape id="_x0000_i1030" type="#_x0000_t75" style="width:292pt;height:222.5pt" o:ole="">
            <v:imagedata r:id="rId19" o:title="" cropbottom="3507f" cropleft="3503f" cropright="7550f"/>
          </v:shape>
          <o:OLEObject Type="Embed" ProgID="Origin95.Graph" ShapeID="_x0000_i1030" DrawAspect="Content" ObjectID="_1798635041" r:id="rId20"/>
        </w:object>
      </w:r>
    </w:p>
    <w:p w14:paraId="38AA6DD3" w14:textId="04DB5E56" w:rsidR="00253432" w:rsidRPr="0038074D" w:rsidRDefault="00EF44DA" w:rsidP="00B87D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53432" w:rsidRPr="0038074D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A013C7" w:rsidRPr="0038074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53432" w:rsidRPr="003807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074D">
        <w:rPr>
          <w:rFonts w:ascii="Times New Roman" w:hAnsi="Times New Roman" w:cs="Times New Roman"/>
          <w:sz w:val="24"/>
          <w:szCs w:val="24"/>
        </w:rPr>
        <w:t xml:space="preserve"> </w:t>
      </w:r>
      <w:r w:rsidR="00253432" w:rsidRPr="0038074D">
        <w:rPr>
          <w:rFonts w:ascii="Times New Roman" w:hAnsi="Times New Roman" w:cs="Times New Roman"/>
          <w:sz w:val="24"/>
          <w:szCs w:val="24"/>
        </w:rPr>
        <w:t>Point zero charges (pH</w:t>
      </w:r>
      <w:r w:rsidR="00253432" w:rsidRPr="0038074D">
        <w:rPr>
          <w:rFonts w:ascii="Times New Roman" w:hAnsi="Times New Roman" w:cs="Times New Roman"/>
          <w:sz w:val="24"/>
          <w:szCs w:val="24"/>
          <w:vertAlign w:val="subscript"/>
        </w:rPr>
        <w:t>pzc</w:t>
      </w:r>
      <w:r w:rsidR="00253432" w:rsidRPr="0038074D">
        <w:rPr>
          <w:rFonts w:ascii="Times New Roman" w:hAnsi="Times New Roman" w:cs="Times New Roman"/>
          <w:sz w:val="24"/>
          <w:szCs w:val="24"/>
        </w:rPr>
        <w:t>) of non-activated and base-activated rice straw biochar.</w:t>
      </w:r>
    </w:p>
    <w:p w14:paraId="0B5CF919" w14:textId="7D43FB9C" w:rsidR="00EF44DA" w:rsidRPr="0038074D" w:rsidRDefault="00EF44DA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8B660" w14:textId="2C0AB831" w:rsidR="00687218" w:rsidRPr="0038074D" w:rsidRDefault="00687218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3248E779" w14:textId="77777777" w:rsidR="003E0CFB" w:rsidRPr="0038074D" w:rsidRDefault="003E0CFB" w:rsidP="00B87D9B">
      <w:pPr>
        <w:spacing w:line="48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753E074F" w14:textId="4EE5453C" w:rsidR="00B65743" w:rsidRPr="0038074D" w:rsidRDefault="00B65743" w:rsidP="00B87D9B">
      <w:pPr>
        <w:spacing w:line="480" w:lineRule="auto"/>
        <w:ind w:right="-46"/>
        <w:jc w:val="center"/>
        <w:rPr>
          <w:rFonts w:ascii="Times New Roman" w:hAnsi="Times New Roman" w:cs="Times New Roman"/>
          <w:sz w:val="24"/>
          <w:szCs w:val="24"/>
        </w:rPr>
      </w:pPr>
    </w:p>
    <w:p w14:paraId="66CCF3E7" w14:textId="7B48D5EF" w:rsidR="00687218" w:rsidRPr="0038074D" w:rsidRDefault="00FB6DE1" w:rsidP="00B87D9B">
      <w:pPr>
        <w:spacing w:line="480" w:lineRule="auto"/>
        <w:ind w:right="-46"/>
        <w:jc w:val="center"/>
        <w:rPr>
          <w:rFonts w:ascii="Times New Roman" w:hAnsi="Times New Roman" w:cs="Times New Roman"/>
          <w:sz w:val="24"/>
          <w:szCs w:val="24"/>
        </w:rPr>
      </w:pPr>
      <w:r w:rsidRPr="0038074D">
        <w:object w:dxaOrig="16440" w:dyaOrig="13606" w14:anchorId="2FF7F389">
          <v:shape id="_x0000_i1031" type="#_x0000_t75" style="width:392pt;height:431.5pt" o:ole="">
            <v:imagedata r:id="rId21" o:title="" cropleft="7283f" cropright="8902f"/>
          </v:shape>
          <o:OLEObject Type="Embed" ProgID="Origin95.Graph" ShapeID="_x0000_i1031" DrawAspect="Content" ObjectID="_1798635042" r:id="rId22"/>
        </w:object>
      </w:r>
    </w:p>
    <w:p w14:paraId="079B3983" w14:textId="6F9CB083" w:rsidR="00687218" w:rsidRPr="0038074D" w:rsidRDefault="00687218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D1ED7" w:rsidRPr="003807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074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013C7" w:rsidRPr="0038074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D1ED7" w:rsidRPr="003807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074D">
        <w:rPr>
          <w:rFonts w:ascii="Times New Roman" w:hAnsi="Times New Roman" w:cs="Times New Roman"/>
          <w:sz w:val="24"/>
          <w:szCs w:val="24"/>
        </w:rPr>
        <w:t xml:space="preserve"> Non-linear adsorption isotherm </w:t>
      </w:r>
      <w:r w:rsidR="003F709B" w:rsidRPr="0038074D">
        <w:rPr>
          <w:rFonts w:ascii="Times New Roman" w:hAnsi="Times New Roman" w:cs="Times New Roman"/>
          <w:sz w:val="24"/>
          <w:szCs w:val="24"/>
        </w:rPr>
        <w:t>of MB dye molecule with different pH variations (pH=2 -10) and different dye concentration variations (C</w:t>
      </w:r>
      <w:r w:rsidR="003F709B" w:rsidRPr="0038074D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="003F709B" w:rsidRPr="0038074D">
        <w:rPr>
          <w:rFonts w:ascii="Times New Roman" w:hAnsi="Times New Roman" w:cs="Times New Roman"/>
          <w:sz w:val="24"/>
          <w:szCs w:val="24"/>
        </w:rPr>
        <w:t>= 2 - 18</w:t>
      </w:r>
      <w:r w:rsidR="003F709B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mg/L</w:t>
      </w:r>
      <w:r w:rsidR="003F709B" w:rsidRPr="0038074D">
        <w:rPr>
          <w:rFonts w:ascii="Times New Roman" w:hAnsi="Times New Roman" w:cs="Times New Roman"/>
          <w:sz w:val="24"/>
          <w:szCs w:val="24"/>
        </w:rPr>
        <w:t>), at 25</w:t>
      </w:r>
      <w:r w:rsidR="003F709B" w:rsidRPr="0038074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3F709B" w:rsidRPr="0038074D">
        <w:rPr>
          <w:rFonts w:ascii="Times New Roman" w:hAnsi="Times New Roman" w:cs="Times New Roman"/>
          <w:sz w:val="24"/>
          <w:szCs w:val="24"/>
        </w:rPr>
        <w:t>C, with biochar adsorbent dose of 2.5mg with a reaction volume of 20 mL. The dot symbols represent the experimental data, and the solid line shows the Langmuir</w:t>
      </w:r>
      <w:r w:rsidR="00652617" w:rsidRPr="0038074D">
        <w:rPr>
          <w:rFonts w:ascii="Times New Roman" w:hAnsi="Times New Roman" w:cs="Times New Roman"/>
          <w:sz w:val="24"/>
          <w:szCs w:val="24"/>
        </w:rPr>
        <w:t xml:space="preserve"> (A, C, E, G, I)</w:t>
      </w:r>
      <w:r w:rsidR="003F709B" w:rsidRPr="0038074D">
        <w:rPr>
          <w:rFonts w:ascii="Times New Roman" w:hAnsi="Times New Roman" w:cs="Times New Roman"/>
          <w:sz w:val="24"/>
          <w:szCs w:val="24"/>
        </w:rPr>
        <w:t xml:space="preserve"> and Freundlich isotherm</w:t>
      </w:r>
      <w:r w:rsidR="00652617" w:rsidRPr="0038074D">
        <w:rPr>
          <w:rFonts w:ascii="Times New Roman" w:hAnsi="Times New Roman" w:cs="Times New Roman"/>
          <w:sz w:val="24"/>
          <w:szCs w:val="24"/>
        </w:rPr>
        <w:t xml:space="preserve"> (B, D, F, H, J)</w:t>
      </w:r>
      <w:r w:rsidR="003F709B" w:rsidRPr="0038074D">
        <w:rPr>
          <w:rFonts w:ascii="Times New Roman" w:hAnsi="Times New Roman" w:cs="Times New Roman"/>
          <w:sz w:val="24"/>
          <w:szCs w:val="24"/>
        </w:rPr>
        <w:t xml:space="preserve"> fit</w:t>
      </w:r>
      <w:r w:rsidRPr="0038074D">
        <w:rPr>
          <w:rFonts w:ascii="Times New Roman" w:hAnsi="Times New Roman" w:cs="Times New Roman"/>
          <w:sz w:val="24"/>
          <w:szCs w:val="24"/>
        </w:rPr>
        <w:t>.</w:t>
      </w: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25D3582D" w14:textId="77777777" w:rsidR="003E0CFB" w:rsidRPr="0038074D" w:rsidRDefault="003E0CFB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33F57" w14:textId="77777777" w:rsidR="003E0CFB" w:rsidRPr="0038074D" w:rsidRDefault="003E0CFB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62FB1" w14:textId="6A57431D" w:rsidR="00283D1A" w:rsidRPr="0038074D" w:rsidRDefault="00AD13A5" w:rsidP="00B87D9B">
      <w:pPr>
        <w:keepNext/>
        <w:spacing w:line="480" w:lineRule="auto"/>
        <w:ind w:left="1440" w:firstLine="261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object w:dxaOrig="4535" w:dyaOrig="3471" w14:anchorId="2F7F106F">
          <v:shape id="_x0000_i1032" type="#_x0000_t75" style="width:229pt;height:188.5pt" o:ole="">
            <v:imagedata r:id="rId23" o:title="" croptop="2679f" cropbottom="4562f" cropleft="3916f" cropright="7831f"/>
          </v:shape>
          <o:OLEObject Type="Embed" ProgID="Origin95.Graph" ShapeID="_x0000_i1032" DrawAspect="Content" ObjectID="_1798635043" r:id="rId24"/>
        </w:object>
      </w:r>
    </w:p>
    <w:p w14:paraId="5A806A12" w14:textId="44B0DF1D" w:rsidR="00283D1A" w:rsidRPr="0038074D" w:rsidRDefault="00283D1A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013C7" w:rsidRPr="0038074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8074D">
        <w:rPr>
          <w:rFonts w:ascii="Times New Roman" w:hAnsi="Times New Roman" w:cs="Times New Roman"/>
          <w:sz w:val="24"/>
          <w:szCs w:val="24"/>
        </w:rPr>
        <w:t xml:space="preserve">. </w:t>
      </w:r>
      <w:r w:rsidR="007867EB" w:rsidRPr="0038074D">
        <w:rPr>
          <w:rFonts w:ascii="Times New Roman" w:hAnsi="Times New Roman" w:cs="Times New Roman"/>
          <w:sz w:val="24"/>
          <w:szCs w:val="24"/>
        </w:rPr>
        <w:t xml:space="preserve">Effect of pH and </w:t>
      </w:r>
      <w:r w:rsidR="00B97BC8" w:rsidRPr="0038074D">
        <w:rPr>
          <w:rFonts w:ascii="Times New Roman" w:hAnsi="Times New Roman" w:cs="Times New Roman"/>
          <w:sz w:val="24"/>
          <w:szCs w:val="24"/>
        </w:rPr>
        <w:t>pH</w:t>
      </w:r>
      <w:r w:rsidR="007867EB" w:rsidRPr="0038074D">
        <w:rPr>
          <w:rFonts w:ascii="Times New Roman" w:hAnsi="Times New Roman" w:cs="Times New Roman"/>
          <w:sz w:val="24"/>
          <w:szCs w:val="24"/>
          <w:vertAlign w:val="subscript"/>
        </w:rPr>
        <w:t>PZC</w:t>
      </w:r>
      <w:r w:rsidR="007867EB" w:rsidRPr="0038074D">
        <w:rPr>
          <w:rFonts w:ascii="Times New Roman" w:hAnsi="Times New Roman" w:cs="Times New Roman"/>
          <w:sz w:val="24"/>
          <w:szCs w:val="24"/>
        </w:rPr>
        <w:t xml:space="preserve"> on MB dye molecule adsorption and biochar maximum adsorption capacity (q</w:t>
      </w:r>
      <w:r w:rsidR="007867EB" w:rsidRPr="0038074D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="007867EB" w:rsidRPr="0038074D">
        <w:rPr>
          <w:rFonts w:ascii="Times New Roman" w:hAnsi="Times New Roman" w:cs="Times New Roman"/>
          <w:sz w:val="24"/>
          <w:szCs w:val="24"/>
        </w:rPr>
        <w:t>).</w:t>
      </w:r>
    </w:p>
    <w:p w14:paraId="4ED12BF3" w14:textId="0601B678" w:rsidR="00970A77" w:rsidRPr="0038074D" w:rsidRDefault="00970A77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D5FB44" w14:textId="13879830" w:rsidR="00B074D1" w:rsidRPr="0038074D" w:rsidRDefault="00B074D1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683972A2" w14:textId="16BBEA9A" w:rsidR="00726DEE" w:rsidRPr="0038074D" w:rsidRDefault="00726DEE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176EF7" w14:textId="515C78D5" w:rsidR="00E96362" w:rsidRPr="0038074D" w:rsidRDefault="00B57325" w:rsidP="00B87D9B">
      <w:pPr>
        <w:spacing w:line="480" w:lineRule="auto"/>
        <w:ind w:left="-131" w:firstLine="851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object w:dxaOrig="6572" w:dyaOrig="4592" w14:anchorId="4E823426">
          <v:shape id="_x0000_i1033" type="#_x0000_t75" style="width:320.5pt;height:239pt" o:ole="">
            <v:imagedata r:id="rId25" o:title="" croptop="5129f" cropbottom="38233f" cropleft="39828f" cropright="5039f"/>
          </v:shape>
          <o:OLEObject Type="Embed" ProgID="Origin95.Graph" ShapeID="_x0000_i1033" DrawAspect="Content" ObjectID="_1798635044" r:id="rId26"/>
        </w:object>
      </w:r>
    </w:p>
    <w:p w14:paraId="1265E3DA" w14:textId="4E297378" w:rsidR="005F5F2E" w:rsidRPr="0038074D" w:rsidRDefault="00E96362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47E3C" w:rsidRPr="0038074D">
        <w:rPr>
          <w:rFonts w:ascii="Times New Roman" w:hAnsi="Times New Roman" w:cs="Times New Roman"/>
          <w:b/>
          <w:bCs/>
          <w:sz w:val="24"/>
          <w:szCs w:val="24"/>
        </w:rPr>
        <w:t>. S1</w:t>
      </w:r>
      <w:r w:rsidR="00A013C7" w:rsidRPr="0038074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47E3C" w:rsidRPr="0038074D">
        <w:rPr>
          <w:rFonts w:ascii="Times New Roman" w:hAnsi="Times New Roman" w:cs="Times New Roman"/>
          <w:sz w:val="24"/>
          <w:szCs w:val="24"/>
        </w:rPr>
        <w:t xml:space="preserve">. </w:t>
      </w:r>
      <w:r w:rsidRPr="0038074D">
        <w:rPr>
          <w:rFonts w:ascii="Times New Roman" w:hAnsi="Times New Roman" w:cs="Times New Roman"/>
          <w:sz w:val="24"/>
          <w:szCs w:val="24"/>
        </w:rPr>
        <w:t xml:space="preserve">Langmuir adsorption isotherm separation factor rice straw </w:t>
      </w:r>
      <w:r w:rsidR="00A82228" w:rsidRPr="0038074D">
        <w:rPr>
          <w:rFonts w:ascii="Times New Roman" w:hAnsi="Times New Roman" w:cs="Times New Roman"/>
          <w:sz w:val="24"/>
          <w:szCs w:val="24"/>
        </w:rPr>
        <w:t>biochar</w:t>
      </w:r>
      <w:r w:rsidR="00E70741" w:rsidRPr="0038074D">
        <w:rPr>
          <w:rFonts w:ascii="Times New Roman" w:hAnsi="Times New Roman" w:cs="Times New Roman"/>
          <w:sz w:val="24"/>
          <w:szCs w:val="24"/>
        </w:rPr>
        <w:t xml:space="preserve"> materials</w:t>
      </w:r>
      <w:r w:rsidR="00A82228" w:rsidRPr="0038074D">
        <w:rPr>
          <w:rFonts w:ascii="Times New Roman" w:hAnsi="Times New Roman" w:cs="Times New Roman"/>
          <w:sz w:val="24"/>
          <w:szCs w:val="24"/>
        </w:rPr>
        <w:t xml:space="preserve"> </w:t>
      </w:r>
      <w:r w:rsidRPr="0038074D">
        <w:rPr>
          <w:rFonts w:ascii="Times New Roman" w:hAnsi="Times New Roman" w:cs="Times New Roman"/>
          <w:sz w:val="24"/>
          <w:szCs w:val="24"/>
        </w:rPr>
        <w:t xml:space="preserve">at pH </w:t>
      </w:r>
      <w:r w:rsidR="00B57325" w:rsidRPr="0038074D">
        <w:rPr>
          <w:rFonts w:ascii="Times New Roman" w:hAnsi="Times New Roman" w:cs="Times New Roman"/>
          <w:sz w:val="24"/>
          <w:szCs w:val="24"/>
        </w:rPr>
        <w:t>10.</w:t>
      </w:r>
      <w:r w:rsidR="005F5F2E" w:rsidRPr="003807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08FFC7" w14:textId="69E2E8DA" w:rsidR="00E96362" w:rsidRPr="0038074D" w:rsidRDefault="00E96362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BF12E" w14:textId="4040B5E2" w:rsidR="00726DEE" w:rsidRPr="0038074D" w:rsidRDefault="00726DEE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15E3B5" w14:textId="721B70A6" w:rsidR="003A4559" w:rsidRPr="0038074D" w:rsidRDefault="003A4559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51E64C0D" w14:textId="77777777" w:rsidR="003A4559" w:rsidRPr="0038074D" w:rsidRDefault="003A4559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A54A6C" w14:textId="72037C5A" w:rsidR="00BE091E" w:rsidRPr="0038074D" w:rsidRDefault="00C80315" w:rsidP="00B87D9B">
      <w:pPr>
        <w:spacing w:line="48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object w:dxaOrig="6572" w:dyaOrig="4592" w14:anchorId="4FC69093">
          <v:shape id="_x0000_i1034" type="#_x0000_t75" style="width:384pt;height:166.5pt" o:ole="">
            <v:imagedata r:id="rId27" o:title="" croptop="39193f" cropbottom="3178f" cropleft="5000f" cropright="23189f"/>
          </v:shape>
          <o:OLEObject Type="Embed" ProgID="Origin95.Graph" ShapeID="_x0000_i1034" DrawAspect="Content" ObjectID="_1798635045" r:id="rId28"/>
        </w:object>
      </w:r>
    </w:p>
    <w:p w14:paraId="5324BDBE" w14:textId="1CC463A1" w:rsidR="00BE091E" w:rsidRPr="0038074D" w:rsidRDefault="00BE091E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140F6" w:rsidRPr="0038074D">
        <w:rPr>
          <w:rFonts w:ascii="Times New Roman" w:hAnsi="Times New Roman" w:cs="Times New Roman"/>
          <w:b/>
          <w:bCs/>
          <w:sz w:val="24"/>
          <w:szCs w:val="24"/>
        </w:rPr>
        <w:t>. S1</w:t>
      </w:r>
      <w:r w:rsidR="00A013C7" w:rsidRPr="0038074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140F6" w:rsidRPr="003807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07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538" w:rsidRPr="0038074D">
        <w:rPr>
          <w:rFonts w:ascii="Times New Roman" w:hAnsi="Times New Roman" w:cs="Times New Roman"/>
          <w:sz w:val="24"/>
          <w:szCs w:val="24"/>
        </w:rPr>
        <w:t>Kinetics of MB dye molecule</w:t>
      </w:r>
      <w:r w:rsidR="00463538" w:rsidRPr="003807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538" w:rsidRPr="0038074D">
        <w:rPr>
          <w:rFonts w:ascii="Times New Roman" w:hAnsi="Times New Roman" w:cs="Times New Roman"/>
          <w:sz w:val="24"/>
          <w:szCs w:val="24"/>
        </w:rPr>
        <w:t xml:space="preserve">adsorption onto the </w:t>
      </w:r>
      <w:r w:rsidR="00A86C24" w:rsidRPr="0038074D">
        <w:rPr>
          <w:rFonts w:ascii="Times New Roman" w:hAnsi="Times New Roman" w:cs="Times New Roman"/>
          <w:sz w:val="24"/>
          <w:szCs w:val="24"/>
        </w:rPr>
        <w:t>base-</w:t>
      </w:r>
      <w:r w:rsidR="00463538" w:rsidRPr="0038074D">
        <w:rPr>
          <w:rFonts w:ascii="Times New Roman" w:hAnsi="Times New Roman" w:cs="Times New Roman"/>
          <w:sz w:val="24"/>
          <w:szCs w:val="24"/>
        </w:rPr>
        <w:t>activated and non-activated rice straw biochar adsorbent at 25</w:t>
      </w:r>
      <w:r w:rsidR="00463538" w:rsidRPr="0038074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463538" w:rsidRPr="0038074D">
        <w:rPr>
          <w:rFonts w:ascii="Times New Roman" w:hAnsi="Times New Roman" w:cs="Times New Roman"/>
          <w:sz w:val="24"/>
          <w:szCs w:val="24"/>
        </w:rPr>
        <w:t>C (MB dye concentration = 10</w:t>
      </w:r>
      <w:r w:rsidR="00463538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mg/L</w:t>
      </w:r>
      <w:r w:rsidR="00463538" w:rsidRPr="0038074D">
        <w:rPr>
          <w:rFonts w:ascii="Times New Roman" w:hAnsi="Times New Roman" w:cs="Times New Roman"/>
          <w:sz w:val="24"/>
          <w:szCs w:val="24"/>
        </w:rPr>
        <w:t xml:space="preserve">, biochar adsorbent dose 0.125 mg/mL, pH = 10. Dot symbols represent the experimental data, and the solid line shows the fitting of models </w:t>
      </w:r>
      <w:r w:rsidR="001241B7" w:rsidRPr="0038074D">
        <w:rPr>
          <w:rFonts w:ascii="Times New Roman" w:hAnsi="Times New Roman" w:cs="Times New Roman"/>
          <w:sz w:val="24"/>
          <w:szCs w:val="24"/>
        </w:rPr>
        <w:t>(</w:t>
      </w:r>
      <w:r w:rsidRPr="0038074D">
        <w:rPr>
          <w:rFonts w:ascii="Times New Roman" w:hAnsi="Times New Roman" w:cs="Times New Roman"/>
          <w:sz w:val="24"/>
          <w:szCs w:val="24"/>
        </w:rPr>
        <w:t xml:space="preserve">A) Weber model and </w:t>
      </w:r>
      <w:r w:rsidR="001241B7" w:rsidRPr="0038074D">
        <w:rPr>
          <w:rFonts w:ascii="Times New Roman" w:hAnsi="Times New Roman" w:cs="Times New Roman"/>
          <w:sz w:val="24"/>
          <w:szCs w:val="24"/>
        </w:rPr>
        <w:t>(</w:t>
      </w:r>
      <w:r w:rsidRPr="0038074D">
        <w:rPr>
          <w:rFonts w:ascii="Times New Roman" w:hAnsi="Times New Roman" w:cs="Times New Roman"/>
          <w:sz w:val="24"/>
          <w:szCs w:val="24"/>
        </w:rPr>
        <w:t>B) Boyd model.</w:t>
      </w:r>
    </w:p>
    <w:p w14:paraId="3893FD1D" w14:textId="1613A320" w:rsidR="00225804" w:rsidRPr="0038074D" w:rsidRDefault="00225804">
      <w:pPr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4275B79D" w14:textId="77777777" w:rsidR="00970819" w:rsidRPr="0038074D" w:rsidRDefault="00970819">
      <w:pPr>
        <w:rPr>
          <w:rFonts w:ascii="Times New Roman" w:hAnsi="Times New Roman" w:cs="Times New Roman"/>
          <w:sz w:val="24"/>
          <w:szCs w:val="24"/>
        </w:rPr>
      </w:pPr>
    </w:p>
    <w:p w14:paraId="31A17E4D" w14:textId="77777777" w:rsidR="00D95655" w:rsidRPr="0038074D" w:rsidRDefault="00D95655" w:rsidP="00D95655">
      <w:pPr>
        <w:spacing w:line="480" w:lineRule="auto"/>
        <w:jc w:val="center"/>
      </w:pPr>
      <w:r w:rsidRPr="0038074D">
        <w:object w:dxaOrig="16431" w:dyaOrig="11481" w14:anchorId="42E6F713">
          <v:shape id="_x0000_i1035" type="#_x0000_t75" style="width:412.5pt;height:298.5pt" o:ole="">
            <v:imagedata r:id="rId29" o:title="" croptop="3121f" cropbottom="5162f" cropleft="5603f" cropright="4615f"/>
          </v:shape>
          <o:OLEObject Type="Embed" ProgID="Origin95.Graph" ShapeID="_x0000_i1035" DrawAspect="Content" ObjectID="_1798635046" r:id="rId30"/>
        </w:object>
      </w:r>
    </w:p>
    <w:p w14:paraId="09D1E339" w14:textId="7F008423" w:rsidR="00D95655" w:rsidRPr="0038074D" w:rsidRDefault="00D95655" w:rsidP="00824F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Fig. S14.</w:t>
      </w:r>
      <w:r w:rsidRPr="0038074D">
        <w:rPr>
          <w:rFonts w:ascii="Times New Roman" w:hAnsi="Times New Roman" w:cs="Times New Roman"/>
          <w:sz w:val="24"/>
          <w:szCs w:val="24"/>
        </w:rPr>
        <w:t xml:space="preserve"> Kinetic of methylene blue dye molecule adsorption onto the base-activated and non-activated rice straw biochar adsorbent at 20-40 °C (MB dye concentration = 10mg.L</w:t>
      </w:r>
      <w:r w:rsidRPr="003807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8074D">
        <w:rPr>
          <w:rFonts w:ascii="Times New Roman" w:hAnsi="Times New Roman" w:cs="Times New Roman"/>
          <w:sz w:val="24"/>
          <w:szCs w:val="24"/>
        </w:rPr>
        <w:t>, activated biochar adsorbent dosages 0.125 mg.mL</w:t>
      </w:r>
      <w:r w:rsidRPr="003807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8074D">
        <w:rPr>
          <w:rFonts w:ascii="Times New Roman" w:hAnsi="Times New Roman" w:cs="Times New Roman"/>
          <w:sz w:val="24"/>
          <w:szCs w:val="24"/>
        </w:rPr>
        <w:t>, pH = 10. Dot/spot shape symbols represent the experimental data, and the solid line shows the mathematical pseudo second order kinetic model.</w:t>
      </w:r>
    </w:p>
    <w:p w14:paraId="149710F7" w14:textId="31FB1E9B" w:rsidR="00437E2A" w:rsidRPr="0038074D" w:rsidRDefault="003A4559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br w:type="page"/>
      </w:r>
    </w:p>
    <w:p w14:paraId="0477A1D6" w14:textId="77777777" w:rsidR="004479A5" w:rsidRPr="0038074D" w:rsidRDefault="004479A5" w:rsidP="00B87D9B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Table S1.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Properties of organic dye methylene blue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225"/>
        <w:gridCol w:w="1463"/>
        <w:gridCol w:w="1867"/>
        <w:gridCol w:w="1252"/>
        <w:gridCol w:w="1277"/>
        <w:gridCol w:w="1134"/>
        <w:gridCol w:w="799"/>
      </w:tblGrid>
      <w:tr w:rsidR="00A949F8" w:rsidRPr="0038074D" w14:paraId="459CE9CF" w14:textId="77777777" w:rsidTr="00A949F8">
        <w:tc>
          <w:tcPr>
            <w:tcW w:w="679" w:type="pct"/>
          </w:tcPr>
          <w:p w14:paraId="7C8832A1" w14:textId="77777777" w:rsidR="004479A5" w:rsidRPr="0038074D" w:rsidRDefault="004479A5" w:rsidP="00F362D8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Organic dye</w:t>
            </w:r>
          </w:p>
        </w:tc>
        <w:tc>
          <w:tcPr>
            <w:tcW w:w="811" w:type="pct"/>
          </w:tcPr>
          <w:p w14:paraId="100B4AEB" w14:textId="77777777" w:rsidR="004479A5" w:rsidRPr="0038074D" w:rsidRDefault="004479A5" w:rsidP="00F362D8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Molecular formula</w:t>
            </w:r>
          </w:p>
        </w:tc>
        <w:tc>
          <w:tcPr>
            <w:tcW w:w="1035" w:type="pct"/>
          </w:tcPr>
          <w:p w14:paraId="1C45D9BD" w14:textId="77777777" w:rsidR="004479A5" w:rsidRPr="0038074D" w:rsidRDefault="004479A5" w:rsidP="00F362D8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Molecular structure</w:t>
            </w:r>
          </w:p>
        </w:tc>
        <w:tc>
          <w:tcPr>
            <w:tcW w:w="694" w:type="pct"/>
          </w:tcPr>
          <w:p w14:paraId="3EBEDC43" w14:textId="77777777" w:rsidR="004479A5" w:rsidRPr="0038074D" w:rsidRDefault="004479A5" w:rsidP="00F362D8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Molecular weight (g/mol)</w:t>
            </w:r>
          </w:p>
        </w:tc>
        <w:tc>
          <w:tcPr>
            <w:tcW w:w="708" w:type="pct"/>
          </w:tcPr>
          <w:p w14:paraId="3B14BD73" w14:textId="77777777" w:rsidR="004479A5" w:rsidRPr="0038074D" w:rsidRDefault="004479A5" w:rsidP="00F362D8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Size (L &amp; B. 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Å)</w:t>
            </w:r>
          </w:p>
        </w:tc>
        <w:tc>
          <w:tcPr>
            <w:tcW w:w="629" w:type="pct"/>
          </w:tcPr>
          <w:p w14:paraId="25B4A6B7" w14:textId="77777777" w:rsidR="004479A5" w:rsidRPr="0038074D" w:rsidRDefault="004479A5" w:rsidP="00F362D8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Estimated diameter (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Å)</w:t>
            </w:r>
          </w:p>
        </w:tc>
        <w:tc>
          <w:tcPr>
            <w:tcW w:w="443" w:type="pct"/>
          </w:tcPr>
          <w:p w14:paraId="1E6C8E54" w14:textId="780CD64B" w:rsidR="004479A5" w:rsidRPr="0038074D" w:rsidRDefault="004479A5" w:rsidP="00F362D8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Ref</w:t>
            </w:r>
            <w:r w:rsidR="00A949F8" w:rsidRPr="0038074D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A949F8" w:rsidRPr="0038074D" w14:paraId="32222B17" w14:textId="77777777" w:rsidTr="00A949F8">
        <w:tc>
          <w:tcPr>
            <w:tcW w:w="679" w:type="pct"/>
          </w:tcPr>
          <w:p w14:paraId="2FC27401" w14:textId="77777777" w:rsidR="004479A5" w:rsidRPr="0038074D" w:rsidRDefault="004479A5" w:rsidP="00F362D8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Methylene blue</w:t>
            </w:r>
          </w:p>
        </w:tc>
        <w:tc>
          <w:tcPr>
            <w:tcW w:w="811" w:type="pct"/>
          </w:tcPr>
          <w:p w14:paraId="51E920FB" w14:textId="77777777" w:rsidR="004479A5" w:rsidRPr="0038074D" w:rsidRDefault="004479A5" w:rsidP="00F362D8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C</w:t>
            </w: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16</w:t>
            </w: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H</w:t>
            </w: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18</w:t>
            </w: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N</w:t>
            </w: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14:ligatures w14:val="none"/>
              </w:rPr>
              <w:t>3</w:t>
            </w: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ClS</w:t>
            </w:r>
          </w:p>
        </w:tc>
        <w:tc>
          <w:tcPr>
            <w:tcW w:w="1035" w:type="pct"/>
          </w:tcPr>
          <w:p w14:paraId="77A3161F" w14:textId="6D1A71BB" w:rsidR="004479A5" w:rsidRPr="0038074D" w:rsidRDefault="00A949F8" w:rsidP="00F362D8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anchor distT="0" distB="0" distL="114300" distR="114300" simplePos="0" relativeHeight="251658240" behindDoc="0" locked="0" layoutInCell="1" allowOverlap="1" wp14:anchorId="2A8A0859" wp14:editId="141343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59055</wp:posOffset>
                  </wp:positionV>
                  <wp:extent cx="1066165" cy="396487"/>
                  <wp:effectExtent l="0" t="0" r="0" b="0"/>
                  <wp:wrapTopAndBottom/>
                  <wp:docPr id="1638699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65" cy="396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" w:type="pct"/>
          </w:tcPr>
          <w:p w14:paraId="46949467" w14:textId="77777777" w:rsidR="004479A5" w:rsidRPr="0038074D" w:rsidRDefault="004479A5" w:rsidP="00F362D8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319.85</w:t>
            </w:r>
          </w:p>
        </w:tc>
        <w:tc>
          <w:tcPr>
            <w:tcW w:w="708" w:type="pct"/>
          </w:tcPr>
          <w:p w14:paraId="4D0E180C" w14:textId="77777777" w:rsidR="004479A5" w:rsidRPr="0038074D" w:rsidRDefault="004479A5" w:rsidP="00F362D8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14.34 × 4.98</w:t>
            </w:r>
          </w:p>
        </w:tc>
        <w:tc>
          <w:tcPr>
            <w:tcW w:w="629" w:type="pct"/>
          </w:tcPr>
          <w:p w14:paraId="30BD5C07" w14:textId="77777777" w:rsidR="004479A5" w:rsidRPr="0038074D" w:rsidRDefault="004479A5" w:rsidP="00F362D8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13.95</w:t>
            </w:r>
          </w:p>
        </w:tc>
        <w:tc>
          <w:tcPr>
            <w:tcW w:w="443" w:type="pct"/>
          </w:tcPr>
          <w:p w14:paraId="6B803FF3" w14:textId="1637A4B7" w:rsidR="004479A5" w:rsidRPr="0038074D" w:rsidRDefault="004479A5" w:rsidP="00F362D8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instrText xml:space="preserve"> ADDIN EN.CITE &lt;EndNote&gt;&lt;Cite&gt;&lt;Author&gt;Yang&lt;/Author&gt;&lt;Year&gt;2024&lt;/Year&gt;&lt;RecNum&gt;47&lt;/RecNum&gt;&lt;DisplayText&gt;(Yang et al., 2024)&lt;/DisplayText&gt;&lt;record&gt;&lt;rec-number&gt;47&lt;/rec-number&gt;&lt;foreign-keys&gt;&lt;key app="EN" db-id="f2sxwzfvje2f2ler0zm5edazz2z0t2a92efw" timestamp="1730302450"&gt;47&lt;/key&gt;&lt;/foreign-keys&gt;&lt;ref-type name="Journal Article"&gt;17&lt;/ref-type&gt;&lt;contributors&gt;&lt;authors&gt;&lt;author&gt;Yang, Pengfei&lt;/author&gt;&lt;author&gt;Lu, Yanqin&lt;/author&gt;&lt;author&gt;Zhang, Hua&lt;/author&gt;&lt;author&gt;Li, Ronghua&lt;/author&gt;&lt;author&gt;Hu, Xiaozhe&lt;/author&gt;&lt;author&gt;Shahab, Asfandyar&lt;/author&gt;&lt;author&gt;Elnaggar, Ashraf Y&lt;/author&gt;&lt;author&gt;Alrefaei, Abdulwahed Fahad&lt;/author&gt;&lt;author&gt;AlmutairiI, Mikhlid H&lt;/author&gt;&lt;author&gt;Ali, Enas&lt;/author&gt;&lt;/authors&gt;&lt;/contributors&gt;&lt;titles&gt;&lt;title&gt;Effective removal of methylene blue and crystal violet by low-cost biomass derived from eucalyptus: Characterization, experiments, and mechanism investigation&lt;/title&gt;&lt;secondary-title&gt;Environmental Technology &amp;amp; Innovation&lt;/secondary-title&gt;&lt;/titles&gt;&lt;periodical&gt;&lt;full-title&gt;Environmental Technology &amp;amp; Innovation&lt;/full-title&gt;&lt;/periodical&gt;&lt;pages&gt;103459&lt;/pages&gt;&lt;volume&gt;33&lt;/volume&gt;&lt;dates&gt;&lt;year&gt;2024&lt;/year&gt;&lt;/dates&gt;&lt;isbn&gt;2352-1864&lt;/isbn&gt;&lt;urls&gt;&lt;/urls&gt;&lt;/record&gt;&lt;/Cite&gt;&lt;/EndNote&gt;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t>(Yang et al., 2024)</w:t>
            </w:r>
            <w:r w:rsidRPr="0038074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</w:p>
        </w:tc>
      </w:tr>
    </w:tbl>
    <w:p w14:paraId="5342F902" w14:textId="77777777" w:rsidR="00F30736" w:rsidRPr="0038074D" w:rsidRDefault="00F30736" w:rsidP="00B87D9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E3CD7" w14:textId="02FB7E6D" w:rsidR="00A50A58" w:rsidRPr="0038074D" w:rsidRDefault="00A50A58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Pr="0038074D">
        <w:rPr>
          <w:rFonts w:ascii="Times New Roman" w:hAnsi="Times New Roman" w:cs="Times New Roman"/>
          <w:sz w:val="24"/>
          <w:szCs w:val="24"/>
        </w:rPr>
        <w:t xml:space="preserve"> List of FTIR peaks</w:t>
      </w:r>
      <w:r w:rsidR="00A86C24" w:rsidRPr="0038074D">
        <w:rPr>
          <w:rFonts w:ascii="Times New Roman" w:hAnsi="Times New Roman" w:cs="Times New Roman"/>
          <w:sz w:val="24"/>
          <w:szCs w:val="24"/>
        </w:rPr>
        <w:t xml:space="preserve"> of </w:t>
      </w:r>
      <w:r w:rsidR="00A86C24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non-activated and base-activated biochar </w:t>
      </w:r>
      <w:r w:rsidR="009B04CC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materials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98"/>
        <w:gridCol w:w="2032"/>
        <w:gridCol w:w="4020"/>
        <w:gridCol w:w="1367"/>
      </w:tblGrid>
      <w:tr w:rsidR="00A50A58" w:rsidRPr="0038074D" w14:paraId="579A4BF6" w14:textId="77777777" w:rsidTr="00E277C2">
        <w:tc>
          <w:tcPr>
            <w:tcW w:w="886" w:type="pct"/>
          </w:tcPr>
          <w:p w14:paraId="3800CA64" w14:textId="6D2BB523" w:rsidR="00A50A58" w:rsidRPr="0038074D" w:rsidRDefault="00815B1D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</w:t>
            </w:r>
            <w:r w:rsidR="00A50A58"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1127" w:type="pct"/>
          </w:tcPr>
          <w:p w14:paraId="11612058" w14:textId="77777777" w:rsidR="00A50A58" w:rsidRPr="0038074D" w:rsidRDefault="00A50A58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Wavenumber (CM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29" w:type="pct"/>
          </w:tcPr>
          <w:p w14:paraId="5622846B" w14:textId="77777777" w:rsidR="00A50A58" w:rsidRPr="0038074D" w:rsidRDefault="00A50A58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Functional groups</w:t>
            </w:r>
          </w:p>
        </w:tc>
        <w:tc>
          <w:tcPr>
            <w:tcW w:w="758" w:type="pct"/>
          </w:tcPr>
          <w:p w14:paraId="053EDC69" w14:textId="77777777" w:rsidR="00A50A58" w:rsidRPr="0038074D" w:rsidRDefault="00A50A58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A50A58" w:rsidRPr="0038074D" w14:paraId="5C2102C2" w14:textId="77777777" w:rsidTr="00E277C2">
        <w:tc>
          <w:tcPr>
            <w:tcW w:w="886" w:type="pct"/>
          </w:tcPr>
          <w:p w14:paraId="5560EF76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</w:tcPr>
          <w:p w14:paraId="02CF6C92" w14:textId="30ED4819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 w:rsidR="00D838EB" w:rsidRPr="00380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9" w:type="pct"/>
          </w:tcPr>
          <w:p w14:paraId="6A84C353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-OH (Stretching)</w:t>
            </w:r>
          </w:p>
        </w:tc>
        <w:tc>
          <w:tcPr>
            <w:tcW w:w="758" w:type="pct"/>
          </w:tcPr>
          <w:p w14:paraId="02464065" w14:textId="55DD1166" w:rsidR="00A50A58" w:rsidRPr="0038074D" w:rsidRDefault="006A1942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&lt;EndNote&gt;&lt;Cite&gt;&lt;Author&gt;Guo&lt;/Author&gt;&lt;Year&gt;2020&lt;/Year&gt;&lt;RecNum&gt;27&lt;/RecNum&gt;&lt;DisplayText&gt;(Guo et al., 2020)&lt;/DisplayText&gt;&lt;record&gt;&lt;rec-number&gt;27&lt;/rec-number&gt;&lt;foreign-keys&gt;&lt;key app="EN" db-id="f2sxwzfvje2f2ler0zm5edazz2z0t2a92efw" timestamp="1730302450"&gt;27&lt;/key&gt;&lt;/foreign-keys&gt;&lt;ref-type name="Journal Article"&gt;17&lt;/ref-type&gt;&lt;contributors&gt;&lt;authors&gt;&lt;author&gt;Guo, Chunbin&lt;/author&gt;&lt;author&gt;Zou, Jingjing&lt;/author&gt;&lt;author&gt;Yang, Jianlin&lt;/author&gt;&lt;author&gt;Wang, Kehan&lt;/author&gt;&lt;author&gt;Song, Shiyu&lt;/author&gt;&lt;/authors&gt;&lt;/contributors&gt;&lt;titles&gt;&lt;title&gt;Surface characterization of maize-straw-derived biochar and their sorption mechanism for Pb2+ and methylene blue&lt;/title&gt;&lt;secondary-title&gt;PLoS One&lt;/secondary-title&gt;&lt;/titles&gt;&lt;periodical&gt;&lt;full-title&gt;PLoS One&lt;/full-title&gt;&lt;/periodical&gt;&lt;pages&gt;e0238105&lt;/pages&gt;&lt;volume&gt;15&lt;/volume&gt;&lt;number&gt;8&lt;/number&gt;&lt;dates&gt;&lt;year&gt;2020&lt;/year&gt;&lt;/dates&gt;&lt;isbn&gt;1932-6203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(Guo et al., 2020)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0A58" w:rsidRPr="0038074D" w14:paraId="13D3F630" w14:textId="77777777" w:rsidTr="00E277C2">
        <w:tc>
          <w:tcPr>
            <w:tcW w:w="886" w:type="pct"/>
          </w:tcPr>
          <w:p w14:paraId="7973C2CA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pct"/>
          </w:tcPr>
          <w:p w14:paraId="6904A8F4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2930</w:t>
            </w:r>
          </w:p>
        </w:tc>
        <w:tc>
          <w:tcPr>
            <w:tcW w:w="2229" w:type="pct"/>
          </w:tcPr>
          <w:p w14:paraId="72D2964B" w14:textId="139FBDE5" w:rsidR="00A50A58" w:rsidRPr="0038074D" w:rsidRDefault="00024507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0A58" w:rsidRPr="0038074D">
              <w:rPr>
                <w:rFonts w:ascii="Times New Roman" w:hAnsi="Times New Roman" w:cs="Times New Roman"/>
                <w:sz w:val="24"/>
                <w:szCs w:val="24"/>
              </w:rPr>
              <w:t>C-H (Stretching)</w:t>
            </w:r>
          </w:p>
        </w:tc>
        <w:tc>
          <w:tcPr>
            <w:tcW w:w="758" w:type="pct"/>
          </w:tcPr>
          <w:p w14:paraId="13DCAC8A" w14:textId="74A54679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&lt;EndNote&gt;&lt;Cite&gt;&lt;Author&gt;Reza&lt;/Author&gt;&lt;Year&gt;2020&lt;/Year&gt;&lt;RecNum&gt;28&lt;/RecNum&gt;&lt;DisplayText&gt;(Reza et al., 2020)&lt;/DisplayText&gt;&lt;record&gt;&lt;rec-number&gt;28&lt;/rec-number&gt;&lt;foreign-keys&gt;&lt;key app="EN" db-id="f2sxwzfvje2f2ler0zm5edazz2z0t2a92efw" timestamp="1730302450"&gt;28&lt;/key&gt;&lt;/foreign-keys&gt;&lt;ref-type name="Journal Article"&gt;17&lt;/ref-type&gt;&lt;contributors&gt;&lt;authors&gt;&lt;author&gt;Reza, Md Sumon&lt;/author&gt;&lt;author&gt;Afroze, Shammya&lt;/author&gt;&lt;author&gt;Bakar, Muhammad SA&lt;/author&gt;&lt;author&gt;Saidur, Rahman&lt;/author&gt;&lt;author&gt;Aslfattahi, Navid&lt;/author&gt;&lt;author&gt;Taweekun, Juntakan&lt;/author&gt;&lt;author&gt;Azad, Abul K&lt;/author&gt;&lt;/authors&gt;&lt;/contributors&gt;&lt;titles&gt;&lt;title&gt;Biochar characterization of invasive Pennisetum purpureum grass: effect of pyrolysis temperature&lt;/title&gt;&lt;secondary-title&gt;Biochar&lt;/secondary-title&gt;&lt;/titles&gt;&lt;periodical&gt;&lt;full-title&gt;Biochar&lt;/full-title&gt;&lt;/periodical&gt;&lt;pages&gt;239-251&lt;/pages&gt;&lt;volume&gt;2&lt;/volume&gt;&lt;dates&gt;&lt;year&gt;2020&lt;/year&gt;&lt;/dates&gt;&lt;isbn&gt;2524-7972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(Reza et al., 2020)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0A58" w:rsidRPr="0038074D" w14:paraId="4E4C67D0" w14:textId="77777777" w:rsidTr="00E277C2">
        <w:tc>
          <w:tcPr>
            <w:tcW w:w="886" w:type="pct"/>
          </w:tcPr>
          <w:p w14:paraId="459850ED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pct"/>
          </w:tcPr>
          <w:p w14:paraId="7F65647E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2850</w:t>
            </w:r>
          </w:p>
        </w:tc>
        <w:tc>
          <w:tcPr>
            <w:tcW w:w="2229" w:type="pct"/>
          </w:tcPr>
          <w:p w14:paraId="6FCD3227" w14:textId="7244C33E" w:rsidR="00A50A58" w:rsidRPr="0038074D" w:rsidRDefault="00024507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0A58" w:rsidRPr="0038074D">
              <w:rPr>
                <w:rFonts w:ascii="Times New Roman" w:hAnsi="Times New Roman" w:cs="Times New Roman"/>
                <w:sz w:val="24"/>
                <w:szCs w:val="24"/>
              </w:rPr>
              <w:t>C-H (Stretching)</w:t>
            </w:r>
          </w:p>
        </w:tc>
        <w:tc>
          <w:tcPr>
            <w:tcW w:w="758" w:type="pct"/>
          </w:tcPr>
          <w:p w14:paraId="2E09F017" w14:textId="0C38C3A8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&lt;EndNote&gt;&lt;Cite&gt;&lt;Author&gt;Reza&lt;/Author&gt;&lt;Year&gt;2020&lt;/Year&gt;&lt;RecNum&gt;28&lt;/RecNum&gt;&lt;DisplayText&gt;(Reza et al., 2020)&lt;/DisplayText&gt;&lt;record&gt;&lt;rec-number&gt;28&lt;/rec-number&gt;&lt;foreign-keys&gt;&lt;key app="EN" db-id="f2sxwzfvje2f2ler0zm5edazz2z0t2a92efw" timestamp="1730302450"&gt;28&lt;/key&gt;&lt;/foreign-keys&gt;&lt;ref-type name="Journal Article"&gt;17&lt;/ref-type&gt;&lt;contributors&gt;&lt;authors&gt;&lt;author&gt;Reza, Md Sumon&lt;/author&gt;&lt;author&gt;Afroze, Shammya&lt;/author&gt;&lt;author&gt;Bakar, Muhammad SA&lt;/author&gt;&lt;author&gt;Saidur, Rahman&lt;/author&gt;&lt;author&gt;Aslfattahi, Navid&lt;/author&gt;&lt;author&gt;Taweekun, Juntakan&lt;/author&gt;&lt;author&gt;Azad, Abul K&lt;/author&gt;&lt;/authors&gt;&lt;/contributors&gt;&lt;titles&gt;&lt;title&gt;Biochar characterization of invasive Pennisetum purpureum grass: effect of pyrolysis temperature&lt;/title&gt;&lt;secondary-title&gt;Biochar&lt;/secondary-title&gt;&lt;/titles&gt;&lt;periodical&gt;&lt;full-title&gt;Biochar&lt;/full-title&gt;&lt;/periodical&gt;&lt;pages&gt;239-251&lt;/pages&gt;&lt;volume&gt;2&lt;/volume&gt;&lt;dates&gt;&lt;year&gt;2020&lt;/year&gt;&lt;/dates&gt;&lt;isbn&gt;2524-7972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(Reza et al., 2020)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0A58" w:rsidRPr="0038074D" w14:paraId="34B490BE" w14:textId="77777777" w:rsidTr="00E277C2">
        <w:tc>
          <w:tcPr>
            <w:tcW w:w="886" w:type="pct"/>
          </w:tcPr>
          <w:p w14:paraId="64377F03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pct"/>
          </w:tcPr>
          <w:p w14:paraId="401077DF" w14:textId="208C029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1A30" w:rsidRPr="0038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0-23</w:t>
            </w:r>
            <w:r w:rsidR="00F01A30" w:rsidRPr="003807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9" w:type="pct"/>
          </w:tcPr>
          <w:p w14:paraId="52D3816C" w14:textId="16D012E7" w:rsidR="00A50A58" w:rsidRPr="0038074D" w:rsidRDefault="00024507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0A58" w:rsidRPr="0038074D">
              <w:rPr>
                <w:rFonts w:ascii="Times New Roman" w:hAnsi="Times New Roman" w:cs="Times New Roman"/>
                <w:sz w:val="24"/>
                <w:szCs w:val="24"/>
              </w:rPr>
              <w:t>C=O (</w:t>
            </w:r>
            <w:r w:rsidR="00C23E47" w:rsidRPr="0038074D">
              <w:rPr>
                <w:rFonts w:ascii="Times New Roman" w:hAnsi="Times New Roman" w:cs="Times New Roman"/>
                <w:sz w:val="24"/>
                <w:szCs w:val="24"/>
              </w:rPr>
              <w:t>Stretching, Ketene</w:t>
            </w:r>
            <w:r w:rsidR="00A50A58" w:rsidRPr="00380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8" w:type="pct"/>
          </w:tcPr>
          <w:p w14:paraId="1718FD27" w14:textId="2D4AA353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&lt;EndNote&gt;&lt;Cite&gt;&lt;Author&gt;Reza&lt;/Author&gt;&lt;Year&gt;2020&lt;/Year&gt;&lt;RecNum&gt;28&lt;/RecNum&gt;&lt;DisplayText&gt;(Reza et al., 2020)&lt;/DisplayText&gt;&lt;record&gt;&lt;rec-number&gt;28&lt;/rec-number&gt;&lt;foreign-keys&gt;&lt;key app="EN" db-id="f2sxwzfvje2f2ler0zm5edazz2z0t2a92efw" timestamp="1730302450"&gt;28&lt;/key&gt;&lt;/foreign-keys&gt;&lt;ref-type name="Journal Article"&gt;17&lt;/ref-type&gt;&lt;contributors&gt;&lt;authors&gt;&lt;author&gt;Reza, Md Sumon&lt;/author&gt;&lt;author&gt;Afroze, Shammya&lt;/author&gt;&lt;author&gt;Bakar, Muhammad SA&lt;/author&gt;&lt;author&gt;Saidur, Rahman&lt;/author&gt;&lt;author&gt;Aslfattahi, Navid&lt;/author&gt;&lt;author&gt;Taweekun, Juntakan&lt;/author&gt;&lt;author&gt;Azad, Abul K&lt;/author&gt;&lt;/authors&gt;&lt;/contributors&gt;&lt;titles&gt;&lt;title&gt;Biochar characterization of invasive Pennisetum purpureum grass: effect of pyrolysis temperature&lt;/title&gt;&lt;secondary-title&gt;Biochar&lt;/secondary-title&gt;&lt;/titles&gt;&lt;periodical&gt;&lt;full-title&gt;Biochar&lt;/full-title&gt;&lt;/periodical&gt;&lt;pages&gt;239-251&lt;/pages&gt;&lt;volume&gt;2&lt;/volume&gt;&lt;dates&gt;&lt;year&gt;2020&lt;/year&gt;&lt;/dates&gt;&lt;isbn&gt;2524-7972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(Reza et al., 2020)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0A58" w:rsidRPr="0038074D" w14:paraId="69071FAC" w14:textId="77777777" w:rsidTr="00E277C2">
        <w:tc>
          <w:tcPr>
            <w:tcW w:w="886" w:type="pct"/>
          </w:tcPr>
          <w:p w14:paraId="0E219F1F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pct"/>
          </w:tcPr>
          <w:p w14:paraId="3AE2106D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2229" w:type="pct"/>
          </w:tcPr>
          <w:p w14:paraId="0D9CE6DD" w14:textId="3AC447CC" w:rsidR="00A50A58" w:rsidRPr="0038074D" w:rsidRDefault="00024507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0A58" w:rsidRPr="0038074D">
              <w:rPr>
                <w:rFonts w:ascii="Times New Roman" w:hAnsi="Times New Roman" w:cs="Times New Roman"/>
                <w:sz w:val="24"/>
                <w:szCs w:val="24"/>
              </w:rPr>
              <w:t>C=C (Stretching)</w:t>
            </w:r>
          </w:p>
        </w:tc>
        <w:tc>
          <w:tcPr>
            <w:tcW w:w="758" w:type="pct"/>
          </w:tcPr>
          <w:p w14:paraId="575167C7" w14:textId="61BC8F8F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&lt;EndNote&gt;&lt;Cite&gt;&lt;Author&gt;Reza&lt;/Author&gt;&lt;Year&gt;2020&lt;/Year&gt;&lt;RecNum&gt;28&lt;/RecNum&gt;&lt;DisplayText&gt;(Reza et al., 2020)&lt;/DisplayText&gt;&lt;record&gt;&lt;rec-number&gt;28&lt;/rec-number&gt;&lt;foreign-keys&gt;&lt;key app="EN" db-id="f2sxwzfvje2f2ler0zm5edazz2z0t2a92efw" timestamp="1730302450"&gt;28&lt;/key&gt;&lt;/foreign-keys&gt;&lt;ref-type name="Journal Article"&gt;17&lt;/ref-type&gt;&lt;contributors&gt;&lt;authors&gt;&lt;author&gt;Reza, Md Sumon&lt;/author&gt;&lt;author&gt;Afroze, Shammya&lt;/author&gt;&lt;author&gt;Bakar, Muhammad SA&lt;/author&gt;&lt;author&gt;Saidur, Rahman&lt;/author&gt;&lt;author&gt;Aslfattahi, Navid&lt;/author&gt;&lt;author&gt;Taweekun, Juntakan&lt;/author&gt;&lt;author&gt;Azad, Abul K&lt;/author&gt;&lt;/authors&gt;&lt;/contributors&gt;&lt;titles&gt;&lt;title&gt;Biochar characterization of invasive Pennisetum purpureum grass: effect of pyrolysis temperature&lt;/title&gt;&lt;secondary-title&gt;Biochar&lt;/secondary-title&gt;&lt;/titles&gt;&lt;periodical&gt;&lt;full-title&gt;Biochar&lt;/full-title&gt;&lt;/periodical&gt;&lt;pages&gt;239-251&lt;/pages&gt;&lt;volume&gt;2&lt;/volume&gt;&lt;dates&gt;&lt;year&gt;2020&lt;/year&gt;&lt;/dates&gt;&lt;isbn&gt;2524-7972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(Reza et al., 2020)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0A58" w:rsidRPr="0038074D" w14:paraId="668F22D0" w14:textId="77777777" w:rsidTr="00E277C2">
        <w:tc>
          <w:tcPr>
            <w:tcW w:w="886" w:type="pct"/>
          </w:tcPr>
          <w:p w14:paraId="5156F648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pct"/>
          </w:tcPr>
          <w:p w14:paraId="1032F81C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2229" w:type="pct"/>
          </w:tcPr>
          <w:p w14:paraId="0E64F662" w14:textId="17033215" w:rsidR="00A50A58" w:rsidRPr="0038074D" w:rsidRDefault="00024507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0A58" w:rsidRPr="0038074D">
              <w:rPr>
                <w:rFonts w:ascii="Times New Roman" w:hAnsi="Times New Roman" w:cs="Times New Roman"/>
                <w:sz w:val="24"/>
                <w:szCs w:val="24"/>
              </w:rPr>
              <w:t>C=C (Stretching)</w:t>
            </w:r>
          </w:p>
        </w:tc>
        <w:tc>
          <w:tcPr>
            <w:tcW w:w="758" w:type="pct"/>
          </w:tcPr>
          <w:p w14:paraId="524CC785" w14:textId="7F384F0E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&lt;EndNote&gt;&lt;Cite&gt;&lt;Author&gt;Reza&lt;/Author&gt;&lt;Year&gt;2020&lt;/Year&gt;&lt;RecNum&gt;28&lt;/RecNum&gt;&lt;DisplayText&gt;(Reza et al., 2020)&lt;/DisplayText&gt;&lt;record&gt;&lt;rec-number&gt;28&lt;/rec-number&gt;&lt;foreign-keys&gt;&lt;key app="EN" db-id="f2sxwzfvje2f2ler0zm5edazz2z0t2a92efw" timestamp="1730302450"&gt;28&lt;/key&gt;&lt;/foreign-keys&gt;&lt;ref-type name="Journal Article"&gt;17&lt;/ref-type&gt;&lt;contributors&gt;&lt;authors&gt;&lt;author&gt;Reza, Md Sumon&lt;/author&gt;&lt;author&gt;Afroze, Shammya&lt;/author&gt;&lt;author&gt;Bakar, Muhammad SA&lt;/author&gt;&lt;author&gt;Saidur, Rahman&lt;/author&gt;&lt;author&gt;Aslfattahi, Navid&lt;/author&gt;&lt;author&gt;Taweekun, Juntakan&lt;/author&gt;&lt;author&gt;Azad, Abul K&lt;/author&gt;&lt;/authors&gt;&lt;/contributors&gt;&lt;titles&gt;&lt;title&gt;Biochar characterization of invasive Pennisetum purpureum grass: effect of pyrolysis temperature&lt;/title&gt;&lt;secondary-title&gt;Biochar&lt;/secondary-title&gt;&lt;/titles&gt;&lt;periodical&gt;&lt;full-title&gt;Biochar&lt;/full-title&gt;&lt;/periodical&gt;&lt;pages&gt;239-251&lt;/pages&gt;&lt;volume&gt;2&lt;/volume&gt;&lt;dates&gt;&lt;year&gt;2020&lt;/year&gt;&lt;/dates&gt;&lt;isbn&gt;2524-7972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(Reza et al., 2020)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0A58" w:rsidRPr="0038074D" w14:paraId="2A8EB07C" w14:textId="77777777" w:rsidTr="00E277C2">
        <w:tc>
          <w:tcPr>
            <w:tcW w:w="886" w:type="pct"/>
          </w:tcPr>
          <w:p w14:paraId="1C377C2D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pct"/>
          </w:tcPr>
          <w:p w14:paraId="17A3926E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2229" w:type="pct"/>
          </w:tcPr>
          <w:p w14:paraId="793555C2" w14:textId="70A5025A" w:rsidR="00A50A58" w:rsidRPr="0038074D" w:rsidRDefault="00024507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0A58" w:rsidRPr="0038074D">
              <w:rPr>
                <w:rFonts w:ascii="Times New Roman" w:hAnsi="Times New Roman" w:cs="Times New Roman"/>
                <w:sz w:val="24"/>
                <w:szCs w:val="24"/>
              </w:rPr>
              <w:t>C-O (Stretching)</w:t>
            </w:r>
          </w:p>
        </w:tc>
        <w:tc>
          <w:tcPr>
            <w:tcW w:w="758" w:type="pct"/>
          </w:tcPr>
          <w:p w14:paraId="0E27DE7A" w14:textId="6ECA0116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&lt;EndNote&gt;&lt;Cite&gt;&lt;Author&gt;Reza&lt;/Author&gt;&lt;Year&gt;2020&lt;/Year&gt;&lt;RecNum&gt;28&lt;/RecNum&gt;&lt;DisplayText&gt;(Reza et al., 2020)&lt;/DisplayText&gt;&lt;record&gt;&lt;rec-number&gt;28&lt;/rec-number&gt;&lt;foreign-keys&gt;&lt;key app="EN" db-id="f2sxwzfvje2f2ler0zm5edazz2z0t2a92efw" timestamp="1730302450"&gt;28&lt;/key&gt;&lt;/foreign-keys&gt;&lt;ref-type name="Journal Article"&gt;17&lt;/ref-type&gt;&lt;contributors&gt;&lt;authors&gt;&lt;author&gt;Reza, Md Sumon&lt;/author&gt;&lt;author&gt;Afroze, Shammya&lt;/author&gt;&lt;author&gt;Bakar, Muhammad SA&lt;/author&gt;&lt;author&gt;Saidur, Rahman&lt;/author&gt;&lt;author&gt;Aslfattahi, Navid&lt;/author&gt;&lt;author&gt;Taweekun, Juntakan&lt;/author&gt;&lt;author&gt;Azad, Abul K&lt;/author&gt;&lt;/authors&gt;&lt;/contributors&gt;&lt;titles&gt;&lt;title&gt;Biochar characterization of invasive Pennisetum purpureum grass: effect of pyrolysis temperature&lt;/title&gt;&lt;secondary-title&gt;Biochar&lt;/secondary-title&gt;&lt;/titles&gt;&lt;periodical&gt;&lt;full-title&gt;Biochar&lt;/full-title&gt;&lt;/periodical&gt;&lt;pages&gt;239-251&lt;/pages&gt;&lt;volume&gt;2&lt;/volume&gt;&lt;dates&gt;&lt;year&gt;2020&lt;/year&gt;&lt;/dates&gt;&lt;isbn&gt;2524-7972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(Reza et al., 2020)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0A58" w:rsidRPr="0038074D" w14:paraId="352CC887" w14:textId="77777777" w:rsidTr="00E277C2">
        <w:tc>
          <w:tcPr>
            <w:tcW w:w="886" w:type="pct"/>
          </w:tcPr>
          <w:p w14:paraId="3F15476F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pct"/>
          </w:tcPr>
          <w:p w14:paraId="2E62449E" w14:textId="27BAF0C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229" w:type="pct"/>
          </w:tcPr>
          <w:p w14:paraId="0AEF2C55" w14:textId="084391B6" w:rsidR="00A50A58" w:rsidRPr="0038074D" w:rsidRDefault="0090670C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C=C (Aromatic stretching)</w:t>
            </w:r>
          </w:p>
        </w:tc>
        <w:tc>
          <w:tcPr>
            <w:tcW w:w="758" w:type="pct"/>
          </w:tcPr>
          <w:p w14:paraId="14845E92" w14:textId="40D9B26C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&lt;EndNote&gt;&lt;Cite&gt;&lt;Author&gt;Reza&lt;/Author&gt;&lt;Year&gt;2020&lt;/Year&gt;&lt;RecNum&gt;28&lt;/RecNum&gt;&lt;DisplayText&gt;(Reza et al., 2020)&lt;/DisplayText&gt;&lt;record&gt;&lt;rec-number&gt;28&lt;/rec-number&gt;&lt;foreign-keys&gt;&lt;key app="EN" db-id="f2sxwzfvje2f2ler0zm5edazz2z0t2a92efw" timestamp="1730302450"&gt;28&lt;/key&gt;&lt;/foreign-keys&gt;&lt;ref-type name="Journal Article"&gt;17&lt;/ref-type&gt;&lt;contributors&gt;&lt;authors&gt;&lt;author&gt;Reza, Md Sumon&lt;/author&gt;&lt;author&gt;Afroze, Shammya&lt;/author&gt;&lt;author&gt;Bakar, Muhammad SA&lt;/author&gt;&lt;author&gt;Saidur, Rahman&lt;/author&gt;&lt;author&gt;Aslfattahi, Navid&lt;/author&gt;&lt;author&gt;Taweekun, Juntakan&lt;/author&gt;&lt;author&gt;Azad, Abul K&lt;/author&gt;&lt;/authors&gt;&lt;/contributors&gt;&lt;titles&gt;&lt;title&gt;Biochar characterization of invasive Pennisetum purpureum grass: effect of pyrolysis temperature&lt;/title&gt;&lt;secondary-title&gt;Biochar&lt;/secondary-title&gt;&lt;/titles&gt;&lt;periodical&gt;&lt;full-title&gt;Biochar&lt;/full-title&gt;&lt;/periodical&gt;&lt;pages&gt;239-251&lt;/pages&gt;&lt;volume&gt;2&lt;/volume&gt;&lt;dates&gt;&lt;year&gt;2020&lt;/year&gt;&lt;/dates&gt;&lt;isbn&gt;2524-7972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(Reza et al., 2020)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0A58" w:rsidRPr="0038074D" w14:paraId="1D2870B7" w14:textId="77777777" w:rsidTr="00E277C2">
        <w:tc>
          <w:tcPr>
            <w:tcW w:w="886" w:type="pct"/>
          </w:tcPr>
          <w:p w14:paraId="1215B372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pct"/>
          </w:tcPr>
          <w:p w14:paraId="6591CC11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2229" w:type="pct"/>
          </w:tcPr>
          <w:p w14:paraId="254E9619" w14:textId="77777777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Si-O-Si (Bending)</w:t>
            </w:r>
          </w:p>
        </w:tc>
        <w:tc>
          <w:tcPr>
            <w:tcW w:w="758" w:type="pct"/>
          </w:tcPr>
          <w:p w14:paraId="52E10277" w14:textId="3539ACC2" w:rsidR="00A50A58" w:rsidRPr="0038074D" w:rsidRDefault="00A50A58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E3E1E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&lt;EndNote&gt;&lt;Cite&gt;&lt;Author&gt;Liu&lt;/Author&gt;&lt;Year&gt;2019&lt;/Year&gt;&lt;RecNum&gt;34&lt;/RecNum&gt;&lt;DisplayText&gt;(Liu et al., 2019)&lt;/DisplayText&gt;&lt;record&gt;&lt;rec-number&gt;34&lt;/rec-number&gt;&lt;foreign-keys&gt;&lt;key app="EN" db-id="fzfpads50xdz5pearetptv9n209pf5zxt0ta" timestamp="1728300645"&gt;34&lt;/key&gt;&lt;/foreign-keys&gt;&lt;ref-type name="Journal Article"&gt;17&lt;/ref-type&gt;&lt;contributors&gt;&lt;authors&gt;&lt;author&gt;Liu, Xiangrong&lt;/author&gt;&lt;author&gt;Liao, Jiayuan&lt;/author&gt;&lt;author&gt;Song, Haixing&lt;/author&gt;&lt;author&gt;Yang, Yong&lt;/author&gt;&lt;author&gt;Guan, Chunyun&lt;/author&gt;&lt;author&gt;Zhang, Zhenhua&lt;/author&gt;&lt;/authors&gt;&lt;/contributors&gt;&lt;titles&gt;&lt;title&gt;A biochar-based route for environmentally friendly controlled release of nitrogen: urea-loaded biochar and bentonite composite&lt;/title&gt;&lt;secondary-title&gt;Scientific reports&lt;/secondary-title&gt;&lt;/titles&gt;&lt;periodical&gt;&lt;full-title&gt;Scientific Reports&lt;/full-title&gt;&lt;/periodical&gt;&lt;pages&gt;9548&lt;/pages&gt;&lt;volume&gt;9&lt;/volume&gt;&lt;number&gt;1&lt;/number&gt;&lt;dates&gt;&lt;year&gt;2019&lt;/year&gt;&lt;/dates&gt;&lt;isbn&gt;2045-2322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(Liu et al., 2019)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CCD857B" w14:textId="77777777" w:rsidR="00820153" w:rsidRPr="0038074D" w:rsidRDefault="00820153" w:rsidP="00B87D9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388C6" w14:textId="77777777" w:rsidR="00A50A58" w:rsidRPr="0038074D" w:rsidRDefault="00A50A58" w:rsidP="00B87D9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E21DE" w14:textId="50DEF990" w:rsidR="00F30736" w:rsidRPr="0038074D" w:rsidRDefault="00F30736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1328384" w14:textId="4CAB3E9B" w:rsidR="004D2AB3" w:rsidRPr="0038074D" w:rsidRDefault="004D2AB3" w:rsidP="00916949">
      <w:p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Table </w:t>
      </w:r>
      <w:r w:rsidR="00926B56"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S3</w:t>
      </w:r>
      <w:r w:rsidR="00926B56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List of Raman peak/band and their description</w:t>
      </w:r>
      <w:r w:rsidR="009B04CC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B04CC" w:rsidRPr="0038074D">
        <w:rPr>
          <w:rFonts w:ascii="Times New Roman" w:hAnsi="Times New Roman" w:cs="Times New Roman"/>
          <w:sz w:val="24"/>
          <w:szCs w:val="24"/>
        </w:rPr>
        <w:t xml:space="preserve">of </w:t>
      </w:r>
      <w:r w:rsidR="009B04CC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non-activated and base-activated biochar materials</w:t>
      </w: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723"/>
        <w:gridCol w:w="776"/>
        <w:gridCol w:w="1030"/>
        <w:gridCol w:w="1995"/>
        <w:gridCol w:w="764"/>
        <w:gridCol w:w="1236"/>
        <w:gridCol w:w="1236"/>
        <w:gridCol w:w="1257"/>
      </w:tblGrid>
      <w:tr w:rsidR="004D2AB3" w:rsidRPr="0038074D" w14:paraId="545758B0" w14:textId="77777777" w:rsidTr="004C4793">
        <w:trPr>
          <w:trHeight w:val="239"/>
        </w:trPr>
        <w:tc>
          <w:tcPr>
            <w:tcW w:w="381" w:type="pct"/>
            <w:vMerge w:val="restart"/>
          </w:tcPr>
          <w:p w14:paraId="09EBFF40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Peak No.</w:t>
            </w:r>
          </w:p>
        </w:tc>
        <w:tc>
          <w:tcPr>
            <w:tcW w:w="427" w:type="pct"/>
            <w:vMerge w:val="restart"/>
          </w:tcPr>
          <w:p w14:paraId="3DABF8BE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Band name</w:t>
            </w:r>
          </w:p>
        </w:tc>
        <w:tc>
          <w:tcPr>
            <w:tcW w:w="559" w:type="pct"/>
            <w:vMerge w:val="restart"/>
          </w:tcPr>
          <w:p w14:paraId="097262BD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Band position (cm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98" w:type="pct"/>
            <w:vMerge w:val="restart"/>
          </w:tcPr>
          <w:p w14:paraId="04429008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404" w:type="pct"/>
            <w:vMerge w:val="restart"/>
          </w:tcPr>
          <w:p w14:paraId="089C2C32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Bond type</w:t>
            </w:r>
          </w:p>
        </w:tc>
        <w:tc>
          <w:tcPr>
            <w:tcW w:w="2032" w:type="pct"/>
            <w:gridSpan w:val="3"/>
          </w:tcPr>
          <w:p w14:paraId="6A5830DC" w14:textId="7A980692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Area</w:t>
            </w:r>
          </w:p>
        </w:tc>
      </w:tr>
      <w:tr w:rsidR="004D2AB3" w:rsidRPr="0038074D" w14:paraId="1FC459AF" w14:textId="77777777" w:rsidTr="004C4793">
        <w:trPr>
          <w:trHeight w:val="238"/>
        </w:trPr>
        <w:tc>
          <w:tcPr>
            <w:tcW w:w="381" w:type="pct"/>
            <w:vMerge/>
          </w:tcPr>
          <w:p w14:paraId="35F23FF0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298BB886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9" w:type="pct"/>
            <w:vMerge/>
          </w:tcPr>
          <w:p w14:paraId="7032BA74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8" w:type="pct"/>
            <w:vMerge/>
          </w:tcPr>
          <w:p w14:paraId="6527E2CF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  <w:vMerge/>
          </w:tcPr>
          <w:p w14:paraId="463503FA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" w:type="pct"/>
          </w:tcPr>
          <w:p w14:paraId="7AE6736B" w14:textId="13D332A2" w:rsidR="004D2AB3" w:rsidRPr="0038074D" w:rsidRDefault="00607275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DBCNa0</w:t>
            </w:r>
          </w:p>
        </w:tc>
        <w:tc>
          <w:tcPr>
            <w:tcW w:w="677" w:type="pct"/>
          </w:tcPr>
          <w:p w14:paraId="75E6DBC2" w14:textId="67793156" w:rsidR="004D2AB3" w:rsidRPr="0038074D" w:rsidRDefault="00607275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DBCNa5</w:t>
            </w:r>
          </w:p>
        </w:tc>
        <w:tc>
          <w:tcPr>
            <w:tcW w:w="677" w:type="pct"/>
          </w:tcPr>
          <w:p w14:paraId="3489A67A" w14:textId="51FE7699" w:rsidR="004D2AB3" w:rsidRPr="0038074D" w:rsidRDefault="00607275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DBCNa10</w:t>
            </w:r>
          </w:p>
        </w:tc>
      </w:tr>
      <w:tr w:rsidR="004D2AB3" w:rsidRPr="0038074D" w14:paraId="6631A970" w14:textId="77777777" w:rsidTr="004C4793">
        <w:tc>
          <w:tcPr>
            <w:tcW w:w="381" w:type="pct"/>
          </w:tcPr>
          <w:p w14:paraId="4AB14D5D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14:paraId="0EF1CADF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559" w:type="pct"/>
          </w:tcPr>
          <w:p w14:paraId="6D007792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198" w:type="pct"/>
          </w:tcPr>
          <w:p w14:paraId="45F7FC79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Carbonyl group C=O</w:t>
            </w:r>
          </w:p>
        </w:tc>
        <w:tc>
          <w:tcPr>
            <w:tcW w:w="404" w:type="pct"/>
          </w:tcPr>
          <w:p w14:paraId="559D7F1A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77" w:type="pct"/>
          </w:tcPr>
          <w:p w14:paraId="1621FDC9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331077.68 </w:t>
            </w:r>
          </w:p>
        </w:tc>
        <w:tc>
          <w:tcPr>
            <w:tcW w:w="677" w:type="pct"/>
          </w:tcPr>
          <w:p w14:paraId="3111CCBB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677" w:type="pct"/>
          </w:tcPr>
          <w:p w14:paraId="12E7EB11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53001.10 (</w:t>
            </w:r>
          </w:p>
        </w:tc>
      </w:tr>
      <w:tr w:rsidR="004D2AB3" w:rsidRPr="0038074D" w14:paraId="019FF339" w14:textId="77777777" w:rsidTr="004C4793">
        <w:tc>
          <w:tcPr>
            <w:tcW w:w="381" w:type="pct"/>
          </w:tcPr>
          <w:p w14:paraId="1A3E2BB8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14:paraId="5E1FF940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59" w:type="pct"/>
          </w:tcPr>
          <w:p w14:paraId="0BA9EA10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1198" w:type="pct"/>
          </w:tcPr>
          <w:p w14:paraId="10852B2D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Graphite E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2g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; aromatic ring quadrant breathing; alkene C=C</w:t>
            </w:r>
          </w:p>
        </w:tc>
        <w:tc>
          <w:tcPr>
            <w:tcW w:w="404" w:type="pct"/>
          </w:tcPr>
          <w:p w14:paraId="5FD61C23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77" w:type="pct"/>
          </w:tcPr>
          <w:p w14:paraId="34024CCC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653786.45 </w:t>
            </w:r>
          </w:p>
          <w:p w14:paraId="5748FF08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266CB657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130941.66 </w:t>
            </w:r>
          </w:p>
        </w:tc>
        <w:tc>
          <w:tcPr>
            <w:tcW w:w="677" w:type="pct"/>
          </w:tcPr>
          <w:p w14:paraId="339BF8AE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449847.61 </w:t>
            </w:r>
          </w:p>
        </w:tc>
      </w:tr>
      <w:tr w:rsidR="004D2AB3" w:rsidRPr="0038074D" w14:paraId="3789A7DD" w14:textId="77777777" w:rsidTr="004C4793">
        <w:tc>
          <w:tcPr>
            <w:tcW w:w="381" w:type="pct"/>
          </w:tcPr>
          <w:p w14:paraId="7042742C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pct"/>
          </w:tcPr>
          <w:p w14:paraId="406FAB1B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559" w:type="pct"/>
          </w:tcPr>
          <w:p w14:paraId="1703F836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1540</w:t>
            </w:r>
          </w:p>
        </w:tc>
        <w:tc>
          <w:tcPr>
            <w:tcW w:w="1198" w:type="pct"/>
          </w:tcPr>
          <w:p w14:paraId="0E55FB73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Aromatics with 3–5 rings; amorphous carbon structures</w:t>
            </w:r>
          </w:p>
        </w:tc>
        <w:tc>
          <w:tcPr>
            <w:tcW w:w="404" w:type="pct"/>
          </w:tcPr>
          <w:p w14:paraId="139C175D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77" w:type="pct"/>
          </w:tcPr>
          <w:p w14:paraId="6639012E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529602.38 </w:t>
            </w:r>
          </w:p>
          <w:p w14:paraId="33EF3CF8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7C02C836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125783.58 </w:t>
            </w:r>
          </w:p>
        </w:tc>
        <w:tc>
          <w:tcPr>
            <w:tcW w:w="677" w:type="pct"/>
          </w:tcPr>
          <w:p w14:paraId="11C7C2D2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80809.73 </w:t>
            </w:r>
          </w:p>
        </w:tc>
      </w:tr>
      <w:tr w:rsidR="004D2AB3" w:rsidRPr="0038074D" w14:paraId="1E6F1067" w14:textId="77777777" w:rsidTr="004C4793">
        <w:tc>
          <w:tcPr>
            <w:tcW w:w="381" w:type="pct"/>
          </w:tcPr>
          <w:p w14:paraId="36F99E41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pct"/>
          </w:tcPr>
          <w:p w14:paraId="2138FCB5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559" w:type="pct"/>
          </w:tcPr>
          <w:p w14:paraId="22435E1C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1465</w:t>
            </w:r>
          </w:p>
        </w:tc>
        <w:tc>
          <w:tcPr>
            <w:tcW w:w="1198" w:type="pct"/>
          </w:tcPr>
          <w:p w14:paraId="0D7E0E0C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Methylene or methyl; semi-circle breathing of aromatic rings; amorphous carbon structures</w:t>
            </w:r>
          </w:p>
        </w:tc>
        <w:tc>
          <w:tcPr>
            <w:tcW w:w="404" w:type="pct"/>
          </w:tcPr>
          <w:p w14:paraId="37EDACD7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77" w:type="pct"/>
          </w:tcPr>
          <w:p w14:paraId="340C7CB6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574898.14 </w:t>
            </w:r>
          </w:p>
          <w:p w14:paraId="5E192C54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06C68708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141108.81 </w:t>
            </w:r>
          </w:p>
        </w:tc>
        <w:tc>
          <w:tcPr>
            <w:tcW w:w="677" w:type="pct"/>
          </w:tcPr>
          <w:p w14:paraId="093702B2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268293.89 </w:t>
            </w:r>
          </w:p>
        </w:tc>
      </w:tr>
      <w:tr w:rsidR="004D2AB3" w:rsidRPr="0038074D" w14:paraId="1B9E2844" w14:textId="77777777" w:rsidTr="004C4793">
        <w:tc>
          <w:tcPr>
            <w:tcW w:w="381" w:type="pct"/>
          </w:tcPr>
          <w:p w14:paraId="25D4F990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" w:type="pct"/>
          </w:tcPr>
          <w:p w14:paraId="7676E15A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559" w:type="pct"/>
          </w:tcPr>
          <w:p w14:paraId="49B023F2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1198" w:type="pct"/>
          </w:tcPr>
          <w:p w14:paraId="055FC446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Methyl group; semi-circle breathing of aromatic rings; amorphous carbon structures</w:t>
            </w:r>
          </w:p>
        </w:tc>
        <w:tc>
          <w:tcPr>
            <w:tcW w:w="404" w:type="pct"/>
          </w:tcPr>
          <w:p w14:paraId="45F95E3D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77" w:type="pct"/>
          </w:tcPr>
          <w:p w14:paraId="0AA11577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860799.24</w:t>
            </w:r>
          </w:p>
        </w:tc>
        <w:tc>
          <w:tcPr>
            <w:tcW w:w="677" w:type="pct"/>
          </w:tcPr>
          <w:p w14:paraId="60C13EC2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148564.54 </w:t>
            </w:r>
          </w:p>
        </w:tc>
        <w:tc>
          <w:tcPr>
            <w:tcW w:w="677" w:type="pct"/>
          </w:tcPr>
          <w:p w14:paraId="70919215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201517.97 </w:t>
            </w:r>
          </w:p>
        </w:tc>
      </w:tr>
      <w:tr w:rsidR="004D2AB3" w:rsidRPr="0038074D" w14:paraId="7CAE2720" w14:textId="77777777" w:rsidTr="004C4793">
        <w:tc>
          <w:tcPr>
            <w:tcW w:w="381" w:type="pct"/>
          </w:tcPr>
          <w:p w14:paraId="1D7B7D44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pct"/>
          </w:tcPr>
          <w:p w14:paraId="258154E6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59" w:type="pct"/>
          </w:tcPr>
          <w:p w14:paraId="6DA2C20F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198" w:type="pct"/>
          </w:tcPr>
          <w:p w14:paraId="17FBB6BB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 band on highly ordered carbonaceous materials; C–C between aromatic rings and aromatics with not less than 6 rings</w:t>
            </w:r>
          </w:p>
        </w:tc>
        <w:tc>
          <w:tcPr>
            <w:tcW w:w="404" w:type="pct"/>
          </w:tcPr>
          <w:p w14:paraId="2E9DF263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77" w:type="pct"/>
          </w:tcPr>
          <w:p w14:paraId="7C687A41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195373.90 </w:t>
            </w:r>
          </w:p>
        </w:tc>
        <w:tc>
          <w:tcPr>
            <w:tcW w:w="677" w:type="pct"/>
          </w:tcPr>
          <w:p w14:paraId="4F271BF4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141019.34 </w:t>
            </w:r>
          </w:p>
        </w:tc>
        <w:tc>
          <w:tcPr>
            <w:tcW w:w="677" w:type="pct"/>
          </w:tcPr>
          <w:p w14:paraId="2A6841B9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412980.75 </w:t>
            </w:r>
          </w:p>
        </w:tc>
      </w:tr>
      <w:tr w:rsidR="004D2AB3" w:rsidRPr="0038074D" w14:paraId="13511BC2" w14:textId="77777777" w:rsidTr="004C4793">
        <w:tc>
          <w:tcPr>
            <w:tcW w:w="381" w:type="pct"/>
          </w:tcPr>
          <w:p w14:paraId="401FFD6C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pct"/>
          </w:tcPr>
          <w:p w14:paraId="2649E962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559" w:type="pct"/>
          </w:tcPr>
          <w:p w14:paraId="7C8B2393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</w:p>
        </w:tc>
        <w:tc>
          <w:tcPr>
            <w:tcW w:w="1198" w:type="pct"/>
          </w:tcPr>
          <w:p w14:paraId="00E0A97B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Aryl–alkyl ether; para-aromatics</w:t>
            </w:r>
          </w:p>
        </w:tc>
        <w:tc>
          <w:tcPr>
            <w:tcW w:w="404" w:type="pct"/>
          </w:tcPr>
          <w:p w14:paraId="45D27686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, 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77" w:type="pct"/>
          </w:tcPr>
          <w:p w14:paraId="3619DE47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197608.62 </w:t>
            </w:r>
          </w:p>
          <w:p w14:paraId="197128CE" w14:textId="77777777" w:rsidR="004D2AB3" w:rsidRPr="0038074D" w:rsidRDefault="004D2AB3" w:rsidP="00F3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</w:tcPr>
          <w:p w14:paraId="2537269A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109529.68 </w:t>
            </w:r>
          </w:p>
        </w:tc>
        <w:tc>
          <w:tcPr>
            <w:tcW w:w="677" w:type="pct"/>
          </w:tcPr>
          <w:p w14:paraId="4FD0AB86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4D2AB3" w:rsidRPr="0038074D" w14:paraId="1D9812D7" w14:textId="77777777" w:rsidTr="004C4793">
        <w:tc>
          <w:tcPr>
            <w:tcW w:w="381" w:type="pct"/>
          </w:tcPr>
          <w:p w14:paraId="29A2A06B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" w:type="pct"/>
          </w:tcPr>
          <w:p w14:paraId="5EF0F286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59" w:type="pct"/>
          </w:tcPr>
          <w:p w14:paraId="5C94EDB9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1185</w:t>
            </w:r>
          </w:p>
        </w:tc>
        <w:tc>
          <w:tcPr>
            <w:tcW w:w="1198" w:type="pct"/>
          </w:tcPr>
          <w:p w14:paraId="5870B363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aromatic 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– C 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alkyl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; aromatic (aliphatic) ethers; C–C on hydroaromatic rings; hexagonal diamond carbon sp3; C–H on aromatic rings</w:t>
            </w:r>
          </w:p>
        </w:tc>
        <w:tc>
          <w:tcPr>
            <w:tcW w:w="404" w:type="pct"/>
          </w:tcPr>
          <w:p w14:paraId="769ECD5B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77" w:type="pct"/>
          </w:tcPr>
          <w:p w14:paraId="45390795" w14:textId="77777777" w:rsidR="004D2AB3" w:rsidRPr="0038074D" w:rsidRDefault="004D2AB3" w:rsidP="00F3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308867.16 </w:t>
            </w:r>
          </w:p>
        </w:tc>
        <w:tc>
          <w:tcPr>
            <w:tcW w:w="677" w:type="pct"/>
          </w:tcPr>
          <w:p w14:paraId="37E4ABC8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677" w:type="pct"/>
          </w:tcPr>
          <w:p w14:paraId="5A9EEA87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98079.55 </w:t>
            </w:r>
          </w:p>
        </w:tc>
      </w:tr>
      <w:tr w:rsidR="004D2AB3" w:rsidRPr="0038074D" w14:paraId="0C476954" w14:textId="77777777" w:rsidTr="004C4793">
        <w:tc>
          <w:tcPr>
            <w:tcW w:w="2968" w:type="pct"/>
            <w:gridSpan w:val="5"/>
          </w:tcPr>
          <w:p w14:paraId="6E1774C1" w14:textId="77777777" w:rsidR="004D2AB3" w:rsidRPr="0038074D" w:rsidRDefault="004D2AB3" w:rsidP="00F362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/I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</w:t>
            </w:r>
          </w:p>
        </w:tc>
        <w:tc>
          <w:tcPr>
            <w:tcW w:w="677" w:type="pct"/>
          </w:tcPr>
          <w:p w14:paraId="14E7083A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677" w:type="pct"/>
          </w:tcPr>
          <w:p w14:paraId="7E335323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677" w:type="pct"/>
          </w:tcPr>
          <w:p w14:paraId="12095D27" w14:textId="77777777" w:rsidR="004D2AB3" w:rsidRPr="0038074D" w:rsidRDefault="004D2AB3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</w:tbl>
    <w:p w14:paraId="411E8CCE" w14:textId="41FCA3C4" w:rsidR="00F30736" w:rsidRPr="0038074D" w:rsidRDefault="004D2AB3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*NA-Not Available</w:t>
      </w:r>
      <w:r w:rsidR="00F30736" w:rsidRPr="0038074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CD0A5DB" w14:textId="4DFF086F" w:rsidR="007D345C" w:rsidRPr="0038074D" w:rsidRDefault="007D345C" w:rsidP="00B87D9B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Table </w:t>
      </w:r>
      <w:r w:rsidR="00BA7F24"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S4</w:t>
      </w:r>
      <w:r w:rsidR="00FE0A6C" w:rsidRPr="0038074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List of XPS peaks/ bands and their description</w:t>
      </w:r>
      <w:r w:rsidR="009B04CC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B04CC" w:rsidRPr="0038074D">
        <w:rPr>
          <w:rFonts w:ascii="Times New Roman" w:hAnsi="Times New Roman" w:cs="Times New Roman"/>
          <w:sz w:val="24"/>
          <w:szCs w:val="24"/>
        </w:rPr>
        <w:t xml:space="preserve">of </w:t>
      </w:r>
      <w:r w:rsidR="009B04CC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non-activated and base-activated biochar materials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054"/>
        <w:gridCol w:w="1231"/>
        <w:gridCol w:w="1042"/>
        <w:gridCol w:w="1289"/>
        <w:gridCol w:w="1031"/>
        <w:gridCol w:w="1031"/>
        <w:gridCol w:w="1137"/>
        <w:gridCol w:w="1202"/>
      </w:tblGrid>
      <w:tr w:rsidR="00BF5396" w:rsidRPr="0038074D" w14:paraId="1446C94E" w14:textId="77777777" w:rsidTr="00916ECB">
        <w:trPr>
          <w:trHeight w:val="239"/>
        </w:trPr>
        <w:tc>
          <w:tcPr>
            <w:tcW w:w="576" w:type="pct"/>
            <w:vMerge w:val="restart"/>
          </w:tcPr>
          <w:p w14:paraId="5B778578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Elements</w:t>
            </w:r>
          </w:p>
        </w:tc>
        <w:tc>
          <w:tcPr>
            <w:tcW w:w="673" w:type="pct"/>
            <w:vMerge w:val="restart"/>
          </w:tcPr>
          <w:p w14:paraId="13482E4E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Binding energy (eV)</w:t>
            </w:r>
          </w:p>
        </w:tc>
        <w:tc>
          <w:tcPr>
            <w:tcW w:w="641" w:type="pct"/>
            <w:vMerge w:val="restart"/>
          </w:tcPr>
          <w:p w14:paraId="5325146A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Peak Assign</w:t>
            </w:r>
          </w:p>
        </w:tc>
        <w:tc>
          <w:tcPr>
            <w:tcW w:w="859" w:type="pct"/>
            <w:vMerge w:val="restart"/>
          </w:tcPr>
          <w:p w14:paraId="508D1B8C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595" w:type="pct"/>
            <w:gridSpan w:val="3"/>
          </w:tcPr>
          <w:p w14:paraId="5066990F" w14:textId="2DCA526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656" w:type="pct"/>
            <w:vMerge w:val="restart"/>
          </w:tcPr>
          <w:p w14:paraId="33C47EF2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BF5396" w:rsidRPr="0038074D" w14:paraId="08FB28C5" w14:textId="77777777" w:rsidTr="00916ECB">
        <w:trPr>
          <w:trHeight w:val="238"/>
        </w:trPr>
        <w:tc>
          <w:tcPr>
            <w:tcW w:w="576" w:type="pct"/>
            <w:vMerge/>
          </w:tcPr>
          <w:p w14:paraId="7AA5826F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14:paraId="3A89D901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1" w:type="pct"/>
            <w:vMerge/>
          </w:tcPr>
          <w:p w14:paraId="5556DECB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9" w:type="pct"/>
            <w:vMerge/>
          </w:tcPr>
          <w:p w14:paraId="00ADED03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pct"/>
          </w:tcPr>
          <w:p w14:paraId="2B6A48B5" w14:textId="4308C756" w:rsidR="00BF5396" w:rsidRPr="0038074D" w:rsidRDefault="009E7E1B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DBCNa0</w:t>
            </w:r>
          </w:p>
        </w:tc>
        <w:tc>
          <w:tcPr>
            <w:tcW w:w="564" w:type="pct"/>
          </w:tcPr>
          <w:p w14:paraId="27741F93" w14:textId="3C9CE4CD" w:rsidR="00BF5396" w:rsidRPr="0038074D" w:rsidRDefault="009E7E1B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DBCNa5</w:t>
            </w:r>
          </w:p>
        </w:tc>
        <w:tc>
          <w:tcPr>
            <w:tcW w:w="622" w:type="pct"/>
          </w:tcPr>
          <w:p w14:paraId="2CEC04E3" w14:textId="0FF6BC4D" w:rsidR="00BF5396" w:rsidRPr="0038074D" w:rsidRDefault="009E7E1B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DBCNa10</w:t>
            </w:r>
          </w:p>
        </w:tc>
        <w:tc>
          <w:tcPr>
            <w:tcW w:w="656" w:type="pct"/>
            <w:vMerge/>
          </w:tcPr>
          <w:p w14:paraId="70871345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5396" w:rsidRPr="0038074D" w14:paraId="689DF506" w14:textId="77777777" w:rsidTr="00916ECB">
        <w:tc>
          <w:tcPr>
            <w:tcW w:w="576" w:type="pct"/>
            <w:vMerge w:val="restart"/>
          </w:tcPr>
          <w:p w14:paraId="2657B3DB" w14:textId="77777777" w:rsidR="00BF5396" w:rsidRPr="0038074D" w:rsidRDefault="00BF5396" w:rsidP="00F362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C 1s</w:t>
            </w:r>
          </w:p>
        </w:tc>
        <w:tc>
          <w:tcPr>
            <w:tcW w:w="673" w:type="pct"/>
          </w:tcPr>
          <w:p w14:paraId="0D9BAB6F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284.4/284.5</w:t>
            </w:r>
          </w:p>
        </w:tc>
        <w:tc>
          <w:tcPr>
            <w:tcW w:w="641" w:type="pct"/>
          </w:tcPr>
          <w:p w14:paraId="280C70C1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C-C, C=C</w:t>
            </w:r>
          </w:p>
        </w:tc>
        <w:tc>
          <w:tcPr>
            <w:tcW w:w="859" w:type="pct"/>
          </w:tcPr>
          <w:p w14:paraId="004E7522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Represent hydrocarbon and C=C 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 bonds in the graphitic and aromatic network</w:t>
            </w:r>
          </w:p>
        </w:tc>
        <w:tc>
          <w:tcPr>
            <w:tcW w:w="409" w:type="pct"/>
          </w:tcPr>
          <w:p w14:paraId="5CF044BC" w14:textId="7CB81B51" w:rsidR="00BF5396" w:rsidRPr="0038074D" w:rsidRDefault="00BF5396" w:rsidP="00F3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2566.37</w:t>
            </w:r>
          </w:p>
          <w:p w14:paraId="0889C0A9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14:paraId="27B0C586" w14:textId="31E1BCA9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6411.18 </w:t>
            </w:r>
          </w:p>
        </w:tc>
        <w:tc>
          <w:tcPr>
            <w:tcW w:w="622" w:type="pct"/>
          </w:tcPr>
          <w:p w14:paraId="43966D03" w14:textId="2D613788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5225.19 </w:t>
            </w:r>
          </w:p>
        </w:tc>
        <w:tc>
          <w:tcPr>
            <w:tcW w:w="656" w:type="pct"/>
          </w:tcPr>
          <w:p w14:paraId="2176E0E2" w14:textId="1E74894B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PEVuZE5vdGU+PENpdGU+PEF1dGhvcj5Hb2xzaGVpa2g8L0F1dGhvcj48WWVhcj4yMDE1PC9ZZWFy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</w:fldData>
              </w:fldChar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PEVuZE5vdGU+PENpdGU+PEF1dGhvcj5Hb2xzaGVpa2g8L0F1dGhvcj48WWVhcj4yMDE1PC9ZZWFy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</w:fldData>
              </w:fldChar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(Golsheikh et al., 2015; González-Hourcade et al., 2022; Li et al., 2017)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316B634B" w14:textId="77777777" w:rsidTr="00916ECB">
        <w:tc>
          <w:tcPr>
            <w:tcW w:w="576" w:type="pct"/>
            <w:vMerge/>
          </w:tcPr>
          <w:p w14:paraId="4C48CB3D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1FA9D055" w14:textId="799D7BCC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286.</w:t>
            </w:r>
            <w:r w:rsidR="00AF5937" w:rsidRPr="00380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pct"/>
          </w:tcPr>
          <w:p w14:paraId="50AA194E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C-O</w:t>
            </w:r>
          </w:p>
        </w:tc>
        <w:tc>
          <w:tcPr>
            <w:tcW w:w="859" w:type="pct"/>
          </w:tcPr>
          <w:p w14:paraId="2899A9AB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Represent C-O connected to ether or phenolic group</w:t>
            </w:r>
          </w:p>
        </w:tc>
        <w:tc>
          <w:tcPr>
            <w:tcW w:w="409" w:type="pct"/>
          </w:tcPr>
          <w:p w14:paraId="2A0EC0EA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64" w:type="pct"/>
          </w:tcPr>
          <w:p w14:paraId="130BA8E7" w14:textId="4BDB8640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1135.45 </w:t>
            </w:r>
          </w:p>
        </w:tc>
        <w:tc>
          <w:tcPr>
            <w:tcW w:w="622" w:type="pct"/>
          </w:tcPr>
          <w:p w14:paraId="415B5BDE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656" w:type="pct"/>
          </w:tcPr>
          <w:p w14:paraId="6EBBB067" w14:textId="6760DB48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&lt;EndNote&gt;&lt;Cite&gt;&lt;Author&gt;González-Hourcade&lt;/Author&gt;&lt;Year&gt;2022&lt;/Year&gt;&lt;RecNum&gt;33&lt;/RecNum&gt;&lt;DisplayText&gt;(Andersson et al., 2002; González-Hourcade et al., 2022)&lt;/DisplayText&gt;&lt;record&gt;&lt;rec-number&gt;33&lt;/rec-number&gt;&lt;foreign-keys&gt;&lt;key app="EN" db-id="f2sxwzfvje2f2ler0zm5edazz2z0t2a92efw" timestamp="1730302450"&gt;33&lt;/key&gt;&lt;/foreign-keys&gt;&lt;ref-type name="Journal Article"&gt;17&lt;/ref-type&gt;&lt;contributors&gt;&lt;authors&gt;&lt;author&gt;González-Hourcade, María&lt;/author&gt;&lt;author&gt;dos Reis, Glaydson Simoes&lt;/author&gt;&lt;author&gt;Grimm, Alejandro&lt;/author&gt;&lt;author&gt;Lima, Eder Claudio&lt;/author&gt;&lt;author&gt;Larsson, Sylvia H&lt;/author&gt;&lt;author&gt;Gentili, Francesco G&lt;/author&gt;&lt;/authors&gt;&lt;/contributors&gt;&lt;titles&gt;&lt;title&gt;Microalgae biomass as a sustainable precursor to produce nitrogen-doped biochar for efficient removal of emerging pollutants from aqueous media&lt;/title&gt;&lt;secondary-title&gt;Journal of Cleaner Production&lt;/secondary-title&gt;&lt;/titles&gt;&lt;periodical&gt;&lt;full-title&gt;Journal of Cleaner Production&lt;/full-title&gt;&lt;/periodical&gt;&lt;pages&gt;131280&lt;/pages&gt;&lt;volume&gt;348&lt;/volume&gt;&lt;dates&gt;&lt;year&gt;2022&lt;/year&gt;&lt;/dates&gt;&lt;isbn&gt;0959-6526&lt;/isbn&gt;&lt;urls&gt;&lt;/urls&gt;&lt;/record&gt;&lt;/Cite&gt;&lt;Cite&gt;&lt;Author&gt;Andersson&lt;/Author&gt;&lt;Year&gt;2002&lt;/Year&gt;&lt;RecNum&gt;10&lt;/RecNum&gt;&lt;record&gt;&lt;rec-number&gt;10&lt;/rec-number&gt;&lt;foreign-keys&gt;&lt;key app="EN" db-id="ztvtx0p5wpfdv5ed5ftvatxip00tvapav2r5" timestamp="1727172395"&gt;10&lt;/key&gt;&lt;/foreign-keys&gt;&lt;ref-type name="Journal Article"&gt;17&lt;/ref-type&gt;&lt;contributors&gt;&lt;authors&gt;&lt;author&gt;Andersson, AM&lt;/author&gt;&lt;author&gt;Abraham, DP&lt;/author&gt;&lt;author&gt;Haasch, R&lt;/author&gt;&lt;author&gt;MacLaren, S&lt;/author&gt;&lt;author&gt;Liu, J&lt;/author&gt;&lt;author&gt;Amine, K&lt;/author&gt;&lt;/authors&gt;&lt;/contributors&gt;&lt;titles&gt;&lt;title&gt;Surface characterization of electrodes from high power lithium-ion batteries&lt;/title&gt;&lt;secondary-title&gt;Journal of The Electrochemical Society&lt;/secondary-title&gt;&lt;/titles&gt;&lt;periodical&gt;&lt;full-title&gt;Journal of The Electrochemical Society&lt;/full-title&gt;&lt;/periodical&gt;&lt;pages&gt;A1358&lt;/pages&gt;&lt;volume&gt;149&lt;/volume&gt;&lt;number&gt;10&lt;/number&gt;&lt;dates&gt;&lt;year&gt;2002&lt;/year&gt;&lt;/dates&gt;&lt;isbn&gt;1945-7111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(Andersson et al., 2002; González-Hourcade et al., 2022)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2BBF084A" w14:textId="77777777" w:rsidTr="00916ECB">
        <w:tc>
          <w:tcPr>
            <w:tcW w:w="576" w:type="pct"/>
            <w:vMerge/>
          </w:tcPr>
          <w:p w14:paraId="7FCD0218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76D6485A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288.6</w:t>
            </w:r>
          </w:p>
        </w:tc>
        <w:tc>
          <w:tcPr>
            <w:tcW w:w="641" w:type="pct"/>
          </w:tcPr>
          <w:p w14:paraId="15A2ABCB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COOH</w:t>
            </w:r>
          </w:p>
        </w:tc>
        <w:tc>
          <w:tcPr>
            <w:tcW w:w="859" w:type="pct"/>
          </w:tcPr>
          <w:p w14:paraId="1CA55168" w14:textId="367200D1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Represent C=O groups like the Carboxylic group (HO-C=O), C=O</w:t>
            </w:r>
          </w:p>
        </w:tc>
        <w:tc>
          <w:tcPr>
            <w:tcW w:w="409" w:type="pct"/>
          </w:tcPr>
          <w:p w14:paraId="227360A4" w14:textId="77F8EDDE" w:rsidR="00BF5396" w:rsidRPr="0038074D" w:rsidRDefault="00BF5396" w:rsidP="00F3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564" w:type="pct"/>
          </w:tcPr>
          <w:p w14:paraId="3F4F2E9F" w14:textId="1EE19D73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1266.24 </w:t>
            </w:r>
          </w:p>
        </w:tc>
        <w:tc>
          <w:tcPr>
            <w:tcW w:w="622" w:type="pct"/>
          </w:tcPr>
          <w:p w14:paraId="5BBC68B2" w14:textId="0800A878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7993.89 </w:t>
            </w:r>
          </w:p>
        </w:tc>
        <w:tc>
          <w:tcPr>
            <w:tcW w:w="656" w:type="pct"/>
          </w:tcPr>
          <w:p w14:paraId="442DCA84" w14:textId="0490755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PEVuZE5vdGU+PENpdGU+PEF1dGhvcj5LdW1hcjwvQXV0aG9yPjxZZWFyPjIwMjE8L1llYXI+PFJl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</w:fldData>
              </w:fldChar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PEVuZE5vdGU+PENpdGU+PEF1dGhvcj5LdW1hcjwvQXV0aG9yPjxZZWFyPjIwMjE8L1llYXI+PFJl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</w:fldData>
              </w:fldChar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(Chahinez et al., 2020; Ghosh et al., 2022; Kumar et al., 2021)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0091CE88" w14:textId="77777777" w:rsidTr="00916ECB">
        <w:tc>
          <w:tcPr>
            <w:tcW w:w="576" w:type="pct"/>
            <w:vMerge w:val="restart"/>
          </w:tcPr>
          <w:p w14:paraId="611DB198" w14:textId="3C1DD8C4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 1s</w:t>
            </w:r>
          </w:p>
        </w:tc>
        <w:tc>
          <w:tcPr>
            <w:tcW w:w="673" w:type="pct"/>
          </w:tcPr>
          <w:p w14:paraId="4B330403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399.4</w:t>
            </w:r>
          </w:p>
        </w:tc>
        <w:tc>
          <w:tcPr>
            <w:tcW w:w="641" w:type="pct"/>
          </w:tcPr>
          <w:p w14:paraId="7F2DC13A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Amine</w:t>
            </w:r>
          </w:p>
        </w:tc>
        <w:tc>
          <w:tcPr>
            <w:tcW w:w="859" w:type="pct"/>
          </w:tcPr>
          <w:p w14:paraId="195ABB9E" w14:textId="06771176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Represent C-N-C, C-N-H</w:t>
            </w:r>
          </w:p>
        </w:tc>
        <w:tc>
          <w:tcPr>
            <w:tcW w:w="409" w:type="pct"/>
          </w:tcPr>
          <w:p w14:paraId="48DC6574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64" w:type="pct"/>
          </w:tcPr>
          <w:p w14:paraId="4A2CF0CD" w14:textId="46A26632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151.43 </w:t>
            </w:r>
          </w:p>
        </w:tc>
        <w:tc>
          <w:tcPr>
            <w:tcW w:w="622" w:type="pct"/>
          </w:tcPr>
          <w:p w14:paraId="391EC443" w14:textId="2BA1A795" w:rsidR="00BF5396" w:rsidRPr="0038074D" w:rsidRDefault="00BF5396" w:rsidP="00F3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140.16 </w:t>
            </w:r>
          </w:p>
        </w:tc>
        <w:tc>
          <w:tcPr>
            <w:tcW w:w="656" w:type="pct"/>
          </w:tcPr>
          <w:p w14:paraId="40F7E17A" w14:textId="160CD808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&lt;EndNote&gt;&lt;Cite&gt;&lt;Author&gt;González-Hourcade&lt;/Author&gt;&lt;Year&gt;2022&lt;/Year&gt;&lt;RecNum&gt;33&lt;/RecNum&gt;&lt;DisplayText&gt;(González-Hourcade et al., 2022; Meng et al., 2016)&lt;/DisplayText&gt;&lt;record&gt;&lt;rec-number&gt;33&lt;/rec-number&gt;&lt;foreign-keys&gt;&lt;key app="EN" db-id="f2sxwzfvje2f2ler0zm5edazz2z0t2a92efw" timestamp="1730302450"&gt;33&lt;/key&gt;&lt;/foreign-keys&gt;&lt;ref-type name="Journal Article"&gt;17&lt;/ref-type&gt;&lt;contributors&gt;&lt;authors&gt;&lt;author&gt;González-Hourcade, María&lt;/author&gt;&lt;author&gt;dos Reis, Glaydson Simoes&lt;/author&gt;&lt;author&gt;Grimm, Alejandro&lt;/author&gt;&lt;author&gt;Lima, Eder Claudio&lt;/author&gt;&lt;author&gt;Larsson, Sylvia H&lt;/author&gt;&lt;author&gt;Gentili, Francesco G&lt;/author&gt;&lt;/authors&gt;&lt;/contributors&gt;&lt;titles&gt;&lt;title&gt;Microalgae biomass as a sustainable precursor to produce nitrogen-doped biochar for efficient removal of emerging pollutants from aqueous media&lt;/title&gt;&lt;secondary-title&gt;Journal of Cleaner Production&lt;/secondary-title&gt;&lt;/titles&gt;&lt;periodical&gt;&lt;full-title&gt;Journal of Cleaner Production&lt;/full-title&gt;&lt;/periodical&gt;&lt;pages&gt;131280&lt;/pages&gt;&lt;volume&gt;348&lt;/volume&gt;&lt;dates&gt;&lt;year&gt;2022&lt;/year&gt;&lt;/dates&gt;&lt;isbn&gt;0959-6526&lt;/isbn&gt;&lt;urls&gt;&lt;/urls&gt;&lt;/record&gt;&lt;/Cite&gt;&lt;Cite&gt;&lt;Author&gt;Meng&lt;/Author&gt;&lt;Year&gt;2016&lt;/Year&gt;&lt;RecNum&gt;13&lt;/RecNum&gt;&lt;record&gt;&lt;rec-number&gt;13&lt;/rec-number&gt;&lt;foreign-keys&gt;&lt;key app="EN" db-id="ztvtx0p5wpfdv5ed5ftvatxip00tvapav2r5" timestamp="1727172396"&gt;13&lt;/key&gt;&lt;/foreign-keys&gt;&lt;ref-type name="Journal Article"&gt;17&lt;/ref-type&gt;&lt;contributors&gt;&lt;authors&gt;&lt;author&gt;Meng, Meichen&lt;/author&gt;&lt;author&gt;Yan, Haijing&lt;/author&gt;&lt;author&gt;Jiao, Yanqing&lt;/author&gt;&lt;author&gt;Wu, Aiping&lt;/author&gt;&lt;author&gt;Zhang, Xiaomeng&lt;/author&gt;&lt;author&gt;Wang, Ruihong&lt;/author&gt;&lt;author&gt;Tian, Chungui&lt;/author&gt;&lt;/authors&gt;&lt;/contributors&gt;&lt;titles&gt;&lt;title&gt;A “1-methylimidazole-fixation” route to anchor small-sized nitrides on carbon supports as non-Pt catalysts for the hydrogen evolution reaction&lt;/title&gt;&lt;secondary-title&gt;RSC advances&lt;/secondary-title&gt;&lt;/titles&gt;&lt;periodical&gt;&lt;full-title&gt;Rsc Advances&lt;/full-title&gt;&lt;/periodical&gt;&lt;pages&gt;29303-29307&lt;/pages&gt;&lt;volume&gt;6&lt;/volume&gt;&lt;number&gt;35&lt;/number&gt;&lt;dates&gt;&lt;year&gt;2016&lt;/year&gt;&lt;/dates&gt;&lt;urls&gt;&lt;/urls&gt;&lt;/record&gt;&lt;/Cite&gt;&lt;/EndNote&gt;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(González-Hourcade et al., 2022; Meng et al., 2016)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346F1F75" w14:textId="77777777" w:rsidTr="00916ECB">
        <w:tc>
          <w:tcPr>
            <w:tcW w:w="576" w:type="pct"/>
            <w:vMerge/>
          </w:tcPr>
          <w:p w14:paraId="74ACD646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25A53557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41" w:type="pct"/>
          </w:tcPr>
          <w:p w14:paraId="4DFC1E00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C-NH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9" w:type="pct"/>
          </w:tcPr>
          <w:p w14:paraId="5C17C635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Represent stronger C-N bond linked to C atoms with 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 bonds</w:t>
            </w:r>
          </w:p>
        </w:tc>
        <w:tc>
          <w:tcPr>
            <w:tcW w:w="409" w:type="pct"/>
          </w:tcPr>
          <w:p w14:paraId="171BC1CA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64" w:type="pct"/>
          </w:tcPr>
          <w:p w14:paraId="1EE61064" w14:textId="7E15FAB9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142.14 </w:t>
            </w:r>
          </w:p>
        </w:tc>
        <w:tc>
          <w:tcPr>
            <w:tcW w:w="622" w:type="pct"/>
          </w:tcPr>
          <w:p w14:paraId="7B0F9408" w14:textId="46C21C9B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157.90 </w:t>
            </w:r>
          </w:p>
        </w:tc>
        <w:tc>
          <w:tcPr>
            <w:tcW w:w="656" w:type="pct"/>
          </w:tcPr>
          <w:p w14:paraId="02CAAD83" w14:textId="6C5149DA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&lt;EndNote&gt;&lt;Cite&gt;&lt;Author&gt;Auciello&lt;/Author&gt;&lt;RecNum&gt;36&lt;/RecNum&gt;&lt;DisplayText&gt;(Auciello et al.)&lt;/DisplayText&gt;&lt;record&gt;&lt;rec-number&gt;36&lt;/rec-number&gt;&lt;foreign-keys&gt;&lt;key app="EN" db-id="f2sxwzfvje2f2ler0zm5edazz2z0t2a92efw" timestamp="1730302450"&gt;36&lt;/key&gt;&lt;/foreign-keys&gt;&lt;ref-type name="Journal Article"&gt;17&lt;/ref-type&gt;&lt;contributors&gt;&lt;authors&gt;&lt;author&gt;Auciello, Orlando&lt;/author&gt;&lt;author&gt;Veyan, Jean-Francois&lt;/author&gt;&lt;author&gt;Arellano-Jimenez, Maria Josefina&lt;/author&gt;&lt;/authors&gt;&lt;/contributors&gt;&lt;titles&gt;&lt;title&gt;Comparative X-ray Photoelectron Spectroscopy Analysis of Nitrogen Atoms Implanted in Graphite and Diamond&lt;/title&gt;&lt;secondary-title&gt;Frontiers in Carbon&lt;/secondary-title&gt;&lt;/titles&gt;&lt;periodical&gt;&lt;full-title&gt;Frontiers in Carbon&lt;/full-title&gt;&lt;/periodical&gt;&lt;pages&gt;1279356&lt;/pages&gt;&lt;volume&gt;2&lt;/volume&gt;&lt;dates&gt;&lt;/dates&gt;&lt;isbn&gt;2813-4192&lt;/isbn&gt;&lt;urls&gt;&lt;/urls&gt;&lt;/record&gt;&lt;/Cite&gt;&lt;/EndNote&gt;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(Auciello et al.)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21E4C5E6" w14:textId="77777777" w:rsidTr="00916ECB">
        <w:tc>
          <w:tcPr>
            <w:tcW w:w="576" w:type="pct"/>
            <w:vMerge/>
          </w:tcPr>
          <w:p w14:paraId="26168D12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4A2EB38B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400.6</w:t>
            </w:r>
          </w:p>
        </w:tc>
        <w:tc>
          <w:tcPr>
            <w:tcW w:w="641" w:type="pct"/>
          </w:tcPr>
          <w:p w14:paraId="7CAACAB0" w14:textId="5B45CC46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Pyridonic / Pyrrolic N</w:t>
            </w:r>
          </w:p>
        </w:tc>
        <w:tc>
          <w:tcPr>
            <w:tcW w:w="859" w:type="pct"/>
          </w:tcPr>
          <w:p w14:paraId="3F2EB10E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Represent nitrogen-containing rings</w:t>
            </w:r>
          </w:p>
        </w:tc>
        <w:tc>
          <w:tcPr>
            <w:tcW w:w="409" w:type="pct"/>
          </w:tcPr>
          <w:p w14:paraId="7D4B4E4F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64" w:type="pct"/>
          </w:tcPr>
          <w:p w14:paraId="4D081FF0" w14:textId="19F55A5D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166.13 </w:t>
            </w:r>
          </w:p>
        </w:tc>
        <w:tc>
          <w:tcPr>
            <w:tcW w:w="622" w:type="pct"/>
          </w:tcPr>
          <w:p w14:paraId="4BBE221D" w14:textId="7B8C5F9B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251.54 </w:t>
            </w:r>
          </w:p>
        </w:tc>
        <w:tc>
          <w:tcPr>
            <w:tcW w:w="656" w:type="pct"/>
          </w:tcPr>
          <w:p w14:paraId="7B0FA2C8" w14:textId="2AA68C0B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&lt;EndNote&gt;&lt;Cite&gt;&lt;Author&gt;González-Hourcade&lt;/Author&gt;&lt;Year&gt;2022&lt;/Year&gt;&lt;RecNum&gt;33&lt;/RecNum&gt;&lt;DisplayText&gt;(González-Hourcade et al., 2022; Meng et al., 2016)&lt;/DisplayText&gt;&lt;record&gt;&lt;rec-number&gt;33&lt;/rec-number&gt;&lt;foreign-keys&gt;&lt;key app="EN" db-id="f2sxwzfvje2f2ler0zm5edazz2z0t2a92efw" timestamp="1730302450"&gt;33&lt;/key&gt;&lt;/foreign-keys&gt;&lt;ref-type name="Journal Article"&gt;17&lt;/ref-type&gt;&lt;contributors&gt;&lt;authors&gt;&lt;author&gt;González-Hourcade, María&lt;/author&gt;&lt;author&gt;dos Reis, Glaydson Simoes&lt;/author&gt;&lt;author&gt;Grimm, Alejandro&lt;/author&gt;&lt;author&gt;Lima, Eder Claudio&lt;/author&gt;&lt;author&gt;Larsson, Sylvia H&lt;/author&gt;&lt;author&gt;Gentili, Francesco G&lt;/author&gt;&lt;/authors&gt;&lt;/contributors&gt;&lt;titles&gt;&lt;title&gt;Microalgae biomass as a sustainable precursor to produce nitrogen-doped biochar for efficient removal of emerging pollutants from aqueous media&lt;/title&gt;&lt;secondary-title&gt;Journal of Cleaner Production&lt;/secondary-title&gt;&lt;/titles&gt;&lt;periodical&gt;&lt;full-title&gt;Journal of Cleaner Production&lt;/full-title&gt;&lt;/periodical&gt;&lt;pages&gt;131280&lt;/pages&gt;&lt;volume&gt;348&lt;/volume&gt;&lt;dates&gt;&lt;year&gt;2022&lt;/year&gt;&lt;/dates&gt;&lt;isbn&gt;0959-6526&lt;/isbn&gt;&lt;urls&gt;&lt;/urls&gt;&lt;/record&gt;&lt;/Cite&gt;&lt;Cite&gt;&lt;Author&gt;Meng&lt;/Author&gt;&lt;Year&gt;2016&lt;/Year&gt;&lt;RecNum&gt;13&lt;/RecNum&gt;&lt;record&gt;&lt;rec-number&gt;13&lt;/rec-number&gt;&lt;foreign-keys&gt;&lt;key app="EN" db-id="ztvtx0p5wpfdv5ed5ftvatxip00tvapav2r5" timestamp="1727172396"&gt;13&lt;/key&gt;&lt;/foreign-keys&gt;&lt;ref-type name="Journal Article"&gt;17&lt;/ref-type&gt;&lt;contributors&gt;&lt;authors&gt;&lt;author&gt;Meng, Meichen&lt;/author&gt;&lt;author&gt;Yan, Haijing&lt;/author&gt;&lt;author&gt;Jiao, Yanqing&lt;/author&gt;&lt;author&gt;Wu, Aiping&lt;/author&gt;&lt;author&gt;Zhang, Xiaomeng&lt;/author&gt;&lt;author&gt;Wang, Ruihong&lt;/author&gt;&lt;author&gt;Tian, Chungui&lt;/author&gt;&lt;/authors&gt;&lt;/contributors&gt;&lt;titles&gt;&lt;title&gt;A “1-methylimidazole-fixation” route to anchor small-sized nitrides on carbon supports as non-Pt catalysts for the hydrogen evolution reaction&lt;/title&gt;&lt;secondary-title&gt;RSC advances&lt;/secondary-title&gt;&lt;/titles&gt;&lt;periodical&gt;&lt;full-title&gt;Rsc Advances&lt;/full-title&gt;&lt;/periodical&gt;&lt;pages&gt;29303-29307&lt;/pages&gt;&lt;volume&gt;6&lt;/volume&gt;&lt;number&gt;35&lt;/number&gt;&lt;dates&gt;&lt;year&gt;2016&lt;/year&gt;&lt;/dates&gt;&lt;urls&gt;&lt;/urls&gt;&lt;/record&gt;&lt;/Cite&gt;&lt;/EndNote&gt;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(González-Hourcade et al., 2022; Meng et al., 2016)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5FFDE51C" w14:textId="77777777" w:rsidTr="00916ECB">
        <w:tc>
          <w:tcPr>
            <w:tcW w:w="576" w:type="pct"/>
            <w:vMerge/>
          </w:tcPr>
          <w:p w14:paraId="6088CA1E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7ABEB843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402.4</w:t>
            </w:r>
          </w:p>
        </w:tc>
        <w:tc>
          <w:tcPr>
            <w:tcW w:w="641" w:type="pct"/>
          </w:tcPr>
          <w:p w14:paraId="01AFDA9B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Oxidised N</w:t>
            </w:r>
          </w:p>
        </w:tc>
        <w:tc>
          <w:tcPr>
            <w:tcW w:w="859" w:type="pct"/>
          </w:tcPr>
          <w:p w14:paraId="52620DF3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Represent a weak C-N or N-N bonds linked to C atoms with sp</w:t>
            </w:r>
            <w:r w:rsidRPr="003807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 bonds</w:t>
            </w:r>
          </w:p>
        </w:tc>
        <w:tc>
          <w:tcPr>
            <w:tcW w:w="409" w:type="pct"/>
          </w:tcPr>
          <w:p w14:paraId="16BE127A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64" w:type="pct"/>
          </w:tcPr>
          <w:p w14:paraId="14D78BB8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622" w:type="pct"/>
          </w:tcPr>
          <w:p w14:paraId="2C17CA91" w14:textId="662CED89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57.80 </w:t>
            </w:r>
          </w:p>
        </w:tc>
        <w:tc>
          <w:tcPr>
            <w:tcW w:w="656" w:type="pct"/>
          </w:tcPr>
          <w:p w14:paraId="035B48A0" w14:textId="6FFED594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&lt;EndNote&gt;&lt;Cite&gt;&lt;Author&gt;González-Hourcade&lt;/Author&gt;&lt;Year&gt;2022&lt;/Year&gt;&lt;RecNum&gt;33&lt;/RecNum&gt;&lt;DisplayText&gt;(Auciello et al.; González-Hourcade et al., 2022)&lt;/DisplayText&gt;&lt;record&gt;&lt;rec-number&gt;33&lt;/rec-number&gt;&lt;foreign-keys&gt;&lt;key app="EN" db-id="f2sxwzfvje2f2ler0zm5edazz2z0t2a92efw" timestamp="1730302450"&gt;33&lt;/key&gt;&lt;/foreign-keys&gt;&lt;ref-type name="Journal Article"&gt;17&lt;/ref-type&gt;&lt;contributors&gt;&lt;authors&gt;&lt;author&gt;González-Hourcade, María&lt;/author&gt;&lt;author&gt;dos Reis, Glaydson Simoes&lt;/author&gt;&lt;author&gt;Grimm, Alejandro&lt;/author&gt;&lt;author&gt;Lima, Eder Claudio&lt;/author&gt;&lt;author&gt;Larsson, Sylvia H&lt;/author&gt;&lt;author&gt;Gentili, Francesco G&lt;/author&gt;&lt;/authors&gt;&lt;/contributors&gt;&lt;titles&gt;&lt;title&gt;Microalgae biomass as a sustainable precursor to produce nitrogen-doped biochar for efficient removal of emerging pollutants from aqueous media&lt;/title&gt;&lt;secondary-title&gt;Journal of Cleaner Production&lt;/secondary-title&gt;&lt;/titles&gt;&lt;periodical&gt;&lt;full-title&gt;Journal of Cleaner Production&lt;/full-title&gt;&lt;/periodical&gt;&lt;pages&gt;131280&lt;/pages&gt;&lt;volume&gt;348&lt;/volume&gt;&lt;dates&gt;&lt;year&gt;2022&lt;/year&gt;&lt;/dates&gt;&lt;isbn&gt;0959-6526&lt;/isbn&gt;&lt;urls&gt;&lt;/urls&gt;&lt;/record&gt;&lt;/Cite&gt;&lt;Cite&gt;&lt;Author&gt;Auciello&lt;/Author&gt;&lt;RecNum&gt;36&lt;/RecNum&gt;&lt;record&gt;&lt;rec-number&gt;36&lt;/rec-number&gt;&lt;foreign-keys&gt;&lt;key app="EN" db-id="f2sxwzfvje2f2ler0zm5edazz2z0t2a92efw" timestamp="1730302450"&gt;36&lt;/key&gt;&lt;/foreign-keys&gt;&lt;ref-type name="Journal Article"&gt;17&lt;/ref-type&gt;&lt;contributors&gt;&lt;authors&gt;&lt;author&gt;Auciello, Orlando&lt;/author&gt;&lt;author&gt;Veyan, Jean-Francois&lt;/author&gt;&lt;author&gt;Arellano-Jimenez, Maria Josefina&lt;/author&gt;&lt;/authors&gt;&lt;/contributors&gt;&lt;titles&gt;&lt;title&gt;Comparative X-ray Photoelectron Spectroscopy Analysis of Nitrogen Atoms Implanted in Graphite and Diamond&lt;/title&gt;&lt;secondary-title&gt;Frontiers in Carbon&lt;/secondary-title&gt;&lt;/titles&gt;&lt;periodical&gt;&lt;full-title&gt;Frontiers in Carbon&lt;/full-title&gt;&lt;/periodical&gt;&lt;pages&gt;1279356&lt;/pages&gt;&lt;volume&gt;2&lt;/volume&gt;&lt;dates&gt;&lt;/dates&gt;&lt;isbn&gt;2813-4192&lt;/isbn&gt;&lt;urls&gt;&lt;/urls&gt;&lt;/record&gt;&lt;/Cite&gt;&lt;/EndNote&gt;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(Auciello et al.; González-Hourcade et al., 2022)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30C140F9" w14:textId="77777777" w:rsidTr="00916ECB">
        <w:tc>
          <w:tcPr>
            <w:tcW w:w="576" w:type="pct"/>
            <w:vMerge w:val="restart"/>
          </w:tcPr>
          <w:p w14:paraId="330F6F63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O 1s</w:t>
            </w:r>
          </w:p>
        </w:tc>
        <w:tc>
          <w:tcPr>
            <w:tcW w:w="673" w:type="pct"/>
          </w:tcPr>
          <w:p w14:paraId="7231086C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531.4</w:t>
            </w:r>
          </w:p>
        </w:tc>
        <w:tc>
          <w:tcPr>
            <w:tcW w:w="641" w:type="pct"/>
          </w:tcPr>
          <w:p w14:paraId="5E1D00CF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C=O</w:t>
            </w:r>
          </w:p>
        </w:tc>
        <w:tc>
          <w:tcPr>
            <w:tcW w:w="859" w:type="pct"/>
          </w:tcPr>
          <w:p w14:paraId="19B4DC7E" w14:textId="54F3E0BA" w:rsidR="00BF5396" w:rsidRPr="0038074D" w:rsidRDefault="00413458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Represent carbonyl, lactone and carboxylic groups</w:t>
            </w:r>
          </w:p>
        </w:tc>
        <w:tc>
          <w:tcPr>
            <w:tcW w:w="409" w:type="pct"/>
          </w:tcPr>
          <w:p w14:paraId="4A7B98B4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64" w:type="pct"/>
          </w:tcPr>
          <w:p w14:paraId="029DFD72" w14:textId="1765ABD2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2017.03 </w:t>
            </w:r>
          </w:p>
        </w:tc>
        <w:tc>
          <w:tcPr>
            <w:tcW w:w="622" w:type="pct"/>
          </w:tcPr>
          <w:p w14:paraId="0210BFE8" w14:textId="7A3C3C41" w:rsidR="00BF5396" w:rsidRPr="0038074D" w:rsidRDefault="00BF5396" w:rsidP="00F3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276.91 </w:t>
            </w:r>
          </w:p>
        </w:tc>
        <w:tc>
          <w:tcPr>
            <w:tcW w:w="656" w:type="pct"/>
          </w:tcPr>
          <w:p w14:paraId="2511A3AF" w14:textId="335EA652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&lt;EndNote&gt;&lt;Cite&gt;&lt;Author&gt;Ghosh&lt;/Author&gt;&lt;Year&gt;2022&lt;/Year&gt;&lt;RecNum&gt;12&lt;/RecNum&gt;&lt;DisplayText&gt;(Ghosh et al., 2022; Smith et al., 2016)&lt;/DisplayText&gt;&lt;record&gt;&lt;rec-number&gt;12&lt;/rec-number&gt;&lt;foreign-keys&gt;&lt;key app="EN" db-id="ztvtx0p5wpfdv5ed5ftvatxip00tvapav2r5" timestamp="1727172395"&gt;12&lt;/key&gt;&lt;/foreign-keys&gt;&lt;ref-type name="Journal Article"&gt;17&lt;/ref-type&gt;&lt;contributors&gt;&lt;authors&gt;&lt;author&gt;Ghosh, Tuhin&lt;/author&gt;&lt;author&gt;Elo, Timo&lt;/author&gt;&lt;author&gt;Parihar, Vijay Singh&lt;/author&gt;&lt;author&gt;Maiti, Pralay&lt;/author&gt;&lt;author&gt;Layek, Rama&lt;/author&gt;&lt;/authors&gt;&lt;/contributors&gt;&lt;titles&gt;&lt;title&gt;Poly (itaconic acid) functionalized lignin/polyvinyl acetate composite resin with improved sustainability and wood adhesion strength&lt;/title&gt;&lt;secondary-title&gt;Industrial Crops and Products&lt;/secondary-title&gt;&lt;/titles&gt;&lt;periodical&gt;&lt;full-title&gt;Industrial Crops and Products&lt;/full-title&gt;&lt;/periodical&gt;&lt;pages&gt;115299&lt;/pages&gt;&lt;volume&gt;187&lt;/volume&gt;&lt;dates&gt;&lt;year&gt;2022&lt;/year&gt;&lt;/dates&gt;&lt;isbn&gt;0926-6690&lt;/isbn&gt;&lt;urls&gt;&lt;/urls&gt;&lt;/record&gt;&lt;/Cite&gt;&lt;Cite&gt;&lt;Author&gt;Smith&lt;/Author&gt;&lt;Year&gt;2016&lt;/Year&gt;&lt;RecNum&gt;37&lt;/RecNum&gt;&lt;record&gt;&lt;rec-number&gt;37&lt;/rec-number&gt;&lt;foreign-keys&gt;&lt;key app="EN" db-id="f2sxwzfvje2f2ler0zm5edazz2z0t2a92efw" timestamp="1730302450"&gt;37&lt;/key&gt;&lt;/foreign-keys&gt;&lt;ref-type name="Journal Article"&gt;17&lt;/ref-type&gt;&lt;contributors&gt;&lt;authors&gt;&lt;author&gt;Smith, Matthew&lt;/author&gt;&lt;author&gt;Scudiero, Louis&lt;/author&gt;&lt;author&gt;Espinal, Juan&lt;/author&gt;&lt;author&gt;McEwen, Jean-Sabin&lt;/author&gt;&lt;author&gt;Garcia-Perez, Manuel&lt;/author&gt;&lt;/authors&gt;&lt;/contributors&gt;&lt;titles&gt;&lt;title&gt;Improving the deconvolution and interpretation of XPS spectra from chars by ab initio calculations&lt;/title&gt;&lt;secondary-title&gt;Carbon&lt;/secondary-title&gt;&lt;/titles&gt;&lt;periodical&gt;&lt;full-title&gt;Carbon&lt;/full-title&gt;&lt;/periodical&gt;&lt;pages&gt;155-171&lt;/pages&gt;&lt;volume&gt;110&lt;/volume&gt;&lt;dates&gt;&lt;year&gt;2016&lt;/year&gt;&lt;/dates&gt;&lt;isbn&gt;0008-6223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(Ghosh et al., 2022; Smith et al., 2016)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51066E81" w14:textId="77777777" w:rsidTr="00916ECB">
        <w:tc>
          <w:tcPr>
            <w:tcW w:w="576" w:type="pct"/>
            <w:vMerge/>
          </w:tcPr>
          <w:p w14:paraId="00E6667B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21F61DE1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532.3</w:t>
            </w:r>
          </w:p>
        </w:tc>
        <w:tc>
          <w:tcPr>
            <w:tcW w:w="641" w:type="pct"/>
          </w:tcPr>
          <w:p w14:paraId="79E5061F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O-H</w:t>
            </w:r>
          </w:p>
        </w:tc>
        <w:tc>
          <w:tcPr>
            <w:tcW w:w="859" w:type="pct"/>
          </w:tcPr>
          <w:p w14:paraId="6228C03E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Represent hydroxyl group</w:t>
            </w:r>
          </w:p>
        </w:tc>
        <w:tc>
          <w:tcPr>
            <w:tcW w:w="409" w:type="pct"/>
          </w:tcPr>
          <w:p w14:paraId="5063FF30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64" w:type="pct"/>
          </w:tcPr>
          <w:p w14:paraId="2741A729" w14:textId="0033BE56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622" w:type="pct"/>
          </w:tcPr>
          <w:p w14:paraId="1CB697C1" w14:textId="605EC3C9" w:rsidR="00BF5396" w:rsidRPr="0038074D" w:rsidRDefault="00BF5396" w:rsidP="00F3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4294.42 </w:t>
            </w:r>
          </w:p>
        </w:tc>
        <w:tc>
          <w:tcPr>
            <w:tcW w:w="656" w:type="pct"/>
          </w:tcPr>
          <w:p w14:paraId="0E759CA0" w14:textId="535E951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&lt;EndNote&gt;&lt;Cite&gt;&lt;Author&gt;Kumar&lt;/Author&gt;&lt;Year&gt;2021&lt;/Year&gt;&lt;RecNum&gt;34&lt;/RecNum&gt;&lt;DisplayText&gt;(Kumar et al., 2021)&lt;/DisplayText&gt;&lt;record&gt;&lt;rec-number&gt;34&lt;/rec-number&gt;&lt;foreign-keys&gt;&lt;key app="EN" db-id="f2sxwzfvje2f2ler0zm5edazz2z0t2a92efw" timestamp="1730302450"&gt;34&lt;/key&gt;&lt;/foreign-keys&gt;&lt;ref-type name="Journal Article"&gt;17&lt;/ref-type&gt;&lt;contributors&gt;&lt;authors&gt;&lt;author&gt;Kumar, Nadavala Siva&lt;/author&gt;&lt;author&gt;Shaikh, Hamid M&lt;/author&gt;&lt;author&gt;Asif, Mohammad&lt;/author&gt;&lt;author&gt;Al-Ghurabi, Ebrahim H&lt;/author&gt;&lt;/authors&gt;&lt;/contributors&gt;&lt;titles&gt;&lt;title&gt;Engineered biochar from wood apple shell waste for high-efficient removal of toxic phenolic compounds in wastewater&lt;/title&gt;&lt;secondary-title&gt;Scientific reports&lt;/secondary-title&gt;&lt;/titles&gt;&lt;periodical&gt;&lt;full-title&gt;Scientific Reports&lt;/full-title&gt;&lt;/periodical&gt;&lt;pages&gt;2586&lt;/pages&gt;&lt;volume&gt;11&lt;/volume&gt;&lt;number&gt;1&lt;/number&gt;&lt;dates&gt;&lt;year&gt;2021&lt;/year&gt;&lt;/dates&gt;&lt;isbn&gt;2045-2322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(Kumar et al., 2021)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794721D4" w14:textId="77777777" w:rsidTr="00916ECB">
        <w:tc>
          <w:tcPr>
            <w:tcW w:w="576" w:type="pct"/>
            <w:vMerge/>
          </w:tcPr>
          <w:p w14:paraId="7ECA3688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2E9B0049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532.8</w:t>
            </w:r>
          </w:p>
        </w:tc>
        <w:tc>
          <w:tcPr>
            <w:tcW w:w="641" w:type="pct"/>
          </w:tcPr>
          <w:p w14:paraId="0B66B42F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C-O</w:t>
            </w:r>
          </w:p>
        </w:tc>
        <w:tc>
          <w:tcPr>
            <w:tcW w:w="859" w:type="pct"/>
          </w:tcPr>
          <w:p w14:paraId="7E1B235F" w14:textId="58D1AEA4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Represent </w:t>
            </w:r>
            <w:r w:rsidR="00BE42D2" w:rsidRPr="0038074D">
              <w:rPr>
                <w:rFonts w:ascii="Times New Roman" w:hAnsi="Times New Roman" w:cs="Times New Roman"/>
                <w:sz w:val="24"/>
                <w:szCs w:val="24"/>
              </w:rPr>
              <w:t>aliphatic C-O</w:t>
            </w:r>
            <w:r w:rsidR="00C63B73" w:rsidRPr="0038074D">
              <w:rPr>
                <w:rFonts w:ascii="Times New Roman" w:hAnsi="Times New Roman" w:cs="Times New Roman"/>
                <w:sz w:val="24"/>
                <w:szCs w:val="24"/>
              </w:rPr>
              <w:t>. Also, oxygen singly bonded to carbon in aromatic rings, phenols, and ethers.</w:t>
            </w:r>
          </w:p>
        </w:tc>
        <w:tc>
          <w:tcPr>
            <w:tcW w:w="409" w:type="pct"/>
          </w:tcPr>
          <w:p w14:paraId="7228EB78" w14:textId="77777777" w:rsidR="00BF5396" w:rsidRPr="0038074D" w:rsidRDefault="00BF5396" w:rsidP="00F3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  <w:p w14:paraId="26DE5374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14:paraId="3A346288" w14:textId="66B02AC0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2144.54 </w:t>
            </w:r>
          </w:p>
        </w:tc>
        <w:tc>
          <w:tcPr>
            <w:tcW w:w="622" w:type="pct"/>
          </w:tcPr>
          <w:p w14:paraId="06B4C9A3" w14:textId="35240517" w:rsidR="00BF5396" w:rsidRPr="0038074D" w:rsidRDefault="00BF5396" w:rsidP="00F3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656" w:type="pct"/>
          </w:tcPr>
          <w:p w14:paraId="07C059F1" w14:textId="42C04B6D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&lt;EndNote&gt;&lt;Cite&gt;&lt;Author&gt;Simoes dos Reis&lt;/Author&gt;&lt;Year&gt;2022&lt;/Year&gt;&lt;RecNum&gt;40&lt;/RecNum&gt;&lt;DisplayText&gt;(Simoes dos Reis et al., 2022; Smith et al., 2016)&lt;/DisplayText&gt;&lt;record&gt;&lt;rec-number&gt;40&lt;/rec-number&gt;&lt;foreign-keys&gt;&lt;key app="EN" db-id="f2sxwzfvje2f2ler0zm5edazz2z0t2a92efw" timestamp="1730302450"&gt;40&lt;/key&gt;&lt;/foreign-keys&gt;&lt;ref-type name="Journal Article"&gt;17&lt;/ref-type&gt;&lt;contributors&gt;&lt;authors&gt;&lt;author&gt;Simoes dos Reis, Glaydson&lt;/author&gt;&lt;author&gt;Mayandi Subramaniyam, Chandrasekar&lt;/author&gt;&lt;author&gt;Cárdenas, Angélica Duarte&lt;/author&gt;&lt;author&gt;Larsson, Sylvia H&lt;/author&gt;&lt;author&gt;Thyrel, Mikael&lt;/author&gt;&lt;author&gt;Lassi, Ulla&lt;/author&gt;&lt;author&gt;Garcia-Alvarado, Flaviano&lt;/author&gt;&lt;/authors&gt;&lt;/contributors&gt;&lt;titles&gt;&lt;title&gt;Facile synthesis of sustainable activated biochars with different pore structures as efficient additive-carbon-free anodes for lithium-and sodium-ion batteries&lt;/title&gt;&lt;secondary-title&gt;ACS omega&lt;/secondary-title&gt;&lt;/titles&gt;&lt;periodical&gt;&lt;full-title&gt;ACS omega&lt;/full-title&gt;&lt;/periodical&gt;&lt;pages&gt;42570-42581&lt;/pages&gt;&lt;volume&gt;7&lt;/volume&gt;&lt;number&gt;46&lt;/number&gt;&lt;dates&gt;&lt;year&gt;2022&lt;/year&gt;&lt;/dates&gt;&lt;isbn&gt;2470-1343&lt;/isbn&gt;&lt;urls&gt;&lt;/urls&gt;&lt;/record&gt;&lt;/Cite&gt;&lt;Cite&gt;&lt;Author&gt;Smith&lt;/Author&gt;&lt;Year&gt;2016&lt;/Year&gt;&lt;RecNum&gt;37&lt;/RecNum&gt;&lt;record&gt;&lt;rec-number&gt;37&lt;/rec-number&gt;&lt;foreign-keys&gt;&lt;key app="EN" db-id="f2sxwzfvje2f2ler0zm5edazz2z0t2a92efw" timestamp="1730302450"&gt;37&lt;/key&gt;&lt;/foreign-keys&gt;&lt;ref-type name="Journal Article"&gt;17&lt;/ref-type&gt;&lt;contributors&gt;&lt;authors&gt;&lt;author&gt;Smith, Matthew&lt;/author&gt;&lt;author&gt;Scudiero, Louis&lt;/author&gt;&lt;author&gt;Espinal, Juan&lt;/author&gt;&lt;author&gt;McEwen, Jean-Sabin&lt;/author&gt;&lt;author&gt;Garcia-Perez, Manuel&lt;/author&gt;&lt;/authors&gt;&lt;/contributors&gt;&lt;titles&gt;&lt;title&gt;Improving the deconvolution and interpretation of XPS spectra from chars by ab initio calculations&lt;/title&gt;&lt;secondary-title&gt;Carbon&lt;/secondary-title&gt;&lt;/titles&gt;&lt;periodical&gt;&lt;full-title&gt;Carbon&lt;/full-title&gt;&lt;/periodical&gt;&lt;pages&gt;155-171&lt;/pages&gt;&lt;volume&gt;110&lt;/volume&gt;&lt;dates&gt;&lt;year&gt;2016&lt;/year&gt;&lt;/dates&gt;&lt;isbn&gt;0008-6223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(Simoes dos Reis et al., 2022; Smith et al., 2016)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36A70B55" w14:textId="77777777" w:rsidTr="00916ECB">
        <w:tc>
          <w:tcPr>
            <w:tcW w:w="576" w:type="pct"/>
            <w:vMerge/>
          </w:tcPr>
          <w:p w14:paraId="38E9B375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789669A4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533.1</w:t>
            </w:r>
          </w:p>
        </w:tc>
        <w:tc>
          <w:tcPr>
            <w:tcW w:w="641" w:type="pct"/>
          </w:tcPr>
          <w:p w14:paraId="3D5FA620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C=O </w:t>
            </w:r>
          </w:p>
        </w:tc>
        <w:tc>
          <w:tcPr>
            <w:tcW w:w="859" w:type="pct"/>
          </w:tcPr>
          <w:p w14:paraId="1974E2AF" w14:textId="7EEE18DF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Represent </w:t>
            </w:r>
            <w:r w:rsidR="0070483F"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ether and hydroxyl groups bonded to aromatics. Also, 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ester, anhydride, aromatic C=O</w:t>
            </w:r>
          </w:p>
        </w:tc>
        <w:tc>
          <w:tcPr>
            <w:tcW w:w="409" w:type="pct"/>
          </w:tcPr>
          <w:p w14:paraId="34290ADF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64" w:type="pct"/>
          </w:tcPr>
          <w:p w14:paraId="2592E8CD" w14:textId="6784E64C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2307.98 </w:t>
            </w:r>
          </w:p>
        </w:tc>
        <w:tc>
          <w:tcPr>
            <w:tcW w:w="622" w:type="pct"/>
          </w:tcPr>
          <w:p w14:paraId="0FF9C782" w14:textId="2103041F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2422.72 </w:t>
            </w:r>
          </w:p>
        </w:tc>
        <w:tc>
          <w:tcPr>
            <w:tcW w:w="656" w:type="pct"/>
          </w:tcPr>
          <w:p w14:paraId="24785023" w14:textId="0C46F12D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&lt;EndNote&gt;&lt;Cite&gt;&lt;Author&gt;Fan&lt;/Author&gt;&lt;Year&gt;2018&lt;/Year&gt;&lt;RecNum&gt;38&lt;/RecNum&gt;&lt;DisplayText&gt;(Fan et al., 2018; Smith et al., 2016)&lt;/DisplayText&gt;&lt;record&gt;&lt;rec-number&gt;38&lt;/rec-number&gt;&lt;foreign-keys&gt;&lt;key app="EN" db-id="f2sxwzfvje2f2ler0zm5edazz2z0t2a92efw" timestamp="1730302450"&gt;38&lt;/key&gt;&lt;/foreign-keys&gt;&lt;ref-type name="Journal Article"&gt;17&lt;/ref-type&gt;&lt;contributors&gt;&lt;authors&gt;&lt;author&gt;Fan, Qinya&lt;/author&gt;&lt;author&gt;Sun, Jianxiong&lt;/author&gt;&lt;author&gt;Chu, Lei&lt;/author&gt;&lt;author&gt;Cui, Liqiang&lt;/author&gt;&lt;author&gt;Quan, Guixiang&lt;/author&gt;&lt;author&gt;Yan, Jinlong&lt;/author&gt;&lt;author&gt;Hussain, Qaiser&lt;/author&gt;&lt;author&gt;Iqbal, Muhammad&lt;/author&gt;&lt;/authors&gt;&lt;/contributors&gt;&lt;titles&gt;&lt;title&gt;Effects of chemical oxidation on surface oxygen-containing functional groups and adsorption behavior of biochar&lt;/title&gt;&lt;secondary-title&gt;Chemosphere&lt;/secondary-title&gt;&lt;/titles&gt;&lt;periodical&gt;&lt;full-title&gt;Chemosphere&lt;/full-title&gt;&lt;/periodical&gt;&lt;pages&gt;33-40&lt;/pages&gt;&lt;volume&gt;207&lt;/volume&gt;&lt;dates&gt;&lt;year&gt;2018&lt;/year&gt;&lt;/dates&gt;&lt;isbn&gt;0045-6535&lt;/isbn&gt;&lt;urls&gt;&lt;/urls&gt;&lt;/record&gt;&lt;/Cite&gt;&lt;Cite&gt;&lt;Author&gt;Smith&lt;/Author&gt;&lt;Year&gt;2016&lt;/Year&gt;&lt;RecNum&gt;37&lt;/RecNum&gt;&lt;record&gt;&lt;rec-number&gt;37&lt;/rec-number&gt;&lt;foreign-keys&gt;&lt;key app="EN" db-id="f2sxwzfvje2f2ler0zm5edazz2z0t2a92efw" timestamp="1730302450"&gt;37&lt;/key&gt;&lt;/foreign-keys&gt;&lt;ref-type name="Journal Article"&gt;17&lt;/ref-type&gt;&lt;contributors&gt;&lt;authors&gt;&lt;author&gt;Smith, Matthew&lt;/author&gt;&lt;author&gt;Scudiero, Louis&lt;/author&gt;&lt;author&gt;Espinal, Juan&lt;/author&gt;&lt;author&gt;McEwen, Jean-Sabin&lt;/author&gt;&lt;author&gt;Garcia-Perez, Manuel&lt;/author&gt;&lt;/authors&gt;&lt;/contributors&gt;&lt;titles&gt;&lt;title&gt;Improving the deconvolution and interpretation of XPS spectra from chars by ab initio calculations&lt;/title&gt;&lt;secondary-title&gt;Carbon&lt;/secondary-title&gt;&lt;/titles&gt;&lt;periodical&gt;&lt;full-title&gt;Carbon&lt;/full-title&gt;&lt;/periodical&gt;&lt;pages&gt;155-171&lt;/pages&gt;&lt;volume&gt;110&lt;/volume&gt;&lt;dates&gt;&lt;year&gt;2016&lt;/year&gt;&lt;/dates&gt;&lt;isbn&gt;0008-6223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(Fan et al., 2018; Smith et al., 2016)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5396" w:rsidRPr="0038074D" w14:paraId="52354B61" w14:textId="77777777" w:rsidTr="00916ECB">
        <w:tc>
          <w:tcPr>
            <w:tcW w:w="576" w:type="pct"/>
            <w:vMerge/>
          </w:tcPr>
          <w:p w14:paraId="416A93B2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30B0E902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534.9</w:t>
            </w:r>
          </w:p>
        </w:tc>
        <w:tc>
          <w:tcPr>
            <w:tcW w:w="641" w:type="pct"/>
          </w:tcPr>
          <w:p w14:paraId="0DE7C74C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C-OOH</w:t>
            </w:r>
          </w:p>
        </w:tc>
        <w:tc>
          <w:tcPr>
            <w:tcW w:w="859" w:type="pct"/>
          </w:tcPr>
          <w:p w14:paraId="0FD572B9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Represent carboxylic group</w:t>
            </w:r>
          </w:p>
        </w:tc>
        <w:tc>
          <w:tcPr>
            <w:tcW w:w="409" w:type="pct"/>
          </w:tcPr>
          <w:p w14:paraId="0A9EDAF5" w14:textId="77777777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64" w:type="pct"/>
          </w:tcPr>
          <w:p w14:paraId="0B42A1E1" w14:textId="70833E95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 xml:space="preserve">1762.55 </w:t>
            </w:r>
          </w:p>
        </w:tc>
        <w:tc>
          <w:tcPr>
            <w:tcW w:w="622" w:type="pct"/>
          </w:tcPr>
          <w:p w14:paraId="1648E30C" w14:textId="560945A6" w:rsidR="00BF5396" w:rsidRPr="0038074D" w:rsidRDefault="00BF5396" w:rsidP="00F3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656" w:type="pct"/>
          </w:tcPr>
          <w:p w14:paraId="284DF824" w14:textId="6B4FE8F4" w:rsidR="00BF5396" w:rsidRPr="0038074D" w:rsidRDefault="00BF5396" w:rsidP="00F362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7454" w:rsidRPr="0038074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&lt;EndNote&gt;&lt;Cite&gt;&lt;Author&gt;Qian&lt;/Author&gt;&lt;Year&gt;2014&lt;/Year&gt;&lt;RecNum&gt;39&lt;/RecNum&gt;&lt;DisplayText&gt;(Qian and Chen, 2014)&lt;/DisplayText&gt;&lt;record&gt;&lt;rec-number&gt;39&lt;/rec-number&gt;&lt;foreign-keys&gt;&lt;key app="EN" db-id="f2sxwzfvje2f2ler0zm5edazz2z0t2a92efw" timestamp="1730302450"&gt;39&lt;/key&gt;&lt;/foreign-keys&gt;&lt;ref-type name="Journal Article"&gt;17&lt;/ref-type&gt;&lt;contributors&gt;&lt;authors&gt;&lt;author&gt;Qian, Linbo&lt;/author&gt;&lt;author&gt;Chen, Baoliang&lt;/author&gt;&lt;/authors&gt;&lt;/contributors&gt;&lt;titles&gt;&lt;title&gt;Interactions of aluminum with biochars and oxidized biochars: implications for the biochar aging process&lt;/title&gt;&lt;secondary-title&gt;Journal of agricultural and food chemistry&lt;/secondary-title&gt;&lt;/titles&gt;&lt;periodical&gt;&lt;full-title&gt;Journal of agricultural and food chemistry&lt;/full-title&gt;&lt;/periodical&gt;&lt;pages&gt;373-380&lt;/pages&gt;&lt;volume&gt;62&lt;/volume&gt;&lt;number&gt;2&lt;/number&gt;&lt;dates&gt;&lt;year&gt;2014&lt;/year&gt;&lt;/dates&gt;&lt;isbn&gt;0021-8561&lt;/isbn&gt;&lt;urls&gt;&lt;/urls&gt;&lt;/record&gt;&lt;/Cite&gt;&lt;/EndNote&gt;</w:instrTex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E3E1E" w:rsidRPr="0038074D">
              <w:rPr>
                <w:rFonts w:ascii="Times New Roman" w:hAnsi="Times New Roman" w:cs="Times New Roman"/>
                <w:noProof/>
                <w:sz w:val="24"/>
                <w:szCs w:val="24"/>
              </w:rPr>
              <w:t>(Qian and Chen, 2014)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97FA4B9" w14:textId="609D9EFF" w:rsidR="00F30736" w:rsidRPr="0038074D" w:rsidRDefault="001954C3" w:rsidP="00B87D9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*NA- Not Available</w:t>
      </w:r>
    </w:p>
    <w:p w14:paraId="085226C7" w14:textId="77777777" w:rsidR="00F30736" w:rsidRPr="0038074D" w:rsidRDefault="00F30736" w:rsidP="00B87D9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ACBFF" w14:textId="379C2F43" w:rsidR="00064360" w:rsidRPr="0038074D" w:rsidRDefault="00064360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064360" w:rsidRPr="0038074D" w:rsidSect="0038074D">
          <w:type w:val="continuous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14:paraId="65B74AF3" w14:textId="3E5EF01A" w:rsidR="00024086" w:rsidRPr="0038074D" w:rsidRDefault="00024086" w:rsidP="00F362D8">
      <w:pPr>
        <w:spacing w:line="48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A7F24" w:rsidRPr="0038074D">
        <w:rPr>
          <w:rFonts w:ascii="Times New Roman" w:hAnsi="Times New Roman" w:cs="Times New Roman"/>
          <w:b/>
          <w:bCs/>
          <w:sz w:val="24"/>
          <w:szCs w:val="24"/>
        </w:rPr>
        <w:t>S5.</w:t>
      </w:r>
      <w:r w:rsidRPr="0038074D">
        <w:rPr>
          <w:rFonts w:ascii="Times New Roman" w:hAnsi="Times New Roman" w:cs="Times New Roman"/>
          <w:sz w:val="24"/>
          <w:szCs w:val="24"/>
        </w:rPr>
        <w:t xml:space="preserve"> Elemental analysis of rice straw waste </w:t>
      </w:r>
      <w:r w:rsidR="009B04CC" w:rsidRPr="0038074D">
        <w:rPr>
          <w:rFonts w:ascii="Times New Roman" w:hAnsi="Times New Roman" w:cs="Times New Roman"/>
          <w:sz w:val="24"/>
          <w:szCs w:val="24"/>
        </w:rPr>
        <w:t xml:space="preserve">of </w:t>
      </w:r>
      <w:r w:rsidR="009B04CC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non-activated and base-activated biochar materials</w:t>
      </w:r>
    </w:p>
    <w:tbl>
      <w:tblPr>
        <w:tblStyle w:val="TableGrid"/>
        <w:tblW w:w="3916" w:type="pct"/>
        <w:jc w:val="center"/>
        <w:tblLook w:val="04A0" w:firstRow="1" w:lastRow="0" w:firstColumn="1" w:lastColumn="0" w:noHBand="0" w:noVBand="1"/>
      </w:tblPr>
      <w:tblGrid>
        <w:gridCol w:w="1066"/>
        <w:gridCol w:w="837"/>
        <w:gridCol w:w="837"/>
        <w:gridCol w:w="848"/>
        <w:gridCol w:w="803"/>
        <w:gridCol w:w="748"/>
        <w:gridCol w:w="748"/>
        <w:gridCol w:w="759"/>
        <w:gridCol w:w="714"/>
        <w:gridCol w:w="1027"/>
        <w:gridCol w:w="630"/>
      </w:tblGrid>
      <w:tr w:rsidR="00D01ABE" w:rsidRPr="0038074D" w14:paraId="73F22E44" w14:textId="77777777" w:rsidTr="00D01ABE">
        <w:trPr>
          <w:trHeight w:val="288"/>
          <w:jc w:val="center"/>
        </w:trPr>
        <w:tc>
          <w:tcPr>
            <w:tcW w:w="595" w:type="pct"/>
            <w:noWrap/>
            <w:hideMark/>
          </w:tcPr>
          <w:p w14:paraId="43C344E9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Name</w:t>
            </w:r>
          </w:p>
        </w:tc>
        <w:tc>
          <w:tcPr>
            <w:tcW w:w="462" w:type="pct"/>
            <w:noWrap/>
            <w:hideMark/>
          </w:tcPr>
          <w:p w14:paraId="2E9FA17E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N Area</w:t>
            </w:r>
          </w:p>
        </w:tc>
        <w:tc>
          <w:tcPr>
            <w:tcW w:w="462" w:type="pct"/>
            <w:noWrap/>
            <w:hideMark/>
          </w:tcPr>
          <w:p w14:paraId="3D032D86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C Area</w:t>
            </w:r>
          </w:p>
        </w:tc>
        <w:tc>
          <w:tcPr>
            <w:tcW w:w="469" w:type="pct"/>
            <w:noWrap/>
            <w:hideMark/>
          </w:tcPr>
          <w:p w14:paraId="3DF643D9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H Area</w:t>
            </w:r>
          </w:p>
        </w:tc>
        <w:tc>
          <w:tcPr>
            <w:tcW w:w="443" w:type="pct"/>
            <w:noWrap/>
            <w:hideMark/>
          </w:tcPr>
          <w:p w14:paraId="2B95B154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S Area</w:t>
            </w:r>
          </w:p>
        </w:tc>
        <w:tc>
          <w:tcPr>
            <w:tcW w:w="411" w:type="pct"/>
            <w:noWrap/>
            <w:hideMark/>
          </w:tcPr>
          <w:p w14:paraId="28C0A0A9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N [%]</w:t>
            </w:r>
          </w:p>
        </w:tc>
        <w:tc>
          <w:tcPr>
            <w:tcW w:w="411" w:type="pct"/>
            <w:noWrap/>
            <w:hideMark/>
          </w:tcPr>
          <w:p w14:paraId="00E02F44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C [%]</w:t>
            </w:r>
          </w:p>
        </w:tc>
        <w:tc>
          <w:tcPr>
            <w:tcW w:w="417" w:type="pct"/>
            <w:noWrap/>
            <w:hideMark/>
          </w:tcPr>
          <w:p w14:paraId="3381FC33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H [%]</w:t>
            </w:r>
          </w:p>
        </w:tc>
        <w:tc>
          <w:tcPr>
            <w:tcW w:w="392" w:type="pct"/>
            <w:noWrap/>
            <w:hideMark/>
          </w:tcPr>
          <w:p w14:paraId="1CB508B9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S [%]</w:t>
            </w:r>
          </w:p>
        </w:tc>
        <w:tc>
          <w:tcPr>
            <w:tcW w:w="572" w:type="pct"/>
            <w:noWrap/>
            <w:hideMark/>
          </w:tcPr>
          <w:p w14:paraId="681C582A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C/N ratio</w:t>
            </w:r>
          </w:p>
        </w:tc>
        <w:tc>
          <w:tcPr>
            <w:tcW w:w="365" w:type="pct"/>
          </w:tcPr>
          <w:p w14:paraId="1FF3793B" w14:textId="77777777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or-IN"/>
                <w14:ligatures w14:val="none"/>
              </w:rPr>
              <w:t>H/C ratio</w:t>
            </w:r>
          </w:p>
        </w:tc>
      </w:tr>
      <w:tr w:rsidR="00D01ABE" w:rsidRPr="0038074D" w14:paraId="578BB20A" w14:textId="77777777" w:rsidTr="00D01ABE">
        <w:trPr>
          <w:trHeight w:val="288"/>
          <w:jc w:val="center"/>
        </w:trPr>
        <w:tc>
          <w:tcPr>
            <w:tcW w:w="595" w:type="pct"/>
            <w:noWrap/>
            <w:hideMark/>
          </w:tcPr>
          <w:p w14:paraId="2CE5D034" w14:textId="12FD844F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DR</w:t>
            </w:r>
          </w:p>
        </w:tc>
        <w:tc>
          <w:tcPr>
            <w:tcW w:w="462" w:type="pct"/>
            <w:noWrap/>
            <w:hideMark/>
          </w:tcPr>
          <w:p w14:paraId="1B90CC29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1373</w:t>
            </w:r>
          </w:p>
        </w:tc>
        <w:tc>
          <w:tcPr>
            <w:tcW w:w="462" w:type="pct"/>
            <w:noWrap/>
            <w:hideMark/>
          </w:tcPr>
          <w:p w14:paraId="1CF510B2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62821</w:t>
            </w:r>
          </w:p>
        </w:tc>
        <w:tc>
          <w:tcPr>
            <w:tcW w:w="469" w:type="pct"/>
            <w:noWrap/>
            <w:hideMark/>
          </w:tcPr>
          <w:p w14:paraId="008E414D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30503</w:t>
            </w:r>
          </w:p>
        </w:tc>
        <w:tc>
          <w:tcPr>
            <w:tcW w:w="443" w:type="pct"/>
            <w:noWrap/>
            <w:hideMark/>
          </w:tcPr>
          <w:p w14:paraId="6C6BE922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87</w:t>
            </w:r>
          </w:p>
        </w:tc>
        <w:tc>
          <w:tcPr>
            <w:tcW w:w="411" w:type="pct"/>
            <w:noWrap/>
            <w:hideMark/>
          </w:tcPr>
          <w:p w14:paraId="02DBA61B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0.58</w:t>
            </w:r>
          </w:p>
        </w:tc>
        <w:tc>
          <w:tcPr>
            <w:tcW w:w="411" w:type="pct"/>
            <w:noWrap/>
            <w:hideMark/>
          </w:tcPr>
          <w:p w14:paraId="3F801647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35.28</w:t>
            </w:r>
          </w:p>
        </w:tc>
        <w:tc>
          <w:tcPr>
            <w:tcW w:w="417" w:type="pct"/>
            <w:noWrap/>
            <w:hideMark/>
          </w:tcPr>
          <w:p w14:paraId="2FE36BAD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5.1</w:t>
            </w:r>
          </w:p>
        </w:tc>
        <w:tc>
          <w:tcPr>
            <w:tcW w:w="392" w:type="pct"/>
            <w:noWrap/>
            <w:hideMark/>
          </w:tcPr>
          <w:p w14:paraId="42A69A13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0.12</w:t>
            </w:r>
          </w:p>
        </w:tc>
        <w:tc>
          <w:tcPr>
            <w:tcW w:w="572" w:type="pct"/>
            <w:noWrap/>
            <w:hideMark/>
          </w:tcPr>
          <w:p w14:paraId="0C7196A9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60.84</w:t>
            </w:r>
          </w:p>
        </w:tc>
        <w:tc>
          <w:tcPr>
            <w:tcW w:w="365" w:type="pct"/>
          </w:tcPr>
          <w:p w14:paraId="25BB689C" w14:textId="4151B4FB" w:rsidR="00D01ABE" w:rsidRPr="0038074D" w:rsidRDefault="00D01ABE" w:rsidP="00F362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D01ABE" w:rsidRPr="0038074D" w14:paraId="5959F7FA" w14:textId="77777777" w:rsidTr="00D01ABE">
        <w:trPr>
          <w:trHeight w:val="288"/>
          <w:jc w:val="center"/>
        </w:trPr>
        <w:tc>
          <w:tcPr>
            <w:tcW w:w="595" w:type="pct"/>
            <w:noWrap/>
            <w:hideMark/>
          </w:tcPr>
          <w:p w14:paraId="253A0CB1" w14:textId="055B5CDC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DBCNa0</w:t>
            </w:r>
          </w:p>
        </w:tc>
        <w:tc>
          <w:tcPr>
            <w:tcW w:w="462" w:type="pct"/>
            <w:noWrap/>
            <w:hideMark/>
          </w:tcPr>
          <w:p w14:paraId="550D7C6E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1699</w:t>
            </w:r>
          </w:p>
        </w:tc>
        <w:tc>
          <w:tcPr>
            <w:tcW w:w="462" w:type="pct"/>
            <w:noWrap/>
            <w:hideMark/>
          </w:tcPr>
          <w:p w14:paraId="016B5DE8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97981</w:t>
            </w:r>
          </w:p>
        </w:tc>
        <w:tc>
          <w:tcPr>
            <w:tcW w:w="469" w:type="pct"/>
            <w:noWrap/>
            <w:hideMark/>
          </w:tcPr>
          <w:p w14:paraId="0EFE4DDF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10908</w:t>
            </w:r>
          </w:p>
        </w:tc>
        <w:tc>
          <w:tcPr>
            <w:tcW w:w="443" w:type="pct"/>
            <w:noWrap/>
            <w:hideMark/>
          </w:tcPr>
          <w:p w14:paraId="4CFE2D84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268</w:t>
            </w:r>
          </w:p>
        </w:tc>
        <w:tc>
          <w:tcPr>
            <w:tcW w:w="411" w:type="pct"/>
            <w:noWrap/>
            <w:hideMark/>
          </w:tcPr>
          <w:p w14:paraId="4E250D90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0.67</w:t>
            </w:r>
          </w:p>
        </w:tc>
        <w:tc>
          <w:tcPr>
            <w:tcW w:w="411" w:type="pct"/>
            <w:noWrap/>
            <w:hideMark/>
          </w:tcPr>
          <w:p w14:paraId="7E861EFB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52.22</w:t>
            </w:r>
          </w:p>
        </w:tc>
        <w:tc>
          <w:tcPr>
            <w:tcW w:w="417" w:type="pct"/>
            <w:noWrap/>
            <w:hideMark/>
          </w:tcPr>
          <w:p w14:paraId="7A5F82EF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1.76</w:t>
            </w:r>
          </w:p>
        </w:tc>
        <w:tc>
          <w:tcPr>
            <w:tcW w:w="392" w:type="pct"/>
            <w:noWrap/>
            <w:hideMark/>
          </w:tcPr>
          <w:p w14:paraId="3D2EFF7D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0.35</w:t>
            </w:r>
          </w:p>
        </w:tc>
        <w:tc>
          <w:tcPr>
            <w:tcW w:w="572" w:type="pct"/>
            <w:noWrap/>
            <w:hideMark/>
          </w:tcPr>
          <w:p w14:paraId="4F0C3135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77.43</w:t>
            </w:r>
          </w:p>
        </w:tc>
        <w:tc>
          <w:tcPr>
            <w:tcW w:w="365" w:type="pct"/>
          </w:tcPr>
          <w:p w14:paraId="25D91567" w14:textId="7698E968" w:rsidR="00D01ABE" w:rsidRPr="0038074D" w:rsidRDefault="00D01ABE" w:rsidP="00F362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D01ABE" w:rsidRPr="0038074D" w14:paraId="4082705C" w14:textId="77777777" w:rsidTr="00D01ABE">
        <w:trPr>
          <w:trHeight w:val="288"/>
          <w:jc w:val="center"/>
        </w:trPr>
        <w:tc>
          <w:tcPr>
            <w:tcW w:w="595" w:type="pct"/>
            <w:noWrap/>
            <w:hideMark/>
          </w:tcPr>
          <w:p w14:paraId="6B8B0BF5" w14:textId="0A52B790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DBCNa5</w:t>
            </w:r>
          </w:p>
        </w:tc>
        <w:tc>
          <w:tcPr>
            <w:tcW w:w="462" w:type="pct"/>
            <w:noWrap/>
          </w:tcPr>
          <w:p w14:paraId="26CD2148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4306</w:t>
            </w:r>
          </w:p>
        </w:tc>
        <w:tc>
          <w:tcPr>
            <w:tcW w:w="462" w:type="pct"/>
            <w:noWrap/>
          </w:tcPr>
          <w:p w14:paraId="26827E75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96484</w:t>
            </w:r>
          </w:p>
        </w:tc>
        <w:tc>
          <w:tcPr>
            <w:tcW w:w="469" w:type="pct"/>
            <w:noWrap/>
          </w:tcPr>
          <w:p w14:paraId="773A03ED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11168</w:t>
            </w:r>
          </w:p>
        </w:tc>
        <w:tc>
          <w:tcPr>
            <w:tcW w:w="443" w:type="pct"/>
            <w:noWrap/>
          </w:tcPr>
          <w:p w14:paraId="07B5887F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93</w:t>
            </w:r>
          </w:p>
        </w:tc>
        <w:tc>
          <w:tcPr>
            <w:tcW w:w="411" w:type="pct"/>
            <w:noWrap/>
          </w:tcPr>
          <w:p w14:paraId="5A422B1B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1.82</w:t>
            </w:r>
          </w:p>
        </w:tc>
        <w:tc>
          <w:tcPr>
            <w:tcW w:w="411" w:type="pct"/>
            <w:noWrap/>
          </w:tcPr>
          <w:p w14:paraId="377C82C6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56.2</w:t>
            </w:r>
          </w:p>
        </w:tc>
        <w:tc>
          <w:tcPr>
            <w:tcW w:w="417" w:type="pct"/>
            <w:noWrap/>
          </w:tcPr>
          <w:p w14:paraId="3EB1C936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1.97</w:t>
            </w:r>
          </w:p>
        </w:tc>
        <w:tc>
          <w:tcPr>
            <w:tcW w:w="392" w:type="pct"/>
            <w:noWrap/>
          </w:tcPr>
          <w:p w14:paraId="4580E9F1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0.13</w:t>
            </w:r>
          </w:p>
        </w:tc>
        <w:tc>
          <w:tcPr>
            <w:tcW w:w="572" w:type="pct"/>
            <w:noWrap/>
          </w:tcPr>
          <w:p w14:paraId="7D9BADC5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30.94</w:t>
            </w:r>
          </w:p>
        </w:tc>
        <w:tc>
          <w:tcPr>
            <w:tcW w:w="365" w:type="pct"/>
          </w:tcPr>
          <w:p w14:paraId="69E4222C" w14:textId="633F2E05" w:rsidR="00D01ABE" w:rsidRPr="0038074D" w:rsidRDefault="00D01ABE" w:rsidP="00F362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D01ABE" w:rsidRPr="0038074D" w14:paraId="3AFB95AF" w14:textId="77777777" w:rsidTr="00D01ABE">
        <w:trPr>
          <w:trHeight w:val="288"/>
          <w:jc w:val="center"/>
        </w:trPr>
        <w:tc>
          <w:tcPr>
            <w:tcW w:w="595" w:type="pct"/>
            <w:noWrap/>
            <w:hideMark/>
          </w:tcPr>
          <w:p w14:paraId="671D4074" w14:textId="1C070BDE" w:rsidR="00D01ABE" w:rsidRPr="0038074D" w:rsidRDefault="00D01ABE" w:rsidP="00F362D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DBCNa10</w:t>
            </w:r>
          </w:p>
        </w:tc>
        <w:tc>
          <w:tcPr>
            <w:tcW w:w="462" w:type="pct"/>
            <w:noWrap/>
          </w:tcPr>
          <w:p w14:paraId="414690EC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5392</w:t>
            </w:r>
          </w:p>
        </w:tc>
        <w:tc>
          <w:tcPr>
            <w:tcW w:w="462" w:type="pct"/>
            <w:noWrap/>
          </w:tcPr>
          <w:p w14:paraId="4B329104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96104</w:t>
            </w:r>
          </w:p>
        </w:tc>
        <w:tc>
          <w:tcPr>
            <w:tcW w:w="469" w:type="pct"/>
            <w:noWrap/>
          </w:tcPr>
          <w:p w14:paraId="6DF213C7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10168</w:t>
            </w:r>
          </w:p>
        </w:tc>
        <w:tc>
          <w:tcPr>
            <w:tcW w:w="443" w:type="pct"/>
            <w:noWrap/>
          </w:tcPr>
          <w:p w14:paraId="7AEDA483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87</w:t>
            </w:r>
          </w:p>
        </w:tc>
        <w:tc>
          <w:tcPr>
            <w:tcW w:w="411" w:type="pct"/>
            <w:noWrap/>
          </w:tcPr>
          <w:p w14:paraId="09CD3319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1.94</w:t>
            </w:r>
          </w:p>
        </w:tc>
        <w:tc>
          <w:tcPr>
            <w:tcW w:w="411" w:type="pct"/>
            <w:noWrap/>
          </w:tcPr>
          <w:p w14:paraId="202E0327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52.2</w:t>
            </w:r>
          </w:p>
        </w:tc>
        <w:tc>
          <w:tcPr>
            <w:tcW w:w="417" w:type="pct"/>
            <w:noWrap/>
          </w:tcPr>
          <w:p w14:paraId="203BA412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1.69</w:t>
            </w:r>
          </w:p>
        </w:tc>
        <w:tc>
          <w:tcPr>
            <w:tcW w:w="392" w:type="pct"/>
            <w:noWrap/>
          </w:tcPr>
          <w:p w14:paraId="2B120328" w14:textId="77777777" w:rsidR="00D01ABE" w:rsidRPr="0038074D" w:rsidRDefault="00D01ABE" w:rsidP="00F362D8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0.12</w:t>
            </w:r>
          </w:p>
        </w:tc>
        <w:tc>
          <w:tcPr>
            <w:tcW w:w="572" w:type="pct"/>
            <w:noWrap/>
          </w:tcPr>
          <w:p w14:paraId="6D0FED58" w14:textId="77777777" w:rsidR="00D01ABE" w:rsidRPr="0038074D" w:rsidRDefault="00D01ABE" w:rsidP="00F362D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 w:bidi="or-IN"/>
                <w14:ligatures w14:val="none"/>
              </w:rPr>
              <w:t>26.90</w:t>
            </w:r>
          </w:p>
        </w:tc>
        <w:tc>
          <w:tcPr>
            <w:tcW w:w="365" w:type="pct"/>
          </w:tcPr>
          <w:p w14:paraId="0C84767F" w14:textId="09D55DBF" w:rsidR="00D01ABE" w:rsidRPr="0038074D" w:rsidRDefault="00D01ABE" w:rsidP="00F362D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</w:tbl>
    <w:p w14:paraId="0630A970" w14:textId="77777777" w:rsidR="009F2670" w:rsidRPr="0038074D" w:rsidRDefault="009F2670" w:rsidP="00B87D9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7C2BD" w14:textId="0F41312A" w:rsidR="00C93F09" w:rsidRPr="0038074D" w:rsidRDefault="00C93F09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F6BA8" w:rsidRPr="0038074D">
        <w:rPr>
          <w:rFonts w:ascii="Times New Roman" w:hAnsi="Times New Roman" w:cs="Times New Roman"/>
          <w:b/>
          <w:bCs/>
          <w:sz w:val="24"/>
          <w:szCs w:val="24"/>
        </w:rPr>
        <w:t>S6.</w:t>
      </w:r>
      <w:r w:rsidRPr="0038074D">
        <w:rPr>
          <w:rFonts w:ascii="Times New Roman" w:hAnsi="Times New Roman" w:cs="Times New Roman"/>
          <w:sz w:val="24"/>
          <w:szCs w:val="24"/>
        </w:rPr>
        <w:t xml:space="preserve"> Different stages of weight loss of </w:t>
      </w:r>
      <w:r w:rsidR="00544EE9" w:rsidRPr="0038074D">
        <w:rPr>
          <w:rFonts w:ascii="Times New Roman" w:hAnsi="Times New Roman" w:cs="Times New Roman"/>
          <w:sz w:val="24"/>
          <w:szCs w:val="24"/>
        </w:rPr>
        <w:t>raw</w:t>
      </w:r>
      <w:r w:rsidRPr="0038074D">
        <w:rPr>
          <w:rFonts w:ascii="Times New Roman" w:hAnsi="Times New Roman" w:cs="Times New Roman"/>
          <w:sz w:val="24"/>
          <w:szCs w:val="24"/>
        </w:rPr>
        <w:t xml:space="preserve">, </w:t>
      </w:r>
      <w:r w:rsidR="009B04CC" w:rsidRPr="0038074D">
        <w:rPr>
          <w:rFonts w:ascii="Times New Roman" w:hAnsi="Times New Roman" w:cs="Times New Roman"/>
          <w:sz w:val="24"/>
          <w:szCs w:val="24"/>
        </w:rPr>
        <w:t>non-activated</w:t>
      </w:r>
      <w:r w:rsidRPr="0038074D">
        <w:rPr>
          <w:rFonts w:ascii="Times New Roman" w:hAnsi="Times New Roman" w:cs="Times New Roman"/>
          <w:sz w:val="24"/>
          <w:szCs w:val="24"/>
        </w:rPr>
        <w:t xml:space="preserve">, and base-activated </w:t>
      </w:r>
      <w:r w:rsidR="008A1CEE" w:rsidRPr="0038074D">
        <w:rPr>
          <w:rFonts w:ascii="Times New Roman" w:hAnsi="Times New Roman" w:cs="Times New Roman"/>
          <w:sz w:val="24"/>
          <w:szCs w:val="24"/>
        </w:rPr>
        <w:t>r</w:t>
      </w:r>
      <w:r w:rsidRPr="0038074D">
        <w:rPr>
          <w:rFonts w:ascii="Times New Roman" w:hAnsi="Times New Roman" w:cs="Times New Roman"/>
          <w:sz w:val="24"/>
          <w:szCs w:val="24"/>
        </w:rPr>
        <w:t>ice straw biochar.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98"/>
        <w:gridCol w:w="1598"/>
        <w:gridCol w:w="1685"/>
        <w:gridCol w:w="1474"/>
        <w:gridCol w:w="1325"/>
        <w:gridCol w:w="1337"/>
      </w:tblGrid>
      <w:tr w:rsidR="00C93F09" w:rsidRPr="0038074D" w14:paraId="408CCDCF" w14:textId="77777777" w:rsidTr="00C93F09">
        <w:tc>
          <w:tcPr>
            <w:tcW w:w="890" w:type="pct"/>
          </w:tcPr>
          <w:p w14:paraId="29D688E7" w14:textId="77777777" w:rsidR="00C93F09" w:rsidRPr="0038074D" w:rsidRDefault="00C93F09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Mass loss components</w:t>
            </w:r>
          </w:p>
        </w:tc>
        <w:tc>
          <w:tcPr>
            <w:tcW w:w="890" w:type="pct"/>
          </w:tcPr>
          <w:p w14:paraId="264EE142" w14:textId="77777777" w:rsidR="00C93F09" w:rsidRPr="0038074D" w:rsidRDefault="00C93F09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volatile organic moisture components (V-O-M) (%)</w:t>
            </w:r>
          </w:p>
        </w:tc>
        <w:tc>
          <w:tcPr>
            <w:tcW w:w="938" w:type="pct"/>
          </w:tcPr>
          <w:p w14:paraId="3B246490" w14:textId="77777777" w:rsidR="00C93F09" w:rsidRPr="0038074D" w:rsidRDefault="00C93F09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Hemicellulose (H-C) (%)</w:t>
            </w:r>
          </w:p>
        </w:tc>
        <w:tc>
          <w:tcPr>
            <w:tcW w:w="821" w:type="pct"/>
          </w:tcPr>
          <w:p w14:paraId="7E32BC01" w14:textId="77777777" w:rsidR="00C93F09" w:rsidRPr="0038074D" w:rsidRDefault="00C93F09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Cellulose (C) (%)</w:t>
            </w:r>
          </w:p>
        </w:tc>
        <w:tc>
          <w:tcPr>
            <w:tcW w:w="738" w:type="pct"/>
          </w:tcPr>
          <w:p w14:paraId="7B636E71" w14:textId="77777777" w:rsidR="00C93F09" w:rsidRPr="0038074D" w:rsidRDefault="00C93F09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lignin (L) (%)</w:t>
            </w:r>
          </w:p>
        </w:tc>
        <w:tc>
          <w:tcPr>
            <w:tcW w:w="723" w:type="pct"/>
          </w:tcPr>
          <w:p w14:paraId="3090DD76" w14:textId="77777777" w:rsidR="00C93F09" w:rsidRPr="0038074D" w:rsidRDefault="00C93F09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Remaining mass (%)</w:t>
            </w:r>
          </w:p>
        </w:tc>
      </w:tr>
      <w:tr w:rsidR="00C93F09" w:rsidRPr="0038074D" w14:paraId="3925F39F" w14:textId="77777777" w:rsidTr="00C93F09">
        <w:tc>
          <w:tcPr>
            <w:tcW w:w="890" w:type="pct"/>
          </w:tcPr>
          <w:p w14:paraId="74C06526" w14:textId="77777777" w:rsidR="00C93F09" w:rsidRPr="0038074D" w:rsidRDefault="00C93F09" w:rsidP="00F36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Temp. range (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o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C)</w:t>
            </w:r>
          </w:p>
        </w:tc>
        <w:tc>
          <w:tcPr>
            <w:tcW w:w="890" w:type="pct"/>
          </w:tcPr>
          <w:p w14:paraId="13F552AD" w14:textId="77777777" w:rsidR="00C93F09" w:rsidRPr="0038074D" w:rsidRDefault="00C93F09" w:rsidP="00F36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30-220</w:t>
            </w:r>
          </w:p>
        </w:tc>
        <w:tc>
          <w:tcPr>
            <w:tcW w:w="938" w:type="pct"/>
          </w:tcPr>
          <w:p w14:paraId="457171AB" w14:textId="77777777" w:rsidR="00C93F09" w:rsidRPr="0038074D" w:rsidRDefault="00C93F09" w:rsidP="00F36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220-315</w:t>
            </w:r>
          </w:p>
        </w:tc>
        <w:tc>
          <w:tcPr>
            <w:tcW w:w="821" w:type="pct"/>
          </w:tcPr>
          <w:p w14:paraId="2C227727" w14:textId="77777777" w:rsidR="00C93F09" w:rsidRPr="0038074D" w:rsidRDefault="00C93F09" w:rsidP="00F36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315-400</w:t>
            </w:r>
          </w:p>
        </w:tc>
        <w:tc>
          <w:tcPr>
            <w:tcW w:w="738" w:type="pct"/>
          </w:tcPr>
          <w:p w14:paraId="4141D854" w14:textId="77777777" w:rsidR="00C93F09" w:rsidRPr="0038074D" w:rsidRDefault="00C93F09" w:rsidP="00F36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400-895</w:t>
            </w:r>
          </w:p>
        </w:tc>
        <w:tc>
          <w:tcPr>
            <w:tcW w:w="723" w:type="pct"/>
          </w:tcPr>
          <w:p w14:paraId="1614DB18" w14:textId="77777777" w:rsidR="00C93F09" w:rsidRPr="0038074D" w:rsidRDefault="00C93F09" w:rsidP="00F36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&gt;895</w:t>
            </w:r>
          </w:p>
        </w:tc>
      </w:tr>
      <w:tr w:rsidR="00C93F09" w:rsidRPr="0038074D" w14:paraId="7046A2CE" w14:textId="77777777" w:rsidTr="00C93F09">
        <w:tc>
          <w:tcPr>
            <w:tcW w:w="890" w:type="pct"/>
          </w:tcPr>
          <w:p w14:paraId="7FFFF4AC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</w:p>
        </w:tc>
        <w:tc>
          <w:tcPr>
            <w:tcW w:w="890" w:type="pct"/>
          </w:tcPr>
          <w:p w14:paraId="195A697E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10.54</w:t>
            </w:r>
          </w:p>
        </w:tc>
        <w:tc>
          <w:tcPr>
            <w:tcW w:w="938" w:type="pct"/>
          </w:tcPr>
          <w:p w14:paraId="3C8DB5C1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24.38</w:t>
            </w:r>
          </w:p>
        </w:tc>
        <w:tc>
          <w:tcPr>
            <w:tcW w:w="821" w:type="pct"/>
          </w:tcPr>
          <w:p w14:paraId="238282AF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22.21</w:t>
            </w:r>
          </w:p>
        </w:tc>
        <w:tc>
          <w:tcPr>
            <w:tcW w:w="738" w:type="pct"/>
          </w:tcPr>
          <w:p w14:paraId="60DC37AF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10.87</w:t>
            </w:r>
          </w:p>
        </w:tc>
        <w:tc>
          <w:tcPr>
            <w:tcW w:w="723" w:type="pct"/>
          </w:tcPr>
          <w:p w14:paraId="7B5112AE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93F09" w:rsidRPr="0038074D" w14:paraId="693272B3" w14:textId="77777777" w:rsidTr="00C93F09">
        <w:tc>
          <w:tcPr>
            <w:tcW w:w="890" w:type="pct"/>
          </w:tcPr>
          <w:p w14:paraId="60E0B3F1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DBCNa0</w:t>
            </w:r>
          </w:p>
        </w:tc>
        <w:tc>
          <w:tcPr>
            <w:tcW w:w="890" w:type="pct"/>
          </w:tcPr>
          <w:p w14:paraId="27640F2D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5.39</w:t>
            </w:r>
          </w:p>
        </w:tc>
        <w:tc>
          <w:tcPr>
            <w:tcW w:w="938" w:type="pct"/>
          </w:tcPr>
          <w:p w14:paraId="44A6F708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821" w:type="pct"/>
          </w:tcPr>
          <w:p w14:paraId="545FC4E6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38" w:type="pct"/>
          </w:tcPr>
          <w:p w14:paraId="791180F8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7.72</w:t>
            </w:r>
          </w:p>
        </w:tc>
        <w:tc>
          <w:tcPr>
            <w:tcW w:w="723" w:type="pct"/>
          </w:tcPr>
          <w:p w14:paraId="2F8DACFF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84.26</w:t>
            </w:r>
          </w:p>
        </w:tc>
      </w:tr>
      <w:tr w:rsidR="00C93F09" w:rsidRPr="0038074D" w14:paraId="6CA565C1" w14:textId="77777777" w:rsidTr="00C93F09">
        <w:tc>
          <w:tcPr>
            <w:tcW w:w="890" w:type="pct"/>
          </w:tcPr>
          <w:p w14:paraId="4F67227B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DBCNa5</w:t>
            </w:r>
          </w:p>
        </w:tc>
        <w:tc>
          <w:tcPr>
            <w:tcW w:w="890" w:type="pct"/>
          </w:tcPr>
          <w:p w14:paraId="42A2A046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7.78</w:t>
            </w:r>
          </w:p>
        </w:tc>
        <w:tc>
          <w:tcPr>
            <w:tcW w:w="938" w:type="pct"/>
          </w:tcPr>
          <w:p w14:paraId="73EB843A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821" w:type="pct"/>
          </w:tcPr>
          <w:p w14:paraId="2D3CAD5E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738" w:type="pct"/>
          </w:tcPr>
          <w:p w14:paraId="0BD3B236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14.28</w:t>
            </w:r>
          </w:p>
        </w:tc>
        <w:tc>
          <w:tcPr>
            <w:tcW w:w="723" w:type="pct"/>
          </w:tcPr>
          <w:p w14:paraId="53688AE5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72.12</w:t>
            </w:r>
          </w:p>
        </w:tc>
      </w:tr>
      <w:tr w:rsidR="00C93F09" w:rsidRPr="0038074D" w14:paraId="5B128017" w14:textId="77777777" w:rsidTr="00C93F09">
        <w:tc>
          <w:tcPr>
            <w:tcW w:w="890" w:type="pct"/>
          </w:tcPr>
          <w:p w14:paraId="203D92E7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DBCNa10</w:t>
            </w:r>
          </w:p>
        </w:tc>
        <w:tc>
          <w:tcPr>
            <w:tcW w:w="890" w:type="pct"/>
          </w:tcPr>
          <w:p w14:paraId="75397012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9.86</w:t>
            </w:r>
          </w:p>
        </w:tc>
        <w:tc>
          <w:tcPr>
            <w:tcW w:w="938" w:type="pct"/>
          </w:tcPr>
          <w:p w14:paraId="378D5FAC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821" w:type="pct"/>
          </w:tcPr>
          <w:p w14:paraId="459C0A26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738" w:type="pct"/>
          </w:tcPr>
          <w:p w14:paraId="0E3E2448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8.89</w:t>
            </w:r>
          </w:p>
        </w:tc>
        <w:tc>
          <w:tcPr>
            <w:tcW w:w="723" w:type="pct"/>
          </w:tcPr>
          <w:p w14:paraId="010294C8" w14:textId="77777777" w:rsidR="00C93F09" w:rsidRPr="0038074D" w:rsidRDefault="00C93F09" w:rsidP="00F3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76.41</w:t>
            </w:r>
          </w:p>
        </w:tc>
      </w:tr>
    </w:tbl>
    <w:p w14:paraId="79F5172F" w14:textId="77777777" w:rsidR="002F6BA8" w:rsidRPr="0038074D" w:rsidRDefault="002F6BA8" w:rsidP="00B87D9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D938F" w14:textId="1878EA2C" w:rsidR="0002210A" w:rsidRPr="0038074D" w:rsidRDefault="0002210A" w:rsidP="00B87D9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A7F24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2F6BA8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BA7F24" w:rsidRPr="0038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 Surface area </w:t>
      </w:r>
      <w:r w:rsidR="00F4149A"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and pore size </w:t>
      </w:r>
      <w:r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analysis </w:t>
      </w:r>
      <w:r w:rsidR="00F4149A" w:rsidRPr="0038074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B04CC" w:rsidRPr="0038074D">
        <w:rPr>
          <w:rFonts w:ascii="Times New Roman" w:hAnsi="Times New Roman" w:cs="Times New Roman"/>
          <w:sz w:val="24"/>
          <w:szCs w:val="24"/>
        </w:rPr>
        <w:t xml:space="preserve">of </w:t>
      </w:r>
      <w:r w:rsidR="009B04CC" w:rsidRPr="00380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non-activated and base-activated biochar materials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565"/>
        <w:gridCol w:w="2068"/>
        <w:gridCol w:w="2050"/>
        <w:gridCol w:w="2334"/>
      </w:tblGrid>
      <w:tr w:rsidR="006E6248" w:rsidRPr="0038074D" w14:paraId="7AFCA137" w14:textId="77777777" w:rsidTr="006F41D5">
        <w:trPr>
          <w:trHeight w:val="1100"/>
          <w:jc w:val="center"/>
        </w:trPr>
        <w:tc>
          <w:tcPr>
            <w:tcW w:w="1422" w:type="pct"/>
            <w:vAlign w:val="center"/>
            <w:hideMark/>
          </w:tcPr>
          <w:p w14:paraId="1F8DED70" w14:textId="73563C66" w:rsidR="006E6248" w:rsidRPr="0038074D" w:rsidRDefault="006E6248" w:rsidP="00F362D8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Adsorbent</w:t>
            </w:r>
          </w:p>
        </w:tc>
        <w:tc>
          <w:tcPr>
            <w:tcW w:w="1147" w:type="pct"/>
            <w:vAlign w:val="center"/>
            <w:hideMark/>
          </w:tcPr>
          <w:p w14:paraId="22DAA55A" w14:textId="77777777" w:rsidR="006E6248" w:rsidRPr="0038074D" w:rsidRDefault="006E6248" w:rsidP="00F362D8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BJH-Surface Area (m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7" w:type="pct"/>
            <w:vAlign w:val="center"/>
            <w:hideMark/>
          </w:tcPr>
          <w:p w14:paraId="390621FF" w14:textId="77777777" w:rsidR="006E6248" w:rsidRPr="0038074D" w:rsidRDefault="006E6248" w:rsidP="00F362D8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BJH-Pore Volume (cm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94" w:type="pct"/>
            <w:vAlign w:val="center"/>
            <w:hideMark/>
          </w:tcPr>
          <w:p w14:paraId="3B53053C" w14:textId="77777777" w:rsidR="006E6248" w:rsidRPr="0038074D" w:rsidRDefault="006E6248" w:rsidP="00F362D8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BJH-average pore diameter (nm)</w:t>
            </w:r>
          </w:p>
        </w:tc>
      </w:tr>
      <w:tr w:rsidR="006E6248" w:rsidRPr="0038074D" w14:paraId="4AA63872" w14:textId="77777777" w:rsidTr="006F41D5">
        <w:trPr>
          <w:trHeight w:val="221"/>
          <w:jc w:val="center"/>
        </w:trPr>
        <w:tc>
          <w:tcPr>
            <w:tcW w:w="1422" w:type="pct"/>
            <w:noWrap/>
            <w:vAlign w:val="center"/>
            <w:hideMark/>
          </w:tcPr>
          <w:p w14:paraId="48C1B3B1" w14:textId="77777777" w:rsidR="006E6248" w:rsidRPr="0038074D" w:rsidRDefault="006E6248" w:rsidP="00F362D8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DBCNa0</w:t>
            </w:r>
          </w:p>
        </w:tc>
        <w:tc>
          <w:tcPr>
            <w:tcW w:w="1147" w:type="pct"/>
            <w:noWrap/>
            <w:vAlign w:val="center"/>
          </w:tcPr>
          <w:p w14:paraId="4A1758C1" w14:textId="77777777" w:rsidR="006E6248" w:rsidRPr="0038074D" w:rsidRDefault="006E6248" w:rsidP="00F362D8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1137" w:type="pct"/>
            <w:noWrap/>
            <w:vAlign w:val="center"/>
          </w:tcPr>
          <w:p w14:paraId="7CB4BA94" w14:textId="77777777" w:rsidR="006E6248" w:rsidRPr="0038074D" w:rsidRDefault="006E6248" w:rsidP="00F362D8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294" w:type="pct"/>
            <w:noWrap/>
            <w:vAlign w:val="center"/>
          </w:tcPr>
          <w:p w14:paraId="3C66B122" w14:textId="77777777" w:rsidR="006E6248" w:rsidRPr="0038074D" w:rsidRDefault="006E6248" w:rsidP="00F362D8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25.14</w:t>
            </w:r>
          </w:p>
        </w:tc>
      </w:tr>
      <w:tr w:rsidR="006E6248" w:rsidRPr="0038074D" w14:paraId="0006EBCB" w14:textId="77777777" w:rsidTr="006F41D5">
        <w:trPr>
          <w:trHeight w:val="312"/>
          <w:jc w:val="center"/>
        </w:trPr>
        <w:tc>
          <w:tcPr>
            <w:tcW w:w="1422" w:type="pct"/>
            <w:noWrap/>
            <w:vAlign w:val="center"/>
          </w:tcPr>
          <w:p w14:paraId="65D0581C" w14:textId="77777777" w:rsidR="006E6248" w:rsidRPr="0038074D" w:rsidRDefault="006E6248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DBCNa5</w:t>
            </w:r>
          </w:p>
        </w:tc>
        <w:tc>
          <w:tcPr>
            <w:tcW w:w="1147" w:type="pct"/>
            <w:noWrap/>
            <w:vAlign w:val="center"/>
          </w:tcPr>
          <w:p w14:paraId="04D11D31" w14:textId="610C71BB" w:rsidR="006E6248" w:rsidRPr="0038074D" w:rsidRDefault="006E6248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31.34</w:t>
            </w:r>
          </w:p>
        </w:tc>
        <w:tc>
          <w:tcPr>
            <w:tcW w:w="1137" w:type="pct"/>
            <w:noWrap/>
            <w:vAlign w:val="center"/>
          </w:tcPr>
          <w:p w14:paraId="65598D4E" w14:textId="37327814" w:rsidR="006E6248" w:rsidRPr="0038074D" w:rsidRDefault="006E6248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294" w:type="pct"/>
            <w:noWrap/>
            <w:vAlign w:val="center"/>
          </w:tcPr>
          <w:p w14:paraId="378EE57E" w14:textId="25392990" w:rsidR="006E6248" w:rsidRPr="0038074D" w:rsidRDefault="006E6248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6E6248" w:rsidRPr="0038074D" w14:paraId="72E8B6A1" w14:textId="77777777" w:rsidTr="006F41D5">
        <w:trPr>
          <w:trHeight w:val="312"/>
          <w:jc w:val="center"/>
        </w:trPr>
        <w:tc>
          <w:tcPr>
            <w:tcW w:w="1422" w:type="pct"/>
            <w:noWrap/>
            <w:vAlign w:val="center"/>
          </w:tcPr>
          <w:p w14:paraId="24907622" w14:textId="77777777" w:rsidR="006E6248" w:rsidRPr="0038074D" w:rsidRDefault="006E6248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DBCNa10</w:t>
            </w:r>
          </w:p>
        </w:tc>
        <w:tc>
          <w:tcPr>
            <w:tcW w:w="1147" w:type="pct"/>
            <w:noWrap/>
            <w:vAlign w:val="center"/>
          </w:tcPr>
          <w:p w14:paraId="5510B059" w14:textId="3573FD42" w:rsidR="006E6248" w:rsidRPr="0038074D" w:rsidRDefault="006E6248" w:rsidP="00F362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109.7</w:t>
            </w:r>
            <w:r w:rsidR="00AF79B1"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7" w:type="pct"/>
            <w:noWrap/>
            <w:vAlign w:val="center"/>
          </w:tcPr>
          <w:p w14:paraId="7C4A1E12" w14:textId="68050FB9" w:rsidR="006E6248" w:rsidRPr="0038074D" w:rsidRDefault="006E6248" w:rsidP="00F362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294" w:type="pct"/>
            <w:noWrap/>
            <w:vAlign w:val="center"/>
          </w:tcPr>
          <w:p w14:paraId="42708D47" w14:textId="229FD767" w:rsidR="006E6248" w:rsidRPr="0038074D" w:rsidRDefault="006E6248" w:rsidP="00F362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  <w:r w:rsidR="00AF79B1"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4324A91A" w14:textId="77777777" w:rsidR="00A72DC0" w:rsidRPr="0038074D" w:rsidRDefault="00A72DC0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A72DC0" w:rsidRPr="0038074D" w:rsidSect="0038074D">
          <w:type w:val="continuous"/>
          <w:pgSz w:w="11907" w:h="16840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78B64211" w14:textId="7C39269D" w:rsidR="004233DB" w:rsidRPr="0038074D" w:rsidRDefault="004233DB" w:rsidP="00B87D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B1D20" w:rsidRPr="0038074D">
        <w:rPr>
          <w:rFonts w:ascii="Times New Roman" w:hAnsi="Times New Roman" w:cs="Times New Roman"/>
          <w:b/>
          <w:bCs/>
          <w:sz w:val="24"/>
          <w:szCs w:val="24"/>
        </w:rPr>
        <w:t>S8</w:t>
      </w:r>
      <w:r w:rsidRPr="0038074D">
        <w:rPr>
          <w:rFonts w:ascii="Times New Roman" w:hAnsi="Times New Roman" w:cs="Times New Roman"/>
          <w:sz w:val="24"/>
          <w:szCs w:val="24"/>
        </w:rPr>
        <w:t xml:space="preserve">. Adsorption kinetic diffusion model data/mass transfer model data for adsorption of MB dye molecule onto the solid-liquid solution of </w:t>
      </w:r>
      <w:r w:rsidR="009B04CC" w:rsidRPr="0038074D">
        <w:rPr>
          <w:rFonts w:ascii="Times New Roman" w:hAnsi="Times New Roman" w:cs="Times New Roman"/>
          <w:sz w:val="24"/>
          <w:szCs w:val="24"/>
        </w:rPr>
        <w:t>base-</w:t>
      </w:r>
      <w:r w:rsidRPr="0038074D">
        <w:rPr>
          <w:rFonts w:ascii="Times New Roman" w:hAnsi="Times New Roman" w:cs="Times New Roman"/>
          <w:sz w:val="24"/>
          <w:szCs w:val="24"/>
        </w:rPr>
        <w:t xml:space="preserve">activated </w:t>
      </w:r>
      <w:r w:rsidR="0025321C" w:rsidRPr="0038074D">
        <w:rPr>
          <w:rFonts w:ascii="Times New Roman" w:hAnsi="Times New Roman" w:cs="Times New Roman"/>
          <w:sz w:val="24"/>
          <w:szCs w:val="24"/>
        </w:rPr>
        <w:t xml:space="preserve">and non-activated </w:t>
      </w:r>
      <w:r w:rsidRPr="0038074D">
        <w:rPr>
          <w:rFonts w:ascii="Times New Roman" w:hAnsi="Times New Roman" w:cs="Times New Roman"/>
          <w:sz w:val="24"/>
          <w:szCs w:val="24"/>
        </w:rPr>
        <w:t>rice straw biochar</w:t>
      </w:r>
    </w:p>
    <w:tbl>
      <w:tblPr>
        <w:tblpPr w:leftFromText="180" w:rightFromText="180" w:vertAnchor="text" w:horzAnchor="margin" w:tblpY="268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164"/>
        <w:gridCol w:w="1361"/>
        <w:gridCol w:w="1132"/>
        <w:gridCol w:w="782"/>
        <w:gridCol w:w="1352"/>
        <w:gridCol w:w="1122"/>
        <w:gridCol w:w="622"/>
        <w:gridCol w:w="1352"/>
        <w:gridCol w:w="1122"/>
        <w:gridCol w:w="474"/>
        <w:gridCol w:w="1135"/>
        <w:gridCol w:w="1263"/>
        <w:gridCol w:w="608"/>
      </w:tblGrid>
      <w:tr w:rsidR="004233DB" w:rsidRPr="0038074D" w14:paraId="2D1C858D" w14:textId="77777777" w:rsidTr="008E1B1E">
        <w:trPr>
          <w:cantSplit/>
          <w:trHeight w:val="1134"/>
        </w:trPr>
        <w:tc>
          <w:tcPr>
            <w:tcW w:w="16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118EB3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pH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C1AB4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Adsorbent</w:t>
            </w:r>
          </w:p>
        </w:tc>
        <w:tc>
          <w:tcPr>
            <w:tcW w:w="334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955A5" w14:textId="77777777" w:rsidR="004233DB" w:rsidRPr="0038074D" w:rsidRDefault="004233DB" w:rsidP="00F362D8">
            <w:pPr>
              <w:spacing w:line="240" w:lineRule="auto"/>
              <w:ind w:right="1679" w:firstLine="15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Intraparticle diffusion</w:t>
            </w:r>
          </w:p>
        </w:tc>
        <w:tc>
          <w:tcPr>
            <w:tcW w:w="107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754CA" w14:textId="77777777" w:rsidR="004233DB" w:rsidRPr="0038074D" w:rsidRDefault="004233DB" w:rsidP="00F362D8">
            <w:pPr>
              <w:spacing w:line="240" w:lineRule="auto"/>
              <w:ind w:right="47" w:firstLine="15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Liquid film diffusion</w:t>
            </w:r>
          </w:p>
        </w:tc>
      </w:tr>
      <w:tr w:rsidR="004233DB" w:rsidRPr="0038074D" w14:paraId="3983F35C" w14:textId="77777777" w:rsidTr="004233DB">
        <w:trPr>
          <w:trHeight w:val="451"/>
        </w:trPr>
        <w:tc>
          <w:tcPr>
            <w:tcW w:w="16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C4698" w14:textId="77777777" w:rsidR="004233DB" w:rsidRPr="0038074D" w:rsidRDefault="004233DB" w:rsidP="00F36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</w:p>
        </w:tc>
        <w:tc>
          <w:tcPr>
            <w:tcW w:w="4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6CFCED" w14:textId="77777777" w:rsidR="004233DB" w:rsidRPr="0038074D" w:rsidRDefault="004233DB" w:rsidP="00F36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FE36B" w14:textId="77777777" w:rsidR="004233DB" w:rsidRPr="0038074D" w:rsidRDefault="0038074D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bscript"/>
                <w:lang w:eastAsia="en-IN" w:bidi="or-IN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(WM)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</m:oMath>
            </m:oMathPara>
          </w:p>
          <w:p w14:paraId="1534591D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(mg/g.min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eastAsia="en-IN" w:bidi="or-IN"/>
                <w14:ligatures w14:val="none"/>
              </w:rPr>
              <w:t>1/2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)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B6DD4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 xml:space="preserve">C (mg/g) </w:t>
            </w:r>
            <w:r w:rsidRPr="003807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(Intercept)</w:t>
            </w: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10BA6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R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eastAsia="en-IN" w:bidi="or-IN"/>
                <w14:ligatures w14:val="none"/>
              </w:rPr>
              <w:t>2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8AA89" w14:textId="77777777" w:rsidR="004233DB" w:rsidRPr="0038074D" w:rsidRDefault="0038074D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bscript"/>
                <w:lang w:eastAsia="en-IN" w:bidi="or-IN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(WM)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</m:oMath>
            </m:oMathPara>
          </w:p>
          <w:p w14:paraId="6CE30B54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(mg/g.min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eastAsia="en-IN" w:bidi="or-IN"/>
                <w14:ligatures w14:val="none"/>
              </w:rPr>
              <w:t>1/2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)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6933E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 xml:space="preserve">C (mg/g) </w:t>
            </w:r>
            <w:r w:rsidRPr="003807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(Intercept)</w:t>
            </w:r>
          </w:p>
        </w:tc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BA9F0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R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eastAsia="en-IN" w:bidi="or-IN"/>
                <w14:ligatures w14:val="none"/>
              </w:rPr>
              <w:t>2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30BB1" w14:textId="77777777" w:rsidR="004233DB" w:rsidRPr="0038074D" w:rsidRDefault="0038074D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bscript"/>
                <w:lang w:eastAsia="en-IN" w:bidi="or-IN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(WM)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sub>
                </m:sSub>
              </m:oMath>
            </m:oMathPara>
          </w:p>
          <w:p w14:paraId="43946549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(mg/g.min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eastAsia="en-IN" w:bidi="or-IN"/>
                <w14:ligatures w14:val="none"/>
              </w:rPr>
              <w:t>1/2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)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E6F26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 xml:space="preserve">C (mg/g) </w:t>
            </w:r>
            <w:r w:rsidRPr="003807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(Intercept)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ABF2C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R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eastAsia="en-IN" w:bidi="or-IN"/>
                <w14:ligatures w14:val="none"/>
              </w:rPr>
              <w:t>2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4E7EE" w14:textId="77777777" w:rsidR="004233DB" w:rsidRPr="0038074D" w:rsidRDefault="0038074D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or-IN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</m:oMath>
            <w:r w:rsidR="004233DB"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 xml:space="preserve"> (1/min)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2737E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 xml:space="preserve">C </w:t>
            </w:r>
            <w:r w:rsidRPr="003807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(Intercept)</w:t>
            </w:r>
          </w:p>
        </w:tc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5A767" w14:textId="77777777" w:rsidR="004233DB" w:rsidRPr="0038074D" w:rsidRDefault="004233DB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IN" w:bidi="or-IN"/>
                <w14:ligatures w14:val="none"/>
              </w:rPr>
              <w:t>R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eastAsia="en-IN" w:bidi="or-IN"/>
                <w14:ligatures w14:val="none"/>
              </w:rPr>
              <w:t>2</w:t>
            </w:r>
          </w:p>
        </w:tc>
      </w:tr>
      <w:tr w:rsidR="001744B9" w:rsidRPr="0038074D" w14:paraId="53346178" w14:textId="77777777" w:rsidTr="004233DB">
        <w:trPr>
          <w:trHeight w:val="395"/>
        </w:trPr>
        <w:tc>
          <w:tcPr>
            <w:tcW w:w="16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9FC9E9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1C13D" w14:textId="0A47308B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DBCNa0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F39F2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2.85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ECB42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8.25</w:t>
            </w: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894B8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0.99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E267E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78CD6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2B826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0.97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F4B72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E0C63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12.99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DFFBE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0.94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8E453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C4F39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C7F5FB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0.90</w:t>
            </w:r>
          </w:p>
        </w:tc>
      </w:tr>
      <w:tr w:rsidR="001744B9" w:rsidRPr="0038074D" w14:paraId="1C99E3FB" w14:textId="77777777" w:rsidTr="004233DB">
        <w:trPr>
          <w:trHeight w:val="395"/>
        </w:trPr>
        <w:tc>
          <w:tcPr>
            <w:tcW w:w="162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8C16C8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2B67E" w14:textId="5EFE714D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FF6AF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77B87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ACFB8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0.99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FB26A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C6DEB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39.42</w:t>
            </w:r>
          </w:p>
        </w:tc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188F1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0.97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F64B5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767D1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48.26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6A4A1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0.94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676F3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E268A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942F1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0.85</w:t>
            </w:r>
          </w:p>
        </w:tc>
      </w:tr>
      <w:tr w:rsidR="001744B9" w:rsidRPr="0038074D" w14:paraId="21BFC58D" w14:textId="77777777" w:rsidTr="004233DB">
        <w:trPr>
          <w:trHeight w:val="395"/>
        </w:trPr>
        <w:tc>
          <w:tcPr>
            <w:tcW w:w="16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BD226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9DDF5" w14:textId="5437BBD5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DBCNa10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4FE43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10.90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2B064B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33.78</w:t>
            </w: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D1655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0.98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E8ADD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1FB8D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46.98</w:t>
            </w:r>
          </w:p>
        </w:tc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C440F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0.95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BECC3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6AB3C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60.78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4180F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0.89</w:t>
            </w:r>
          </w:p>
        </w:tc>
        <w:tc>
          <w:tcPr>
            <w:tcW w:w="4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6BA349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3E4F6" w14:textId="77777777" w:rsidR="001744B9" w:rsidRPr="0038074D" w:rsidRDefault="001744B9" w:rsidP="00F362D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3891B" w14:textId="77777777" w:rsidR="001744B9" w:rsidRPr="0038074D" w:rsidRDefault="001744B9" w:rsidP="00F362D8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</w:pPr>
            <w:r w:rsidRPr="00380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or-IN"/>
                <w14:ligatures w14:val="none"/>
              </w:rPr>
              <w:t>0.87</w:t>
            </w:r>
          </w:p>
        </w:tc>
      </w:tr>
    </w:tbl>
    <w:p w14:paraId="6A467685" w14:textId="77777777" w:rsidR="004233DB" w:rsidRPr="0038074D" w:rsidRDefault="004233DB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1BCD6" w14:textId="4494C4B5" w:rsidR="00C86541" w:rsidRPr="0038074D" w:rsidRDefault="00C86541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252937B" w14:textId="77777777" w:rsidR="00284FB5" w:rsidRPr="0038074D" w:rsidRDefault="00284FB5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9AF95" w14:textId="71BC47C3" w:rsidR="00267D94" w:rsidRPr="0038074D" w:rsidRDefault="00267D94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Table S9.</w:t>
      </w:r>
      <w:r w:rsidRPr="0038074D">
        <w:rPr>
          <w:rFonts w:ascii="Times New Roman" w:hAnsi="Times New Roman" w:cs="Times New Roman"/>
          <w:sz w:val="24"/>
          <w:szCs w:val="24"/>
        </w:rPr>
        <w:t xml:space="preserve"> Thermodynamic and activation energy details of MB dye adsorption onto </w:t>
      </w:r>
      <w:r w:rsidR="00362F2B" w:rsidRPr="0038074D">
        <w:rPr>
          <w:rFonts w:ascii="Times New Roman" w:hAnsi="Times New Roman" w:cs="Times New Roman"/>
          <w:sz w:val="24"/>
          <w:szCs w:val="24"/>
        </w:rPr>
        <w:t>of non-activated and base-activated biochar materials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54"/>
        <w:gridCol w:w="760"/>
        <w:gridCol w:w="2224"/>
        <w:gridCol w:w="2302"/>
        <w:gridCol w:w="2039"/>
        <w:gridCol w:w="1699"/>
        <w:gridCol w:w="829"/>
        <w:gridCol w:w="1476"/>
        <w:gridCol w:w="767"/>
      </w:tblGrid>
      <w:tr w:rsidR="00267D94" w:rsidRPr="0038074D" w14:paraId="17177F56" w14:textId="77777777" w:rsidTr="004E3A97">
        <w:trPr>
          <w:jc w:val="center"/>
        </w:trPr>
        <w:tc>
          <w:tcPr>
            <w:tcW w:w="664" w:type="pct"/>
            <w:vAlign w:val="center"/>
          </w:tcPr>
          <w:p w14:paraId="09B19510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Adsorbent</w:t>
            </w:r>
          </w:p>
        </w:tc>
        <w:tc>
          <w:tcPr>
            <w:tcW w:w="272" w:type="pct"/>
            <w:vAlign w:val="center"/>
          </w:tcPr>
          <w:p w14:paraId="7CB0478C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797" w:type="pct"/>
            <w:vAlign w:val="center"/>
          </w:tcPr>
          <w:p w14:paraId="11B5C3AB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Temperature (K)</w:t>
            </w:r>
          </w:p>
        </w:tc>
        <w:tc>
          <w:tcPr>
            <w:tcW w:w="825" w:type="pct"/>
            <w:vAlign w:val="center"/>
          </w:tcPr>
          <w:p w14:paraId="052029B4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IN" w:eastAsia="en-IN" w:bidi="or-IN"/>
                <w14:ligatures w14:val="none"/>
              </w:rPr>
              <w:t>ΔG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val="en-IN" w:eastAsia="en-IN" w:bidi="or-IN"/>
                <w14:ligatures w14:val="none"/>
              </w:rPr>
              <w:t>o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IN" w:eastAsia="en-IN" w:bidi="or-IN"/>
                <w14:ligatures w14:val="none"/>
              </w:rPr>
              <w:t>(kJ/mol)</w:t>
            </w:r>
          </w:p>
        </w:tc>
        <w:tc>
          <w:tcPr>
            <w:tcW w:w="731" w:type="pct"/>
            <w:vAlign w:val="center"/>
          </w:tcPr>
          <w:p w14:paraId="3DEC82CE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IN" w:eastAsia="en-IN" w:bidi="or-IN"/>
                <w14:ligatures w14:val="none"/>
              </w:rPr>
              <w:t>ΔH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val="en-IN" w:eastAsia="en-IN" w:bidi="or-IN"/>
                <w14:ligatures w14:val="none"/>
              </w:rPr>
              <w:t>o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IN" w:eastAsia="en-IN" w:bidi="or-IN"/>
                <w14:ligatures w14:val="none"/>
              </w:rPr>
              <w:t>(kJ/mol)</w:t>
            </w:r>
          </w:p>
        </w:tc>
        <w:tc>
          <w:tcPr>
            <w:tcW w:w="609" w:type="pct"/>
            <w:vAlign w:val="center"/>
          </w:tcPr>
          <w:p w14:paraId="3562FD51" w14:textId="4271DF79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IN" w:eastAsia="en-IN" w:bidi="or-IN"/>
                <w14:ligatures w14:val="none"/>
              </w:rPr>
              <w:t>ΔS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val="en-IN" w:eastAsia="en-IN" w:bidi="or-IN"/>
                <w14:ligatures w14:val="none"/>
              </w:rPr>
              <w:t>o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IN" w:eastAsia="en-IN" w:bidi="or-IN"/>
                <w14:ligatures w14:val="none"/>
              </w:rPr>
              <w:t>(J/K</w:t>
            </w:r>
            <w:r w:rsidR="00066D03"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IN" w:eastAsia="en-IN" w:bidi="or-IN"/>
                <w14:ligatures w14:val="none"/>
              </w:rPr>
              <w:t>.</w:t>
            </w:r>
            <w:r w:rsidRPr="003807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IN" w:eastAsia="en-IN" w:bidi="or-IN"/>
                <w14:ligatures w14:val="none"/>
              </w:rPr>
              <w:t>mol)</w:t>
            </w:r>
          </w:p>
        </w:tc>
        <w:tc>
          <w:tcPr>
            <w:tcW w:w="297" w:type="pct"/>
            <w:vAlign w:val="center"/>
          </w:tcPr>
          <w:p w14:paraId="319CD62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29" w:type="pct"/>
            <w:vAlign w:val="center"/>
          </w:tcPr>
          <w:p w14:paraId="68D08C2E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a 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(kJ/mol)</w:t>
            </w:r>
          </w:p>
        </w:tc>
        <w:tc>
          <w:tcPr>
            <w:tcW w:w="275" w:type="pct"/>
            <w:vAlign w:val="center"/>
          </w:tcPr>
          <w:p w14:paraId="239E9DC6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3807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267D94" w:rsidRPr="0038074D" w14:paraId="680D5389" w14:textId="77777777" w:rsidTr="004E3A97">
        <w:trPr>
          <w:trHeight w:val="115"/>
          <w:jc w:val="center"/>
        </w:trPr>
        <w:tc>
          <w:tcPr>
            <w:tcW w:w="664" w:type="pct"/>
            <w:vMerge w:val="restart"/>
            <w:vAlign w:val="center"/>
          </w:tcPr>
          <w:p w14:paraId="6C2A5EF4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DBCNa0</w:t>
            </w:r>
          </w:p>
        </w:tc>
        <w:tc>
          <w:tcPr>
            <w:tcW w:w="272" w:type="pct"/>
            <w:vMerge w:val="restart"/>
            <w:vAlign w:val="center"/>
          </w:tcPr>
          <w:p w14:paraId="308997C0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pct"/>
            <w:vAlign w:val="center"/>
          </w:tcPr>
          <w:p w14:paraId="298F63D0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825" w:type="pct"/>
            <w:vAlign w:val="center"/>
          </w:tcPr>
          <w:p w14:paraId="7CF4EBD7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-1.88</w:t>
            </w:r>
          </w:p>
        </w:tc>
        <w:tc>
          <w:tcPr>
            <w:tcW w:w="731" w:type="pct"/>
            <w:vMerge w:val="restart"/>
            <w:vAlign w:val="center"/>
          </w:tcPr>
          <w:p w14:paraId="5B0889AB" w14:textId="1596389B" w:rsidR="00267D94" w:rsidRPr="0038074D" w:rsidRDefault="008C283B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69CE" w:rsidRPr="00380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69CE" w:rsidRPr="00380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1112" w:rsidRPr="003807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69CE" w:rsidRPr="00380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" w:type="pct"/>
            <w:vMerge w:val="restart"/>
            <w:vAlign w:val="center"/>
          </w:tcPr>
          <w:p w14:paraId="71965AFB" w14:textId="16204426" w:rsidR="00267D94" w:rsidRPr="0038074D" w:rsidRDefault="005269CE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-99</w:t>
            </w:r>
            <w:r w:rsidR="001201CA" w:rsidRPr="00380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4424" w:rsidRPr="003807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01CA" w:rsidRPr="00380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302D44AC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529" w:type="pct"/>
            <w:vMerge w:val="restart"/>
            <w:vAlign w:val="center"/>
          </w:tcPr>
          <w:p w14:paraId="53B04D21" w14:textId="545B08E7" w:rsidR="00267D94" w:rsidRPr="0038074D" w:rsidRDefault="00C36FFF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201CA" w:rsidRPr="00380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4E9" w:rsidRPr="00380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5" w:type="pct"/>
            <w:vMerge w:val="restart"/>
            <w:vAlign w:val="center"/>
          </w:tcPr>
          <w:p w14:paraId="2D8BD23E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267D94" w:rsidRPr="0038074D" w14:paraId="7D9DADFB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624AA5C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64C5C80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1297E2D4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825" w:type="pct"/>
            <w:vAlign w:val="center"/>
          </w:tcPr>
          <w:p w14:paraId="67E5A585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-1.83</w:t>
            </w:r>
          </w:p>
        </w:tc>
        <w:tc>
          <w:tcPr>
            <w:tcW w:w="731" w:type="pct"/>
            <w:vMerge/>
            <w:vAlign w:val="center"/>
          </w:tcPr>
          <w:p w14:paraId="700BDC9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121AA80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23AD1BA4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430A292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77D9E7C7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17E1811A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25287D95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1D66794C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7F482CFA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825" w:type="pct"/>
            <w:vAlign w:val="center"/>
          </w:tcPr>
          <w:p w14:paraId="0EF260E5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-0.88</w:t>
            </w:r>
          </w:p>
        </w:tc>
        <w:tc>
          <w:tcPr>
            <w:tcW w:w="731" w:type="pct"/>
            <w:vMerge/>
            <w:vAlign w:val="center"/>
          </w:tcPr>
          <w:p w14:paraId="037BDE3A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420910EA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70DAC38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138C598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0A5271B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1EA9261D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4122937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667F3D73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3A65581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825" w:type="pct"/>
            <w:vAlign w:val="center"/>
          </w:tcPr>
          <w:p w14:paraId="5CF1591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  <w:tc>
          <w:tcPr>
            <w:tcW w:w="731" w:type="pct"/>
            <w:vMerge/>
            <w:vAlign w:val="center"/>
          </w:tcPr>
          <w:p w14:paraId="31F3FFC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78A769A0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498C0926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1C47D18C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0A3E9A1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2DFE560A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5A27F94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4A9220D5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63026CA2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25" w:type="pct"/>
            <w:vAlign w:val="center"/>
          </w:tcPr>
          <w:p w14:paraId="6F0E7A36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731" w:type="pct"/>
            <w:vMerge/>
            <w:vAlign w:val="center"/>
          </w:tcPr>
          <w:p w14:paraId="19735105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77F7F9C4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7F35C2F2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4C84A9BC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187079D3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62F4FA98" w14:textId="77777777" w:rsidTr="004E3A97">
        <w:trPr>
          <w:trHeight w:val="115"/>
          <w:jc w:val="center"/>
        </w:trPr>
        <w:tc>
          <w:tcPr>
            <w:tcW w:w="664" w:type="pct"/>
            <w:vMerge w:val="restart"/>
            <w:vAlign w:val="center"/>
          </w:tcPr>
          <w:p w14:paraId="113794ED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DBCNa5</w:t>
            </w:r>
          </w:p>
        </w:tc>
        <w:tc>
          <w:tcPr>
            <w:tcW w:w="272" w:type="pct"/>
            <w:vMerge w:val="restart"/>
            <w:vAlign w:val="center"/>
          </w:tcPr>
          <w:p w14:paraId="1C591307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pct"/>
            <w:vAlign w:val="center"/>
          </w:tcPr>
          <w:p w14:paraId="203BBF9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825" w:type="pct"/>
            <w:vAlign w:val="center"/>
          </w:tcPr>
          <w:p w14:paraId="2F321212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-7.60</w:t>
            </w:r>
          </w:p>
        </w:tc>
        <w:tc>
          <w:tcPr>
            <w:tcW w:w="731" w:type="pct"/>
            <w:vMerge w:val="restart"/>
            <w:vAlign w:val="center"/>
          </w:tcPr>
          <w:p w14:paraId="2EEC0CF0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-14.12</w:t>
            </w:r>
          </w:p>
        </w:tc>
        <w:tc>
          <w:tcPr>
            <w:tcW w:w="609" w:type="pct"/>
            <w:vMerge w:val="restart"/>
            <w:vAlign w:val="center"/>
          </w:tcPr>
          <w:p w14:paraId="30B92935" w14:textId="5E1F4B3F" w:rsidR="00267D94" w:rsidRPr="0038074D" w:rsidRDefault="00E560B2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-21.0</w:t>
            </w:r>
          </w:p>
        </w:tc>
        <w:tc>
          <w:tcPr>
            <w:tcW w:w="297" w:type="pct"/>
            <w:vMerge w:val="restart"/>
            <w:vAlign w:val="center"/>
          </w:tcPr>
          <w:p w14:paraId="4A6E9DCF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529" w:type="pct"/>
            <w:vMerge w:val="restart"/>
            <w:vAlign w:val="center"/>
          </w:tcPr>
          <w:p w14:paraId="10A8F9F3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19.91</w:t>
            </w:r>
          </w:p>
        </w:tc>
        <w:tc>
          <w:tcPr>
            <w:tcW w:w="275" w:type="pct"/>
            <w:vMerge w:val="restart"/>
            <w:vAlign w:val="center"/>
          </w:tcPr>
          <w:p w14:paraId="3D899A65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267D94" w:rsidRPr="0038074D" w14:paraId="0E4F63D3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6B3E744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55FED60D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2C66950E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825" w:type="pct"/>
            <w:vAlign w:val="center"/>
          </w:tcPr>
          <w:p w14:paraId="7670F5E0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-7.58</w:t>
            </w:r>
          </w:p>
        </w:tc>
        <w:tc>
          <w:tcPr>
            <w:tcW w:w="731" w:type="pct"/>
            <w:vMerge/>
            <w:vAlign w:val="center"/>
          </w:tcPr>
          <w:p w14:paraId="669590A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12DA4CE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5BC405CA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0A1EFD1D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61E0F622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46EEC98B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16B5579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45EE0FB3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58DD29AE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825" w:type="pct"/>
            <w:vAlign w:val="center"/>
          </w:tcPr>
          <w:p w14:paraId="3794E86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-7.55</w:t>
            </w:r>
          </w:p>
        </w:tc>
        <w:tc>
          <w:tcPr>
            <w:tcW w:w="731" w:type="pct"/>
            <w:vMerge/>
            <w:vAlign w:val="center"/>
          </w:tcPr>
          <w:p w14:paraId="66A3A7DA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2F6B5580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43BBDA47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18B1BA46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7543D92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13C81A97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51B6B6A2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6989363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4FF20C96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825" w:type="pct"/>
            <w:vAlign w:val="center"/>
          </w:tcPr>
          <w:p w14:paraId="13D9B534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-7.49</w:t>
            </w:r>
          </w:p>
        </w:tc>
        <w:tc>
          <w:tcPr>
            <w:tcW w:w="731" w:type="pct"/>
            <w:vMerge/>
            <w:vAlign w:val="center"/>
          </w:tcPr>
          <w:p w14:paraId="22095626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5B3AA38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739F7270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46F62614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6C1F9C9D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0674C5A3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7EB0C787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5EE37A7B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57DEA503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25" w:type="pct"/>
            <w:vAlign w:val="center"/>
          </w:tcPr>
          <w:p w14:paraId="136D4640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-7.11</w:t>
            </w:r>
          </w:p>
        </w:tc>
        <w:tc>
          <w:tcPr>
            <w:tcW w:w="731" w:type="pct"/>
            <w:vMerge/>
            <w:vAlign w:val="center"/>
          </w:tcPr>
          <w:p w14:paraId="622CB6C7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686CCC9A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30F227C2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54EC01F6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7D1414F4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21C3C26D" w14:textId="77777777" w:rsidTr="004E3A97">
        <w:trPr>
          <w:trHeight w:val="115"/>
          <w:jc w:val="center"/>
        </w:trPr>
        <w:tc>
          <w:tcPr>
            <w:tcW w:w="664" w:type="pct"/>
            <w:vMerge w:val="restart"/>
            <w:vAlign w:val="center"/>
          </w:tcPr>
          <w:p w14:paraId="48CEAE65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DBCNa10</w:t>
            </w:r>
          </w:p>
        </w:tc>
        <w:tc>
          <w:tcPr>
            <w:tcW w:w="272" w:type="pct"/>
            <w:vMerge w:val="restart"/>
            <w:vAlign w:val="center"/>
          </w:tcPr>
          <w:p w14:paraId="3C052AAA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pct"/>
            <w:vAlign w:val="center"/>
          </w:tcPr>
          <w:p w14:paraId="2D428AA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825" w:type="pct"/>
            <w:vAlign w:val="center"/>
          </w:tcPr>
          <w:p w14:paraId="6CCE3322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-8.02</w:t>
            </w:r>
          </w:p>
        </w:tc>
        <w:tc>
          <w:tcPr>
            <w:tcW w:w="731" w:type="pct"/>
            <w:vMerge w:val="restart"/>
            <w:vAlign w:val="center"/>
          </w:tcPr>
          <w:p w14:paraId="3D8C92F7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-10.20</w:t>
            </w:r>
          </w:p>
        </w:tc>
        <w:tc>
          <w:tcPr>
            <w:tcW w:w="609" w:type="pct"/>
            <w:vMerge w:val="restart"/>
            <w:vAlign w:val="center"/>
          </w:tcPr>
          <w:p w14:paraId="54EEF20F" w14:textId="10AFDC11" w:rsidR="00267D94" w:rsidRPr="0038074D" w:rsidRDefault="00E560B2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-7.0</w:t>
            </w:r>
          </w:p>
        </w:tc>
        <w:tc>
          <w:tcPr>
            <w:tcW w:w="297" w:type="pct"/>
            <w:vMerge w:val="restart"/>
            <w:vAlign w:val="center"/>
          </w:tcPr>
          <w:p w14:paraId="6DC90B9A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529" w:type="pct"/>
            <w:vMerge w:val="restart"/>
            <w:vAlign w:val="center"/>
          </w:tcPr>
          <w:p w14:paraId="54CF1133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12.91</w:t>
            </w:r>
          </w:p>
        </w:tc>
        <w:tc>
          <w:tcPr>
            <w:tcW w:w="275" w:type="pct"/>
            <w:vMerge w:val="restart"/>
            <w:vAlign w:val="center"/>
          </w:tcPr>
          <w:p w14:paraId="26D3ADEA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267D94" w:rsidRPr="0038074D" w14:paraId="1DFD58A6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6E068FF5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0CCDAB55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4932A323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825" w:type="pct"/>
            <w:vAlign w:val="center"/>
          </w:tcPr>
          <w:p w14:paraId="36A94597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-7.91</w:t>
            </w:r>
          </w:p>
        </w:tc>
        <w:tc>
          <w:tcPr>
            <w:tcW w:w="731" w:type="pct"/>
            <w:vMerge/>
            <w:vAlign w:val="center"/>
          </w:tcPr>
          <w:p w14:paraId="16DF7D76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16DCD5E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31070E6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76C07F8C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51EA20E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144889A3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1B3E8F2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4A06A382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7BBB91FB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825" w:type="pct"/>
            <w:vAlign w:val="center"/>
          </w:tcPr>
          <w:p w14:paraId="65DC4FA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-7.89</w:t>
            </w:r>
          </w:p>
        </w:tc>
        <w:tc>
          <w:tcPr>
            <w:tcW w:w="731" w:type="pct"/>
            <w:vMerge/>
            <w:vAlign w:val="center"/>
          </w:tcPr>
          <w:p w14:paraId="4FE7C0A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08D6DFD3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36555F9E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0442128F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75CEA97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23A51EEF" w14:textId="77777777" w:rsidTr="004E3A97">
        <w:trPr>
          <w:trHeight w:val="115"/>
          <w:jc w:val="center"/>
        </w:trPr>
        <w:tc>
          <w:tcPr>
            <w:tcW w:w="664" w:type="pct"/>
            <w:vMerge/>
            <w:vAlign w:val="center"/>
          </w:tcPr>
          <w:p w14:paraId="3DD4DD4D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2A3A9775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24D13E1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825" w:type="pct"/>
            <w:vAlign w:val="center"/>
          </w:tcPr>
          <w:p w14:paraId="0A47E95A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-7.85</w:t>
            </w:r>
          </w:p>
        </w:tc>
        <w:tc>
          <w:tcPr>
            <w:tcW w:w="731" w:type="pct"/>
            <w:vMerge/>
            <w:vAlign w:val="center"/>
          </w:tcPr>
          <w:p w14:paraId="03CFD1E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56B3505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381E353B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79ECFC8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13A10763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94" w:rsidRPr="0038074D" w14:paraId="5052DFF3" w14:textId="77777777" w:rsidTr="004E3A97">
        <w:trPr>
          <w:trHeight w:val="112"/>
          <w:jc w:val="center"/>
        </w:trPr>
        <w:tc>
          <w:tcPr>
            <w:tcW w:w="664" w:type="pct"/>
            <w:vMerge/>
            <w:vAlign w:val="center"/>
          </w:tcPr>
          <w:p w14:paraId="10A0729F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7659EF49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733DC631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25" w:type="pct"/>
            <w:vAlign w:val="center"/>
          </w:tcPr>
          <w:p w14:paraId="23E93D9D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D">
              <w:rPr>
                <w:rFonts w:ascii="Times New Roman" w:hAnsi="Times New Roman" w:cs="Times New Roman"/>
                <w:sz w:val="24"/>
                <w:szCs w:val="24"/>
              </w:rPr>
              <w:t>-7.84</w:t>
            </w:r>
          </w:p>
        </w:tc>
        <w:tc>
          <w:tcPr>
            <w:tcW w:w="731" w:type="pct"/>
            <w:vMerge/>
            <w:vAlign w:val="center"/>
          </w:tcPr>
          <w:p w14:paraId="45ED749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14:paraId="419ECCC7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14:paraId="0422B4CE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427EF364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  <w:vAlign w:val="center"/>
          </w:tcPr>
          <w:p w14:paraId="1B4C11C8" w14:textId="77777777" w:rsidR="00267D94" w:rsidRPr="0038074D" w:rsidRDefault="00267D94" w:rsidP="00F3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665342" w14:textId="77777777" w:rsidR="00267D94" w:rsidRPr="0038074D" w:rsidRDefault="00267D94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730C7D" w14:textId="77777777" w:rsidR="00267D94" w:rsidRPr="0038074D" w:rsidRDefault="00267D94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5A78D" w14:textId="77777777" w:rsidR="00267D94" w:rsidRPr="0038074D" w:rsidRDefault="00267D94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5914A" w14:textId="77777777" w:rsidR="00267D94" w:rsidRPr="0038074D" w:rsidRDefault="00267D94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4412F" w14:textId="77777777" w:rsidR="004233DB" w:rsidRPr="0038074D" w:rsidRDefault="004233DB" w:rsidP="00B87D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4233DB" w:rsidRPr="0038074D" w:rsidSect="0038074D">
          <w:type w:val="continuous"/>
          <w:pgSz w:w="16840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6D30271" w14:textId="3EFE54A3" w:rsidR="004479A5" w:rsidRPr="0038074D" w:rsidRDefault="00C80F9D" w:rsidP="00B87D9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74D">
        <w:rPr>
          <w:rFonts w:ascii="Times New Roman" w:hAnsi="Times New Roman" w:cs="Times New Roman"/>
          <w:b/>
          <w:bCs/>
          <w:sz w:val="24"/>
          <w:szCs w:val="24"/>
        </w:rPr>
        <w:t>References:</w:t>
      </w:r>
    </w:p>
    <w:p w14:paraId="180E06CE" w14:textId="77777777" w:rsidR="00D07454" w:rsidRPr="0038074D" w:rsidRDefault="004479A5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fldChar w:fldCharType="begin"/>
      </w:r>
      <w:r w:rsidRPr="0038074D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38074D">
        <w:rPr>
          <w:rFonts w:ascii="Times New Roman" w:hAnsi="Times New Roman" w:cs="Times New Roman"/>
          <w:sz w:val="24"/>
          <w:szCs w:val="24"/>
        </w:rPr>
        <w:fldChar w:fldCharType="separate"/>
      </w:r>
      <w:r w:rsidR="00D07454" w:rsidRPr="0038074D">
        <w:rPr>
          <w:rFonts w:ascii="Times New Roman" w:hAnsi="Times New Roman" w:cs="Times New Roman"/>
          <w:sz w:val="24"/>
          <w:szCs w:val="24"/>
        </w:rPr>
        <w:t>Andersson, A., Abraham, D., Haasch, R., MacLaren, S., Liu, J. &amp; Amine, K.: 2002, 'Surface characterization of electrodes from high power lithium-ion batteries', Journal of The Electrochemical Society 149, A1358.</w:t>
      </w:r>
    </w:p>
    <w:p w14:paraId="728363F6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Auciello, O., Veyan, J.-F. &amp; Arellano-Jimenez, M. J.: 'Comparative X-ray Photoelectron Spectroscopy Analysis of Nitrogen Atoms Implanted in Graphite and Diamond', Frontiers in Carbon 2, 1279356.</w:t>
      </w:r>
    </w:p>
    <w:p w14:paraId="0624F07B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Chahinez, H.-O., Abdelkader, O., Leila, Y. &amp; Tran, H. N.: 2020, 'One-stage preparation of palm petiole-derived biochar: Characterization and application for adsorption of crystal violet dye in water', Environmental Technology &amp; Innovation 19, 100872.</w:t>
      </w:r>
    </w:p>
    <w:p w14:paraId="07AA073B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Fan, Q., Sun, J., Chu, L., Cui, L., Quan, G., Yan, J., Hussain, Q. &amp; Iqbal, M.: 2018, 'Effects of chemical oxidation on surface oxygen-containing functional groups and adsorption behavior of biochar', Chemosphere 207, 33-40.</w:t>
      </w:r>
    </w:p>
    <w:p w14:paraId="5142608E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Ghosh, T., Elo, T., Parihar, V. S., Maiti, P. &amp; Layek, R.: 2022, 'Poly (itaconic acid) functionalized lignin/polyvinyl acetate composite resin with improved sustainability and wood adhesion strength', Industrial Crops and Products 187, 115299.</w:t>
      </w:r>
    </w:p>
    <w:p w14:paraId="7F1E4539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Golsheikh, A. M., Lim, H., Zakaria, R. &amp; Huang, N.: 2015, 'Sonochemical synthesis of reduced graphene oxide uniformly decorated with hierarchical ZnS nanospheres and its enhanced photocatalytic activities', Rsc Advances 5, 12726-12735.</w:t>
      </w:r>
    </w:p>
    <w:p w14:paraId="273C834E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González-Hourcade, M., dos Reis, G. S., Grimm, A., Lima, E. C., Larsson, S. H. &amp; Gentili, F. G.: 2022, 'Microalgae biomass as a sustainable precursor to produce nitrogen-doped biochar for efficient removal of emerging pollutants from aqueous media', Journal of Cleaner Production 348, 131280.</w:t>
      </w:r>
    </w:p>
    <w:p w14:paraId="210BCB4B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Guo, C., Zou, J., Yang, J., Wang, K. &amp; Song, S.: 2020, 'Surface characterization of maize-straw-derived biochar and their sorption mechanism for Pb2+ and methylene blue', PLoS One 15, e0238105.</w:t>
      </w:r>
    </w:p>
    <w:p w14:paraId="243A328E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Kumar, N. S., Shaikh, H. M., Asif, M. &amp; Al-Ghurabi, E. H.: 2021, 'Engineered biochar from wood apple shell waste for high-efficient removal of toxic phenolic compounds in wastewater', Scientific reports 11, 2586.</w:t>
      </w:r>
    </w:p>
    <w:p w14:paraId="5081D381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Li, Y., Li, S., Wang, Y., Wang, J., Liu, H., Liu, X., Wang, L., Liu, X., Xue, W. &amp; Ma, N.: 2017, 'Electrochemical synthesis of phosphorus-doped graphene quantum dots for free radical scavenging', Physical Chemistry Chemical Physics 19, 11631-11638.</w:t>
      </w:r>
    </w:p>
    <w:p w14:paraId="368221A9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Liu, X., Liao, J., Song, H., Yang, Y., Guan, C. &amp; Zhang, Z.: 2019, 'A biochar-based route for environmentally friendly controlled release of nitrogen: urea-loaded biochar and bentonite composite', Scientific reports 9, 9548.</w:t>
      </w:r>
    </w:p>
    <w:p w14:paraId="3F1CB407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Meng, M., Yan, H., Jiao, Y., Wu, A., Zhang, X., Wang, R. &amp; Tian, C.: 2016, 'A “1-methylimidazole-fixation” route to anchor small-sized nitrides on carbon supports as non-Pt catalysts for the hydrogen evolution reaction', RSC advances 6, 29303-29307.</w:t>
      </w:r>
    </w:p>
    <w:p w14:paraId="3F717303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Qian, L. &amp; Chen, B.: 2014, 'Interactions of aluminum with biochars and oxidized biochars: implications for the biochar aging process', Journal of agricultural and food chemistry 62, 373-380.</w:t>
      </w:r>
    </w:p>
    <w:p w14:paraId="3BC8BDB7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Reza, M. S., Afroze, S., Bakar, M. S., Saidur, R., Aslfattahi, N., Taweekun, J. &amp; Azad, A. K.: 2020, 'Biochar characterization of invasive Pennisetum purpureum grass: effect of pyrolysis temperature', Biochar 2, 239-251.</w:t>
      </w:r>
    </w:p>
    <w:p w14:paraId="1BD7F17D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Simoes dos Reis, G., Mayandi Subramaniyam, C., Cárdenas, A. D., Larsson, S. H., Thyrel, M., Lassi, U. &amp; Garcia-Alvarado, F.: 2022, 'Facile synthesis of sustainable activated biochars with different pore structures as efficient additive-carbon-free anodes for lithium-and sodium-ion batteries', ACS omega 7, 42570-42581.</w:t>
      </w:r>
    </w:p>
    <w:p w14:paraId="1BDA1C3E" w14:textId="77777777" w:rsidR="00D07454" w:rsidRPr="0038074D" w:rsidRDefault="00D07454" w:rsidP="00B87D9B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Smith, M., Scudiero, L., Espinal, J., McEwen, J.-S. &amp; Garcia-Perez, M.: 2016, 'Improving the deconvolution and interpretation of XPS spectra from chars by ab initio calculations', Carbon 110, 155-171.</w:t>
      </w:r>
    </w:p>
    <w:p w14:paraId="1A89D976" w14:textId="77777777" w:rsidR="00D07454" w:rsidRPr="0038074D" w:rsidRDefault="00D07454" w:rsidP="00B87D9B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t>Yang, P., Lu, Y., Zhang, H., Li, R., Hu, X., Shahab, A., Elnaggar, A. Y., Alrefaei, A. F., AlmutairiI, M. H. &amp; Ali, E.: 2024, 'Effective removal of methylene blue and crystal violet by low-cost biomass derived from eucalyptus: Characterization, experiments, and mechanism investigation', Environmental Technology &amp; Innovation 33, 103459.</w:t>
      </w:r>
    </w:p>
    <w:p w14:paraId="1FA81C20" w14:textId="003F6171" w:rsidR="00243FEF" w:rsidRPr="00B87D9B" w:rsidRDefault="004479A5" w:rsidP="00B87D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4D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243FEF" w:rsidRPr="00B87D9B" w:rsidSect="0038074D"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E3M7CwALIsLMwszZV0lIJTi4sz8/NACsxrAZZ10wg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ter Air Soil Poll 103024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sxwzfvje2f2ler0zm5edazz2z0t2a92efw&quot;&gt;WASP&lt;record-ids&gt;&lt;item&gt;27&lt;/item&gt;&lt;item&gt;28&lt;/item&gt;&lt;item&gt;32&lt;/item&gt;&lt;item&gt;33&lt;/item&gt;&lt;item&gt;34&lt;/item&gt;&lt;item&gt;35&lt;/item&gt;&lt;item&gt;36&lt;/item&gt;&lt;item&gt;37&lt;/item&gt;&lt;item&gt;38&lt;/item&gt;&lt;item&gt;39&lt;/item&gt;&lt;item&gt;40&lt;/item&gt;&lt;item&gt;47&lt;/item&gt;&lt;/record-ids&gt;&lt;/item&gt;&lt;/Libraries&gt;"/>
  </w:docVars>
  <w:rsids>
    <w:rsidRoot w:val="00041F96"/>
    <w:rsid w:val="00005E57"/>
    <w:rsid w:val="00013892"/>
    <w:rsid w:val="00015DCC"/>
    <w:rsid w:val="00020C49"/>
    <w:rsid w:val="0002210A"/>
    <w:rsid w:val="00024086"/>
    <w:rsid w:val="00024507"/>
    <w:rsid w:val="00024784"/>
    <w:rsid w:val="0003062C"/>
    <w:rsid w:val="00030666"/>
    <w:rsid w:val="00041527"/>
    <w:rsid w:val="00041F96"/>
    <w:rsid w:val="000461F4"/>
    <w:rsid w:val="000545BB"/>
    <w:rsid w:val="00064360"/>
    <w:rsid w:val="00066D03"/>
    <w:rsid w:val="000706E8"/>
    <w:rsid w:val="000804D8"/>
    <w:rsid w:val="00080955"/>
    <w:rsid w:val="00086200"/>
    <w:rsid w:val="000905F3"/>
    <w:rsid w:val="0009406E"/>
    <w:rsid w:val="000942CB"/>
    <w:rsid w:val="000968CC"/>
    <w:rsid w:val="000C1C6E"/>
    <w:rsid w:val="000C2061"/>
    <w:rsid w:val="000C4883"/>
    <w:rsid w:val="000D25E1"/>
    <w:rsid w:val="000D6E05"/>
    <w:rsid w:val="00105F06"/>
    <w:rsid w:val="00111171"/>
    <w:rsid w:val="001201CA"/>
    <w:rsid w:val="001241B7"/>
    <w:rsid w:val="00143C51"/>
    <w:rsid w:val="00146589"/>
    <w:rsid w:val="00147E3C"/>
    <w:rsid w:val="001507C7"/>
    <w:rsid w:val="0015533E"/>
    <w:rsid w:val="001569B9"/>
    <w:rsid w:val="00167089"/>
    <w:rsid w:val="001704E3"/>
    <w:rsid w:val="001744B9"/>
    <w:rsid w:val="0017553C"/>
    <w:rsid w:val="00176A58"/>
    <w:rsid w:val="001954C3"/>
    <w:rsid w:val="001A330E"/>
    <w:rsid w:val="001A4FCA"/>
    <w:rsid w:val="001C52BA"/>
    <w:rsid w:val="00200289"/>
    <w:rsid w:val="002002F5"/>
    <w:rsid w:val="00201855"/>
    <w:rsid w:val="00205B82"/>
    <w:rsid w:val="00213F29"/>
    <w:rsid w:val="002144D9"/>
    <w:rsid w:val="002227CC"/>
    <w:rsid w:val="00225804"/>
    <w:rsid w:val="00230434"/>
    <w:rsid w:val="00232662"/>
    <w:rsid w:val="00236F8E"/>
    <w:rsid w:val="00243FEF"/>
    <w:rsid w:val="002507A5"/>
    <w:rsid w:val="00252197"/>
    <w:rsid w:val="0025321C"/>
    <w:rsid w:val="00253432"/>
    <w:rsid w:val="002534F5"/>
    <w:rsid w:val="00267D86"/>
    <w:rsid w:val="00267D94"/>
    <w:rsid w:val="002703C2"/>
    <w:rsid w:val="00273BB9"/>
    <w:rsid w:val="00282820"/>
    <w:rsid w:val="00283D1A"/>
    <w:rsid w:val="00284FB5"/>
    <w:rsid w:val="002953DE"/>
    <w:rsid w:val="002A05FC"/>
    <w:rsid w:val="002B1D20"/>
    <w:rsid w:val="002B454B"/>
    <w:rsid w:val="002B6286"/>
    <w:rsid w:val="002D45FF"/>
    <w:rsid w:val="002E0C68"/>
    <w:rsid w:val="002E2307"/>
    <w:rsid w:val="002F076F"/>
    <w:rsid w:val="002F6BA8"/>
    <w:rsid w:val="002F6DAF"/>
    <w:rsid w:val="002F7E10"/>
    <w:rsid w:val="003004A8"/>
    <w:rsid w:val="00305233"/>
    <w:rsid w:val="003057C3"/>
    <w:rsid w:val="00335D18"/>
    <w:rsid w:val="003416BC"/>
    <w:rsid w:val="00344DA3"/>
    <w:rsid w:val="00347545"/>
    <w:rsid w:val="00357919"/>
    <w:rsid w:val="00362F2B"/>
    <w:rsid w:val="00365E1C"/>
    <w:rsid w:val="00366D2F"/>
    <w:rsid w:val="00367FC6"/>
    <w:rsid w:val="00377AF7"/>
    <w:rsid w:val="0038074D"/>
    <w:rsid w:val="0038249C"/>
    <w:rsid w:val="00387A65"/>
    <w:rsid w:val="003914CD"/>
    <w:rsid w:val="003926D3"/>
    <w:rsid w:val="00393DD7"/>
    <w:rsid w:val="003A4559"/>
    <w:rsid w:val="003A5C9A"/>
    <w:rsid w:val="003C15A2"/>
    <w:rsid w:val="003C3F83"/>
    <w:rsid w:val="003C6F55"/>
    <w:rsid w:val="003C7A02"/>
    <w:rsid w:val="003E0CFB"/>
    <w:rsid w:val="003E2E23"/>
    <w:rsid w:val="003E38E0"/>
    <w:rsid w:val="003E6F11"/>
    <w:rsid w:val="003F4055"/>
    <w:rsid w:val="003F5224"/>
    <w:rsid w:val="003F6AD7"/>
    <w:rsid w:val="003F709B"/>
    <w:rsid w:val="00401E1F"/>
    <w:rsid w:val="00413458"/>
    <w:rsid w:val="00413D3D"/>
    <w:rsid w:val="004140F6"/>
    <w:rsid w:val="00416CBF"/>
    <w:rsid w:val="00417F5C"/>
    <w:rsid w:val="004206B1"/>
    <w:rsid w:val="004233DB"/>
    <w:rsid w:val="00425138"/>
    <w:rsid w:val="00432350"/>
    <w:rsid w:val="00436E53"/>
    <w:rsid w:val="00437E2A"/>
    <w:rsid w:val="004479A5"/>
    <w:rsid w:val="00447A98"/>
    <w:rsid w:val="00454931"/>
    <w:rsid w:val="0045547E"/>
    <w:rsid w:val="00463102"/>
    <w:rsid w:val="00463538"/>
    <w:rsid w:val="00470C7C"/>
    <w:rsid w:val="00472B11"/>
    <w:rsid w:val="0047327B"/>
    <w:rsid w:val="00473AA9"/>
    <w:rsid w:val="0049019F"/>
    <w:rsid w:val="004A304F"/>
    <w:rsid w:val="004B16E0"/>
    <w:rsid w:val="004B16FC"/>
    <w:rsid w:val="004C4793"/>
    <w:rsid w:val="004C4A2F"/>
    <w:rsid w:val="004D0376"/>
    <w:rsid w:val="004D0D5C"/>
    <w:rsid w:val="004D2AB3"/>
    <w:rsid w:val="004E3A97"/>
    <w:rsid w:val="004E6F60"/>
    <w:rsid w:val="004F02D6"/>
    <w:rsid w:val="004F134E"/>
    <w:rsid w:val="004F3A72"/>
    <w:rsid w:val="004F3DD9"/>
    <w:rsid w:val="00500BF4"/>
    <w:rsid w:val="0050248D"/>
    <w:rsid w:val="00506ADC"/>
    <w:rsid w:val="005171CE"/>
    <w:rsid w:val="00525221"/>
    <w:rsid w:val="005269CE"/>
    <w:rsid w:val="00535167"/>
    <w:rsid w:val="00536C8D"/>
    <w:rsid w:val="00544EE9"/>
    <w:rsid w:val="00554EEC"/>
    <w:rsid w:val="00557907"/>
    <w:rsid w:val="00563DE4"/>
    <w:rsid w:val="00564144"/>
    <w:rsid w:val="00564B7A"/>
    <w:rsid w:val="00565776"/>
    <w:rsid w:val="00585436"/>
    <w:rsid w:val="00590A10"/>
    <w:rsid w:val="005954DF"/>
    <w:rsid w:val="005A22B2"/>
    <w:rsid w:val="005A5110"/>
    <w:rsid w:val="005B3C8D"/>
    <w:rsid w:val="005B7CBA"/>
    <w:rsid w:val="005C1B90"/>
    <w:rsid w:val="005C2F43"/>
    <w:rsid w:val="005C7F65"/>
    <w:rsid w:val="005D0E28"/>
    <w:rsid w:val="005D3873"/>
    <w:rsid w:val="005D4967"/>
    <w:rsid w:val="005D5120"/>
    <w:rsid w:val="005D7D40"/>
    <w:rsid w:val="005E18C9"/>
    <w:rsid w:val="005E296C"/>
    <w:rsid w:val="005E448F"/>
    <w:rsid w:val="005F33D6"/>
    <w:rsid w:val="005F5F2E"/>
    <w:rsid w:val="00601139"/>
    <w:rsid w:val="006065AA"/>
    <w:rsid w:val="00607275"/>
    <w:rsid w:val="00610F84"/>
    <w:rsid w:val="00613281"/>
    <w:rsid w:val="00615006"/>
    <w:rsid w:val="0061557D"/>
    <w:rsid w:val="00621103"/>
    <w:rsid w:val="00622B0D"/>
    <w:rsid w:val="006348B0"/>
    <w:rsid w:val="006462A8"/>
    <w:rsid w:val="006508E2"/>
    <w:rsid w:val="00652617"/>
    <w:rsid w:val="006550B1"/>
    <w:rsid w:val="00655D80"/>
    <w:rsid w:val="0066353E"/>
    <w:rsid w:val="006721F4"/>
    <w:rsid w:val="0068409F"/>
    <w:rsid w:val="006857FE"/>
    <w:rsid w:val="00687218"/>
    <w:rsid w:val="00687D0F"/>
    <w:rsid w:val="0069096B"/>
    <w:rsid w:val="006923E0"/>
    <w:rsid w:val="006A1942"/>
    <w:rsid w:val="006B6805"/>
    <w:rsid w:val="006B70C9"/>
    <w:rsid w:val="006C7E2D"/>
    <w:rsid w:val="006D1ED7"/>
    <w:rsid w:val="006D4B92"/>
    <w:rsid w:val="006D54A9"/>
    <w:rsid w:val="006E47A5"/>
    <w:rsid w:val="006E5EF6"/>
    <w:rsid w:val="006E6248"/>
    <w:rsid w:val="006F18A5"/>
    <w:rsid w:val="006F3522"/>
    <w:rsid w:val="006F41D5"/>
    <w:rsid w:val="00700ADB"/>
    <w:rsid w:val="0070483F"/>
    <w:rsid w:val="007077B0"/>
    <w:rsid w:val="00712971"/>
    <w:rsid w:val="00712B76"/>
    <w:rsid w:val="00714CF9"/>
    <w:rsid w:val="00716EE5"/>
    <w:rsid w:val="00726DEE"/>
    <w:rsid w:val="007270A5"/>
    <w:rsid w:val="00732F00"/>
    <w:rsid w:val="007352DA"/>
    <w:rsid w:val="00736ACE"/>
    <w:rsid w:val="00736B78"/>
    <w:rsid w:val="0074244A"/>
    <w:rsid w:val="007429AB"/>
    <w:rsid w:val="00751197"/>
    <w:rsid w:val="0076090E"/>
    <w:rsid w:val="00762CA8"/>
    <w:rsid w:val="007647DA"/>
    <w:rsid w:val="00767F4F"/>
    <w:rsid w:val="007768E4"/>
    <w:rsid w:val="00784424"/>
    <w:rsid w:val="00784467"/>
    <w:rsid w:val="007867EB"/>
    <w:rsid w:val="007908B7"/>
    <w:rsid w:val="007914C9"/>
    <w:rsid w:val="00791670"/>
    <w:rsid w:val="007952DA"/>
    <w:rsid w:val="007A1749"/>
    <w:rsid w:val="007A6FB5"/>
    <w:rsid w:val="007A740B"/>
    <w:rsid w:val="007C21CA"/>
    <w:rsid w:val="007D345C"/>
    <w:rsid w:val="007D48A5"/>
    <w:rsid w:val="007D6EAD"/>
    <w:rsid w:val="007D74E5"/>
    <w:rsid w:val="00803BB8"/>
    <w:rsid w:val="00806E28"/>
    <w:rsid w:val="008129D3"/>
    <w:rsid w:val="00814EE0"/>
    <w:rsid w:val="00815B1D"/>
    <w:rsid w:val="00817227"/>
    <w:rsid w:val="00820153"/>
    <w:rsid w:val="00824F9F"/>
    <w:rsid w:val="00864E04"/>
    <w:rsid w:val="00871784"/>
    <w:rsid w:val="00885878"/>
    <w:rsid w:val="0089367E"/>
    <w:rsid w:val="008A1CEE"/>
    <w:rsid w:val="008A379D"/>
    <w:rsid w:val="008A47D3"/>
    <w:rsid w:val="008A79B4"/>
    <w:rsid w:val="008C04A4"/>
    <w:rsid w:val="008C283B"/>
    <w:rsid w:val="008C2D52"/>
    <w:rsid w:val="008D46FB"/>
    <w:rsid w:val="008D6D43"/>
    <w:rsid w:val="008E1B1E"/>
    <w:rsid w:val="008F0331"/>
    <w:rsid w:val="008F29D5"/>
    <w:rsid w:val="00902CFD"/>
    <w:rsid w:val="00903A2C"/>
    <w:rsid w:val="0090670C"/>
    <w:rsid w:val="00916225"/>
    <w:rsid w:val="00916949"/>
    <w:rsid w:val="00916ECB"/>
    <w:rsid w:val="00926B56"/>
    <w:rsid w:val="00934A3A"/>
    <w:rsid w:val="0093528C"/>
    <w:rsid w:val="009356DA"/>
    <w:rsid w:val="00936936"/>
    <w:rsid w:val="0094350E"/>
    <w:rsid w:val="00952CD2"/>
    <w:rsid w:val="009629E0"/>
    <w:rsid w:val="00963AF4"/>
    <w:rsid w:val="009645B8"/>
    <w:rsid w:val="00970819"/>
    <w:rsid w:val="00970A77"/>
    <w:rsid w:val="009741D9"/>
    <w:rsid w:val="00974537"/>
    <w:rsid w:val="00980EF4"/>
    <w:rsid w:val="00987615"/>
    <w:rsid w:val="009931C3"/>
    <w:rsid w:val="00996644"/>
    <w:rsid w:val="009A7913"/>
    <w:rsid w:val="009B04CC"/>
    <w:rsid w:val="009B2763"/>
    <w:rsid w:val="009B34EA"/>
    <w:rsid w:val="009B4D4E"/>
    <w:rsid w:val="009B5874"/>
    <w:rsid w:val="009C00BD"/>
    <w:rsid w:val="009C6F38"/>
    <w:rsid w:val="009D2BE6"/>
    <w:rsid w:val="009D5386"/>
    <w:rsid w:val="009E6598"/>
    <w:rsid w:val="009E7E1B"/>
    <w:rsid w:val="009F2670"/>
    <w:rsid w:val="009F5307"/>
    <w:rsid w:val="00A01266"/>
    <w:rsid w:val="00A013C7"/>
    <w:rsid w:val="00A02F4C"/>
    <w:rsid w:val="00A14F9B"/>
    <w:rsid w:val="00A2361B"/>
    <w:rsid w:val="00A257B2"/>
    <w:rsid w:val="00A3571F"/>
    <w:rsid w:val="00A41440"/>
    <w:rsid w:val="00A431ED"/>
    <w:rsid w:val="00A44D42"/>
    <w:rsid w:val="00A463D7"/>
    <w:rsid w:val="00A50A58"/>
    <w:rsid w:val="00A552E9"/>
    <w:rsid w:val="00A5544D"/>
    <w:rsid w:val="00A700FF"/>
    <w:rsid w:val="00A72DC0"/>
    <w:rsid w:val="00A756F6"/>
    <w:rsid w:val="00A775A6"/>
    <w:rsid w:val="00A82228"/>
    <w:rsid w:val="00A857C5"/>
    <w:rsid w:val="00A86C24"/>
    <w:rsid w:val="00A93909"/>
    <w:rsid w:val="00A949F8"/>
    <w:rsid w:val="00A94EBF"/>
    <w:rsid w:val="00AA3DF9"/>
    <w:rsid w:val="00AA5BFC"/>
    <w:rsid w:val="00AA615E"/>
    <w:rsid w:val="00AA74FF"/>
    <w:rsid w:val="00AC27FE"/>
    <w:rsid w:val="00AC411B"/>
    <w:rsid w:val="00AD13A5"/>
    <w:rsid w:val="00AE2AE7"/>
    <w:rsid w:val="00AE3604"/>
    <w:rsid w:val="00AF241F"/>
    <w:rsid w:val="00AF592C"/>
    <w:rsid w:val="00AF5937"/>
    <w:rsid w:val="00AF6514"/>
    <w:rsid w:val="00AF6A5D"/>
    <w:rsid w:val="00AF79B1"/>
    <w:rsid w:val="00B014FE"/>
    <w:rsid w:val="00B02ED1"/>
    <w:rsid w:val="00B05399"/>
    <w:rsid w:val="00B074D1"/>
    <w:rsid w:val="00B109EC"/>
    <w:rsid w:val="00B11F9E"/>
    <w:rsid w:val="00B20E98"/>
    <w:rsid w:val="00B23FCE"/>
    <w:rsid w:val="00B26720"/>
    <w:rsid w:val="00B30C34"/>
    <w:rsid w:val="00B40650"/>
    <w:rsid w:val="00B41CDC"/>
    <w:rsid w:val="00B429FA"/>
    <w:rsid w:val="00B43A99"/>
    <w:rsid w:val="00B45E7F"/>
    <w:rsid w:val="00B46166"/>
    <w:rsid w:val="00B47355"/>
    <w:rsid w:val="00B50FBC"/>
    <w:rsid w:val="00B515BB"/>
    <w:rsid w:val="00B5314E"/>
    <w:rsid w:val="00B53656"/>
    <w:rsid w:val="00B54956"/>
    <w:rsid w:val="00B57325"/>
    <w:rsid w:val="00B6524C"/>
    <w:rsid w:val="00B65743"/>
    <w:rsid w:val="00B6719C"/>
    <w:rsid w:val="00B71112"/>
    <w:rsid w:val="00B753D4"/>
    <w:rsid w:val="00B77258"/>
    <w:rsid w:val="00B81F5A"/>
    <w:rsid w:val="00B844E9"/>
    <w:rsid w:val="00B87D9B"/>
    <w:rsid w:val="00B935E0"/>
    <w:rsid w:val="00B95028"/>
    <w:rsid w:val="00B96B6B"/>
    <w:rsid w:val="00B96FEB"/>
    <w:rsid w:val="00B976A5"/>
    <w:rsid w:val="00B97AED"/>
    <w:rsid w:val="00B97BC8"/>
    <w:rsid w:val="00BA1D97"/>
    <w:rsid w:val="00BA21DD"/>
    <w:rsid w:val="00BA2FD8"/>
    <w:rsid w:val="00BA7F24"/>
    <w:rsid w:val="00BB6670"/>
    <w:rsid w:val="00BB7A48"/>
    <w:rsid w:val="00BC150B"/>
    <w:rsid w:val="00BD378C"/>
    <w:rsid w:val="00BD5070"/>
    <w:rsid w:val="00BD7AF7"/>
    <w:rsid w:val="00BE091E"/>
    <w:rsid w:val="00BE26C4"/>
    <w:rsid w:val="00BE2ED6"/>
    <w:rsid w:val="00BE42D2"/>
    <w:rsid w:val="00BF5396"/>
    <w:rsid w:val="00C04353"/>
    <w:rsid w:val="00C04CF3"/>
    <w:rsid w:val="00C0724D"/>
    <w:rsid w:val="00C23D62"/>
    <w:rsid w:val="00C23E47"/>
    <w:rsid w:val="00C33135"/>
    <w:rsid w:val="00C36FFF"/>
    <w:rsid w:val="00C41278"/>
    <w:rsid w:val="00C53011"/>
    <w:rsid w:val="00C53B04"/>
    <w:rsid w:val="00C541E7"/>
    <w:rsid w:val="00C60CA8"/>
    <w:rsid w:val="00C63B73"/>
    <w:rsid w:val="00C75A7A"/>
    <w:rsid w:val="00C80315"/>
    <w:rsid w:val="00C80F9D"/>
    <w:rsid w:val="00C86541"/>
    <w:rsid w:val="00C86E2C"/>
    <w:rsid w:val="00C8732A"/>
    <w:rsid w:val="00C90F3E"/>
    <w:rsid w:val="00C920B5"/>
    <w:rsid w:val="00C92B09"/>
    <w:rsid w:val="00C93F09"/>
    <w:rsid w:val="00C97751"/>
    <w:rsid w:val="00CA3518"/>
    <w:rsid w:val="00CA6807"/>
    <w:rsid w:val="00CA7F6B"/>
    <w:rsid w:val="00CB0678"/>
    <w:rsid w:val="00CB357B"/>
    <w:rsid w:val="00CD086B"/>
    <w:rsid w:val="00CD79FB"/>
    <w:rsid w:val="00CE2140"/>
    <w:rsid w:val="00CE3E1E"/>
    <w:rsid w:val="00CE6C14"/>
    <w:rsid w:val="00CF0AB3"/>
    <w:rsid w:val="00CF1997"/>
    <w:rsid w:val="00CF1CB4"/>
    <w:rsid w:val="00CF391F"/>
    <w:rsid w:val="00CF3ED2"/>
    <w:rsid w:val="00CF6FAC"/>
    <w:rsid w:val="00D01ABE"/>
    <w:rsid w:val="00D0222B"/>
    <w:rsid w:val="00D04C73"/>
    <w:rsid w:val="00D07454"/>
    <w:rsid w:val="00D10C94"/>
    <w:rsid w:val="00D12807"/>
    <w:rsid w:val="00D165F5"/>
    <w:rsid w:val="00D20A33"/>
    <w:rsid w:val="00D20BA8"/>
    <w:rsid w:val="00D21646"/>
    <w:rsid w:val="00D2276D"/>
    <w:rsid w:val="00D22A8D"/>
    <w:rsid w:val="00D34393"/>
    <w:rsid w:val="00D4084A"/>
    <w:rsid w:val="00D4255D"/>
    <w:rsid w:val="00D4660F"/>
    <w:rsid w:val="00D66439"/>
    <w:rsid w:val="00D67181"/>
    <w:rsid w:val="00D838EB"/>
    <w:rsid w:val="00D860F1"/>
    <w:rsid w:val="00D94B9D"/>
    <w:rsid w:val="00D95655"/>
    <w:rsid w:val="00DA00A1"/>
    <w:rsid w:val="00DA1EA8"/>
    <w:rsid w:val="00DA24F2"/>
    <w:rsid w:val="00DB3222"/>
    <w:rsid w:val="00DB396F"/>
    <w:rsid w:val="00DC1142"/>
    <w:rsid w:val="00DC26FF"/>
    <w:rsid w:val="00DD1EBF"/>
    <w:rsid w:val="00DE78AC"/>
    <w:rsid w:val="00DF2744"/>
    <w:rsid w:val="00DF4DA0"/>
    <w:rsid w:val="00DF6ABA"/>
    <w:rsid w:val="00DF6D5E"/>
    <w:rsid w:val="00E17BCC"/>
    <w:rsid w:val="00E22990"/>
    <w:rsid w:val="00E22EF6"/>
    <w:rsid w:val="00E245FF"/>
    <w:rsid w:val="00E277C2"/>
    <w:rsid w:val="00E32F3E"/>
    <w:rsid w:val="00E35100"/>
    <w:rsid w:val="00E4727E"/>
    <w:rsid w:val="00E530E8"/>
    <w:rsid w:val="00E560B2"/>
    <w:rsid w:val="00E56682"/>
    <w:rsid w:val="00E6358F"/>
    <w:rsid w:val="00E6527F"/>
    <w:rsid w:val="00E65DA5"/>
    <w:rsid w:val="00E70741"/>
    <w:rsid w:val="00E71F71"/>
    <w:rsid w:val="00E80A03"/>
    <w:rsid w:val="00E84873"/>
    <w:rsid w:val="00E85893"/>
    <w:rsid w:val="00E96362"/>
    <w:rsid w:val="00E97D79"/>
    <w:rsid w:val="00EA7217"/>
    <w:rsid w:val="00EB0263"/>
    <w:rsid w:val="00EB3EDD"/>
    <w:rsid w:val="00EB6F7F"/>
    <w:rsid w:val="00ED7C1C"/>
    <w:rsid w:val="00EE3027"/>
    <w:rsid w:val="00EF0C8A"/>
    <w:rsid w:val="00EF44DA"/>
    <w:rsid w:val="00F01A30"/>
    <w:rsid w:val="00F05C98"/>
    <w:rsid w:val="00F07848"/>
    <w:rsid w:val="00F14DC4"/>
    <w:rsid w:val="00F30736"/>
    <w:rsid w:val="00F30B78"/>
    <w:rsid w:val="00F3264F"/>
    <w:rsid w:val="00F362D8"/>
    <w:rsid w:val="00F36A9C"/>
    <w:rsid w:val="00F4149A"/>
    <w:rsid w:val="00F45646"/>
    <w:rsid w:val="00F608D3"/>
    <w:rsid w:val="00F72940"/>
    <w:rsid w:val="00F73F82"/>
    <w:rsid w:val="00F819C7"/>
    <w:rsid w:val="00F864CA"/>
    <w:rsid w:val="00F864F2"/>
    <w:rsid w:val="00F9271C"/>
    <w:rsid w:val="00F968A7"/>
    <w:rsid w:val="00FA30DF"/>
    <w:rsid w:val="00FA45BD"/>
    <w:rsid w:val="00FA77C5"/>
    <w:rsid w:val="00FB453F"/>
    <w:rsid w:val="00FB58CA"/>
    <w:rsid w:val="00FB6DE1"/>
    <w:rsid w:val="00FC6458"/>
    <w:rsid w:val="00FC688E"/>
    <w:rsid w:val="00FC69A5"/>
    <w:rsid w:val="00FD611A"/>
    <w:rsid w:val="00FE0A6C"/>
    <w:rsid w:val="00FE23D2"/>
    <w:rsid w:val="00FF1987"/>
    <w:rsid w:val="00FF5A77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1A4EE7CC"/>
  <w15:chartTrackingRefBased/>
  <w15:docId w15:val="{F9B57361-7AB0-4C21-8FD2-A9D58238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AF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479A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79A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479A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479A5"/>
    <w:rPr>
      <w:rFonts w:ascii="Calibri" w:hAnsi="Calibri" w:cs="Calibri"/>
      <w:noProof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7D34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4D2AB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269CE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DC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image" Target="media/image9.emf"/><Relationship Id="rId25" Type="http://schemas.openxmlformats.org/officeDocument/2006/relationships/image" Target="media/image13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6.emf"/><Relationship Id="rId24" Type="http://schemas.openxmlformats.org/officeDocument/2006/relationships/oleObject" Target="embeddings/oleObject8.bin"/><Relationship Id="rId32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28" Type="http://schemas.openxmlformats.org/officeDocument/2006/relationships/oleObject" Target="embeddings/oleObject10.bin"/><Relationship Id="rId10" Type="http://schemas.openxmlformats.org/officeDocument/2006/relationships/image" Target="media/image5.png"/><Relationship Id="rId19" Type="http://schemas.openxmlformats.org/officeDocument/2006/relationships/image" Target="media/image10.wmf"/><Relationship Id="rId31" Type="http://schemas.openxmlformats.org/officeDocument/2006/relationships/image" Target="media/image16.tif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4.emf"/><Relationship Id="rId30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CFE2A-C058-4086-A020-6BCB4D2E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1985</Words>
  <Characters>37930</Characters>
  <Application>Microsoft Office Word</Application>
  <DocSecurity>0</DocSecurity>
  <Lines>316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SOUMYARANJAN SENAPATI</dc:creator>
  <cp:keywords/>
  <dc:description/>
  <cp:lastModifiedBy>Sowmiya S</cp:lastModifiedBy>
  <cp:revision>7</cp:revision>
  <dcterms:created xsi:type="dcterms:W3CDTF">2025-01-06T08:13:00Z</dcterms:created>
  <dcterms:modified xsi:type="dcterms:W3CDTF">2025-01-17T10:33:00Z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a0f91dc1-80ec-4bbe-bc67-41714dec5f23</vt:lpwstr>
  </property>
</Properties>
</file>