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AAF2C" w14:textId="77777777" w:rsidR="002F7FEA" w:rsidRPr="00C82EA8" w:rsidRDefault="002F7FEA" w:rsidP="00F52BE2">
      <w:pPr>
        <w:autoSpaceDE w:val="0"/>
        <w:autoSpaceDN w:val="0"/>
        <w:adjustRightInd w:val="0"/>
        <w:spacing w:line="360" w:lineRule="auto"/>
        <w:rPr>
          <w:lang w:val="en-US" w:eastAsia="en-US"/>
        </w:rPr>
      </w:pPr>
    </w:p>
    <w:p w14:paraId="1700BB99" w14:textId="77777777" w:rsidR="00D463A7" w:rsidRDefault="00C7247C" w:rsidP="00D463A7">
      <w:pPr>
        <w:autoSpaceDE w:val="0"/>
        <w:autoSpaceDN w:val="0"/>
        <w:adjustRightInd w:val="0"/>
        <w:spacing w:line="360" w:lineRule="auto"/>
        <w:ind w:firstLine="720"/>
        <w:jc w:val="center"/>
        <w:rPr>
          <w:b/>
          <w:bCs/>
          <w:lang w:val="en-US" w:eastAsia="en-US"/>
        </w:rPr>
      </w:pPr>
      <w:r w:rsidRPr="00C82EA8">
        <w:rPr>
          <w:b/>
          <w:bCs/>
          <w:lang w:val="en-US" w:eastAsia="en-US"/>
        </w:rPr>
        <w:t xml:space="preserve">Supplementary Material for </w:t>
      </w:r>
    </w:p>
    <w:p w14:paraId="40B0B06D" w14:textId="77777777" w:rsidR="006B3E09" w:rsidRPr="006B3E09" w:rsidRDefault="00C7247C" w:rsidP="006B3E09">
      <w:pPr>
        <w:autoSpaceDE w:val="0"/>
        <w:autoSpaceDN w:val="0"/>
        <w:adjustRightInd w:val="0"/>
        <w:spacing w:line="360" w:lineRule="auto"/>
        <w:ind w:firstLine="720"/>
        <w:jc w:val="center"/>
        <w:rPr>
          <w:b/>
          <w:bCs/>
          <w:lang w:val="en-US" w:eastAsia="en-US"/>
        </w:rPr>
      </w:pPr>
      <w:r w:rsidRPr="00C82EA8">
        <w:rPr>
          <w:b/>
          <w:bCs/>
          <w:lang w:val="en-US" w:eastAsia="en-US"/>
        </w:rPr>
        <w:t>“</w:t>
      </w:r>
      <w:r w:rsidR="006B3E09" w:rsidRPr="006B3E09">
        <w:rPr>
          <w:b/>
          <w:bCs/>
          <w:lang w:val="en-US" w:eastAsia="en-US"/>
        </w:rPr>
        <w:t xml:space="preserve">The Emergence of Sustainability Science </w:t>
      </w:r>
    </w:p>
    <w:p w14:paraId="663B04E6" w14:textId="384F2A6F" w:rsidR="001B3A88" w:rsidRPr="00C82EA8" w:rsidRDefault="006B3E09" w:rsidP="006B3E09">
      <w:pPr>
        <w:autoSpaceDE w:val="0"/>
        <w:autoSpaceDN w:val="0"/>
        <w:adjustRightInd w:val="0"/>
        <w:spacing w:line="360" w:lineRule="auto"/>
        <w:ind w:firstLine="720"/>
        <w:jc w:val="center"/>
        <w:rPr>
          <w:b/>
          <w:bCs/>
          <w:lang w:val="en-US" w:eastAsia="en-US"/>
        </w:rPr>
      </w:pPr>
      <w:r w:rsidRPr="006B3E09">
        <w:rPr>
          <w:b/>
          <w:bCs/>
          <w:lang w:val="en-US" w:eastAsia="en-US"/>
        </w:rPr>
        <w:t>in the Editorials of Three Scholarly Journals</w:t>
      </w:r>
      <w:r>
        <w:rPr>
          <w:b/>
          <w:bCs/>
          <w:lang w:val="en-US" w:eastAsia="en-US"/>
        </w:rPr>
        <w:t>”</w:t>
      </w:r>
    </w:p>
    <w:p w14:paraId="5AD905E4" w14:textId="1BDB1D05" w:rsidR="004B12E5" w:rsidRPr="00C82EA8" w:rsidRDefault="004B12E5" w:rsidP="00D463A7">
      <w:pPr>
        <w:autoSpaceDE w:val="0"/>
        <w:autoSpaceDN w:val="0"/>
        <w:adjustRightInd w:val="0"/>
        <w:spacing w:line="360" w:lineRule="auto"/>
        <w:ind w:firstLine="720"/>
        <w:rPr>
          <w:b/>
          <w:bCs/>
          <w:lang w:val="en-US" w:eastAsia="en-US"/>
        </w:rPr>
      </w:pPr>
    </w:p>
    <w:p w14:paraId="59D515EB" w14:textId="77777777" w:rsidR="00F00A43" w:rsidRPr="00C82EA8" w:rsidRDefault="00F00A43" w:rsidP="00F52BE2">
      <w:pPr>
        <w:autoSpaceDE w:val="0"/>
        <w:autoSpaceDN w:val="0"/>
        <w:adjustRightInd w:val="0"/>
        <w:spacing w:line="360" w:lineRule="auto"/>
        <w:ind w:firstLine="720"/>
        <w:jc w:val="center"/>
        <w:rPr>
          <w:b/>
          <w:bCs/>
          <w:lang w:val="en-US" w:eastAsia="en-US"/>
        </w:rPr>
      </w:pPr>
    </w:p>
    <w:p w14:paraId="5734F082" w14:textId="6937852A" w:rsidR="004B12E5" w:rsidRPr="00C82EA8" w:rsidRDefault="00F00A43" w:rsidP="00F52BE2">
      <w:pPr>
        <w:autoSpaceDE w:val="0"/>
        <w:autoSpaceDN w:val="0"/>
        <w:adjustRightInd w:val="0"/>
        <w:spacing w:line="360" w:lineRule="auto"/>
        <w:ind w:firstLine="720"/>
        <w:jc w:val="center"/>
        <w:rPr>
          <w:b/>
          <w:bCs/>
          <w:lang w:val="en-US" w:eastAsia="en-US"/>
        </w:rPr>
      </w:pPr>
      <w:r w:rsidRPr="00C82EA8">
        <w:rPr>
          <w:b/>
          <w:bCs/>
          <w:lang w:val="en-US" w:eastAsia="en-US"/>
        </w:rPr>
        <w:t xml:space="preserve">The </w:t>
      </w:r>
      <w:r w:rsidR="00063361" w:rsidRPr="00C82EA8">
        <w:rPr>
          <w:b/>
          <w:bCs/>
          <w:lang w:val="en-US" w:eastAsia="en-US"/>
        </w:rPr>
        <w:t>Codebook</w:t>
      </w:r>
    </w:p>
    <w:p w14:paraId="597C6CFE" w14:textId="77777777" w:rsidR="002F7FEA" w:rsidRPr="00C82EA8" w:rsidRDefault="002F7FEA" w:rsidP="00F52BE2">
      <w:pPr>
        <w:autoSpaceDE w:val="0"/>
        <w:autoSpaceDN w:val="0"/>
        <w:adjustRightInd w:val="0"/>
        <w:spacing w:line="360" w:lineRule="auto"/>
        <w:ind w:firstLine="720"/>
        <w:jc w:val="center"/>
        <w:rPr>
          <w:b/>
          <w:lang w:val="en-US" w:eastAsia="en-US"/>
        </w:rPr>
      </w:pPr>
    </w:p>
    <w:p w14:paraId="156E3E3E" w14:textId="77777777" w:rsidR="002F7FEA" w:rsidRPr="00C82EA8" w:rsidRDefault="002F7FEA" w:rsidP="00F52BE2">
      <w:pPr>
        <w:autoSpaceDE w:val="0"/>
        <w:autoSpaceDN w:val="0"/>
        <w:adjustRightInd w:val="0"/>
        <w:spacing w:line="360" w:lineRule="auto"/>
        <w:jc w:val="center"/>
        <w:rPr>
          <w:lang w:val="en-US" w:eastAsia="en-US"/>
        </w:rPr>
      </w:pPr>
    </w:p>
    <w:p w14:paraId="41568E90" w14:textId="77777777" w:rsidR="002F7FEA" w:rsidRPr="00C82EA8" w:rsidRDefault="002F7FEA" w:rsidP="00F52BE2">
      <w:pPr>
        <w:autoSpaceDE w:val="0"/>
        <w:autoSpaceDN w:val="0"/>
        <w:adjustRightInd w:val="0"/>
        <w:spacing w:line="360" w:lineRule="auto"/>
        <w:jc w:val="center"/>
        <w:rPr>
          <w:lang w:val="en-US" w:eastAsia="en-US"/>
        </w:rPr>
      </w:pPr>
    </w:p>
    <w:p w14:paraId="30A81370" w14:textId="06B70E92" w:rsidR="002F7FEA" w:rsidRPr="00C82EA8" w:rsidRDefault="002F7FEA" w:rsidP="00F52BE2">
      <w:pPr>
        <w:autoSpaceDE w:val="0"/>
        <w:autoSpaceDN w:val="0"/>
        <w:adjustRightInd w:val="0"/>
        <w:spacing w:line="360" w:lineRule="auto"/>
        <w:jc w:val="center"/>
        <w:rPr>
          <w:lang w:val="en-US" w:eastAsia="en-US"/>
        </w:rPr>
      </w:pPr>
      <w:r w:rsidRPr="00C82EA8">
        <w:rPr>
          <w:lang w:val="en-US" w:eastAsia="en-US"/>
        </w:rPr>
        <w:t>Marco Schirone</w:t>
      </w:r>
      <w:r w:rsidRPr="00C82EA8">
        <w:rPr>
          <w:vertAlign w:val="superscript"/>
          <w:lang w:val="en-US" w:eastAsia="en-US"/>
        </w:rPr>
        <w:t>1</w:t>
      </w:r>
      <w:r w:rsidR="008316FF" w:rsidRPr="00C82EA8">
        <w:rPr>
          <w:vertAlign w:val="superscript"/>
          <w:lang w:val="en-US" w:eastAsia="en-US"/>
        </w:rPr>
        <w:t>,</w:t>
      </w:r>
      <w:r w:rsidRPr="00C82EA8">
        <w:rPr>
          <w:vertAlign w:val="superscript"/>
          <w:lang w:val="en-US" w:eastAsia="en-US"/>
        </w:rPr>
        <w:t>2</w:t>
      </w:r>
      <w:r w:rsidRPr="00C82EA8">
        <w:rPr>
          <w:lang w:val="en-US" w:eastAsia="en-US"/>
        </w:rPr>
        <w:t xml:space="preserve"> </w:t>
      </w:r>
    </w:p>
    <w:p w14:paraId="7442AC6F" w14:textId="77777777" w:rsidR="00380F51" w:rsidRPr="00C82EA8" w:rsidRDefault="00380F51" w:rsidP="00380F51">
      <w:pPr>
        <w:autoSpaceDE w:val="0"/>
        <w:autoSpaceDN w:val="0"/>
        <w:adjustRightInd w:val="0"/>
        <w:spacing w:line="360" w:lineRule="auto"/>
        <w:jc w:val="center"/>
        <w:rPr>
          <w:lang w:val="en-US" w:eastAsia="en-US"/>
        </w:rPr>
      </w:pPr>
      <w:hyperlink r:id="rId7" w:history="1">
        <w:r w:rsidRPr="00C82EA8">
          <w:rPr>
            <w:rStyle w:val="Hyperlink"/>
            <w:b/>
            <w:bCs/>
            <w:lang w:val="en-US" w:eastAsia="en-US"/>
          </w:rPr>
          <w:t> </w:t>
        </w:r>
      </w:hyperlink>
      <w:hyperlink r:id="rId8" w:history="1">
        <w:r w:rsidRPr="00C82EA8">
          <w:rPr>
            <w:rStyle w:val="Hyperlink"/>
            <w:b/>
            <w:bCs/>
            <w:lang w:val="en-US" w:eastAsia="en-US"/>
          </w:rPr>
          <w:t>http://orcid.org/0000-0002-4166-153X</w:t>
        </w:r>
      </w:hyperlink>
    </w:p>
    <w:p w14:paraId="37B6A0C6" w14:textId="77777777" w:rsidR="00380F51" w:rsidRPr="00C82EA8" w:rsidRDefault="00380F51" w:rsidP="00380F51">
      <w:pPr>
        <w:autoSpaceDE w:val="0"/>
        <w:autoSpaceDN w:val="0"/>
        <w:adjustRightInd w:val="0"/>
        <w:spacing w:line="360" w:lineRule="auto"/>
        <w:rPr>
          <w:lang w:val="en-US" w:eastAsia="en-US"/>
        </w:rPr>
      </w:pPr>
    </w:p>
    <w:p w14:paraId="3AFE8375" w14:textId="4B90BD5F" w:rsidR="002F7FEA" w:rsidRPr="00C82EA8" w:rsidRDefault="002F7FEA" w:rsidP="00F52BE2">
      <w:pPr>
        <w:autoSpaceDE w:val="0"/>
        <w:autoSpaceDN w:val="0"/>
        <w:adjustRightInd w:val="0"/>
        <w:spacing w:line="360" w:lineRule="auto"/>
        <w:ind w:firstLine="720"/>
        <w:jc w:val="center"/>
        <w:rPr>
          <w:lang w:val="en-US" w:eastAsia="en-US"/>
        </w:rPr>
      </w:pPr>
      <w:r w:rsidRPr="00C82EA8">
        <w:rPr>
          <w:vertAlign w:val="superscript"/>
          <w:lang w:val="en-US" w:eastAsia="en-US"/>
        </w:rPr>
        <w:t xml:space="preserve">1 </w:t>
      </w:r>
      <w:r w:rsidRPr="00C82EA8">
        <w:rPr>
          <w:lang w:val="en-US" w:eastAsia="en-US"/>
        </w:rPr>
        <w:t>Swedish School of Library and Information Science</w:t>
      </w:r>
      <w:r w:rsidR="008316FF" w:rsidRPr="00C82EA8">
        <w:rPr>
          <w:lang w:val="en-US" w:eastAsia="en-US"/>
        </w:rPr>
        <w:t>,</w:t>
      </w:r>
      <w:r w:rsidRPr="00C82EA8">
        <w:rPr>
          <w:lang w:val="en-US" w:eastAsia="en-US"/>
        </w:rPr>
        <w:t xml:space="preserve"> University of Borås</w:t>
      </w:r>
    </w:p>
    <w:p w14:paraId="5105FC31" w14:textId="2E38AC43" w:rsidR="002F7FEA" w:rsidRPr="00C82EA8" w:rsidRDefault="002F7FEA" w:rsidP="00F52BE2">
      <w:pPr>
        <w:autoSpaceDE w:val="0"/>
        <w:autoSpaceDN w:val="0"/>
        <w:adjustRightInd w:val="0"/>
        <w:spacing w:line="360" w:lineRule="auto"/>
        <w:ind w:firstLine="720"/>
        <w:jc w:val="center"/>
        <w:rPr>
          <w:lang w:val="en-US" w:eastAsia="en-US"/>
        </w:rPr>
      </w:pPr>
      <w:r w:rsidRPr="00C82EA8">
        <w:rPr>
          <w:vertAlign w:val="superscript"/>
          <w:lang w:val="en-US" w:eastAsia="en-US"/>
        </w:rPr>
        <w:t xml:space="preserve">2 </w:t>
      </w:r>
      <w:r w:rsidRPr="00C82EA8">
        <w:rPr>
          <w:lang w:val="en-US" w:eastAsia="en-US"/>
        </w:rPr>
        <w:t>Department of Communication and Learning in Science</w:t>
      </w:r>
      <w:r w:rsidR="008316FF" w:rsidRPr="00C82EA8">
        <w:rPr>
          <w:lang w:val="en-US" w:eastAsia="en-US"/>
        </w:rPr>
        <w:t>,</w:t>
      </w:r>
      <w:r w:rsidRPr="00C82EA8">
        <w:rPr>
          <w:lang w:val="en-US" w:eastAsia="en-US"/>
        </w:rPr>
        <w:t xml:space="preserve"> Chalmers University of Technology</w:t>
      </w:r>
    </w:p>
    <w:p w14:paraId="6DA8B1B9" w14:textId="77777777" w:rsidR="002F7FEA" w:rsidRPr="00C82EA8" w:rsidRDefault="002F7FEA" w:rsidP="00F52BE2">
      <w:pPr>
        <w:autoSpaceDE w:val="0"/>
        <w:autoSpaceDN w:val="0"/>
        <w:adjustRightInd w:val="0"/>
        <w:spacing w:line="360" w:lineRule="auto"/>
        <w:ind w:firstLine="720"/>
        <w:rPr>
          <w:lang w:val="en-US" w:eastAsia="en-US"/>
        </w:rPr>
      </w:pPr>
    </w:p>
    <w:p w14:paraId="7BB702CF" w14:textId="77777777" w:rsidR="002F7FEA" w:rsidRPr="00C82EA8" w:rsidRDefault="002F7FEA" w:rsidP="00F52BE2">
      <w:pPr>
        <w:autoSpaceDE w:val="0"/>
        <w:autoSpaceDN w:val="0"/>
        <w:adjustRightInd w:val="0"/>
        <w:spacing w:line="360" w:lineRule="auto"/>
        <w:ind w:firstLine="720"/>
        <w:rPr>
          <w:lang w:val="en-US" w:eastAsia="en-US"/>
        </w:rPr>
      </w:pPr>
    </w:p>
    <w:p w14:paraId="36F3C21A" w14:textId="77777777" w:rsidR="002F7FEA" w:rsidRPr="00C82EA8" w:rsidRDefault="002F7FEA" w:rsidP="00F52BE2">
      <w:pPr>
        <w:autoSpaceDE w:val="0"/>
        <w:autoSpaceDN w:val="0"/>
        <w:adjustRightInd w:val="0"/>
        <w:spacing w:line="360" w:lineRule="auto"/>
        <w:ind w:firstLine="720"/>
        <w:rPr>
          <w:lang w:val="en-US" w:eastAsia="en-US"/>
        </w:rPr>
      </w:pPr>
    </w:p>
    <w:p w14:paraId="4FB9391D" w14:textId="519ACA6C" w:rsidR="00F52BE2" w:rsidRPr="00C82EA8" w:rsidRDefault="00F52BE2" w:rsidP="00F52BE2">
      <w:pPr>
        <w:autoSpaceDE w:val="0"/>
        <w:autoSpaceDN w:val="0"/>
        <w:adjustRightInd w:val="0"/>
        <w:spacing w:line="360" w:lineRule="auto"/>
        <w:rPr>
          <w:lang w:val="en-US" w:eastAsia="en-US"/>
        </w:rPr>
      </w:pPr>
    </w:p>
    <w:p w14:paraId="3A547484" w14:textId="5506B947" w:rsidR="00221271" w:rsidRPr="00C82EA8" w:rsidRDefault="00221271" w:rsidP="00F52BE2">
      <w:pPr>
        <w:autoSpaceDE w:val="0"/>
        <w:autoSpaceDN w:val="0"/>
        <w:adjustRightInd w:val="0"/>
        <w:spacing w:line="360" w:lineRule="auto"/>
        <w:rPr>
          <w:lang w:val="en-US" w:eastAsia="en-US"/>
        </w:rPr>
      </w:pPr>
    </w:p>
    <w:p w14:paraId="7DFEC403" w14:textId="77777777" w:rsidR="00221271" w:rsidRPr="00C82EA8" w:rsidRDefault="00221271" w:rsidP="00F52BE2">
      <w:pPr>
        <w:autoSpaceDE w:val="0"/>
        <w:autoSpaceDN w:val="0"/>
        <w:adjustRightInd w:val="0"/>
        <w:spacing w:line="360" w:lineRule="auto"/>
        <w:rPr>
          <w:lang w:val="en-US" w:eastAsia="en-US"/>
        </w:rPr>
      </w:pPr>
    </w:p>
    <w:p w14:paraId="5EC742D6" w14:textId="4CB55223" w:rsidR="00F52BE2" w:rsidRPr="00C82EA8" w:rsidRDefault="00F52BE2" w:rsidP="00F52BE2">
      <w:pPr>
        <w:autoSpaceDE w:val="0"/>
        <w:autoSpaceDN w:val="0"/>
        <w:adjustRightInd w:val="0"/>
        <w:spacing w:line="360" w:lineRule="auto"/>
        <w:rPr>
          <w:lang w:val="en-US" w:eastAsia="en-US"/>
        </w:rPr>
      </w:pPr>
    </w:p>
    <w:p w14:paraId="631CDB0F" w14:textId="650CC030" w:rsidR="00221271" w:rsidRPr="00C82EA8" w:rsidRDefault="00221271" w:rsidP="00F52BE2">
      <w:pPr>
        <w:autoSpaceDE w:val="0"/>
        <w:autoSpaceDN w:val="0"/>
        <w:adjustRightInd w:val="0"/>
        <w:spacing w:line="360" w:lineRule="auto"/>
        <w:rPr>
          <w:lang w:val="en-US" w:eastAsia="en-US"/>
        </w:rPr>
      </w:pPr>
    </w:p>
    <w:p w14:paraId="3535E74D" w14:textId="6FF74418" w:rsidR="00221271" w:rsidRPr="00C82EA8" w:rsidRDefault="00221271" w:rsidP="00F52BE2">
      <w:pPr>
        <w:autoSpaceDE w:val="0"/>
        <w:autoSpaceDN w:val="0"/>
        <w:adjustRightInd w:val="0"/>
        <w:spacing w:line="360" w:lineRule="auto"/>
        <w:rPr>
          <w:lang w:val="en-US" w:eastAsia="en-US"/>
        </w:rPr>
      </w:pPr>
    </w:p>
    <w:p w14:paraId="7BFC45BA" w14:textId="180BD7E6" w:rsidR="00221271" w:rsidRPr="00C82EA8" w:rsidRDefault="00221271" w:rsidP="00F52BE2">
      <w:pPr>
        <w:autoSpaceDE w:val="0"/>
        <w:autoSpaceDN w:val="0"/>
        <w:adjustRightInd w:val="0"/>
        <w:spacing w:line="360" w:lineRule="auto"/>
        <w:rPr>
          <w:lang w:val="en-US" w:eastAsia="en-US"/>
        </w:rPr>
      </w:pPr>
    </w:p>
    <w:p w14:paraId="1966589E" w14:textId="06625282" w:rsidR="00221271" w:rsidRPr="00C82EA8" w:rsidRDefault="00221271" w:rsidP="00F52BE2">
      <w:pPr>
        <w:autoSpaceDE w:val="0"/>
        <w:autoSpaceDN w:val="0"/>
        <w:adjustRightInd w:val="0"/>
        <w:spacing w:line="360" w:lineRule="auto"/>
        <w:rPr>
          <w:lang w:val="en-US" w:eastAsia="en-US"/>
        </w:rPr>
      </w:pPr>
    </w:p>
    <w:p w14:paraId="3DF8857C" w14:textId="0225A8BD" w:rsidR="00221271" w:rsidRPr="00C82EA8" w:rsidRDefault="00221271" w:rsidP="00F52BE2">
      <w:pPr>
        <w:autoSpaceDE w:val="0"/>
        <w:autoSpaceDN w:val="0"/>
        <w:adjustRightInd w:val="0"/>
        <w:spacing w:line="360" w:lineRule="auto"/>
        <w:rPr>
          <w:lang w:val="en-US" w:eastAsia="en-US"/>
        </w:rPr>
      </w:pPr>
    </w:p>
    <w:p w14:paraId="644668A8" w14:textId="7C29EC63" w:rsidR="00F52BE2" w:rsidRPr="00C82EA8" w:rsidRDefault="00F52BE2" w:rsidP="00F52BE2">
      <w:pPr>
        <w:autoSpaceDE w:val="0"/>
        <w:autoSpaceDN w:val="0"/>
        <w:adjustRightInd w:val="0"/>
        <w:spacing w:line="360" w:lineRule="auto"/>
        <w:rPr>
          <w:lang w:val="en-US" w:eastAsia="en-US"/>
        </w:rPr>
      </w:pPr>
    </w:p>
    <w:p w14:paraId="6F5E9FBA" w14:textId="77777777" w:rsidR="00F52BE2" w:rsidRPr="00C82EA8" w:rsidRDefault="00F52BE2" w:rsidP="00F52BE2">
      <w:pPr>
        <w:autoSpaceDE w:val="0"/>
        <w:autoSpaceDN w:val="0"/>
        <w:adjustRightInd w:val="0"/>
        <w:spacing w:line="360" w:lineRule="auto"/>
        <w:rPr>
          <w:lang w:val="en-US" w:eastAsia="en-US"/>
        </w:rPr>
      </w:pPr>
    </w:p>
    <w:p w14:paraId="15BA98E2" w14:textId="77777777" w:rsidR="002F7FEA" w:rsidRPr="00C82EA8" w:rsidRDefault="002F7FEA" w:rsidP="00F52BE2">
      <w:pPr>
        <w:autoSpaceDE w:val="0"/>
        <w:autoSpaceDN w:val="0"/>
        <w:adjustRightInd w:val="0"/>
        <w:spacing w:line="360" w:lineRule="auto"/>
        <w:jc w:val="center"/>
        <w:rPr>
          <w:b/>
          <w:lang w:val="en-US" w:eastAsia="en-US"/>
        </w:rPr>
      </w:pPr>
      <w:r w:rsidRPr="00C82EA8">
        <w:rPr>
          <w:b/>
          <w:lang w:val="en-US" w:eastAsia="en-US"/>
        </w:rPr>
        <w:t>Author Note</w:t>
      </w:r>
    </w:p>
    <w:p w14:paraId="63BE7233" w14:textId="5D6702AF" w:rsidR="00356006" w:rsidRPr="00C82EA8" w:rsidRDefault="002F7FEA" w:rsidP="00356006">
      <w:pPr>
        <w:autoSpaceDE w:val="0"/>
        <w:autoSpaceDN w:val="0"/>
        <w:adjustRightInd w:val="0"/>
        <w:spacing w:line="360" w:lineRule="auto"/>
        <w:rPr>
          <w:lang w:val="en-US" w:eastAsia="en-US"/>
        </w:rPr>
        <w:sectPr w:rsidR="00356006" w:rsidRPr="00C82EA8" w:rsidSect="00FF3A97">
          <w:headerReference w:type="even" r:id="rId9"/>
          <w:headerReference w:type="default" r:id="rId10"/>
          <w:pgSz w:w="11906" w:h="16838"/>
          <w:pgMar w:top="1417" w:right="1417" w:bottom="1417" w:left="1417" w:header="708" w:footer="708" w:gutter="0"/>
          <w:cols w:space="708"/>
          <w:titlePg/>
          <w:docGrid w:linePitch="360"/>
        </w:sectPr>
      </w:pPr>
      <w:r w:rsidRPr="00C82EA8">
        <w:rPr>
          <w:lang w:val="en-US" w:eastAsia="en-US"/>
        </w:rPr>
        <w:t>Correspondence concerning this article should be addressed to Marco Schirone</w:t>
      </w:r>
      <w:r w:rsidR="008316FF" w:rsidRPr="00C82EA8">
        <w:rPr>
          <w:lang w:val="en-US" w:eastAsia="en-US"/>
        </w:rPr>
        <w:t>,</w:t>
      </w:r>
      <w:r w:rsidRPr="00C82EA8">
        <w:rPr>
          <w:lang w:val="en-US" w:eastAsia="en-US"/>
        </w:rPr>
        <w:t xml:space="preserve"> Swedish School of Library and Information Science</w:t>
      </w:r>
      <w:r w:rsidR="008316FF" w:rsidRPr="00C82EA8">
        <w:rPr>
          <w:lang w:val="en-US" w:eastAsia="en-US"/>
        </w:rPr>
        <w:t>,</w:t>
      </w:r>
      <w:r w:rsidRPr="00C82EA8">
        <w:rPr>
          <w:lang w:val="en-US" w:eastAsia="en-US"/>
        </w:rPr>
        <w:t xml:space="preserve"> University of Borås</w:t>
      </w:r>
      <w:r w:rsidR="008316FF" w:rsidRPr="00C82EA8">
        <w:rPr>
          <w:lang w:val="en-US" w:eastAsia="en-US"/>
        </w:rPr>
        <w:t>,</w:t>
      </w:r>
      <w:r w:rsidRPr="00C82EA8">
        <w:rPr>
          <w:lang w:val="en-US" w:eastAsia="en-US"/>
        </w:rPr>
        <w:t xml:space="preserve"> S-501 90</w:t>
      </w:r>
      <w:r w:rsidR="008316FF" w:rsidRPr="00C82EA8">
        <w:rPr>
          <w:lang w:val="en-US" w:eastAsia="en-US"/>
        </w:rPr>
        <w:t>,</w:t>
      </w:r>
      <w:r w:rsidRPr="00C82EA8">
        <w:rPr>
          <w:lang w:val="en-US" w:eastAsia="en-US"/>
        </w:rPr>
        <w:t xml:space="preserve"> Borås</w:t>
      </w:r>
      <w:r w:rsidR="008316FF" w:rsidRPr="00C82EA8">
        <w:rPr>
          <w:lang w:val="en-US" w:eastAsia="en-US"/>
        </w:rPr>
        <w:t>,</w:t>
      </w:r>
      <w:r w:rsidRPr="00C82EA8">
        <w:rPr>
          <w:lang w:val="en-US" w:eastAsia="en-US"/>
        </w:rPr>
        <w:t xml:space="preserve"> Swe</w:t>
      </w:r>
      <w:r w:rsidR="00C82EA8" w:rsidRPr="00C82EA8">
        <w:rPr>
          <w:lang w:val="en-US" w:eastAsia="en-US"/>
        </w:rPr>
        <w:t>den</w:t>
      </w:r>
    </w:p>
    <w:p w14:paraId="7AF273F1" w14:textId="77777777" w:rsidR="00E73F14" w:rsidRPr="00C82EA8" w:rsidRDefault="00E73F14" w:rsidP="00E73F14">
      <w:pPr>
        <w:widowControl w:val="0"/>
        <w:suppressAutoHyphens/>
        <w:rPr>
          <w:rFonts w:eastAsia="Arial Unicode MS"/>
          <w:kern w:val="2"/>
          <w:lang w:val="en-US" w:eastAsia="zh-CN" w:bidi="hi-IN"/>
        </w:rPr>
      </w:pPr>
    </w:p>
    <w:p w14:paraId="557D3E70" w14:textId="77777777" w:rsidR="00C90C66" w:rsidRPr="00C90C66" w:rsidRDefault="00C90C66" w:rsidP="00C90C66">
      <w:pPr>
        <w:keepNext/>
        <w:widowControl w:val="0"/>
        <w:numPr>
          <w:ilvl w:val="1"/>
          <w:numId w:val="0"/>
        </w:numPr>
        <w:tabs>
          <w:tab w:val="num" w:pos="576"/>
        </w:tabs>
        <w:suppressAutoHyphens/>
        <w:spacing w:before="200" w:after="120"/>
        <w:outlineLvl w:val="1"/>
        <w:rPr>
          <w:rFonts w:eastAsia="Arial Unicode MS"/>
          <w:kern w:val="2"/>
          <w:sz w:val="36"/>
          <w:szCs w:val="36"/>
          <w:lang w:val="en-US" w:eastAsia="zh-CN" w:bidi="hi-IN"/>
        </w:rPr>
      </w:pPr>
      <w:r w:rsidRPr="00C90C66">
        <w:rPr>
          <w:rFonts w:eastAsia="Arial Unicode MS"/>
          <w:kern w:val="2"/>
          <w:sz w:val="36"/>
          <w:szCs w:val="36"/>
          <w:lang w:val="en-US" w:eastAsia="zh-CN" w:bidi="hi-IN"/>
        </w:rPr>
        <w:t>Codes</w:t>
      </w:r>
    </w:p>
    <w:tbl>
      <w:tblPr>
        <w:tblW w:w="5000" w:type="pct"/>
        <w:tblInd w:w="55" w:type="dxa"/>
        <w:tblCellMar>
          <w:top w:w="55" w:type="dxa"/>
          <w:left w:w="55" w:type="dxa"/>
          <w:bottom w:w="55" w:type="dxa"/>
          <w:right w:w="55" w:type="dxa"/>
        </w:tblCellMar>
        <w:tblLook w:val="04A0" w:firstRow="1" w:lastRow="0" w:firstColumn="1" w:lastColumn="0" w:noHBand="0" w:noVBand="1"/>
      </w:tblPr>
      <w:tblGrid>
        <w:gridCol w:w="3428"/>
        <w:gridCol w:w="9981"/>
        <w:gridCol w:w="592"/>
      </w:tblGrid>
      <w:tr w:rsidR="00E7631F" w:rsidRPr="00C90C66" w14:paraId="622C3847" w14:textId="77777777" w:rsidTr="00E7631F">
        <w:trPr>
          <w:trHeight w:val="451"/>
          <w:tblHeader/>
        </w:trPr>
        <w:tc>
          <w:tcPr>
            <w:tcW w:w="3428" w:type="dxa"/>
            <w:tcBorders>
              <w:top w:val="single" w:sz="2" w:space="0" w:color="DDDDDD"/>
              <w:left w:val="single" w:sz="2" w:space="0" w:color="DDDDDD"/>
              <w:bottom w:val="single" w:sz="2" w:space="0" w:color="DDDDDD"/>
            </w:tcBorders>
            <w:shd w:val="clear" w:color="auto" w:fill="6699CC"/>
            <w:vAlign w:val="center"/>
          </w:tcPr>
          <w:p w14:paraId="40D12EE5" w14:textId="77777777" w:rsidR="00E7631F" w:rsidRPr="00C90C66" w:rsidRDefault="00E7631F" w:rsidP="00C90C66">
            <w:pPr>
              <w:widowControl w:val="0"/>
              <w:suppressLineNumbers/>
              <w:suppressAutoHyphens/>
              <w:rPr>
                <w:rFonts w:eastAsia="Arial Unicode MS"/>
                <w:b/>
                <w:bCs/>
                <w:color w:val="FFFFFF"/>
                <w:kern w:val="2"/>
                <w:sz w:val="20"/>
                <w:szCs w:val="20"/>
                <w:lang w:val="en-US" w:eastAsia="zh-CN" w:bidi="hi-IN"/>
              </w:rPr>
            </w:pPr>
            <w:r w:rsidRPr="00C90C66">
              <w:rPr>
                <w:rFonts w:eastAsia="Arial Unicode MS"/>
                <w:b/>
                <w:bCs/>
                <w:color w:val="FFFFFF"/>
                <w:kern w:val="2"/>
                <w:sz w:val="20"/>
                <w:szCs w:val="20"/>
                <w:lang w:val="en-US" w:eastAsia="zh-CN" w:bidi="hi-IN"/>
              </w:rPr>
              <w:t>Name</w:t>
            </w:r>
          </w:p>
        </w:tc>
        <w:tc>
          <w:tcPr>
            <w:tcW w:w="9981" w:type="dxa"/>
            <w:tcBorders>
              <w:top w:val="single" w:sz="2" w:space="0" w:color="DDDDDD"/>
              <w:left w:val="single" w:sz="2" w:space="0" w:color="DDDDDD"/>
              <w:bottom w:val="single" w:sz="2" w:space="0" w:color="DDDDDD"/>
            </w:tcBorders>
            <w:shd w:val="clear" w:color="auto" w:fill="6699CC"/>
            <w:vAlign w:val="center"/>
          </w:tcPr>
          <w:p w14:paraId="3400E9B9" w14:textId="77777777" w:rsidR="00E7631F" w:rsidRPr="00C90C66" w:rsidRDefault="00E7631F" w:rsidP="00C90C66">
            <w:pPr>
              <w:widowControl w:val="0"/>
              <w:suppressLineNumbers/>
              <w:suppressAutoHyphens/>
              <w:rPr>
                <w:rFonts w:eastAsia="Arial Unicode MS"/>
                <w:b/>
                <w:bCs/>
                <w:color w:val="FFFFFF"/>
                <w:kern w:val="2"/>
                <w:sz w:val="20"/>
                <w:szCs w:val="20"/>
                <w:lang w:val="en-US" w:eastAsia="zh-CN" w:bidi="hi-IN"/>
              </w:rPr>
            </w:pPr>
            <w:r w:rsidRPr="00C90C66">
              <w:rPr>
                <w:rFonts w:eastAsia="Arial Unicode MS"/>
                <w:b/>
                <w:bCs/>
                <w:color w:val="FFFFFF"/>
                <w:kern w:val="2"/>
                <w:sz w:val="20"/>
                <w:szCs w:val="20"/>
                <w:lang w:val="en-US" w:eastAsia="zh-CN" w:bidi="hi-IN"/>
              </w:rPr>
              <w:t>Description</w:t>
            </w:r>
          </w:p>
        </w:tc>
        <w:tc>
          <w:tcPr>
            <w:tcW w:w="592" w:type="dxa"/>
            <w:tcBorders>
              <w:top w:val="single" w:sz="2" w:space="0" w:color="DDDDDD"/>
              <w:left w:val="single" w:sz="2" w:space="0" w:color="DDDDDD"/>
              <w:bottom w:val="single" w:sz="2" w:space="0" w:color="DDDDDD"/>
            </w:tcBorders>
            <w:shd w:val="clear" w:color="auto" w:fill="6699CC"/>
            <w:vAlign w:val="center"/>
          </w:tcPr>
          <w:p w14:paraId="22133294" w14:textId="77777777" w:rsidR="00E7631F" w:rsidRPr="00C90C66" w:rsidRDefault="00E7631F" w:rsidP="00E7631F">
            <w:pPr>
              <w:widowControl w:val="0"/>
              <w:suppressLineNumbers/>
              <w:suppressAutoHyphens/>
              <w:jc w:val="center"/>
              <w:rPr>
                <w:rFonts w:eastAsia="Arial Unicode MS"/>
                <w:b/>
                <w:bCs/>
                <w:color w:val="FFFFFF"/>
                <w:kern w:val="2"/>
                <w:sz w:val="20"/>
                <w:szCs w:val="20"/>
                <w:lang w:val="en-US" w:eastAsia="zh-CN" w:bidi="hi-IN"/>
              </w:rPr>
            </w:pPr>
            <w:r w:rsidRPr="00C90C66">
              <w:rPr>
                <w:rFonts w:eastAsia="Arial Unicode MS"/>
                <w:b/>
                <w:bCs/>
                <w:color w:val="FFFFFF"/>
                <w:kern w:val="2"/>
                <w:sz w:val="20"/>
                <w:szCs w:val="20"/>
                <w:lang w:val="en-US" w:eastAsia="zh-CN" w:bidi="hi-IN"/>
              </w:rPr>
              <w:t>Files</w:t>
            </w:r>
          </w:p>
        </w:tc>
      </w:tr>
      <w:tr w:rsidR="00E7631F" w:rsidRPr="00C90C66" w14:paraId="1E5A0AE0" w14:textId="77777777" w:rsidTr="00E7631F">
        <w:tc>
          <w:tcPr>
            <w:tcW w:w="3428" w:type="dxa"/>
            <w:tcBorders>
              <w:left w:val="single" w:sz="2" w:space="0" w:color="DDDDDD"/>
              <w:bottom w:val="single" w:sz="2" w:space="0" w:color="DDDDDD"/>
            </w:tcBorders>
          </w:tcPr>
          <w:p w14:paraId="5577D508"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sustainable development</w:t>
            </w:r>
          </w:p>
        </w:tc>
        <w:tc>
          <w:tcPr>
            <w:tcW w:w="9981" w:type="dxa"/>
            <w:tcBorders>
              <w:left w:val="single" w:sz="2" w:space="0" w:color="DDDDDD"/>
              <w:bottom w:val="single" w:sz="2" w:space="0" w:color="DDDDDD"/>
            </w:tcBorders>
          </w:tcPr>
          <w:p w14:paraId="71347A8E"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References to the topic of sustainable development.</w:t>
            </w:r>
          </w:p>
        </w:tc>
        <w:tc>
          <w:tcPr>
            <w:tcW w:w="592" w:type="dxa"/>
            <w:tcBorders>
              <w:left w:val="single" w:sz="2" w:space="0" w:color="DDDDDD"/>
              <w:bottom w:val="single" w:sz="2" w:space="0" w:color="DDDDDD"/>
            </w:tcBorders>
          </w:tcPr>
          <w:p w14:paraId="054E93F3"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75</w:t>
            </w:r>
          </w:p>
        </w:tc>
      </w:tr>
      <w:tr w:rsidR="00E7631F" w:rsidRPr="00C90C66" w14:paraId="66263120" w14:textId="77777777" w:rsidTr="00E7631F">
        <w:tc>
          <w:tcPr>
            <w:tcW w:w="3428" w:type="dxa"/>
            <w:tcBorders>
              <w:left w:val="single" w:sz="2" w:space="0" w:color="DDDDDD"/>
              <w:bottom w:val="single" w:sz="2" w:space="0" w:color="DDDDDD"/>
            </w:tcBorders>
            <w:shd w:val="clear" w:color="auto" w:fill="EEEEEE"/>
          </w:tcPr>
          <w:p w14:paraId="7F60069E" w14:textId="77777777" w:rsidR="00E7631F" w:rsidRPr="00C90C66" w:rsidRDefault="00E7631F" w:rsidP="00C90C66">
            <w:pPr>
              <w:widowControl w:val="0"/>
              <w:suppressAutoHyphens/>
              <w:ind w:left="200"/>
              <w:rPr>
                <w:rFonts w:eastAsia="Arial Unicode MS"/>
                <w:kern w:val="2"/>
                <w:sz w:val="21"/>
                <w:szCs w:val="21"/>
                <w:lang w:val="en-US" w:eastAsia="zh-CN" w:bidi="hi-IN"/>
              </w:rPr>
            </w:pPr>
            <w:r w:rsidRPr="00C90C66">
              <w:rPr>
                <w:rFonts w:eastAsia="Arial Unicode MS"/>
                <w:kern w:val="2"/>
                <w:sz w:val="21"/>
                <w:szCs w:val="21"/>
                <w:lang w:val="en-US" w:eastAsia="zh-CN" w:bidi="hi-IN"/>
              </w:rPr>
              <w:t>civil society</w:t>
            </w:r>
          </w:p>
        </w:tc>
        <w:tc>
          <w:tcPr>
            <w:tcW w:w="9981" w:type="dxa"/>
            <w:tcBorders>
              <w:left w:val="single" w:sz="2" w:space="0" w:color="DDDDDD"/>
              <w:bottom w:val="single" w:sz="2" w:space="0" w:color="DDDDDD"/>
            </w:tcBorders>
            <w:shd w:val="clear" w:color="auto" w:fill="EEEEEE"/>
          </w:tcPr>
          <w:p w14:paraId="21EAD409"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A set of non-governmental organizations and institutions. </w:t>
            </w:r>
          </w:p>
        </w:tc>
        <w:tc>
          <w:tcPr>
            <w:tcW w:w="592" w:type="dxa"/>
            <w:tcBorders>
              <w:left w:val="single" w:sz="2" w:space="0" w:color="DDDDDD"/>
              <w:bottom w:val="single" w:sz="2" w:space="0" w:color="DDDDDD"/>
            </w:tcBorders>
            <w:shd w:val="clear" w:color="auto" w:fill="EEEEEE"/>
          </w:tcPr>
          <w:p w14:paraId="48D521AE"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4</w:t>
            </w:r>
          </w:p>
        </w:tc>
      </w:tr>
      <w:tr w:rsidR="00E7631F" w:rsidRPr="00C90C66" w14:paraId="4DEC26B2" w14:textId="77777777" w:rsidTr="00E7631F">
        <w:tc>
          <w:tcPr>
            <w:tcW w:w="3428" w:type="dxa"/>
            <w:tcBorders>
              <w:left w:val="single" w:sz="2" w:space="0" w:color="DDDDDD"/>
              <w:bottom w:val="single" w:sz="2" w:space="0" w:color="DDDDDD"/>
            </w:tcBorders>
          </w:tcPr>
          <w:p w14:paraId="62379527" w14:textId="77777777" w:rsidR="00E7631F" w:rsidRPr="00C90C66" w:rsidRDefault="00E7631F" w:rsidP="00C90C66">
            <w:pPr>
              <w:widowControl w:val="0"/>
              <w:suppressAutoHyphens/>
              <w:ind w:left="200"/>
              <w:rPr>
                <w:rFonts w:eastAsia="Arial Unicode MS"/>
                <w:kern w:val="2"/>
                <w:sz w:val="21"/>
                <w:szCs w:val="21"/>
                <w:lang w:val="en-US" w:eastAsia="zh-CN" w:bidi="hi-IN"/>
              </w:rPr>
            </w:pPr>
            <w:r w:rsidRPr="00C90C66">
              <w:rPr>
                <w:rFonts w:eastAsia="Arial Unicode MS"/>
                <w:kern w:val="2"/>
                <w:sz w:val="21"/>
                <w:szCs w:val="21"/>
                <w:lang w:val="en-US" w:eastAsia="zh-CN" w:bidi="hi-IN"/>
              </w:rPr>
              <w:t>conceptualization of sustainable development</w:t>
            </w:r>
          </w:p>
        </w:tc>
        <w:tc>
          <w:tcPr>
            <w:tcW w:w="9981" w:type="dxa"/>
            <w:tcBorders>
              <w:left w:val="single" w:sz="2" w:space="0" w:color="DDDDDD"/>
              <w:bottom w:val="single" w:sz="2" w:space="0" w:color="DDDDDD"/>
            </w:tcBorders>
          </w:tcPr>
          <w:p w14:paraId="0961F507" w14:textId="4544546F" w:rsidR="00E7631F" w:rsidRPr="00C90C66" w:rsidRDefault="00E7631F" w:rsidP="00C90C66">
            <w:pPr>
              <w:widowControl w:val="0"/>
              <w:suppressLineNumbers/>
              <w:suppressAutoHyphens/>
              <w:rPr>
                <w:rFonts w:eastAsia="Arial Unicode MS"/>
                <w:kern w:val="2"/>
                <w:sz w:val="21"/>
                <w:szCs w:val="21"/>
                <w:lang w:val="en-US" w:eastAsia="zh-CN" w:bidi="hi-IN"/>
              </w:rPr>
            </w:pPr>
            <w:r w:rsidRPr="00C82EA8">
              <w:rPr>
                <w:rFonts w:eastAsia="Arial Unicode MS"/>
                <w:kern w:val="2"/>
                <w:sz w:val="21"/>
                <w:szCs w:val="21"/>
                <w:lang w:val="en-US" w:eastAsia="zh-CN" w:bidi="hi-IN"/>
              </w:rPr>
              <w:t>The code refers to the understanding and definition of what sustainable development means. which involves identifying the key principles, goals, and strategies that will guide efforts toward achieving sustainable development.</w:t>
            </w:r>
          </w:p>
        </w:tc>
        <w:tc>
          <w:tcPr>
            <w:tcW w:w="592" w:type="dxa"/>
            <w:tcBorders>
              <w:left w:val="single" w:sz="2" w:space="0" w:color="DDDDDD"/>
              <w:bottom w:val="single" w:sz="2" w:space="0" w:color="DDDDDD"/>
            </w:tcBorders>
          </w:tcPr>
          <w:p w14:paraId="0E01CAB0"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62</w:t>
            </w:r>
          </w:p>
        </w:tc>
      </w:tr>
      <w:tr w:rsidR="00E7631F" w:rsidRPr="00C90C66" w14:paraId="2D0BB0E6" w14:textId="77777777" w:rsidTr="00E7631F">
        <w:tc>
          <w:tcPr>
            <w:tcW w:w="3428" w:type="dxa"/>
            <w:tcBorders>
              <w:left w:val="single" w:sz="2" w:space="0" w:color="DDDDDD"/>
              <w:bottom w:val="single" w:sz="2" w:space="0" w:color="DDDDDD"/>
            </w:tcBorders>
            <w:shd w:val="clear" w:color="auto" w:fill="EEEEEE"/>
          </w:tcPr>
          <w:p w14:paraId="779552DA"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diversity</w:t>
            </w:r>
          </w:p>
        </w:tc>
        <w:tc>
          <w:tcPr>
            <w:tcW w:w="9981" w:type="dxa"/>
            <w:tcBorders>
              <w:left w:val="single" w:sz="2" w:space="0" w:color="DDDDDD"/>
              <w:bottom w:val="single" w:sz="2" w:space="0" w:color="DDDDDD"/>
            </w:tcBorders>
            <w:shd w:val="clear" w:color="auto" w:fill="EEEEEE"/>
          </w:tcPr>
          <w:p w14:paraId="36986D62"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The presence of a variety of different elements, characteristics, or qualities within a particular group, community, or setting</w:t>
            </w:r>
          </w:p>
        </w:tc>
        <w:tc>
          <w:tcPr>
            <w:tcW w:w="592" w:type="dxa"/>
            <w:tcBorders>
              <w:left w:val="single" w:sz="2" w:space="0" w:color="DDDDDD"/>
              <w:bottom w:val="single" w:sz="2" w:space="0" w:color="DDDDDD"/>
            </w:tcBorders>
            <w:shd w:val="clear" w:color="auto" w:fill="EEEEEE"/>
          </w:tcPr>
          <w:p w14:paraId="10A90991"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18</w:t>
            </w:r>
          </w:p>
        </w:tc>
      </w:tr>
      <w:tr w:rsidR="00E7631F" w:rsidRPr="00C90C66" w14:paraId="629C9D34" w14:textId="77777777" w:rsidTr="00E7631F">
        <w:tc>
          <w:tcPr>
            <w:tcW w:w="3428" w:type="dxa"/>
            <w:tcBorders>
              <w:left w:val="single" w:sz="2" w:space="0" w:color="DDDDDD"/>
              <w:bottom w:val="single" w:sz="2" w:space="0" w:color="DDDDDD"/>
            </w:tcBorders>
          </w:tcPr>
          <w:p w14:paraId="348E2C7D" w14:textId="77777777" w:rsidR="00E7631F" w:rsidRPr="00C90C66" w:rsidRDefault="00E7631F" w:rsidP="00C90C66">
            <w:pPr>
              <w:widowControl w:val="0"/>
              <w:suppressAutoHyphens/>
              <w:ind w:left="600"/>
              <w:rPr>
                <w:rFonts w:eastAsia="Arial Unicode MS"/>
                <w:kern w:val="2"/>
                <w:sz w:val="21"/>
                <w:szCs w:val="21"/>
                <w:lang w:val="en-US" w:eastAsia="zh-CN" w:bidi="hi-IN"/>
              </w:rPr>
            </w:pPr>
            <w:r w:rsidRPr="00C90C66">
              <w:rPr>
                <w:rFonts w:eastAsia="Arial Unicode MS"/>
                <w:kern w:val="2"/>
                <w:sz w:val="21"/>
                <w:szCs w:val="21"/>
                <w:lang w:val="en-US" w:eastAsia="zh-CN" w:bidi="hi-IN"/>
              </w:rPr>
              <w:t>biological diversity</w:t>
            </w:r>
          </w:p>
        </w:tc>
        <w:tc>
          <w:tcPr>
            <w:tcW w:w="9981" w:type="dxa"/>
            <w:tcBorders>
              <w:left w:val="single" w:sz="2" w:space="0" w:color="DDDDDD"/>
              <w:bottom w:val="single" w:sz="2" w:space="0" w:color="DDDDDD"/>
            </w:tcBorders>
          </w:tcPr>
          <w:p w14:paraId="4D4D9572"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The Earth’s biodiversity that comprises a range of life forms, encompassing species, ecosystems, and genetic diversity within and between them.</w:t>
            </w:r>
          </w:p>
        </w:tc>
        <w:tc>
          <w:tcPr>
            <w:tcW w:w="592" w:type="dxa"/>
            <w:tcBorders>
              <w:left w:val="single" w:sz="2" w:space="0" w:color="DDDDDD"/>
              <w:bottom w:val="single" w:sz="2" w:space="0" w:color="DDDDDD"/>
            </w:tcBorders>
          </w:tcPr>
          <w:p w14:paraId="346B0EAE"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14</w:t>
            </w:r>
          </w:p>
        </w:tc>
      </w:tr>
      <w:tr w:rsidR="00E7631F" w:rsidRPr="00C90C66" w14:paraId="11F3625B" w14:textId="77777777" w:rsidTr="00E7631F">
        <w:tc>
          <w:tcPr>
            <w:tcW w:w="3428" w:type="dxa"/>
            <w:tcBorders>
              <w:left w:val="single" w:sz="2" w:space="0" w:color="DDDDDD"/>
              <w:bottom w:val="single" w:sz="2" w:space="0" w:color="DDDDDD"/>
            </w:tcBorders>
            <w:shd w:val="clear" w:color="auto" w:fill="EEEEEE"/>
          </w:tcPr>
          <w:p w14:paraId="2D47C09D" w14:textId="77777777" w:rsidR="00E7631F" w:rsidRPr="00C90C66" w:rsidRDefault="00E7631F" w:rsidP="00C90C66">
            <w:pPr>
              <w:widowControl w:val="0"/>
              <w:suppressAutoHyphens/>
              <w:ind w:left="600"/>
              <w:rPr>
                <w:rFonts w:eastAsia="Arial Unicode MS"/>
                <w:kern w:val="2"/>
                <w:sz w:val="21"/>
                <w:szCs w:val="21"/>
                <w:lang w:val="en-US" w:eastAsia="zh-CN" w:bidi="hi-IN"/>
              </w:rPr>
            </w:pPr>
            <w:r w:rsidRPr="00C90C66">
              <w:rPr>
                <w:rFonts w:eastAsia="Arial Unicode MS"/>
                <w:kern w:val="2"/>
                <w:sz w:val="21"/>
                <w:szCs w:val="21"/>
                <w:lang w:val="en-US" w:eastAsia="zh-CN" w:bidi="hi-IN"/>
              </w:rPr>
              <w:t>cultural diversity</w:t>
            </w:r>
          </w:p>
        </w:tc>
        <w:tc>
          <w:tcPr>
            <w:tcW w:w="9981" w:type="dxa"/>
            <w:tcBorders>
              <w:left w:val="single" w:sz="2" w:space="0" w:color="DDDDDD"/>
              <w:bottom w:val="single" w:sz="2" w:space="0" w:color="DDDDDD"/>
            </w:tcBorders>
            <w:shd w:val="clear" w:color="auto" w:fill="EEEEEE"/>
          </w:tcPr>
          <w:p w14:paraId="34B51004"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The presence of diverse cultural groups, traditions, languages, beliefs, and practices within a society, community, or organization.</w:t>
            </w:r>
          </w:p>
        </w:tc>
        <w:tc>
          <w:tcPr>
            <w:tcW w:w="592" w:type="dxa"/>
            <w:tcBorders>
              <w:left w:val="single" w:sz="2" w:space="0" w:color="DDDDDD"/>
              <w:bottom w:val="single" w:sz="2" w:space="0" w:color="DDDDDD"/>
            </w:tcBorders>
            <w:shd w:val="clear" w:color="auto" w:fill="EEEEEE"/>
          </w:tcPr>
          <w:p w14:paraId="21344026"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3</w:t>
            </w:r>
          </w:p>
        </w:tc>
      </w:tr>
      <w:tr w:rsidR="00E7631F" w:rsidRPr="00C90C66" w14:paraId="128C5029" w14:textId="77777777" w:rsidTr="00E7631F">
        <w:tc>
          <w:tcPr>
            <w:tcW w:w="3428" w:type="dxa"/>
            <w:tcBorders>
              <w:left w:val="single" w:sz="2" w:space="0" w:color="DDDDDD"/>
              <w:bottom w:val="single" w:sz="2" w:space="0" w:color="DDDDDD"/>
            </w:tcBorders>
          </w:tcPr>
          <w:p w14:paraId="4110FBA0"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ecological modernization</w:t>
            </w:r>
          </w:p>
        </w:tc>
        <w:tc>
          <w:tcPr>
            <w:tcW w:w="9981" w:type="dxa"/>
            <w:tcBorders>
              <w:left w:val="single" w:sz="2" w:space="0" w:color="DDDDDD"/>
              <w:bottom w:val="single" w:sz="2" w:space="0" w:color="DDDDDD"/>
            </w:tcBorders>
          </w:tcPr>
          <w:p w14:paraId="4391F64D"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A concept that refers to the transformation of societies and industries toward more environmentally sustainable practices and technologies while still pursuing economic growth and development. </w:t>
            </w:r>
          </w:p>
        </w:tc>
        <w:tc>
          <w:tcPr>
            <w:tcW w:w="592" w:type="dxa"/>
            <w:tcBorders>
              <w:left w:val="single" w:sz="2" w:space="0" w:color="DDDDDD"/>
              <w:bottom w:val="single" w:sz="2" w:space="0" w:color="DDDDDD"/>
            </w:tcBorders>
          </w:tcPr>
          <w:p w14:paraId="51A2C542"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6</w:t>
            </w:r>
          </w:p>
        </w:tc>
      </w:tr>
      <w:tr w:rsidR="00E7631F" w:rsidRPr="00C90C66" w14:paraId="018B2D4E" w14:textId="77777777" w:rsidTr="00E7631F">
        <w:tc>
          <w:tcPr>
            <w:tcW w:w="3428" w:type="dxa"/>
            <w:tcBorders>
              <w:left w:val="single" w:sz="2" w:space="0" w:color="DDDDDD"/>
              <w:bottom w:val="single" w:sz="2" w:space="0" w:color="DDDDDD"/>
            </w:tcBorders>
            <w:shd w:val="clear" w:color="auto" w:fill="EEEEEE"/>
          </w:tcPr>
          <w:p w14:paraId="2BEBEE11"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environmental capital</w:t>
            </w:r>
          </w:p>
        </w:tc>
        <w:tc>
          <w:tcPr>
            <w:tcW w:w="9981" w:type="dxa"/>
            <w:tcBorders>
              <w:left w:val="single" w:sz="2" w:space="0" w:color="DDDDDD"/>
              <w:bottom w:val="single" w:sz="2" w:space="0" w:color="DDDDDD"/>
            </w:tcBorders>
            <w:shd w:val="clear" w:color="auto" w:fill="EEEEEE"/>
          </w:tcPr>
          <w:p w14:paraId="1518CC5C"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The stock of natural resources and environmental assets (like air, water, soil, flora, and fauna) that can provide goods or services which can benefit humans.</w:t>
            </w:r>
          </w:p>
        </w:tc>
        <w:tc>
          <w:tcPr>
            <w:tcW w:w="592" w:type="dxa"/>
            <w:tcBorders>
              <w:left w:val="single" w:sz="2" w:space="0" w:color="DDDDDD"/>
              <w:bottom w:val="single" w:sz="2" w:space="0" w:color="DDDDDD"/>
            </w:tcBorders>
            <w:shd w:val="clear" w:color="auto" w:fill="EEEEEE"/>
          </w:tcPr>
          <w:p w14:paraId="73649227"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3</w:t>
            </w:r>
          </w:p>
        </w:tc>
      </w:tr>
      <w:tr w:rsidR="00E7631F" w:rsidRPr="00C90C66" w14:paraId="309307D6" w14:textId="77777777" w:rsidTr="00E7631F">
        <w:tc>
          <w:tcPr>
            <w:tcW w:w="3428" w:type="dxa"/>
            <w:tcBorders>
              <w:left w:val="single" w:sz="2" w:space="0" w:color="DDDDDD"/>
              <w:bottom w:val="single" w:sz="2" w:space="0" w:color="DDDDDD"/>
            </w:tcBorders>
          </w:tcPr>
          <w:p w14:paraId="5355B5EB"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environmental management</w:t>
            </w:r>
          </w:p>
        </w:tc>
        <w:tc>
          <w:tcPr>
            <w:tcW w:w="9981" w:type="dxa"/>
            <w:tcBorders>
              <w:left w:val="single" w:sz="2" w:space="0" w:color="DDDDDD"/>
              <w:bottom w:val="single" w:sz="2" w:space="0" w:color="DDDDDD"/>
            </w:tcBorders>
          </w:tcPr>
          <w:p w14:paraId="1A30D523"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The process of planning, implementing, monitoring, and regulating activities and policies to control and mitigate the impact of human actions on the environment.</w:t>
            </w:r>
          </w:p>
        </w:tc>
        <w:tc>
          <w:tcPr>
            <w:tcW w:w="592" w:type="dxa"/>
            <w:tcBorders>
              <w:left w:val="single" w:sz="2" w:space="0" w:color="DDDDDD"/>
              <w:bottom w:val="single" w:sz="2" w:space="0" w:color="DDDDDD"/>
            </w:tcBorders>
          </w:tcPr>
          <w:p w14:paraId="5E6D59B5"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10</w:t>
            </w:r>
          </w:p>
        </w:tc>
      </w:tr>
      <w:tr w:rsidR="00E7631F" w:rsidRPr="00C90C66" w14:paraId="4967E3BC" w14:textId="77777777" w:rsidTr="00E7631F">
        <w:tc>
          <w:tcPr>
            <w:tcW w:w="3428" w:type="dxa"/>
            <w:tcBorders>
              <w:left w:val="single" w:sz="2" w:space="0" w:color="DDDDDD"/>
              <w:bottom w:val="single" w:sz="2" w:space="0" w:color="DDDDDD"/>
            </w:tcBorders>
            <w:shd w:val="clear" w:color="auto" w:fill="EEEEEE"/>
          </w:tcPr>
          <w:p w14:paraId="13A06533" w14:textId="77777777" w:rsidR="00E7631F" w:rsidRPr="00C90C66" w:rsidRDefault="00E7631F" w:rsidP="00C90C66">
            <w:pPr>
              <w:widowControl w:val="0"/>
              <w:suppressAutoHyphens/>
              <w:ind w:left="600"/>
              <w:rPr>
                <w:rFonts w:eastAsia="Arial Unicode MS"/>
                <w:kern w:val="2"/>
                <w:sz w:val="21"/>
                <w:szCs w:val="21"/>
                <w:lang w:val="en-US" w:eastAsia="zh-CN" w:bidi="hi-IN"/>
              </w:rPr>
            </w:pPr>
            <w:r w:rsidRPr="00C90C66">
              <w:rPr>
                <w:rFonts w:eastAsia="Arial Unicode MS"/>
                <w:kern w:val="2"/>
                <w:sz w:val="21"/>
                <w:szCs w:val="21"/>
                <w:lang w:val="en-US" w:eastAsia="zh-CN" w:bidi="hi-IN"/>
              </w:rPr>
              <w:t>environmental standard</w:t>
            </w:r>
          </w:p>
        </w:tc>
        <w:tc>
          <w:tcPr>
            <w:tcW w:w="9981" w:type="dxa"/>
            <w:tcBorders>
              <w:left w:val="single" w:sz="2" w:space="0" w:color="DDDDDD"/>
              <w:bottom w:val="single" w:sz="2" w:space="0" w:color="DDDDDD"/>
            </w:tcBorders>
            <w:shd w:val="clear" w:color="auto" w:fill="EEEEEE"/>
          </w:tcPr>
          <w:p w14:paraId="0B5721CF"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A set of environmental performance criteria established by regulatory agencies or </w:t>
            </w:r>
            <w:proofErr w:type="spellStart"/>
            <w:r w:rsidRPr="00C90C66">
              <w:rPr>
                <w:rFonts w:eastAsia="Arial Unicode MS"/>
                <w:kern w:val="2"/>
                <w:sz w:val="21"/>
                <w:szCs w:val="21"/>
                <w:lang w:val="en-US" w:eastAsia="zh-CN" w:bidi="hi-IN"/>
              </w:rPr>
              <w:t>recognised</w:t>
            </w:r>
            <w:proofErr w:type="spellEnd"/>
            <w:r w:rsidRPr="00C90C66">
              <w:rPr>
                <w:rFonts w:eastAsia="Arial Unicode MS"/>
                <w:kern w:val="2"/>
                <w:sz w:val="21"/>
                <w:szCs w:val="21"/>
                <w:lang w:val="en-US" w:eastAsia="zh-CN" w:bidi="hi-IN"/>
              </w:rPr>
              <w:t xml:space="preserve"> </w:t>
            </w:r>
            <w:proofErr w:type="spellStart"/>
            <w:r w:rsidRPr="00C90C66">
              <w:rPr>
                <w:rFonts w:eastAsia="Arial Unicode MS"/>
                <w:kern w:val="2"/>
                <w:sz w:val="21"/>
                <w:szCs w:val="21"/>
                <w:lang w:val="en-US" w:eastAsia="zh-CN" w:bidi="hi-IN"/>
              </w:rPr>
              <w:t>organisations</w:t>
            </w:r>
            <w:proofErr w:type="spellEnd"/>
            <w:r w:rsidRPr="00C90C66">
              <w:rPr>
                <w:rFonts w:eastAsia="Arial Unicode MS"/>
                <w:kern w:val="2"/>
                <w:sz w:val="21"/>
                <w:szCs w:val="21"/>
                <w:lang w:val="en-US" w:eastAsia="zh-CN" w:bidi="hi-IN"/>
              </w:rPr>
              <w:t>.</w:t>
            </w:r>
          </w:p>
        </w:tc>
        <w:tc>
          <w:tcPr>
            <w:tcW w:w="592" w:type="dxa"/>
            <w:tcBorders>
              <w:left w:val="single" w:sz="2" w:space="0" w:color="DDDDDD"/>
              <w:bottom w:val="single" w:sz="2" w:space="0" w:color="DDDDDD"/>
            </w:tcBorders>
            <w:shd w:val="clear" w:color="auto" w:fill="EEEEEE"/>
          </w:tcPr>
          <w:p w14:paraId="28B8B23B"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4</w:t>
            </w:r>
          </w:p>
        </w:tc>
      </w:tr>
      <w:tr w:rsidR="00E7631F" w:rsidRPr="00C90C66" w14:paraId="3FD66523" w14:textId="77777777" w:rsidTr="00E7631F">
        <w:tc>
          <w:tcPr>
            <w:tcW w:w="3428" w:type="dxa"/>
            <w:tcBorders>
              <w:left w:val="single" w:sz="2" w:space="0" w:color="DDDDDD"/>
              <w:bottom w:val="single" w:sz="2" w:space="0" w:color="DDDDDD"/>
            </w:tcBorders>
          </w:tcPr>
          <w:p w14:paraId="319886A7"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ethical aspect</w:t>
            </w:r>
          </w:p>
        </w:tc>
        <w:tc>
          <w:tcPr>
            <w:tcW w:w="9981" w:type="dxa"/>
            <w:tcBorders>
              <w:left w:val="single" w:sz="2" w:space="0" w:color="DDDDDD"/>
              <w:bottom w:val="single" w:sz="2" w:space="0" w:color="DDDDDD"/>
            </w:tcBorders>
          </w:tcPr>
          <w:p w14:paraId="437288F6"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Reference to the ethical dimension in sustainability. </w:t>
            </w:r>
          </w:p>
        </w:tc>
        <w:tc>
          <w:tcPr>
            <w:tcW w:w="592" w:type="dxa"/>
            <w:tcBorders>
              <w:left w:val="single" w:sz="2" w:space="0" w:color="DDDDDD"/>
              <w:bottom w:val="single" w:sz="2" w:space="0" w:color="DDDDDD"/>
            </w:tcBorders>
          </w:tcPr>
          <w:p w14:paraId="1BFD2C79"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8</w:t>
            </w:r>
          </w:p>
        </w:tc>
      </w:tr>
      <w:tr w:rsidR="00E7631F" w:rsidRPr="00C90C66" w14:paraId="3FABA725" w14:textId="77777777" w:rsidTr="00E7631F">
        <w:tc>
          <w:tcPr>
            <w:tcW w:w="3428" w:type="dxa"/>
            <w:tcBorders>
              <w:left w:val="single" w:sz="2" w:space="0" w:color="DDDDDD"/>
              <w:bottom w:val="single" w:sz="2" w:space="0" w:color="DDDDDD"/>
            </w:tcBorders>
            <w:shd w:val="clear" w:color="auto" w:fill="EEEEEE"/>
          </w:tcPr>
          <w:p w14:paraId="1EF2B387"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future generation</w:t>
            </w:r>
          </w:p>
        </w:tc>
        <w:tc>
          <w:tcPr>
            <w:tcW w:w="9981" w:type="dxa"/>
            <w:tcBorders>
              <w:left w:val="single" w:sz="2" w:space="0" w:color="DDDDDD"/>
              <w:bottom w:val="single" w:sz="2" w:space="0" w:color="DDDDDD"/>
            </w:tcBorders>
            <w:shd w:val="clear" w:color="auto" w:fill="EEEEEE"/>
          </w:tcPr>
          <w:p w14:paraId="5FDE0447"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References to future generations and Earth’s sustainability. </w:t>
            </w:r>
          </w:p>
        </w:tc>
        <w:tc>
          <w:tcPr>
            <w:tcW w:w="592" w:type="dxa"/>
            <w:tcBorders>
              <w:left w:val="single" w:sz="2" w:space="0" w:color="DDDDDD"/>
              <w:bottom w:val="single" w:sz="2" w:space="0" w:color="DDDDDD"/>
            </w:tcBorders>
            <w:shd w:val="clear" w:color="auto" w:fill="EEEEEE"/>
          </w:tcPr>
          <w:p w14:paraId="63570782"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11</w:t>
            </w:r>
          </w:p>
        </w:tc>
      </w:tr>
      <w:tr w:rsidR="00E7631F" w:rsidRPr="00C90C66" w14:paraId="35843B3E" w14:textId="77777777" w:rsidTr="00E7631F">
        <w:tc>
          <w:tcPr>
            <w:tcW w:w="3428" w:type="dxa"/>
            <w:tcBorders>
              <w:left w:val="single" w:sz="2" w:space="0" w:color="DDDDDD"/>
              <w:bottom w:val="single" w:sz="2" w:space="0" w:color="DDDDDD"/>
            </w:tcBorders>
          </w:tcPr>
          <w:p w14:paraId="3737FEF9"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global population growth</w:t>
            </w:r>
          </w:p>
        </w:tc>
        <w:tc>
          <w:tcPr>
            <w:tcW w:w="9981" w:type="dxa"/>
            <w:tcBorders>
              <w:left w:val="single" w:sz="2" w:space="0" w:color="DDDDDD"/>
              <w:bottom w:val="single" w:sz="2" w:space="0" w:color="DDDDDD"/>
            </w:tcBorders>
          </w:tcPr>
          <w:p w14:paraId="7A3D69B3"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The increase in the total number of people living on Earth over time.</w:t>
            </w:r>
          </w:p>
        </w:tc>
        <w:tc>
          <w:tcPr>
            <w:tcW w:w="592" w:type="dxa"/>
            <w:tcBorders>
              <w:left w:val="single" w:sz="2" w:space="0" w:color="DDDDDD"/>
              <w:bottom w:val="single" w:sz="2" w:space="0" w:color="DDDDDD"/>
            </w:tcBorders>
          </w:tcPr>
          <w:p w14:paraId="210CF0AA"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11</w:t>
            </w:r>
          </w:p>
        </w:tc>
      </w:tr>
      <w:tr w:rsidR="00E7631F" w:rsidRPr="00C90C66" w14:paraId="03EB8604" w14:textId="77777777" w:rsidTr="00E7631F">
        <w:tc>
          <w:tcPr>
            <w:tcW w:w="3428" w:type="dxa"/>
            <w:tcBorders>
              <w:left w:val="single" w:sz="2" w:space="0" w:color="DDDDDD"/>
              <w:bottom w:val="single" w:sz="2" w:space="0" w:color="DDDDDD"/>
            </w:tcBorders>
            <w:shd w:val="clear" w:color="auto" w:fill="EEEEEE"/>
          </w:tcPr>
          <w:p w14:paraId="2CE18846"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globalization</w:t>
            </w:r>
          </w:p>
        </w:tc>
        <w:tc>
          <w:tcPr>
            <w:tcW w:w="9981" w:type="dxa"/>
            <w:tcBorders>
              <w:left w:val="single" w:sz="2" w:space="0" w:color="DDDDDD"/>
              <w:bottom w:val="single" w:sz="2" w:space="0" w:color="DDDDDD"/>
            </w:tcBorders>
            <w:shd w:val="clear" w:color="auto" w:fill="EEEEEE"/>
          </w:tcPr>
          <w:p w14:paraId="6335BB98"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The increased interconnectivity and interdependence among countries, economies, cultures, societies, and individuals on a global scale.</w:t>
            </w:r>
          </w:p>
        </w:tc>
        <w:tc>
          <w:tcPr>
            <w:tcW w:w="592" w:type="dxa"/>
            <w:tcBorders>
              <w:left w:val="single" w:sz="2" w:space="0" w:color="DDDDDD"/>
              <w:bottom w:val="single" w:sz="2" w:space="0" w:color="DDDDDD"/>
            </w:tcBorders>
            <w:shd w:val="clear" w:color="auto" w:fill="EEEEEE"/>
          </w:tcPr>
          <w:p w14:paraId="1F6AB214"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11</w:t>
            </w:r>
          </w:p>
        </w:tc>
      </w:tr>
      <w:tr w:rsidR="00E7631F" w:rsidRPr="00C90C66" w14:paraId="4AB5B49E" w14:textId="77777777" w:rsidTr="00E7631F">
        <w:tc>
          <w:tcPr>
            <w:tcW w:w="3428" w:type="dxa"/>
            <w:tcBorders>
              <w:left w:val="single" w:sz="2" w:space="0" w:color="DDDDDD"/>
              <w:bottom w:val="single" w:sz="2" w:space="0" w:color="DDDDDD"/>
            </w:tcBorders>
          </w:tcPr>
          <w:p w14:paraId="7D80FFF2" w14:textId="77777777" w:rsidR="00E7631F" w:rsidRPr="00C90C66" w:rsidRDefault="00E7631F" w:rsidP="00C90C66">
            <w:pPr>
              <w:widowControl w:val="0"/>
              <w:suppressAutoHyphens/>
              <w:ind w:left="600"/>
              <w:rPr>
                <w:rFonts w:eastAsia="Arial Unicode MS"/>
                <w:kern w:val="2"/>
                <w:sz w:val="21"/>
                <w:szCs w:val="21"/>
                <w:lang w:val="en-US" w:eastAsia="zh-CN" w:bidi="hi-IN"/>
              </w:rPr>
            </w:pPr>
            <w:r w:rsidRPr="00C90C66">
              <w:rPr>
                <w:rFonts w:eastAsia="Arial Unicode MS"/>
                <w:kern w:val="2"/>
                <w:sz w:val="21"/>
                <w:szCs w:val="21"/>
                <w:lang w:val="en-US" w:eastAsia="zh-CN" w:bidi="hi-IN"/>
              </w:rPr>
              <w:t>global justice</w:t>
            </w:r>
          </w:p>
        </w:tc>
        <w:tc>
          <w:tcPr>
            <w:tcW w:w="9981" w:type="dxa"/>
            <w:tcBorders>
              <w:left w:val="single" w:sz="2" w:space="0" w:color="DDDDDD"/>
              <w:bottom w:val="single" w:sz="2" w:space="0" w:color="DDDDDD"/>
            </w:tcBorders>
          </w:tcPr>
          <w:p w14:paraId="58E7E577"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Moral and ethical aspects of global interactions and governance.</w:t>
            </w:r>
          </w:p>
        </w:tc>
        <w:tc>
          <w:tcPr>
            <w:tcW w:w="592" w:type="dxa"/>
            <w:tcBorders>
              <w:left w:val="single" w:sz="2" w:space="0" w:color="DDDDDD"/>
              <w:bottom w:val="single" w:sz="2" w:space="0" w:color="DDDDDD"/>
            </w:tcBorders>
          </w:tcPr>
          <w:p w14:paraId="535AFE7D"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5</w:t>
            </w:r>
          </w:p>
        </w:tc>
      </w:tr>
      <w:tr w:rsidR="00E7631F" w:rsidRPr="00C90C66" w14:paraId="31665BBD" w14:textId="77777777" w:rsidTr="00E7631F">
        <w:tc>
          <w:tcPr>
            <w:tcW w:w="3428" w:type="dxa"/>
            <w:tcBorders>
              <w:left w:val="single" w:sz="2" w:space="0" w:color="DDDDDD"/>
              <w:bottom w:val="single" w:sz="2" w:space="0" w:color="DDDDDD"/>
            </w:tcBorders>
            <w:shd w:val="clear" w:color="auto" w:fill="EEEEEE"/>
          </w:tcPr>
          <w:p w14:paraId="37DEDE47"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lastRenderedPageBreak/>
              <w:t>integration</w:t>
            </w:r>
          </w:p>
        </w:tc>
        <w:tc>
          <w:tcPr>
            <w:tcW w:w="9981" w:type="dxa"/>
            <w:tcBorders>
              <w:left w:val="single" w:sz="2" w:space="0" w:color="DDDDDD"/>
              <w:bottom w:val="single" w:sz="2" w:space="0" w:color="DDDDDD"/>
            </w:tcBorders>
            <w:shd w:val="clear" w:color="auto" w:fill="EEEEEE"/>
          </w:tcPr>
          <w:p w14:paraId="7C020B34"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The incorporation of economic, social, and environmental considerations into decision-making processes, policies, and actions. </w:t>
            </w:r>
          </w:p>
        </w:tc>
        <w:tc>
          <w:tcPr>
            <w:tcW w:w="592" w:type="dxa"/>
            <w:tcBorders>
              <w:left w:val="single" w:sz="2" w:space="0" w:color="DDDDDD"/>
              <w:bottom w:val="single" w:sz="2" w:space="0" w:color="DDDDDD"/>
            </w:tcBorders>
            <w:shd w:val="clear" w:color="auto" w:fill="EEEEEE"/>
          </w:tcPr>
          <w:p w14:paraId="7574B9AE"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11</w:t>
            </w:r>
          </w:p>
        </w:tc>
      </w:tr>
      <w:tr w:rsidR="00E7631F" w:rsidRPr="00C90C66" w14:paraId="7CDF7E1E" w14:textId="77777777" w:rsidTr="00E7631F">
        <w:tc>
          <w:tcPr>
            <w:tcW w:w="3428" w:type="dxa"/>
            <w:tcBorders>
              <w:left w:val="single" w:sz="2" w:space="0" w:color="DDDDDD"/>
              <w:bottom w:val="single" w:sz="2" w:space="0" w:color="DDDDDD"/>
            </w:tcBorders>
          </w:tcPr>
          <w:p w14:paraId="3EDA3189" w14:textId="77777777" w:rsidR="00E7631F" w:rsidRPr="00C90C66" w:rsidRDefault="00E7631F" w:rsidP="00C90C66">
            <w:pPr>
              <w:widowControl w:val="0"/>
              <w:suppressAutoHyphens/>
              <w:ind w:left="200"/>
              <w:rPr>
                <w:rFonts w:eastAsia="Arial Unicode MS"/>
                <w:kern w:val="2"/>
                <w:sz w:val="21"/>
                <w:szCs w:val="21"/>
                <w:lang w:val="en-US" w:eastAsia="zh-CN" w:bidi="hi-IN"/>
              </w:rPr>
            </w:pPr>
            <w:r w:rsidRPr="00C90C66">
              <w:rPr>
                <w:rFonts w:eastAsia="Arial Unicode MS"/>
                <w:kern w:val="2"/>
                <w:sz w:val="21"/>
                <w:szCs w:val="21"/>
                <w:lang w:val="en-US" w:eastAsia="zh-CN" w:bidi="hi-IN"/>
              </w:rPr>
              <w:t>economic capital</w:t>
            </w:r>
          </w:p>
        </w:tc>
        <w:tc>
          <w:tcPr>
            <w:tcW w:w="9981" w:type="dxa"/>
            <w:tcBorders>
              <w:left w:val="single" w:sz="2" w:space="0" w:color="DDDDDD"/>
              <w:bottom w:val="single" w:sz="2" w:space="0" w:color="DDDDDD"/>
            </w:tcBorders>
          </w:tcPr>
          <w:p w14:paraId="53AB205F"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The financial resources and assets that individuals or groups possess. </w:t>
            </w:r>
          </w:p>
        </w:tc>
        <w:tc>
          <w:tcPr>
            <w:tcW w:w="592" w:type="dxa"/>
            <w:tcBorders>
              <w:left w:val="single" w:sz="2" w:space="0" w:color="DDDDDD"/>
              <w:bottom w:val="single" w:sz="2" w:space="0" w:color="DDDDDD"/>
            </w:tcBorders>
          </w:tcPr>
          <w:p w14:paraId="6705C0EA"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38</w:t>
            </w:r>
          </w:p>
        </w:tc>
      </w:tr>
      <w:tr w:rsidR="00E7631F" w:rsidRPr="00C90C66" w14:paraId="029C7727" w14:textId="77777777" w:rsidTr="00E7631F">
        <w:tc>
          <w:tcPr>
            <w:tcW w:w="3428" w:type="dxa"/>
            <w:tcBorders>
              <w:left w:val="single" w:sz="2" w:space="0" w:color="DDDDDD"/>
              <w:bottom w:val="single" w:sz="2" w:space="0" w:color="DDDDDD"/>
            </w:tcBorders>
            <w:shd w:val="clear" w:color="auto" w:fill="EEEEEE"/>
          </w:tcPr>
          <w:p w14:paraId="24F647F3" w14:textId="77777777" w:rsidR="00E7631F" w:rsidRPr="00C90C66" w:rsidRDefault="00E7631F" w:rsidP="00C90C66">
            <w:pPr>
              <w:widowControl w:val="0"/>
              <w:suppressAutoHyphens/>
              <w:ind w:left="200"/>
              <w:rPr>
                <w:rFonts w:eastAsia="Arial Unicode MS"/>
                <w:kern w:val="2"/>
                <w:sz w:val="21"/>
                <w:szCs w:val="21"/>
                <w:lang w:val="en-US" w:eastAsia="zh-CN" w:bidi="hi-IN"/>
              </w:rPr>
            </w:pPr>
            <w:r w:rsidRPr="00C90C66">
              <w:rPr>
                <w:rFonts w:eastAsia="Arial Unicode MS"/>
                <w:kern w:val="2"/>
                <w:sz w:val="21"/>
                <w:szCs w:val="21"/>
                <w:lang w:val="en-US" w:eastAsia="zh-CN" w:bidi="hi-IN"/>
              </w:rPr>
              <w:t>economic field</w:t>
            </w:r>
          </w:p>
        </w:tc>
        <w:tc>
          <w:tcPr>
            <w:tcW w:w="9981" w:type="dxa"/>
            <w:tcBorders>
              <w:left w:val="single" w:sz="2" w:space="0" w:color="DDDDDD"/>
              <w:bottom w:val="single" w:sz="2" w:space="0" w:color="DDDDDD"/>
            </w:tcBorders>
            <w:shd w:val="clear" w:color="auto" w:fill="EEEEEE"/>
          </w:tcPr>
          <w:p w14:paraId="17330348"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The domain of economic activity and exchange within society. It encompasses economic actors, institutions, and relationships, including markets, businesses, labor markets, and financial institutions.</w:t>
            </w:r>
          </w:p>
        </w:tc>
        <w:tc>
          <w:tcPr>
            <w:tcW w:w="592" w:type="dxa"/>
            <w:tcBorders>
              <w:left w:val="single" w:sz="2" w:space="0" w:color="DDDDDD"/>
              <w:bottom w:val="single" w:sz="2" w:space="0" w:color="DDDDDD"/>
            </w:tcBorders>
            <w:shd w:val="clear" w:color="auto" w:fill="EEEEEE"/>
          </w:tcPr>
          <w:p w14:paraId="1B119802"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48</w:t>
            </w:r>
          </w:p>
        </w:tc>
      </w:tr>
      <w:tr w:rsidR="00E7631F" w:rsidRPr="00C90C66" w14:paraId="3271BEAB" w14:textId="77777777" w:rsidTr="00E7631F">
        <w:tc>
          <w:tcPr>
            <w:tcW w:w="3428" w:type="dxa"/>
            <w:tcBorders>
              <w:left w:val="single" w:sz="2" w:space="0" w:color="DDDDDD"/>
              <w:bottom w:val="single" w:sz="2" w:space="0" w:color="DDDDDD"/>
            </w:tcBorders>
          </w:tcPr>
          <w:p w14:paraId="4793CBE3"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consumption</w:t>
            </w:r>
          </w:p>
        </w:tc>
        <w:tc>
          <w:tcPr>
            <w:tcW w:w="9981" w:type="dxa"/>
            <w:tcBorders>
              <w:left w:val="single" w:sz="2" w:space="0" w:color="DDDDDD"/>
              <w:bottom w:val="single" w:sz="2" w:space="0" w:color="DDDDDD"/>
            </w:tcBorders>
          </w:tcPr>
          <w:p w14:paraId="0C01B091"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The process by which individuals and organizations use or utilize goods, services, resources, and products. </w:t>
            </w:r>
          </w:p>
        </w:tc>
        <w:tc>
          <w:tcPr>
            <w:tcW w:w="592" w:type="dxa"/>
            <w:tcBorders>
              <w:left w:val="single" w:sz="2" w:space="0" w:color="DDDDDD"/>
              <w:bottom w:val="single" w:sz="2" w:space="0" w:color="DDDDDD"/>
            </w:tcBorders>
          </w:tcPr>
          <w:p w14:paraId="37DF60C6"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10</w:t>
            </w:r>
          </w:p>
        </w:tc>
      </w:tr>
      <w:tr w:rsidR="00E7631F" w:rsidRPr="00C90C66" w14:paraId="72F593E9" w14:textId="77777777" w:rsidTr="00E7631F">
        <w:tc>
          <w:tcPr>
            <w:tcW w:w="3428" w:type="dxa"/>
            <w:tcBorders>
              <w:left w:val="single" w:sz="2" w:space="0" w:color="DDDDDD"/>
              <w:bottom w:val="single" w:sz="2" w:space="0" w:color="DDDDDD"/>
            </w:tcBorders>
            <w:shd w:val="clear" w:color="auto" w:fill="EEEEEE"/>
          </w:tcPr>
          <w:p w14:paraId="50AC8175" w14:textId="77777777" w:rsidR="00E7631F" w:rsidRPr="00C90C66" w:rsidRDefault="00E7631F" w:rsidP="00C90C66">
            <w:pPr>
              <w:widowControl w:val="0"/>
              <w:suppressAutoHyphens/>
              <w:ind w:left="600"/>
              <w:rPr>
                <w:rFonts w:eastAsia="Arial Unicode MS"/>
                <w:kern w:val="2"/>
                <w:sz w:val="21"/>
                <w:szCs w:val="21"/>
                <w:lang w:val="en-US" w:eastAsia="zh-CN" w:bidi="hi-IN"/>
              </w:rPr>
            </w:pPr>
            <w:r w:rsidRPr="00C90C66">
              <w:rPr>
                <w:rFonts w:eastAsia="Arial Unicode MS"/>
                <w:kern w:val="2"/>
                <w:sz w:val="21"/>
                <w:szCs w:val="21"/>
                <w:lang w:val="en-US" w:eastAsia="zh-CN" w:bidi="hi-IN"/>
              </w:rPr>
              <w:t>consumerism</w:t>
            </w:r>
          </w:p>
        </w:tc>
        <w:tc>
          <w:tcPr>
            <w:tcW w:w="9981" w:type="dxa"/>
            <w:tcBorders>
              <w:left w:val="single" w:sz="2" w:space="0" w:color="DDDDDD"/>
              <w:bottom w:val="single" w:sz="2" w:space="0" w:color="DDDDDD"/>
            </w:tcBorders>
            <w:shd w:val="clear" w:color="auto" w:fill="EEEEEE"/>
          </w:tcPr>
          <w:p w14:paraId="04EF4F75"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A perspective according to which continuously buying more goods and services in the market is a desirable goal.</w:t>
            </w:r>
          </w:p>
        </w:tc>
        <w:tc>
          <w:tcPr>
            <w:tcW w:w="592" w:type="dxa"/>
            <w:tcBorders>
              <w:left w:val="single" w:sz="2" w:space="0" w:color="DDDDDD"/>
              <w:bottom w:val="single" w:sz="2" w:space="0" w:color="DDDDDD"/>
            </w:tcBorders>
            <w:shd w:val="clear" w:color="auto" w:fill="EEEEEE"/>
          </w:tcPr>
          <w:p w14:paraId="6BC7E8D5"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2</w:t>
            </w:r>
          </w:p>
        </w:tc>
      </w:tr>
      <w:tr w:rsidR="00E7631F" w:rsidRPr="00C90C66" w14:paraId="137E00E0" w14:textId="77777777" w:rsidTr="00E7631F">
        <w:tc>
          <w:tcPr>
            <w:tcW w:w="3428" w:type="dxa"/>
            <w:tcBorders>
              <w:left w:val="single" w:sz="2" w:space="0" w:color="DDDDDD"/>
              <w:bottom w:val="single" w:sz="2" w:space="0" w:color="DDDDDD"/>
            </w:tcBorders>
          </w:tcPr>
          <w:p w14:paraId="52384DF3"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corporation</w:t>
            </w:r>
          </w:p>
        </w:tc>
        <w:tc>
          <w:tcPr>
            <w:tcW w:w="9981" w:type="dxa"/>
            <w:tcBorders>
              <w:left w:val="single" w:sz="2" w:space="0" w:color="DDDDDD"/>
              <w:bottom w:val="single" w:sz="2" w:space="0" w:color="DDDDDD"/>
            </w:tcBorders>
          </w:tcPr>
          <w:p w14:paraId="55134A4E"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A type of organization. </w:t>
            </w:r>
          </w:p>
        </w:tc>
        <w:tc>
          <w:tcPr>
            <w:tcW w:w="592" w:type="dxa"/>
            <w:tcBorders>
              <w:left w:val="single" w:sz="2" w:space="0" w:color="DDDDDD"/>
              <w:bottom w:val="single" w:sz="2" w:space="0" w:color="DDDDDD"/>
            </w:tcBorders>
          </w:tcPr>
          <w:p w14:paraId="601662CF"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11</w:t>
            </w:r>
          </w:p>
        </w:tc>
      </w:tr>
      <w:tr w:rsidR="00E7631F" w:rsidRPr="00C90C66" w14:paraId="4C0180B5" w14:textId="77777777" w:rsidTr="00E7631F">
        <w:tc>
          <w:tcPr>
            <w:tcW w:w="3428" w:type="dxa"/>
            <w:tcBorders>
              <w:left w:val="single" w:sz="2" w:space="0" w:color="DDDDDD"/>
              <w:bottom w:val="single" w:sz="2" w:space="0" w:color="DDDDDD"/>
            </w:tcBorders>
            <w:shd w:val="clear" w:color="auto" w:fill="EEEEEE"/>
          </w:tcPr>
          <w:p w14:paraId="63F45722" w14:textId="77777777" w:rsidR="00E7631F" w:rsidRPr="00C90C66" w:rsidRDefault="00E7631F" w:rsidP="00C90C66">
            <w:pPr>
              <w:widowControl w:val="0"/>
              <w:suppressAutoHyphens/>
              <w:ind w:left="600"/>
              <w:rPr>
                <w:rFonts w:eastAsia="Arial Unicode MS"/>
                <w:kern w:val="2"/>
                <w:sz w:val="21"/>
                <w:szCs w:val="21"/>
                <w:lang w:val="en-US" w:eastAsia="zh-CN" w:bidi="hi-IN"/>
              </w:rPr>
            </w:pPr>
            <w:r w:rsidRPr="00C90C66">
              <w:rPr>
                <w:rFonts w:eastAsia="Arial Unicode MS"/>
                <w:kern w:val="2"/>
                <w:sz w:val="21"/>
                <w:szCs w:val="21"/>
                <w:lang w:val="en-US" w:eastAsia="zh-CN" w:bidi="hi-IN"/>
              </w:rPr>
              <w:t>transnational corporation</w:t>
            </w:r>
          </w:p>
        </w:tc>
        <w:tc>
          <w:tcPr>
            <w:tcW w:w="9981" w:type="dxa"/>
            <w:tcBorders>
              <w:left w:val="single" w:sz="2" w:space="0" w:color="DDDDDD"/>
              <w:bottom w:val="single" w:sz="2" w:space="0" w:color="DDDDDD"/>
            </w:tcBorders>
            <w:shd w:val="clear" w:color="auto" w:fill="EEEEEE"/>
          </w:tcPr>
          <w:p w14:paraId="2FBF9150"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A large business organization that operates and conducts business activities in multiple countries around the world. </w:t>
            </w:r>
          </w:p>
        </w:tc>
        <w:tc>
          <w:tcPr>
            <w:tcW w:w="592" w:type="dxa"/>
            <w:tcBorders>
              <w:left w:val="single" w:sz="2" w:space="0" w:color="DDDDDD"/>
              <w:bottom w:val="single" w:sz="2" w:space="0" w:color="DDDDDD"/>
            </w:tcBorders>
            <w:shd w:val="clear" w:color="auto" w:fill="EEEEEE"/>
          </w:tcPr>
          <w:p w14:paraId="63367B5C"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2</w:t>
            </w:r>
          </w:p>
        </w:tc>
      </w:tr>
      <w:tr w:rsidR="00E7631F" w:rsidRPr="00C90C66" w14:paraId="43E8B103" w14:textId="77777777" w:rsidTr="00E7631F">
        <w:tc>
          <w:tcPr>
            <w:tcW w:w="3428" w:type="dxa"/>
            <w:tcBorders>
              <w:left w:val="single" w:sz="2" w:space="0" w:color="DDDDDD"/>
              <w:bottom w:val="single" w:sz="2" w:space="0" w:color="DDDDDD"/>
            </w:tcBorders>
          </w:tcPr>
          <w:p w14:paraId="70B38FFE"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economic growth</w:t>
            </w:r>
          </w:p>
        </w:tc>
        <w:tc>
          <w:tcPr>
            <w:tcW w:w="9981" w:type="dxa"/>
            <w:tcBorders>
              <w:left w:val="single" w:sz="2" w:space="0" w:color="DDDDDD"/>
              <w:bottom w:val="single" w:sz="2" w:space="0" w:color="DDDDDD"/>
            </w:tcBorders>
          </w:tcPr>
          <w:p w14:paraId="33A80739"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The increase in the value of goods and services produced by an economy over time.</w:t>
            </w:r>
          </w:p>
        </w:tc>
        <w:tc>
          <w:tcPr>
            <w:tcW w:w="592" w:type="dxa"/>
            <w:tcBorders>
              <w:left w:val="single" w:sz="2" w:space="0" w:color="DDDDDD"/>
              <w:bottom w:val="single" w:sz="2" w:space="0" w:color="DDDDDD"/>
            </w:tcBorders>
          </w:tcPr>
          <w:p w14:paraId="5029EA9A"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10</w:t>
            </w:r>
          </w:p>
        </w:tc>
      </w:tr>
      <w:tr w:rsidR="00E7631F" w:rsidRPr="00C90C66" w14:paraId="3CE34A56" w14:textId="77777777" w:rsidTr="00E7631F">
        <w:tc>
          <w:tcPr>
            <w:tcW w:w="3428" w:type="dxa"/>
            <w:tcBorders>
              <w:left w:val="single" w:sz="2" w:space="0" w:color="DDDDDD"/>
              <w:bottom w:val="single" w:sz="2" w:space="0" w:color="DDDDDD"/>
            </w:tcBorders>
            <w:shd w:val="clear" w:color="auto" w:fill="EEEEEE"/>
          </w:tcPr>
          <w:p w14:paraId="50DB9C07"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economy versus ecology</w:t>
            </w:r>
          </w:p>
        </w:tc>
        <w:tc>
          <w:tcPr>
            <w:tcW w:w="9981" w:type="dxa"/>
            <w:tcBorders>
              <w:left w:val="single" w:sz="2" w:space="0" w:color="DDDDDD"/>
              <w:bottom w:val="single" w:sz="2" w:space="0" w:color="DDDDDD"/>
            </w:tcBorders>
            <w:shd w:val="clear" w:color="auto" w:fill="EEEEEE"/>
          </w:tcPr>
          <w:p w14:paraId="13FD8D84"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References in the text to the tension between economic growth and environmental preservation.</w:t>
            </w:r>
          </w:p>
        </w:tc>
        <w:tc>
          <w:tcPr>
            <w:tcW w:w="592" w:type="dxa"/>
            <w:tcBorders>
              <w:left w:val="single" w:sz="2" w:space="0" w:color="DDDDDD"/>
              <w:bottom w:val="single" w:sz="2" w:space="0" w:color="DDDDDD"/>
            </w:tcBorders>
            <w:shd w:val="clear" w:color="auto" w:fill="EEEEEE"/>
          </w:tcPr>
          <w:p w14:paraId="012AB3AF"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20</w:t>
            </w:r>
          </w:p>
        </w:tc>
      </w:tr>
      <w:tr w:rsidR="00E7631F" w:rsidRPr="00C90C66" w14:paraId="7CA2E2A7" w14:textId="77777777" w:rsidTr="00E7631F">
        <w:tc>
          <w:tcPr>
            <w:tcW w:w="3428" w:type="dxa"/>
            <w:tcBorders>
              <w:left w:val="single" w:sz="2" w:space="0" w:color="DDDDDD"/>
              <w:bottom w:val="single" w:sz="2" w:space="0" w:color="DDDDDD"/>
            </w:tcBorders>
          </w:tcPr>
          <w:p w14:paraId="76A79B2F"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private sector</w:t>
            </w:r>
          </w:p>
        </w:tc>
        <w:tc>
          <w:tcPr>
            <w:tcW w:w="9981" w:type="dxa"/>
            <w:tcBorders>
              <w:left w:val="single" w:sz="2" w:space="0" w:color="DDDDDD"/>
              <w:bottom w:val="single" w:sz="2" w:space="0" w:color="DDDDDD"/>
            </w:tcBorders>
          </w:tcPr>
          <w:p w14:paraId="16F94107"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The part of the economy comprising privately-owned businesses and corporations.</w:t>
            </w:r>
          </w:p>
        </w:tc>
        <w:tc>
          <w:tcPr>
            <w:tcW w:w="592" w:type="dxa"/>
            <w:tcBorders>
              <w:left w:val="single" w:sz="2" w:space="0" w:color="DDDDDD"/>
              <w:bottom w:val="single" w:sz="2" w:space="0" w:color="DDDDDD"/>
            </w:tcBorders>
          </w:tcPr>
          <w:p w14:paraId="7340730B"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3</w:t>
            </w:r>
          </w:p>
        </w:tc>
      </w:tr>
      <w:tr w:rsidR="00E7631F" w:rsidRPr="00C90C66" w14:paraId="2E6CF149" w14:textId="77777777" w:rsidTr="00E7631F">
        <w:tc>
          <w:tcPr>
            <w:tcW w:w="3428" w:type="dxa"/>
            <w:tcBorders>
              <w:left w:val="single" w:sz="2" w:space="0" w:color="DDDDDD"/>
              <w:bottom w:val="single" w:sz="2" w:space="0" w:color="DDDDDD"/>
            </w:tcBorders>
            <w:shd w:val="clear" w:color="auto" w:fill="EEEEEE"/>
          </w:tcPr>
          <w:p w14:paraId="0FDE1050"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professional organization</w:t>
            </w:r>
          </w:p>
        </w:tc>
        <w:tc>
          <w:tcPr>
            <w:tcW w:w="9981" w:type="dxa"/>
            <w:tcBorders>
              <w:left w:val="single" w:sz="2" w:space="0" w:color="DDDDDD"/>
              <w:bottom w:val="single" w:sz="2" w:space="0" w:color="DDDDDD"/>
            </w:tcBorders>
            <w:shd w:val="clear" w:color="auto" w:fill="EEEEEE"/>
          </w:tcPr>
          <w:p w14:paraId="55249943"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A group or membership-based entity composed of individuals who share a common profession.</w:t>
            </w:r>
          </w:p>
        </w:tc>
        <w:tc>
          <w:tcPr>
            <w:tcW w:w="592" w:type="dxa"/>
            <w:tcBorders>
              <w:left w:val="single" w:sz="2" w:space="0" w:color="DDDDDD"/>
              <w:bottom w:val="single" w:sz="2" w:space="0" w:color="DDDDDD"/>
            </w:tcBorders>
            <w:shd w:val="clear" w:color="auto" w:fill="EEEEEE"/>
          </w:tcPr>
          <w:p w14:paraId="78189520"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2</w:t>
            </w:r>
          </w:p>
        </w:tc>
      </w:tr>
      <w:tr w:rsidR="00E7631F" w:rsidRPr="00C90C66" w14:paraId="5C948767" w14:textId="77777777" w:rsidTr="00E7631F">
        <w:tc>
          <w:tcPr>
            <w:tcW w:w="3428" w:type="dxa"/>
            <w:tcBorders>
              <w:left w:val="single" w:sz="2" w:space="0" w:color="DDDDDD"/>
              <w:bottom w:val="single" w:sz="2" w:space="0" w:color="DDDDDD"/>
            </w:tcBorders>
          </w:tcPr>
          <w:p w14:paraId="24714501"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supplier</w:t>
            </w:r>
          </w:p>
        </w:tc>
        <w:tc>
          <w:tcPr>
            <w:tcW w:w="9981" w:type="dxa"/>
            <w:tcBorders>
              <w:left w:val="single" w:sz="2" w:space="0" w:color="DDDDDD"/>
              <w:bottom w:val="single" w:sz="2" w:space="0" w:color="DDDDDD"/>
            </w:tcBorders>
          </w:tcPr>
          <w:p w14:paraId="2870F5C8"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A business that provides goods or services to another business. </w:t>
            </w:r>
          </w:p>
        </w:tc>
        <w:tc>
          <w:tcPr>
            <w:tcW w:w="592" w:type="dxa"/>
            <w:tcBorders>
              <w:left w:val="single" w:sz="2" w:space="0" w:color="DDDDDD"/>
              <w:bottom w:val="single" w:sz="2" w:space="0" w:color="DDDDDD"/>
            </w:tcBorders>
          </w:tcPr>
          <w:p w14:paraId="1091B8E6"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w:t>
            </w:r>
          </w:p>
        </w:tc>
      </w:tr>
      <w:tr w:rsidR="00E7631F" w:rsidRPr="00C90C66" w14:paraId="35EDEC20" w14:textId="77777777" w:rsidTr="00E7631F">
        <w:tc>
          <w:tcPr>
            <w:tcW w:w="3428" w:type="dxa"/>
            <w:tcBorders>
              <w:left w:val="single" w:sz="2" w:space="0" w:color="DDDDDD"/>
              <w:bottom w:val="single" w:sz="2" w:space="0" w:color="DDDDDD"/>
            </w:tcBorders>
            <w:shd w:val="clear" w:color="auto" w:fill="EEEEEE"/>
          </w:tcPr>
          <w:p w14:paraId="491B5D19"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trade union</w:t>
            </w:r>
          </w:p>
        </w:tc>
        <w:tc>
          <w:tcPr>
            <w:tcW w:w="9981" w:type="dxa"/>
            <w:tcBorders>
              <w:left w:val="single" w:sz="2" w:space="0" w:color="DDDDDD"/>
              <w:bottom w:val="single" w:sz="2" w:space="0" w:color="DDDDDD"/>
            </w:tcBorders>
            <w:shd w:val="clear" w:color="auto" w:fill="EEEEEE"/>
          </w:tcPr>
          <w:p w14:paraId="39CF6A63"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An organized association of workers or employees in a specific industry, trade, or occupation. </w:t>
            </w:r>
          </w:p>
        </w:tc>
        <w:tc>
          <w:tcPr>
            <w:tcW w:w="592" w:type="dxa"/>
            <w:tcBorders>
              <w:left w:val="single" w:sz="2" w:space="0" w:color="DDDDDD"/>
              <w:bottom w:val="single" w:sz="2" w:space="0" w:color="DDDDDD"/>
            </w:tcBorders>
            <w:shd w:val="clear" w:color="auto" w:fill="EEEEEE"/>
          </w:tcPr>
          <w:p w14:paraId="65313DCA"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w:t>
            </w:r>
          </w:p>
        </w:tc>
      </w:tr>
      <w:tr w:rsidR="00E7631F" w:rsidRPr="00C90C66" w14:paraId="2423E901" w14:textId="77777777" w:rsidTr="00E7631F">
        <w:tc>
          <w:tcPr>
            <w:tcW w:w="3428" w:type="dxa"/>
            <w:tcBorders>
              <w:left w:val="single" w:sz="2" w:space="0" w:color="DDDDDD"/>
              <w:bottom w:val="single" w:sz="2" w:space="0" w:color="DDDDDD"/>
            </w:tcBorders>
          </w:tcPr>
          <w:p w14:paraId="03884512" w14:textId="77777777" w:rsidR="00E7631F" w:rsidRPr="00C90C66" w:rsidRDefault="00E7631F" w:rsidP="00C90C66">
            <w:pPr>
              <w:widowControl w:val="0"/>
              <w:suppressAutoHyphens/>
              <w:ind w:left="200"/>
              <w:rPr>
                <w:rFonts w:eastAsia="Arial Unicode MS"/>
                <w:kern w:val="2"/>
                <w:sz w:val="21"/>
                <w:szCs w:val="21"/>
                <w:lang w:val="en-US" w:eastAsia="zh-CN" w:bidi="hi-IN"/>
              </w:rPr>
            </w:pPr>
            <w:r w:rsidRPr="00C90C66">
              <w:rPr>
                <w:rFonts w:eastAsia="Arial Unicode MS"/>
                <w:kern w:val="2"/>
                <w:sz w:val="21"/>
                <w:szCs w:val="21"/>
                <w:lang w:val="en-US" w:eastAsia="zh-CN" w:bidi="hi-IN"/>
              </w:rPr>
              <w:t>European Union</w:t>
            </w:r>
          </w:p>
        </w:tc>
        <w:tc>
          <w:tcPr>
            <w:tcW w:w="9981" w:type="dxa"/>
            <w:tcBorders>
              <w:left w:val="single" w:sz="2" w:space="0" w:color="DDDDDD"/>
              <w:bottom w:val="single" w:sz="2" w:space="0" w:color="DDDDDD"/>
            </w:tcBorders>
          </w:tcPr>
          <w:p w14:paraId="1DCE74EB"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The European Union (EU) is a supranational coalition of 27 member states, primarily located in Europe, that functions as a unified political and economic entity.</w:t>
            </w:r>
          </w:p>
        </w:tc>
        <w:tc>
          <w:tcPr>
            <w:tcW w:w="592" w:type="dxa"/>
            <w:tcBorders>
              <w:left w:val="single" w:sz="2" w:space="0" w:color="DDDDDD"/>
              <w:bottom w:val="single" w:sz="2" w:space="0" w:color="DDDDDD"/>
            </w:tcBorders>
          </w:tcPr>
          <w:p w14:paraId="146829C0"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9</w:t>
            </w:r>
          </w:p>
        </w:tc>
      </w:tr>
      <w:tr w:rsidR="00E7631F" w:rsidRPr="00C90C66" w14:paraId="1389DB9B" w14:textId="77777777" w:rsidTr="00E7631F">
        <w:tc>
          <w:tcPr>
            <w:tcW w:w="3428" w:type="dxa"/>
            <w:tcBorders>
              <w:left w:val="single" w:sz="2" w:space="0" w:color="DDDDDD"/>
              <w:bottom w:val="single" w:sz="2" w:space="0" w:color="DDDDDD"/>
            </w:tcBorders>
            <w:shd w:val="clear" w:color="auto" w:fill="EEEEEE"/>
          </w:tcPr>
          <w:p w14:paraId="10AE86A3" w14:textId="77777777" w:rsidR="00E7631F" w:rsidRPr="00C90C66" w:rsidRDefault="00E7631F" w:rsidP="00C90C66">
            <w:pPr>
              <w:widowControl w:val="0"/>
              <w:suppressAutoHyphens/>
              <w:ind w:left="200"/>
              <w:rPr>
                <w:rFonts w:eastAsia="Arial Unicode MS"/>
                <w:kern w:val="2"/>
                <w:sz w:val="21"/>
                <w:szCs w:val="21"/>
                <w:lang w:val="en-US" w:eastAsia="zh-CN" w:bidi="hi-IN"/>
              </w:rPr>
            </w:pPr>
            <w:r w:rsidRPr="00C90C66">
              <w:rPr>
                <w:rFonts w:eastAsia="Arial Unicode MS"/>
                <w:kern w:val="2"/>
                <w:sz w:val="21"/>
                <w:szCs w:val="21"/>
                <w:lang w:val="en-US" w:eastAsia="zh-CN" w:bidi="hi-IN"/>
              </w:rPr>
              <w:t>health issue</w:t>
            </w:r>
          </w:p>
        </w:tc>
        <w:tc>
          <w:tcPr>
            <w:tcW w:w="9981" w:type="dxa"/>
            <w:tcBorders>
              <w:left w:val="single" w:sz="2" w:space="0" w:color="DDDDDD"/>
              <w:bottom w:val="single" w:sz="2" w:space="0" w:color="DDDDDD"/>
            </w:tcBorders>
            <w:shd w:val="clear" w:color="auto" w:fill="EEEEEE"/>
          </w:tcPr>
          <w:p w14:paraId="126FC255"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Problems related to human health. </w:t>
            </w:r>
          </w:p>
        </w:tc>
        <w:tc>
          <w:tcPr>
            <w:tcW w:w="592" w:type="dxa"/>
            <w:tcBorders>
              <w:left w:val="single" w:sz="2" w:space="0" w:color="DDDDDD"/>
              <w:bottom w:val="single" w:sz="2" w:space="0" w:color="DDDDDD"/>
            </w:tcBorders>
            <w:shd w:val="clear" w:color="auto" w:fill="EEEEEE"/>
          </w:tcPr>
          <w:p w14:paraId="647EE34F"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10</w:t>
            </w:r>
          </w:p>
        </w:tc>
      </w:tr>
      <w:tr w:rsidR="00E7631F" w:rsidRPr="00C90C66" w14:paraId="7A0AD477" w14:textId="77777777" w:rsidTr="00E7631F">
        <w:tc>
          <w:tcPr>
            <w:tcW w:w="3428" w:type="dxa"/>
            <w:tcBorders>
              <w:left w:val="single" w:sz="2" w:space="0" w:color="DDDDDD"/>
              <w:bottom w:val="single" w:sz="2" w:space="0" w:color="DDDDDD"/>
            </w:tcBorders>
          </w:tcPr>
          <w:p w14:paraId="2ABA7465"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COVID-19 pandemic</w:t>
            </w:r>
          </w:p>
        </w:tc>
        <w:tc>
          <w:tcPr>
            <w:tcW w:w="9981" w:type="dxa"/>
            <w:tcBorders>
              <w:left w:val="single" w:sz="2" w:space="0" w:color="DDDDDD"/>
              <w:bottom w:val="single" w:sz="2" w:space="0" w:color="DDDDDD"/>
            </w:tcBorders>
          </w:tcPr>
          <w:p w14:paraId="4E100B2D"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A global pandemic of coronavirus disease.</w:t>
            </w:r>
          </w:p>
        </w:tc>
        <w:tc>
          <w:tcPr>
            <w:tcW w:w="592" w:type="dxa"/>
            <w:tcBorders>
              <w:left w:val="single" w:sz="2" w:space="0" w:color="DDDDDD"/>
              <w:bottom w:val="single" w:sz="2" w:space="0" w:color="DDDDDD"/>
            </w:tcBorders>
          </w:tcPr>
          <w:p w14:paraId="588997EF"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5</w:t>
            </w:r>
          </w:p>
        </w:tc>
      </w:tr>
      <w:tr w:rsidR="00E7631F" w:rsidRPr="00C90C66" w14:paraId="497E2593" w14:textId="77777777" w:rsidTr="00E7631F">
        <w:tc>
          <w:tcPr>
            <w:tcW w:w="3428" w:type="dxa"/>
            <w:tcBorders>
              <w:left w:val="single" w:sz="2" w:space="0" w:color="DDDDDD"/>
              <w:bottom w:val="single" w:sz="2" w:space="0" w:color="DDDDDD"/>
            </w:tcBorders>
            <w:shd w:val="clear" w:color="auto" w:fill="EEEEEE"/>
          </w:tcPr>
          <w:p w14:paraId="0C85D192" w14:textId="77777777" w:rsidR="00E7631F" w:rsidRPr="00C90C66" w:rsidRDefault="00E7631F" w:rsidP="00C90C66">
            <w:pPr>
              <w:widowControl w:val="0"/>
              <w:suppressAutoHyphens/>
              <w:ind w:left="200"/>
              <w:rPr>
                <w:rFonts w:eastAsia="Arial Unicode MS"/>
                <w:kern w:val="2"/>
                <w:sz w:val="21"/>
                <w:szCs w:val="21"/>
                <w:lang w:val="en-US" w:eastAsia="zh-CN" w:bidi="hi-IN"/>
              </w:rPr>
            </w:pPr>
            <w:r w:rsidRPr="00C90C66">
              <w:rPr>
                <w:rFonts w:eastAsia="Arial Unicode MS"/>
                <w:kern w:val="2"/>
                <w:sz w:val="21"/>
                <w:szCs w:val="21"/>
                <w:lang w:val="en-US" w:eastAsia="zh-CN" w:bidi="hi-IN"/>
              </w:rPr>
              <w:t>history of sustainable development</w:t>
            </w:r>
          </w:p>
        </w:tc>
        <w:tc>
          <w:tcPr>
            <w:tcW w:w="9981" w:type="dxa"/>
            <w:tcBorders>
              <w:left w:val="single" w:sz="2" w:space="0" w:color="DDDDDD"/>
              <w:bottom w:val="single" w:sz="2" w:space="0" w:color="DDDDDD"/>
            </w:tcBorders>
            <w:shd w:val="clear" w:color="auto" w:fill="EEEEEE"/>
          </w:tcPr>
          <w:p w14:paraId="04C57694"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Reference in the document to historical cornerstones </w:t>
            </w:r>
            <w:proofErr w:type="gramStart"/>
            <w:r w:rsidRPr="00C90C66">
              <w:rPr>
                <w:rFonts w:eastAsia="Arial Unicode MS"/>
                <w:kern w:val="2"/>
                <w:sz w:val="21"/>
                <w:szCs w:val="21"/>
                <w:lang w:val="en-US" w:eastAsia="zh-CN" w:bidi="hi-IN"/>
              </w:rPr>
              <w:t>with regard to</w:t>
            </w:r>
            <w:proofErr w:type="gramEnd"/>
            <w:r w:rsidRPr="00C90C66">
              <w:rPr>
                <w:rFonts w:eastAsia="Arial Unicode MS"/>
                <w:kern w:val="2"/>
                <w:sz w:val="21"/>
                <w:szCs w:val="21"/>
                <w:lang w:val="en-US" w:eastAsia="zh-CN" w:bidi="hi-IN"/>
              </w:rPr>
              <w:t xml:space="preserve"> sustainable development. </w:t>
            </w:r>
          </w:p>
        </w:tc>
        <w:tc>
          <w:tcPr>
            <w:tcW w:w="592" w:type="dxa"/>
            <w:tcBorders>
              <w:left w:val="single" w:sz="2" w:space="0" w:color="DDDDDD"/>
              <w:bottom w:val="single" w:sz="2" w:space="0" w:color="DDDDDD"/>
            </w:tcBorders>
            <w:shd w:val="clear" w:color="auto" w:fill="EEEEEE"/>
          </w:tcPr>
          <w:p w14:paraId="2662C982"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37</w:t>
            </w:r>
          </w:p>
        </w:tc>
      </w:tr>
      <w:tr w:rsidR="00E7631F" w:rsidRPr="00C90C66" w14:paraId="317189F5" w14:textId="77777777" w:rsidTr="00E7631F">
        <w:tc>
          <w:tcPr>
            <w:tcW w:w="3428" w:type="dxa"/>
            <w:tcBorders>
              <w:left w:val="single" w:sz="2" w:space="0" w:color="DDDDDD"/>
              <w:bottom w:val="single" w:sz="2" w:space="0" w:color="DDDDDD"/>
            </w:tcBorders>
          </w:tcPr>
          <w:p w14:paraId="07745398" w14:textId="77777777" w:rsidR="00E7631F" w:rsidRPr="00C90C66" w:rsidRDefault="00E7631F" w:rsidP="00C90C66">
            <w:pPr>
              <w:widowControl w:val="0"/>
              <w:suppressAutoHyphens/>
              <w:ind w:left="200"/>
              <w:rPr>
                <w:rFonts w:eastAsia="Arial Unicode MS"/>
                <w:kern w:val="2"/>
                <w:sz w:val="21"/>
                <w:szCs w:val="21"/>
                <w:lang w:val="en-US" w:eastAsia="zh-CN" w:bidi="hi-IN"/>
              </w:rPr>
            </w:pPr>
            <w:r w:rsidRPr="00C90C66">
              <w:rPr>
                <w:rFonts w:eastAsia="Arial Unicode MS"/>
                <w:kern w:val="2"/>
                <w:sz w:val="21"/>
                <w:szCs w:val="21"/>
                <w:lang w:val="en-US" w:eastAsia="zh-CN" w:bidi="hi-IN"/>
              </w:rPr>
              <w:t>information</w:t>
            </w:r>
          </w:p>
        </w:tc>
        <w:tc>
          <w:tcPr>
            <w:tcW w:w="9981" w:type="dxa"/>
            <w:tcBorders>
              <w:left w:val="single" w:sz="2" w:space="0" w:color="DDDDDD"/>
              <w:bottom w:val="single" w:sz="2" w:space="0" w:color="DDDDDD"/>
            </w:tcBorders>
          </w:tcPr>
          <w:p w14:paraId="14B7A3DF"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References in the text to the concept “information”. </w:t>
            </w:r>
          </w:p>
        </w:tc>
        <w:tc>
          <w:tcPr>
            <w:tcW w:w="592" w:type="dxa"/>
            <w:tcBorders>
              <w:left w:val="single" w:sz="2" w:space="0" w:color="DDDDDD"/>
              <w:bottom w:val="single" w:sz="2" w:space="0" w:color="DDDDDD"/>
            </w:tcBorders>
          </w:tcPr>
          <w:p w14:paraId="64165795"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20</w:t>
            </w:r>
          </w:p>
        </w:tc>
      </w:tr>
      <w:tr w:rsidR="00E7631F" w:rsidRPr="00C90C66" w14:paraId="5BA41765" w14:textId="77777777" w:rsidTr="00E7631F">
        <w:tc>
          <w:tcPr>
            <w:tcW w:w="3428" w:type="dxa"/>
            <w:tcBorders>
              <w:left w:val="single" w:sz="2" w:space="0" w:color="DDDDDD"/>
              <w:bottom w:val="single" w:sz="2" w:space="0" w:color="DDDDDD"/>
            </w:tcBorders>
            <w:shd w:val="clear" w:color="auto" w:fill="EEEEEE"/>
          </w:tcPr>
          <w:p w14:paraId="6BC654B7" w14:textId="77777777" w:rsidR="00E7631F" w:rsidRPr="00C90C66" w:rsidRDefault="00E7631F" w:rsidP="00C90C66">
            <w:pPr>
              <w:widowControl w:val="0"/>
              <w:suppressAutoHyphens/>
              <w:ind w:left="200"/>
              <w:rPr>
                <w:rFonts w:eastAsia="Arial Unicode MS"/>
                <w:kern w:val="2"/>
                <w:sz w:val="21"/>
                <w:szCs w:val="21"/>
                <w:lang w:val="en-US" w:eastAsia="zh-CN" w:bidi="hi-IN"/>
              </w:rPr>
            </w:pPr>
            <w:r w:rsidRPr="00C90C66">
              <w:rPr>
                <w:rFonts w:eastAsia="Arial Unicode MS"/>
                <w:kern w:val="2"/>
                <w:sz w:val="21"/>
                <w:szCs w:val="21"/>
                <w:lang w:val="en-US" w:eastAsia="zh-CN" w:bidi="hi-IN"/>
              </w:rPr>
              <w:t>innovation</w:t>
            </w:r>
          </w:p>
        </w:tc>
        <w:tc>
          <w:tcPr>
            <w:tcW w:w="9981" w:type="dxa"/>
            <w:tcBorders>
              <w:left w:val="single" w:sz="2" w:space="0" w:color="DDDDDD"/>
              <w:bottom w:val="single" w:sz="2" w:space="0" w:color="DDDDDD"/>
            </w:tcBorders>
            <w:shd w:val="clear" w:color="auto" w:fill="EEEEEE"/>
          </w:tcPr>
          <w:p w14:paraId="32ACF315"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The process of creating, developing, and implementing new ideas, products, services, processes, or solutions that bring about positive change or improvement.</w:t>
            </w:r>
          </w:p>
        </w:tc>
        <w:tc>
          <w:tcPr>
            <w:tcW w:w="592" w:type="dxa"/>
            <w:tcBorders>
              <w:left w:val="single" w:sz="2" w:space="0" w:color="DDDDDD"/>
              <w:bottom w:val="single" w:sz="2" w:space="0" w:color="DDDDDD"/>
            </w:tcBorders>
            <w:shd w:val="clear" w:color="auto" w:fill="EEEEEE"/>
          </w:tcPr>
          <w:p w14:paraId="2FF6372F"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11</w:t>
            </w:r>
          </w:p>
        </w:tc>
      </w:tr>
      <w:tr w:rsidR="00E7631F" w:rsidRPr="00C90C66" w14:paraId="6C6530EF" w14:textId="77777777" w:rsidTr="00E7631F">
        <w:tc>
          <w:tcPr>
            <w:tcW w:w="3428" w:type="dxa"/>
            <w:tcBorders>
              <w:left w:val="single" w:sz="2" w:space="0" w:color="DDDDDD"/>
              <w:bottom w:val="single" w:sz="2" w:space="0" w:color="DDDDDD"/>
            </w:tcBorders>
          </w:tcPr>
          <w:p w14:paraId="41227294" w14:textId="77777777" w:rsidR="00E7631F" w:rsidRPr="00C90C66" w:rsidRDefault="00E7631F" w:rsidP="00C90C66">
            <w:pPr>
              <w:widowControl w:val="0"/>
              <w:suppressAutoHyphens/>
              <w:ind w:left="200"/>
              <w:rPr>
                <w:rFonts w:eastAsia="Arial Unicode MS"/>
                <w:kern w:val="2"/>
                <w:sz w:val="21"/>
                <w:szCs w:val="21"/>
                <w:lang w:val="en-US" w:eastAsia="zh-CN" w:bidi="hi-IN"/>
              </w:rPr>
            </w:pPr>
            <w:r w:rsidRPr="00C90C66">
              <w:rPr>
                <w:rFonts w:eastAsia="Arial Unicode MS"/>
                <w:kern w:val="2"/>
                <w:sz w:val="21"/>
                <w:szCs w:val="21"/>
                <w:lang w:val="en-US" w:eastAsia="zh-CN" w:bidi="hi-IN"/>
              </w:rPr>
              <w:t>knowledge</w:t>
            </w:r>
          </w:p>
        </w:tc>
        <w:tc>
          <w:tcPr>
            <w:tcW w:w="9981" w:type="dxa"/>
            <w:tcBorders>
              <w:left w:val="single" w:sz="2" w:space="0" w:color="DDDDDD"/>
              <w:bottom w:val="single" w:sz="2" w:space="0" w:color="DDDDDD"/>
            </w:tcBorders>
          </w:tcPr>
          <w:p w14:paraId="61927F64"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The understanding, awareness, or familiarity acquired through experience or education, which encompasses facts, information, descriptions, or skills obtained through direct perception, discovery, or learning.</w:t>
            </w:r>
          </w:p>
        </w:tc>
        <w:tc>
          <w:tcPr>
            <w:tcW w:w="592" w:type="dxa"/>
            <w:tcBorders>
              <w:left w:val="single" w:sz="2" w:space="0" w:color="DDDDDD"/>
              <w:bottom w:val="single" w:sz="2" w:space="0" w:color="DDDDDD"/>
            </w:tcBorders>
          </w:tcPr>
          <w:p w14:paraId="4C2E012F"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15</w:t>
            </w:r>
          </w:p>
        </w:tc>
      </w:tr>
      <w:tr w:rsidR="00E7631F" w:rsidRPr="00C90C66" w14:paraId="26AB461F" w14:textId="77777777" w:rsidTr="00E7631F">
        <w:tc>
          <w:tcPr>
            <w:tcW w:w="3428" w:type="dxa"/>
            <w:tcBorders>
              <w:left w:val="single" w:sz="2" w:space="0" w:color="DDDDDD"/>
              <w:bottom w:val="single" w:sz="2" w:space="0" w:color="DDDDDD"/>
            </w:tcBorders>
            <w:shd w:val="clear" w:color="auto" w:fill="EEEEEE"/>
          </w:tcPr>
          <w:p w14:paraId="01133724"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lastRenderedPageBreak/>
              <w:t>indigenous knowledge</w:t>
            </w:r>
          </w:p>
        </w:tc>
        <w:tc>
          <w:tcPr>
            <w:tcW w:w="9981" w:type="dxa"/>
            <w:tcBorders>
              <w:left w:val="single" w:sz="2" w:space="0" w:color="DDDDDD"/>
              <w:bottom w:val="single" w:sz="2" w:space="0" w:color="DDDDDD"/>
            </w:tcBorders>
            <w:shd w:val="clear" w:color="auto" w:fill="EEEEEE"/>
          </w:tcPr>
          <w:p w14:paraId="59370C5C"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Body of knowledge, practices, and skills that has been developed and transmitted through generations within indigenous communities and cultures</w:t>
            </w:r>
          </w:p>
        </w:tc>
        <w:tc>
          <w:tcPr>
            <w:tcW w:w="592" w:type="dxa"/>
            <w:tcBorders>
              <w:left w:val="single" w:sz="2" w:space="0" w:color="DDDDDD"/>
              <w:bottom w:val="single" w:sz="2" w:space="0" w:color="DDDDDD"/>
            </w:tcBorders>
            <w:shd w:val="clear" w:color="auto" w:fill="EEEEEE"/>
          </w:tcPr>
          <w:p w14:paraId="2FE20CAD"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2</w:t>
            </w:r>
          </w:p>
        </w:tc>
      </w:tr>
      <w:tr w:rsidR="00E7631F" w:rsidRPr="00C90C66" w14:paraId="6D1C8BC4" w14:textId="77777777" w:rsidTr="00E7631F">
        <w:tc>
          <w:tcPr>
            <w:tcW w:w="3428" w:type="dxa"/>
            <w:tcBorders>
              <w:left w:val="single" w:sz="2" w:space="0" w:color="DDDDDD"/>
              <w:bottom w:val="single" w:sz="2" w:space="0" w:color="DDDDDD"/>
            </w:tcBorders>
          </w:tcPr>
          <w:p w14:paraId="13ADED7A"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local knowledge</w:t>
            </w:r>
          </w:p>
        </w:tc>
        <w:tc>
          <w:tcPr>
            <w:tcW w:w="9981" w:type="dxa"/>
            <w:tcBorders>
              <w:left w:val="single" w:sz="2" w:space="0" w:color="DDDDDD"/>
              <w:bottom w:val="single" w:sz="2" w:space="0" w:color="DDDDDD"/>
            </w:tcBorders>
          </w:tcPr>
          <w:p w14:paraId="127C2F79"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The knowledge specific to a particular place, community, or culture.</w:t>
            </w:r>
          </w:p>
        </w:tc>
        <w:tc>
          <w:tcPr>
            <w:tcW w:w="592" w:type="dxa"/>
            <w:tcBorders>
              <w:left w:val="single" w:sz="2" w:space="0" w:color="DDDDDD"/>
              <w:bottom w:val="single" w:sz="2" w:space="0" w:color="DDDDDD"/>
            </w:tcBorders>
          </w:tcPr>
          <w:p w14:paraId="4135F9BE"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4</w:t>
            </w:r>
          </w:p>
        </w:tc>
      </w:tr>
      <w:tr w:rsidR="00E7631F" w:rsidRPr="00C90C66" w14:paraId="014E42D9" w14:textId="77777777" w:rsidTr="00E7631F">
        <w:tc>
          <w:tcPr>
            <w:tcW w:w="3428" w:type="dxa"/>
            <w:tcBorders>
              <w:left w:val="single" w:sz="2" w:space="0" w:color="DDDDDD"/>
              <w:bottom w:val="single" w:sz="2" w:space="0" w:color="DDDDDD"/>
            </w:tcBorders>
            <w:shd w:val="clear" w:color="auto" w:fill="EEEEEE"/>
          </w:tcPr>
          <w:p w14:paraId="7B2ADC9B"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scientific knowledge</w:t>
            </w:r>
          </w:p>
        </w:tc>
        <w:tc>
          <w:tcPr>
            <w:tcW w:w="9981" w:type="dxa"/>
            <w:tcBorders>
              <w:left w:val="single" w:sz="2" w:space="0" w:color="DDDDDD"/>
              <w:bottom w:val="single" w:sz="2" w:space="0" w:color="DDDDDD"/>
            </w:tcBorders>
            <w:shd w:val="clear" w:color="auto" w:fill="EEEEEE"/>
          </w:tcPr>
          <w:p w14:paraId="365E10A2"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The body of information, principles, facts, and theories systematically acquired and validated through the scientific method.</w:t>
            </w:r>
          </w:p>
        </w:tc>
        <w:tc>
          <w:tcPr>
            <w:tcW w:w="592" w:type="dxa"/>
            <w:tcBorders>
              <w:left w:val="single" w:sz="2" w:space="0" w:color="DDDDDD"/>
              <w:bottom w:val="single" w:sz="2" w:space="0" w:color="DDDDDD"/>
            </w:tcBorders>
            <w:shd w:val="clear" w:color="auto" w:fill="EEEEEE"/>
          </w:tcPr>
          <w:p w14:paraId="51B0E719"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3</w:t>
            </w:r>
          </w:p>
        </w:tc>
      </w:tr>
      <w:tr w:rsidR="00E7631F" w:rsidRPr="00C90C66" w14:paraId="709E02EB" w14:textId="77777777" w:rsidTr="00E7631F">
        <w:tc>
          <w:tcPr>
            <w:tcW w:w="3428" w:type="dxa"/>
            <w:tcBorders>
              <w:left w:val="single" w:sz="2" w:space="0" w:color="DDDDDD"/>
              <w:bottom w:val="single" w:sz="2" w:space="0" w:color="DDDDDD"/>
            </w:tcBorders>
          </w:tcPr>
          <w:p w14:paraId="32671D1B" w14:textId="77777777" w:rsidR="00E7631F" w:rsidRPr="00C90C66" w:rsidRDefault="00E7631F" w:rsidP="00C90C66">
            <w:pPr>
              <w:widowControl w:val="0"/>
              <w:suppressAutoHyphens/>
              <w:ind w:left="200"/>
              <w:rPr>
                <w:rFonts w:eastAsia="Arial Unicode MS"/>
                <w:kern w:val="2"/>
                <w:sz w:val="21"/>
                <w:szCs w:val="21"/>
                <w:lang w:val="en-US" w:eastAsia="zh-CN" w:bidi="hi-IN"/>
              </w:rPr>
            </w:pPr>
            <w:r w:rsidRPr="00C90C66">
              <w:rPr>
                <w:rFonts w:eastAsia="Arial Unicode MS"/>
                <w:kern w:val="2"/>
                <w:sz w:val="21"/>
                <w:szCs w:val="21"/>
                <w:lang w:val="en-US" w:eastAsia="zh-CN" w:bidi="hi-IN"/>
              </w:rPr>
              <w:t>legal aspect</w:t>
            </w:r>
          </w:p>
        </w:tc>
        <w:tc>
          <w:tcPr>
            <w:tcW w:w="9981" w:type="dxa"/>
            <w:tcBorders>
              <w:left w:val="single" w:sz="2" w:space="0" w:color="DDDDDD"/>
              <w:bottom w:val="single" w:sz="2" w:space="0" w:color="DDDDDD"/>
            </w:tcBorders>
          </w:tcPr>
          <w:p w14:paraId="38D456F9"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References to laws, regulations, and legal principles.</w:t>
            </w:r>
          </w:p>
        </w:tc>
        <w:tc>
          <w:tcPr>
            <w:tcW w:w="592" w:type="dxa"/>
            <w:tcBorders>
              <w:left w:val="single" w:sz="2" w:space="0" w:color="DDDDDD"/>
              <w:bottom w:val="single" w:sz="2" w:space="0" w:color="DDDDDD"/>
            </w:tcBorders>
          </w:tcPr>
          <w:p w14:paraId="45195C58"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6</w:t>
            </w:r>
          </w:p>
        </w:tc>
      </w:tr>
      <w:tr w:rsidR="00E7631F" w:rsidRPr="00C90C66" w14:paraId="590E0C93" w14:textId="77777777" w:rsidTr="00E7631F">
        <w:tc>
          <w:tcPr>
            <w:tcW w:w="3428" w:type="dxa"/>
            <w:tcBorders>
              <w:left w:val="single" w:sz="2" w:space="0" w:color="DDDDDD"/>
              <w:bottom w:val="single" w:sz="2" w:space="0" w:color="DDDDDD"/>
            </w:tcBorders>
            <w:shd w:val="clear" w:color="auto" w:fill="EEEEEE"/>
          </w:tcPr>
          <w:p w14:paraId="78E2E1AF" w14:textId="77777777" w:rsidR="00E7631F" w:rsidRPr="00C90C66" w:rsidRDefault="00E7631F" w:rsidP="00C90C66">
            <w:pPr>
              <w:widowControl w:val="0"/>
              <w:suppressAutoHyphens/>
              <w:ind w:left="200"/>
              <w:rPr>
                <w:rFonts w:eastAsia="Arial Unicode MS"/>
                <w:kern w:val="2"/>
                <w:sz w:val="21"/>
                <w:szCs w:val="21"/>
                <w:lang w:val="en-US" w:eastAsia="zh-CN" w:bidi="hi-IN"/>
              </w:rPr>
            </w:pPr>
            <w:r w:rsidRPr="00C90C66">
              <w:rPr>
                <w:rFonts w:eastAsia="Arial Unicode MS"/>
                <w:kern w:val="2"/>
                <w:sz w:val="21"/>
                <w:szCs w:val="21"/>
                <w:lang w:val="en-US" w:eastAsia="zh-CN" w:bidi="hi-IN"/>
              </w:rPr>
              <w:t>lifestyle</w:t>
            </w:r>
          </w:p>
        </w:tc>
        <w:tc>
          <w:tcPr>
            <w:tcW w:w="9981" w:type="dxa"/>
            <w:tcBorders>
              <w:left w:val="single" w:sz="2" w:space="0" w:color="DDDDDD"/>
              <w:bottom w:val="single" w:sz="2" w:space="0" w:color="DDDDDD"/>
            </w:tcBorders>
            <w:shd w:val="clear" w:color="auto" w:fill="EEEEEE"/>
          </w:tcPr>
          <w:p w14:paraId="32F90191"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The way in which an individual, group, or culture lives, including patterns of behavior, interaction, consumption, work, activity, interests, opinions, values, and habits.</w:t>
            </w:r>
          </w:p>
        </w:tc>
        <w:tc>
          <w:tcPr>
            <w:tcW w:w="592" w:type="dxa"/>
            <w:tcBorders>
              <w:left w:val="single" w:sz="2" w:space="0" w:color="DDDDDD"/>
              <w:bottom w:val="single" w:sz="2" w:space="0" w:color="DDDDDD"/>
            </w:tcBorders>
            <w:shd w:val="clear" w:color="auto" w:fill="EEEEEE"/>
          </w:tcPr>
          <w:p w14:paraId="15BDEF6B"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9</w:t>
            </w:r>
          </w:p>
        </w:tc>
      </w:tr>
      <w:tr w:rsidR="00E7631F" w:rsidRPr="00C90C66" w14:paraId="7055CF62" w14:textId="77777777" w:rsidTr="00E7631F">
        <w:tc>
          <w:tcPr>
            <w:tcW w:w="3428" w:type="dxa"/>
            <w:tcBorders>
              <w:left w:val="single" w:sz="2" w:space="0" w:color="DDDDDD"/>
              <w:bottom w:val="single" w:sz="2" w:space="0" w:color="DDDDDD"/>
            </w:tcBorders>
          </w:tcPr>
          <w:p w14:paraId="0B054D81" w14:textId="77777777" w:rsidR="00E7631F" w:rsidRPr="00C90C66" w:rsidRDefault="00E7631F" w:rsidP="00C90C66">
            <w:pPr>
              <w:widowControl w:val="0"/>
              <w:suppressAutoHyphens/>
              <w:ind w:left="200"/>
              <w:rPr>
                <w:rFonts w:eastAsia="Arial Unicode MS"/>
                <w:kern w:val="2"/>
                <w:sz w:val="21"/>
                <w:szCs w:val="21"/>
                <w:lang w:val="en-US" w:eastAsia="zh-CN" w:bidi="hi-IN"/>
              </w:rPr>
            </w:pPr>
            <w:r w:rsidRPr="00C90C66">
              <w:rPr>
                <w:rFonts w:eastAsia="Arial Unicode MS"/>
                <w:kern w:val="2"/>
                <w:sz w:val="21"/>
                <w:szCs w:val="21"/>
                <w:lang w:val="en-US" w:eastAsia="zh-CN" w:bidi="hi-IN"/>
              </w:rPr>
              <w:t>local community</w:t>
            </w:r>
          </w:p>
        </w:tc>
        <w:tc>
          <w:tcPr>
            <w:tcW w:w="9981" w:type="dxa"/>
            <w:tcBorders>
              <w:left w:val="single" w:sz="2" w:space="0" w:color="DDDDDD"/>
              <w:bottom w:val="single" w:sz="2" w:space="0" w:color="DDDDDD"/>
            </w:tcBorders>
          </w:tcPr>
          <w:p w14:paraId="657B0921" w14:textId="77D8A109" w:rsidR="00E7631F" w:rsidRPr="00C90C66" w:rsidRDefault="00E7631F" w:rsidP="00C90C66">
            <w:pPr>
              <w:widowControl w:val="0"/>
              <w:suppressLineNumbers/>
              <w:suppressAutoHyphens/>
              <w:rPr>
                <w:rFonts w:eastAsia="Arial Unicode MS"/>
                <w:kern w:val="2"/>
                <w:sz w:val="21"/>
                <w:szCs w:val="21"/>
                <w:lang w:val="en-US" w:eastAsia="zh-CN" w:bidi="hi-IN"/>
              </w:rPr>
            </w:pPr>
            <w:r w:rsidRPr="00C82EA8">
              <w:rPr>
                <w:rFonts w:eastAsia="Arial Unicode MS"/>
                <w:kern w:val="2"/>
                <w:sz w:val="21"/>
                <w:szCs w:val="21"/>
                <w:lang w:val="en-US" w:eastAsia="zh-CN" w:bidi="hi-IN"/>
              </w:rPr>
              <w:t>A group of people who live in the same geographical area and share common interests, values, and goals. It can be a neighborhood, town, or city, and it involves the social and economic interactions between individuals, families, and organizations within that area.</w:t>
            </w:r>
          </w:p>
        </w:tc>
        <w:tc>
          <w:tcPr>
            <w:tcW w:w="592" w:type="dxa"/>
            <w:tcBorders>
              <w:left w:val="single" w:sz="2" w:space="0" w:color="DDDDDD"/>
              <w:bottom w:val="single" w:sz="2" w:space="0" w:color="DDDDDD"/>
            </w:tcBorders>
          </w:tcPr>
          <w:p w14:paraId="3C1A2AD4"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20</w:t>
            </w:r>
          </w:p>
        </w:tc>
      </w:tr>
      <w:tr w:rsidR="00E7631F" w:rsidRPr="00C90C66" w14:paraId="72D0AF50" w14:textId="77777777" w:rsidTr="00E7631F">
        <w:tc>
          <w:tcPr>
            <w:tcW w:w="3428" w:type="dxa"/>
            <w:tcBorders>
              <w:left w:val="single" w:sz="2" w:space="0" w:color="DDDDDD"/>
              <w:bottom w:val="single" w:sz="2" w:space="0" w:color="DDDDDD"/>
            </w:tcBorders>
            <w:shd w:val="clear" w:color="auto" w:fill="EEEEEE"/>
          </w:tcPr>
          <w:p w14:paraId="2701E61A" w14:textId="77777777" w:rsidR="00E7631F" w:rsidRPr="00C90C66" w:rsidRDefault="00E7631F" w:rsidP="00C90C66">
            <w:pPr>
              <w:widowControl w:val="0"/>
              <w:suppressAutoHyphens/>
              <w:ind w:left="200"/>
              <w:rPr>
                <w:rFonts w:eastAsia="Arial Unicode MS"/>
                <w:kern w:val="2"/>
                <w:sz w:val="21"/>
                <w:szCs w:val="21"/>
                <w:lang w:val="en-US" w:eastAsia="zh-CN" w:bidi="hi-IN"/>
              </w:rPr>
            </w:pPr>
            <w:r w:rsidRPr="00C90C66">
              <w:rPr>
                <w:rFonts w:eastAsia="Arial Unicode MS"/>
                <w:kern w:val="2"/>
                <w:sz w:val="21"/>
                <w:szCs w:val="21"/>
                <w:lang w:val="en-US" w:eastAsia="zh-CN" w:bidi="hi-IN"/>
              </w:rPr>
              <w:t>nation</w:t>
            </w:r>
          </w:p>
        </w:tc>
        <w:tc>
          <w:tcPr>
            <w:tcW w:w="9981" w:type="dxa"/>
            <w:tcBorders>
              <w:left w:val="single" w:sz="2" w:space="0" w:color="DDDDDD"/>
              <w:bottom w:val="single" w:sz="2" w:space="0" w:color="DDDDDD"/>
            </w:tcBorders>
            <w:shd w:val="clear" w:color="auto" w:fill="EEEEEE"/>
          </w:tcPr>
          <w:p w14:paraId="0EE544E5"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A group of people who share common characteristics, such as a common culture, language, history, ethnicity, or identity.</w:t>
            </w:r>
          </w:p>
        </w:tc>
        <w:tc>
          <w:tcPr>
            <w:tcW w:w="592" w:type="dxa"/>
            <w:tcBorders>
              <w:left w:val="single" w:sz="2" w:space="0" w:color="DDDDDD"/>
              <w:bottom w:val="single" w:sz="2" w:space="0" w:color="DDDDDD"/>
            </w:tcBorders>
            <w:shd w:val="clear" w:color="auto" w:fill="EEEEEE"/>
          </w:tcPr>
          <w:p w14:paraId="0C90C9AE"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3</w:t>
            </w:r>
          </w:p>
        </w:tc>
      </w:tr>
      <w:tr w:rsidR="00E7631F" w:rsidRPr="00C90C66" w14:paraId="557EBE2E" w14:textId="77777777" w:rsidTr="00E7631F">
        <w:tc>
          <w:tcPr>
            <w:tcW w:w="3428" w:type="dxa"/>
            <w:tcBorders>
              <w:left w:val="single" w:sz="2" w:space="0" w:color="DDDDDD"/>
              <w:bottom w:val="single" w:sz="2" w:space="0" w:color="DDDDDD"/>
            </w:tcBorders>
          </w:tcPr>
          <w:p w14:paraId="4AE28CF8" w14:textId="77777777" w:rsidR="00E7631F" w:rsidRPr="00C90C66" w:rsidRDefault="00E7631F" w:rsidP="00C90C66">
            <w:pPr>
              <w:widowControl w:val="0"/>
              <w:suppressAutoHyphens/>
              <w:ind w:left="200"/>
              <w:rPr>
                <w:rFonts w:eastAsia="Arial Unicode MS"/>
                <w:kern w:val="2"/>
                <w:sz w:val="21"/>
                <w:szCs w:val="21"/>
                <w:lang w:val="en-US" w:eastAsia="zh-CN" w:bidi="hi-IN"/>
              </w:rPr>
            </w:pPr>
            <w:r w:rsidRPr="00C90C66">
              <w:rPr>
                <w:rFonts w:eastAsia="Arial Unicode MS"/>
                <w:kern w:val="2"/>
                <w:sz w:val="21"/>
                <w:szCs w:val="21"/>
                <w:lang w:val="en-US" w:eastAsia="zh-CN" w:bidi="hi-IN"/>
              </w:rPr>
              <w:t>neoliberalism</w:t>
            </w:r>
          </w:p>
        </w:tc>
        <w:tc>
          <w:tcPr>
            <w:tcW w:w="9981" w:type="dxa"/>
            <w:tcBorders>
              <w:left w:val="single" w:sz="2" w:space="0" w:color="DDDDDD"/>
              <w:bottom w:val="single" w:sz="2" w:space="0" w:color="DDDDDD"/>
            </w:tcBorders>
          </w:tcPr>
          <w:p w14:paraId="7046D823"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An economic and political program. </w:t>
            </w:r>
          </w:p>
        </w:tc>
        <w:tc>
          <w:tcPr>
            <w:tcW w:w="592" w:type="dxa"/>
            <w:tcBorders>
              <w:left w:val="single" w:sz="2" w:space="0" w:color="DDDDDD"/>
              <w:bottom w:val="single" w:sz="2" w:space="0" w:color="DDDDDD"/>
            </w:tcBorders>
          </w:tcPr>
          <w:p w14:paraId="68DEB2F2"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5</w:t>
            </w:r>
          </w:p>
        </w:tc>
      </w:tr>
      <w:tr w:rsidR="00E7631F" w:rsidRPr="00C90C66" w14:paraId="3CE8E6C2" w14:textId="77777777" w:rsidTr="00E7631F">
        <w:tc>
          <w:tcPr>
            <w:tcW w:w="3428" w:type="dxa"/>
            <w:tcBorders>
              <w:left w:val="single" w:sz="2" w:space="0" w:color="DDDDDD"/>
              <w:bottom w:val="single" w:sz="2" w:space="0" w:color="DDDDDD"/>
            </w:tcBorders>
            <w:shd w:val="clear" w:color="auto" w:fill="EEEEEE"/>
          </w:tcPr>
          <w:p w14:paraId="7A52CB71" w14:textId="77777777" w:rsidR="00E7631F" w:rsidRPr="00C90C66" w:rsidRDefault="00E7631F" w:rsidP="00C90C66">
            <w:pPr>
              <w:widowControl w:val="0"/>
              <w:suppressAutoHyphens/>
              <w:ind w:left="200"/>
              <w:rPr>
                <w:rFonts w:eastAsia="Arial Unicode MS"/>
                <w:kern w:val="2"/>
                <w:sz w:val="21"/>
                <w:szCs w:val="21"/>
                <w:lang w:val="en-US" w:eastAsia="zh-CN" w:bidi="hi-IN"/>
              </w:rPr>
            </w:pPr>
            <w:r w:rsidRPr="00C90C66">
              <w:rPr>
                <w:rFonts w:eastAsia="Arial Unicode MS"/>
                <w:kern w:val="2"/>
                <w:sz w:val="21"/>
                <w:szCs w:val="21"/>
                <w:lang w:val="en-US" w:eastAsia="zh-CN" w:bidi="hi-IN"/>
              </w:rPr>
              <w:t>non-governmental organization</w:t>
            </w:r>
          </w:p>
        </w:tc>
        <w:tc>
          <w:tcPr>
            <w:tcW w:w="9981" w:type="dxa"/>
            <w:tcBorders>
              <w:left w:val="single" w:sz="2" w:space="0" w:color="DDDDDD"/>
              <w:bottom w:val="single" w:sz="2" w:space="0" w:color="DDDDDD"/>
            </w:tcBorders>
            <w:shd w:val="clear" w:color="auto" w:fill="EEEEEE"/>
          </w:tcPr>
          <w:p w14:paraId="55539AFF"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Private, non-profit organization dedicated to addressing a wide range of social, environmental, humanitarian, and developmental issues. </w:t>
            </w:r>
          </w:p>
        </w:tc>
        <w:tc>
          <w:tcPr>
            <w:tcW w:w="592" w:type="dxa"/>
            <w:tcBorders>
              <w:left w:val="single" w:sz="2" w:space="0" w:color="DDDDDD"/>
              <w:bottom w:val="single" w:sz="2" w:space="0" w:color="DDDDDD"/>
            </w:tcBorders>
            <w:shd w:val="clear" w:color="auto" w:fill="EEEEEE"/>
          </w:tcPr>
          <w:p w14:paraId="036E0687"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4</w:t>
            </w:r>
          </w:p>
        </w:tc>
      </w:tr>
      <w:tr w:rsidR="00E7631F" w:rsidRPr="00C90C66" w14:paraId="31088143" w14:textId="77777777" w:rsidTr="00E7631F">
        <w:tc>
          <w:tcPr>
            <w:tcW w:w="3428" w:type="dxa"/>
            <w:tcBorders>
              <w:left w:val="single" w:sz="2" w:space="0" w:color="DDDDDD"/>
              <w:bottom w:val="single" w:sz="2" w:space="0" w:color="DDDDDD"/>
            </w:tcBorders>
          </w:tcPr>
          <w:p w14:paraId="4DE982EF" w14:textId="77777777" w:rsidR="00E7631F" w:rsidRPr="00C90C66" w:rsidRDefault="00E7631F" w:rsidP="00C90C66">
            <w:pPr>
              <w:widowControl w:val="0"/>
              <w:suppressAutoHyphens/>
              <w:ind w:left="200"/>
              <w:rPr>
                <w:rFonts w:eastAsia="Arial Unicode MS"/>
                <w:kern w:val="2"/>
                <w:sz w:val="21"/>
                <w:szCs w:val="21"/>
                <w:lang w:val="en-US" w:eastAsia="zh-CN" w:bidi="hi-IN"/>
              </w:rPr>
            </w:pPr>
            <w:r w:rsidRPr="00C90C66">
              <w:rPr>
                <w:rFonts w:eastAsia="Arial Unicode MS"/>
                <w:kern w:val="2"/>
                <w:sz w:val="21"/>
                <w:szCs w:val="21"/>
                <w:lang w:val="en-US" w:eastAsia="zh-CN" w:bidi="hi-IN"/>
              </w:rPr>
              <w:t>policy field</w:t>
            </w:r>
          </w:p>
        </w:tc>
        <w:tc>
          <w:tcPr>
            <w:tcW w:w="9981" w:type="dxa"/>
            <w:tcBorders>
              <w:left w:val="single" w:sz="2" w:space="0" w:color="DDDDDD"/>
              <w:bottom w:val="single" w:sz="2" w:space="0" w:color="DDDDDD"/>
            </w:tcBorders>
          </w:tcPr>
          <w:p w14:paraId="1250D83A"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A specific area or domain in which policies and regulations are formulated and implemented.</w:t>
            </w:r>
          </w:p>
        </w:tc>
        <w:tc>
          <w:tcPr>
            <w:tcW w:w="592" w:type="dxa"/>
            <w:tcBorders>
              <w:left w:val="single" w:sz="2" w:space="0" w:color="DDDDDD"/>
              <w:bottom w:val="single" w:sz="2" w:space="0" w:color="DDDDDD"/>
            </w:tcBorders>
          </w:tcPr>
          <w:p w14:paraId="4283F4E6"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33</w:t>
            </w:r>
          </w:p>
        </w:tc>
      </w:tr>
      <w:tr w:rsidR="00E7631F" w:rsidRPr="00C90C66" w14:paraId="7CB700E5" w14:textId="77777777" w:rsidTr="00E7631F">
        <w:tc>
          <w:tcPr>
            <w:tcW w:w="3428" w:type="dxa"/>
            <w:tcBorders>
              <w:left w:val="single" w:sz="2" w:space="0" w:color="DDDDDD"/>
              <w:bottom w:val="single" w:sz="2" w:space="0" w:color="DDDDDD"/>
            </w:tcBorders>
            <w:shd w:val="clear" w:color="auto" w:fill="EEEEEE"/>
          </w:tcPr>
          <w:p w14:paraId="2E53BC3C"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governmental policy</w:t>
            </w:r>
          </w:p>
        </w:tc>
        <w:tc>
          <w:tcPr>
            <w:tcW w:w="9981" w:type="dxa"/>
            <w:tcBorders>
              <w:left w:val="single" w:sz="2" w:space="0" w:color="DDDDDD"/>
              <w:bottom w:val="single" w:sz="2" w:space="0" w:color="DDDDDD"/>
            </w:tcBorders>
            <w:shd w:val="clear" w:color="auto" w:fill="EEEEEE"/>
          </w:tcPr>
          <w:p w14:paraId="5D691BEB"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Policies formulated and implemented by government agencies to achieve specific objectives.</w:t>
            </w:r>
          </w:p>
        </w:tc>
        <w:tc>
          <w:tcPr>
            <w:tcW w:w="592" w:type="dxa"/>
            <w:tcBorders>
              <w:left w:val="single" w:sz="2" w:space="0" w:color="DDDDDD"/>
              <w:bottom w:val="single" w:sz="2" w:space="0" w:color="DDDDDD"/>
            </w:tcBorders>
            <w:shd w:val="clear" w:color="auto" w:fill="EEEEEE"/>
          </w:tcPr>
          <w:p w14:paraId="2460E336"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3</w:t>
            </w:r>
          </w:p>
        </w:tc>
      </w:tr>
      <w:tr w:rsidR="00E7631F" w:rsidRPr="00C90C66" w14:paraId="368640C3" w14:textId="77777777" w:rsidTr="00E7631F">
        <w:tc>
          <w:tcPr>
            <w:tcW w:w="3428" w:type="dxa"/>
            <w:tcBorders>
              <w:left w:val="single" w:sz="2" w:space="0" w:color="DDDDDD"/>
              <w:bottom w:val="single" w:sz="2" w:space="0" w:color="DDDDDD"/>
            </w:tcBorders>
          </w:tcPr>
          <w:p w14:paraId="13AA54C5"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regulatory authority</w:t>
            </w:r>
          </w:p>
        </w:tc>
        <w:tc>
          <w:tcPr>
            <w:tcW w:w="9981" w:type="dxa"/>
            <w:tcBorders>
              <w:left w:val="single" w:sz="2" w:space="0" w:color="DDDDDD"/>
              <w:bottom w:val="single" w:sz="2" w:space="0" w:color="DDDDDD"/>
            </w:tcBorders>
          </w:tcPr>
          <w:p w14:paraId="0882BB8C"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A public organization or government agency that is set up to exercise authority over a specific activity or sector in the public interest.</w:t>
            </w:r>
          </w:p>
        </w:tc>
        <w:tc>
          <w:tcPr>
            <w:tcW w:w="592" w:type="dxa"/>
            <w:tcBorders>
              <w:left w:val="single" w:sz="2" w:space="0" w:color="DDDDDD"/>
              <w:bottom w:val="single" w:sz="2" w:space="0" w:color="DDDDDD"/>
            </w:tcBorders>
          </w:tcPr>
          <w:p w14:paraId="1A61A342"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5</w:t>
            </w:r>
          </w:p>
        </w:tc>
      </w:tr>
      <w:tr w:rsidR="00E7631F" w:rsidRPr="00C90C66" w14:paraId="3E55FC63" w14:textId="77777777" w:rsidTr="00E7631F">
        <w:tc>
          <w:tcPr>
            <w:tcW w:w="3428" w:type="dxa"/>
            <w:tcBorders>
              <w:left w:val="single" w:sz="2" w:space="0" w:color="DDDDDD"/>
              <w:bottom w:val="single" w:sz="2" w:space="0" w:color="DDDDDD"/>
            </w:tcBorders>
            <w:shd w:val="clear" w:color="auto" w:fill="EEEEEE"/>
          </w:tcPr>
          <w:p w14:paraId="576F3E4C"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sustainability policy</w:t>
            </w:r>
          </w:p>
        </w:tc>
        <w:tc>
          <w:tcPr>
            <w:tcW w:w="9981" w:type="dxa"/>
            <w:tcBorders>
              <w:left w:val="single" w:sz="2" w:space="0" w:color="DDDDDD"/>
              <w:bottom w:val="single" w:sz="2" w:space="0" w:color="DDDDDD"/>
            </w:tcBorders>
            <w:shd w:val="clear" w:color="auto" w:fill="EEEEEE"/>
          </w:tcPr>
          <w:p w14:paraId="61B5D20F"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Policymaking for sustainable development. </w:t>
            </w:r>
          </w:p>
        </w:tc>
        <w:tc>
          <w:tcPr>
            <w:tcW w:w="592" w:type="dxa"/>
            <w:tcBorders>
              <w:left w:val="single" w:sz="2" w:space="0" w:color="DDDDDD"/>
              <w:bottom w:val="single" w:sz="2" w:space="0" w:color="DDDDDD"/>
            </w:tcBorders>
            <w:shd w:val="clear" w:color="auto" w:fill="EEEEEE"/>
          </w:tcPr>
          <w:p w14:paraId="17486B3C"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11</w:t>
            </w:r>
          </w:p>
        </w:tc>
      </w:tr>
      <w:tr w:rsidR="00E7631F" w:rsidRPr="00C90C66" w14:paraId="2D01C254" w14:textId="77777777" w:rsidTr="00E7631F">
        <w:tc>
          <w:tcPr>
            <w:tcW w:w="3428" w:type="dxa"/>
            <w:tcBorders>
              <w:left w:val="single" w:sz="2" w:space="0" w:color="DDDDDD"/>
              <w:bottom w:val="single" w:sz="2" w:space="0" w:color="DDDDDD"/>
            </w:tcBorders>
          </w:tcPr>
          <w:p w14:paraId="03C0318B" w14:textId="77777777" w:rsidR="00E7631F" w:rsidRPr="00C90C66" w:rsidRDefault="00E7631F" w:rsidP="00C90C66">
            <w:pPr>
              <w:widowControl w:val="0"/>
              <w:suppressAutoHyphens/>
              <w:ind w:left="600"/>
              <w:rPr>
                <w:rFonts w:eastAsia="Arial Unicode MS"/>
                <w:kern w:val="2"/>
                <w:sz w:val="21"/>
                <w:szCs w:val="21"/>
                <w:lang w:val="en-US" w:eastAsia="zh-CN" w:bidi="hi-IN"/>
              </w:rPr>
            </w:pPr>
            <w:r w:rsidRPr="00C90C66">
              <w:rPr>
                <w:rFonts w:eastAsia="Arial Unicode MS"/>
                <w:kern w:val="2"/>
                <w:sz w:val="21"/>
                <w:szCs w:val="21"/>
                <w:lang w:val="en-US" w:eastAsia="zh-CN" w:bidi="hi-IN"/>
              </w:rPr>
              <w:t>environmental policy</w:t>
            </w:r>
          </w:p>
        </w:tc>
        <w:tc>
          <w:tcPr>
            <w:tcW w:w="9981" w:type="dxa"/>
            <w:tcBorders>
              <w:left w:val="single" w:sz="2" w:space="0" w:color="DDDDDD"/>
              <w:bottom w:val="single" w:sz="2" w:space="0" w:color="DDDDDD"/>
            </w:tcBorders>
          </w:tcPr>
          <w:p w14:paraId="7F395139"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Policies and measures aimed at addressing environmental issues and promoting sustainable practices.</w:t>
            </w:r>
          </w:p>
        </w:tc>
        <w:tc>
          <w:tcPr>
            <w:tcW w:w="592" w:type="dxa"/>
            <w:tcBorders>
              <w:left w:val="single" w:sz="2" w:space="0" w:color="DDDDDD"/>
              <w:bottom w:val="single" w:sz="2" w:space="0" w:color="DDDDDD"/>
            </w:tcBorders>
          </w:tcPr>
          <w:p w14:paraId="54EDEC98"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6</w:t>
            </w:r>
          </w:p>
        </w:tc>
      </w:tr>
      <w:tr w:rsidR="00E7631F" w:rsidRPr="00C90C66" w14:paraId="40376B21" w14:textId="77777777" w:rsidTr="00E7631F">
        <w:tc>
          <w:tcPr>
            <w:tcW w:w="3428" w:type="dxa"/>
            <w:tcBorders>
              <w:left w:val="single" w:sz="2" w:space="0" w:color="DDDDDD"/>
              <w:bottom w:val="single" w:sz="2" w:space="0" w:color="DDDDDD"/>
            </w:tcBorders>
            <w:shd w:val="clear" w:color="auto" w:fill="EEEEEE"/>
          </w:tcPr>
          <w:p w14:paraId="3788CC89" w14:textId="77777777" w:rsidR="00E7631F" w:rsidRPr="00C90C66" w:rsidRDefault="00E7631F" w:rsidP="00C90C66">
            <w:pPr>
              <w:widowControl w:val="0"/>
              <w:suppressAutoHyphens/>
              <w:ind w:left="200"/>
              <w:rPr>
                <w:rFonts w:eastAsia="Arial Unicode MS"/>
                <w:kern w:val="2"/>
                <w:sz w:val="21"/>
                <w:szCs w:val="21"/>
                <w:lang w:val="en-US" w:eastAsia="zh-CN" w:bidi="hi-IN"/>
              </w:rPr>
            </w:pPr>
            <w:r w:rsidRPr="00C90C66">
              <w:rPr>
                <w:rFonts w:eastAsia="Arial Unicode MS"/>
                <w:kern w:val="2"/>
                <w:sz w:val="21"/>
                <w:szCs w:val="21"/>
                <w:lang w:val="en-US" w:eastAsia="zh-CN" w:bidi="hi-IN"/>
              </w:rPr>
              <w:t>power</w:t>
            </w:r>
          </w:p>
        </w:tc>
        <w:tc>
          <w:tcPr>
            <w:tcW w:w="9981" w:type="dxa"/>
            <w:tcBorders>
              <w:left w:val="single" w:sz="2" w:space="0" w:color="DDDDDD"/>
              <w:bottom w:val="single" w:sz="2" w:space="0" w:color="DDDDDD"/>
            </w:tcBorders>
            <w:shd w:val="clear" w:color="auto" w:fill="EEEEEE"/>
          </w:tcPr>
          <w:p w14:paraId="161B6A34"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Hierarchical control of capital and position in a social field. </w:t>
            </w:r>
          </w:p>
        </w:tc>
        <w:tc>
          <w:tcPr>
            <w:tcW w:w="592" w:type="dxa"/>
            <w:tcBorders>
              <w:left w:val="single" w:sz="2" w:space="0" w:color="DDDDDD"/>
              <w:bottom w:val="single" w:sz="2" w:space="0" w:color="DDDDDD"/>
            </w:tcBorders>
            <w:shd w:val="clear" w:color="auto" w:fill="EEEEEE"/>
          </w:tcPr>
          <w:p w14:paraId="34C61CD7"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37</w:t>
            </w:r>
          </w:p>
        </w:tc>
      </w:tr>
      <w:tr w:rsidR="00E7631F" w:rsidRPr="00C90C66" w14:paraId="708FE5E5" w14:textId="77777777" w:rsidTr="00E7631F">
        <w:tc>
          <w:tcPr>
            <w:tcW w:w="3428" w:type="dxa"/>
            <w:tcBorders>
              <w:left w:val="single" w:sz="2" w:space="0" w:color="DDDDDD"/>
              <w:bottom w:val="single" w:sz="2" w:space="0" w:color="DDDDDD"/>
            </w:tcBorders>
          </w:tcPr>
          <w:p w14:paraId="2915BA7D"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colonialism</w:t>
            </w:r>
          </w:p>
        </w:tc>
        <w:tc>
          <w:tcPr>
            <w:tcW w:w="9981" w:type="dxa"/>
            <w:tcBorders>
              <w:left w:val="single" w:sz="2" w:space="0" w:color="DDDDDD"/>
              <w:bottom w:val="single" w:sz="2" w:space="0" w:color="DDDDDD"/>
            </w:tcBorders>
          </w:tcPr>
          <w:p w14:paraId="41A01DA9"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A system in which a powerful nation extends control over other regions to exploit resources and exert influence.</w:t>
            </w:r>
          </w:p>
        </w:tc>
        <w:tc>
          <w:tcPr>
            <w:tcW w:w="592" w:type="dxa"/>
            <w:tcBorders>
              <w:left w:val="single" w:sz="2" w:space="0" w:color="DDDDDD"/>
              <w:bottom w:val="single" w:sz="2" w:space="0" w:color="DDDDDD"/>
            </w:tcBorders>
          </w:tcPr>
          <w:p w14:paraId="369EA47A"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2</w:t>
            </w:r>
          </w:p>
        </w:tc>
      </w:tr>
      <w:tr w:rsidR="00E7631F" w:rsidRPr="00C90C66" w14:paraId="0EFADDC2" w14:textId="77777777" w:rsidTr="00E7631F">
        <w:tc>
          <w:tcPr>
            <w:tcW w:w="3428" w:type="dxa"/>
            <w:tcBorders>
              <w:left w:val="single" w:sz="2" w:space="0" w:color="DDDDDD"/>
              <w:bottom w:val="single" w:sz="2" w:space="0" w:color="DDDDDD"/>
            </w:tcBorders>
            <w:shd w:val="clear" w:color="auto" w:fill="EEEEEE"/>
          </w:tcPr>
          <w:p w14:paraId="5B736AB7"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empowerment</w:t>
            </w:r>
          </w:p>
        </w:tc>
        <w:tc>
          <w:tcPr>
            <w:tcW w:w="9981" w:type="dxa"/>
            <w:tcBorders>
              <w:left w:val="single" w:sz="2" w:space="0" w:color="DDDDDD"/>
              <w:bottom w:val="single" w:sz="2" w:space="0" w:color="DDDDDD"/>
            </w:tcBorders>
            <w:shd w:val="clear" w:color="auto" w:fill="EEEEEE"/>
          </w:tcPr>
          <w:p w14:paraId="75D1D74D"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The process of empowering individuals or groups to control their lives and communities.</w:t>
            </w:r>
          </w:p>
        </w:tc>
        <w:tc>
          <w:tcPr>
            <w:tcW w:w="592" w:type="dxa"/>
            <w:tcBorders>
              <w:left w:val="single" w:sz="2" w:space="0" w:color="DDDDDD"/>
              <w:bottom w:val="single" w:sz="2" w:space="0" w:color="DDDDDD"/>
            </w:tcBorders>
            <w:shd w:val="clear" w:color="auto" w:fill="EEEEEE"/>
          </w:tcPr>
          <w:p w14:paraId="0E3DA999"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3</w:t>
            </w:r>
          </w:p>
        </w:tc>
      </w:tr>
      <w:tr w:rsidR="00E7631F" w:rsidRPr="00C90C66" w14:paraId="23147790" w14:textId="77777777" w:rsidTr="00E7631F">
        <w:tc>
          <w:tcPr>
            <w:tcW w:w="3428" w:type="dxa"/>
            <w:tcBorders>
              <w:left w:val="single" w:sz="2" w:space="0" w:color="DDDDDD"/>
              <w:bottom w:val="single" w:sz="2" w:space="0" w:color="DDDDDD"/>
            </w:tcBorders>
          </w:tcPr>
          <w:p w14:paraId="491A1971"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Global North and Global South</w:t>
            </w:r>
          </w:p>
        </w:tc>
        <w:tc>
          <w:tcPr>
            <w:tcW w:w="9981" w:type="dxa"/>
            <w:tcBorders>
              <w:left w:val="single" w:sz="2" w:space="0" w:color="DDDDDD"/>
              <w:bottom w:val="single" w:sz="2" w:space="0" w:color="DDDDDD"/>
            </w:tcBorders>
          </w:tcPr>
          <w:p w14:paraId="094EE636"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References to either the Global North or the Global South</w:t>
            </w:r>
          </w:p>
        </w:tc>
        <w:tc>
          <w:tcPr>
            <w:tcW w:w="592" w:type="dxa"/>
            <w:tcBorders>
              <w:left w:val="single" w:sz="2" w:space="0" w:color="DDDDDD"/>
              <w:bottom w:val="single" w:sz="2" w:space="0" w:color="DDDDDD"/>
            </w:tcBorders>
          </w:tcPr>
          <w:p w14:paraId="32E25725"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24</w:t>
            </w:r>
          </w:p>
        </w:tc>
      </w:tr>
      <w:tr w:rsidR="00E7631F" w:rsidRPr="00C90C66" w14:paraId="24685473" w14:textId="77777777" w:rsidTr="00E7631F">
        <w:tc>
          <w:tcPr>
            <w:tcW w:w="3428" w:type="dxa"/>
            <w:tcBorders>
              <w:left w:val="single" w:sz="2" w:space="0" w:color="DDDDDD"/>
              <w:bottom w:val="single" w:sz="2" w:space="0" w:color="DDDDDD"/>
            </w:tcBorders>
            <w:shd w:val="clear" w:color="auto" w:fill="EEEEEE"/>
          </w:tcPr>
          <w:p w14:paraId="633B93CC" w14:textId="77777777" w:rsidR="00E7631F" w:rsidRPr="00C90C66" w:rsidRDefault="00E7631F" w:rsidP="00C90C66">
            <w:pPr>
              <w:widowControl w:val="0"/>
              <w:suppressAutoHyphens/>
              <w:ind w:left="600"/>
              <w:rPr>
                <w:rFonts w:eastAsia="Arial Unicode MS"/>
                <w:kern w:val="2"/>
                <w:sz w:val="21"/>
                <w:szCs w:val="21"/>
                <w:lang w:val="en-US" w:eastAsia="zh-CN" w:bidi="hi-IN"/>
              </w:rPr>
            </w:pPr>
            <w:r w:rsidRPr="00C90C66">
              <w:rPr>
                <w:rFonts w:eastAsia="Arial Unicode MS"/>
                <w:kern w:val="2"/>
                <w:sz w:val="21"/>
                <w:szCs w:val="21"/>
                <w:lang w:val="en-US" w:eastAsia="zh-CN" w:bidi="hi-IN"/>
              </w:rPr>
              <w:lastRenderedPageBreak/>
              <w:t>Global North</w:t>
            </w:r>
          </w:p>
        </w:tc>
        <w:tc>
          <w:tcPr>
            <w:tcW w:w="9981" w:type="dxa"/>
            <w:tcBorders>
              <w:left w:val="single" w:sz="2" w:space="0" w:color="DDDDDD"/>
              <w:bottom w:val="single" w:sz="2" w:space="0" w:color="DDDDDD"/>
            </w:tcBorders>
            <w:shd w:val="clear" w:color="auto" w:fill="EEEEEE"/>
          </w:tcPr>
          <w:p w14:paraId="7FA1D3B2"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A grouping of countries and regions in the world that are generally characterized by higher levels of economic development, industrialization, technology, and political influence.</w:t>
            </w:r>
          </w:p>
        </w:tc>
        <w:tc>
          <w:tcPr>
            <w:tcW w:w="592" w:type="dxa"/>
            <w:tcBorders>
              <w:left w:val="single" w:sz="2" w:space="0" w:color="DDDDDD"/>
              <w:bottom w:val="single" w:sz="2" w:space="0" w:color="DDDDDD"/>
            </w:tcBorders>
            <w:shd w:val="clear" w:color="auto" w:fill="EEEEEE"/>
          </w:tcPr>
          <w:p w14:paraId="7E4344A7"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5</w:t>
            </w:r>
          </w:p>
        </w:tc>
      </w:tr>
      <w:tr w:rsidR="00E7631F" w:rsidRPr="00C90C66" w14:paraId="42F08B81" w14:textId="77777777" w:rsidTr="00E7631F">
        <w:tc>
          <w:tcPr>
            <w:tcW w:w="3428" w:type="dxa"/>
            <w:tcBorders>
              <w:left w:val="single" w:sz="2" w:space="0" w:color="DDDDDD"/>
              <w:bottom w:val="single" w:sz="2" w:space="0" w:color="DDDDDD"/>
            </w:tcBorders>
          </w:tcPr>
          <w:p w14:paraId="517C95B8" w14:textId="77777777" w:rsidR="00E7631F" w:rsidRPr="00C90C66" w:rsidRDefault="00E7631F" w:rsidP="00C90C66">
            <w:pPr>
              <w:widowControl w:val="0"/>
              <w:suppressAutoHyphens/>
              <w:ind w:left="600"/>
              <w:rPr>
                <w:rFonts w:eastAsia="Arial Unicode MS"/>
                <w:kern w:val="2"/>
                <w:sz w:val="21"/>
                <w:szCs w:val="21"/>
                <w:lang w:val="en-US" w:eastAsia="zh-CN" w:bidi="hi-IN"/>
              </w:rPr>
            </w:pPr>
            <w:r w:rsidRPr="00C90C66">
              <w:rPr>
                <w:rFonts w:eastAsia="Arial Unicode MS"/>
                <w:kern w:val="2"/>
                <w:sz w:val="21"/>
                <w:szCs w:val="21"/>
                <w:lang w:val="en-US" w:eastAsia="zh-CN" w:bidi="hi-IN"/>
              </w:rPr>
              <w:t>Global South</w:t>
            </w:r>
          </w:p>
        </w:tc>
        <w:tc>
          <w:tcPr>
            <w:tcW w:w="9981" w:type="dxa"/>
            <w:tcBorders>
              <w:left w:val="single" w:sz="2" w:space="0" w:color="DDDDDD"/>
              <w:bottom w:val="single" w:sz="2" w:space="0" w:color="DDDDDD"/>
            </w:tcBorders>
          </w:tcPr>
          <w:p w14:paraId="33889ACC"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A grouping of countries and regions in the world that are generally characterized by lower levels of economic development, industrialization, technology, and political influence</w:t>
            </w:r>
          </w:p>
        </w:tc>
        <w:tc>
          <w:tcPr>
            <w:tcW w:w="592" w:type="dxa"/>
            <w:tcBorders>
              <w:left w:val="single" w:sz="2" w:space="0" w:color="DDDDDD"/>
              <w:bottom w:val="single" w:sz="2" w:space="0" w:color="DDDDDD"/>
            </w:tcBorders>
          </w:tcPr>
          <w:p w14:paraId="1AA74D9E"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21</w:t>
            </w:r>
          </w:p>
        </w:tc>
      </w:tr>
      <w:tr w:rsidR="00E7631F" w:rsidRPr="00C90C66" w14:paraId="28CF9E1B" w14:textId="77777777" w:rsidTr="00E7631F">
        <w:tc>
          <w:tcPr>
            <w:tcW w:w="3428" w:type="dxa"/>
            <w:tcBorders>
              <w:left w:val="single" w:sz="2" w:space="0" w:color="DDDDDD"/>
              <w:bottom w:val="single" w:sz="2" w:space="0" w:color="DDDDDD"/>
            </w:tcBorders>
            <w:shd w:val="clear" w:color="auto" w:fill="EEEEEE"/>
          </w:tcPr>
          <w:p w14:paraId="21249D25"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governance</w:t>
            </w:r>
          </w:p>
        </w:tc>
        <w:tc>
          <w:tcPr>
            <w:tcW w:w="9981" w:type="dxa"/>
            <w:tcBorders>
              <w:left w:val="single" w:sz="2" w:space="0" w:color="DDDDDD"/>
              <w:bottom w:val="single" w:sz="2" w:space="0" w:color="DDDDDD"/>
            </w:tcBorders>
            <w:shd w:val="clear" w:color="auto" w:fill="EEEEEE"/>
          </w:tcPr>
          <w:p w14:paraId="14AD60A5"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The act of making and enforcing decisions within social systems. </w:t>
            </w:r>
          </w:p>
        </w:tc>
        <w:tc>
          <w:tcPr>
            <w:tcW w:w="592" w:type="dxa"/>
            <w:tcBorders>
              <w:left w:val="single" w:sz="2" w:space="0" w:color="DDDDDD"/>
              <w:bottom w:val="single" w:sz="2" w:space="0" w:color="DDDDDD"/>
            </w:tcBorders>
            <w:shd w:val="clear" w:color="auto" w:fill="EEEEEE"/>
          </w:tcPr>
          <w:p w14:paraId="5A61695D"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17</w:t>
            </w:r>
          </w:p>
        </w:tc>
      </w:tr>
      <w:tr w:rsidR="00E7631F" w:rsidRPr="00C90C66" w14:paraId="01268081" w14:textId="77777777" w:rsidTr="00E7631F">
        <w:tc>
          <w:tcPr>
            <w:tcW w:w="3428" w:type="dxa"/>
            <w:tcBorders>
              <w:left w:val="single" w:sz="2" w:space="0" w:color="DDDDDD"/>
              <w:bottom w:val="single" w:sz="2" w:space="0" w:color="DDDDDD"/>
            </w:tcBorders>
          </w:tcPr>
          <w:p w14:paraId="3FF13252" w14:textId="77777777" w:rsidR="00E7631F" w:rsidRPr="00C90C66" w:rsidRDefault="00E7631F" w:rsidP="00C90C66">
            <w:pPr>
              <w:widowControl w:val="0"/>
              <w:suppressAutoHyphens/>
              <w:ind w:left="200"/>
              <w:rPr>
                <w:rFonts w:eastAsia="Arial Unicode MS"/>
                <w:kern w:val="2"/>
                <w:sz w:val="21"/>
                <w:szCs w:val="21"/>
                <w:lang w:val="en-US" w:eastAsia="zh-CN" w:bidi="hi-IN"/>
              </w:rPr>
            </w:pPr>
            <w:r w:rsidRPr="00C90C66">
              <w:rPr>
                <w:rFonts w:eastAsia="Arial Unicode MS"/>
                <w:kern w:val="2"/>
                <w:sz w:val="21"/>
                <w:szCs w:val="21"/>
                <w:lang w:val="en-US" w:eastAsia="zh-CN" w:bidi="hi-IN"/>
              </w:rPr>
              <w:t>region</w:t>
            </w:r>
          </w:p>
        </w:tc>
        <w:tc>
          <w:tcPr>
            <w:tcW w:w="9981" w:type="dxa"/>
            <w:tcBorders>
              <w:left w:val="single" w:sz="2" w:space="0" w:color="DDDDDD"/>
              <w:bottom w:val="single" w:sz="2" w:space="0" w:color="DDDDDD"/>
            </w:tcBorders>
          </w:tcPr>
          <w:p w14:paraId="23245CB1"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A geographical area characterized by certain common features or characteristics that distinguish it from surrounding areas.</w:t>
            </w:r>
          </w:p>
        </w:tc>
        <w:tc>
          <w:tcPr>
            <w:tcW w:w="592" w:type="dxa"/>
            <w:tcBorders>
              <w:left w:val="single" w:sz="2" w:space="0" w:color="DDDDDD"/>
              <w:bottom w:val="single" w:sz="2" w:space="0" w:color="DDDDDD"/>
            </w:tcBorders>
          </w:tcPr>
          <w:p w14:paraId="4504B12A"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3</w:t>
            </w:r>
          </w:p>
        </w:tc>
      </w:tr>
      <w:tr w:rsidR="00E7631F" w:rsidRPr="00C90C66" w14:paraId="2E5E2551" w14:textId="77777777" w:rsidTr="00E7631F">
        <w:tc>
          <w:tcPr>
            <w:tcW w:w="3428" w:type="dxa"/>
            <w:tcBorders>
              <w:left w:val="single" w:sz="2" w:space="0" w:color="DDDDDD"/>
              <w:bottom w:val="single" w:sz="2" w:space="0" w:color="DDDDDD"/>
            </w:tcBorders>
            <w:shd w:val="clear" w:color="auto" w:fill="EEEEEE"/>
          </w:tcPr>
          <w:p w14:paraId="3D1C8F4F" w14:textId="77777777" w:rsidR="00E7631F" w:rsidRPr="00C90C66" w:rsidRDefault="00E7631F" w:rsidP="00C90C66">
            <w:pPr>
              <w:widowControl w:val="0"/>
              <w:suppressAutoHyphens/>
              <w:ind w:left="200"/>
              <w:rPr>
                <w:rFonts w:eastAsia="Arial Unicode MS"/>
                <w:kern w:val="2"/>
                <w:sz w:val="21"/>
                <w:szCs w:val="21"/>
                <w:lang w:val="en-US" w:eastAsia="zh-CN" w:bidi="hi-IN"/>
              </w:rPr>
            </w:pPr>
            <w:r w:rsidRPr="00C90C66">
              <w:rPr>
                <w:rFonts w:eastAsia="Arial Unicode MS"/>
                <w:kern w:val="2"/>
                <w:sz w:val="21"/>
                <w:szCs w:val="21"/>
                <w:lang w:val="en-US" w:eastAsia="zh-CN" w:bidi="hi-IN"/>
              </w:rPr>
              <w:t>scientific field</w:t>
            </w:r>
          </w:p>
        </w:tc>
        <w:tc>
          <w:tcPr>
            <w:tcW w:w="9981" w:type="dxa"/>
            <w:tcBorders>
              <w:left w:val="single" w:sz="2" w:space="0" w:color="DDDDDD"/>
              <w:bottom w:val="single" w:sz="2" w:space="0" w:color="DDDDDD"/>
            </w:tcBorders>
            <w:shd w:val="clear" w:color="auto" w:fill="EEEEEE"/>
          </w:tcPr>
          <w:p w14:paraId="0BB29741"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A social arena within which individuals or groups (agents) vie for scientific capital and prestige.</w:t>
            </w:r>
          </w:p>
        </w:tc>
        <w:tc>
          <w:tcPr>
            <w:tcW w:w="592" w:type="dxa"/>
            <w:tcBorders>
              <w:left w:val="single" w:sz="2" w:space="0" w:color="DDDDDD"/>
              <w:bottom w:val="single" w:sz="2" w:space="0" w:color="DDDDDD"/>
            </w:tcBorders>
            <w:shd w:val="clear" w:color="auto" w:fill="EEEEEE"/>
          </w:tcPr>
          <w:p w14:paraId="5D61577A"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64</w:t>
            </w:r>
          </w:p>
        </w:tc>
      </w:tr>
      <w:tr w:rsidR="00E7631F" w:rsidRPr="00C90C66" w14:paraId="5BD607F9" w14:textId="77777777" w:rsidTr="00E7631F">
        <w:tc>
          <w:tcPr>
            <w:tcW w:w="3428" w:type="dxa"/>
            <w:tcBorders>
              <w:left w:val="single" w:sz="2" w:space="0" w:color="DDDDDD"/>
              <w:bottom w:val="single" w:sz="2" w:space="0" w:color="DDDDDD"/>
            </w:tcBorders>
          </w:tcPr>
          <w:p w14:paraId="6CCA4EF1"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characteristics of sustainability research</w:t>
            </w:r>
          </w:p>
        </w:tc>
        <w:tc>
          <w:tcPr>
            <w:tcW w:w="9981" w:type="dxa"/>
            <w:tcBorders>
              <w:left w:val="single" w:sz="2" w:space="0" w:color="DDDDDD"/>
              <w:bottom w:val="single" w:sz="2" w:space="0" w:color="DDDDDD"/>
            </w:tcBorders>
          </w:tcPr>
          <w:p w14:paraId="28436E6F"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The distinguishing features of this scientific field {Bourdieu, 2004, Bourdieu2004}.</w:t>
            </w:r>
          </w:p>
        </w:tc>
        <w:tc>
          <w:tcPr>
            <w:tcW w:w="592" w:type="dxa"/>
            <w:tcBorders>
              <w:left w:val="single" w:sz="2" w:space="0" w:color="DDDDDD"/>
              <w:bottom w:val="single" w:sz="2" w:space="0" w:color="DDDDDD"/>
            </w:tcBorders>
          </w:tcPr>
          <w:p w14:paraId="3DF06DF8"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59</w:t>
            </w:r>
          </w:p>
        </w:tc>
      </w:tr>
      <w:tr w:rsidR="00E7631F" w:rsidRPr="00C90C66" w14:paraId="0576AD29" w14:textId="77777777" w:rsidTr="00E7631F">
        <w:tc>
          <w:tcPr>
            <w:tcW w:w="3428" w:type="dxa"/>
            <w:tcBorders>
              <w:left w:val="single" w:sz="2" w:space="0" w:color="DDDDDD"/>
              <w:bottom w:val="single" w:sz="2" w:space="0" w:color="DDDDDD"/>
            </w:tcBorders>
            <w:shd w:val="clear" w:color="auto" w:fill="EEEEEE"/>
          </w:tcPr>
          <w:p w14:paraId="3CFCBB11" w14:textId="77777777" w:rsidR="00E7631F" w:rsidRPr="00C90C66" w:rsidRDefault="00E7631F" w:rsidP="00C90C66">
            <w:pPr>
              <w:widowControl w:val="0"/>
              <w:suppressAutoHyphens/>
              <w:ind w:left="600"/>
              <w:rPr>
                <w:rFonts w:eastAsia="Arial Unicode MS"/>
                <w:kern w:val="2"/>
                <w:sz w:val="21"/>
                <w:szCs w:val="21"/>
                <w:lang w:val="en-US" w:eastAsia="zh-CN" w:bidi="hi-IN"/>
              </w:rPr>
            </w:pPr>
            <w:r w:rsidRPr="00C90C66">
              <w:rPr>
                <w:rFonts w:eastAsia="Arial Unicode MS"/>
                <w:kern w:val="2"/>
                <w:sz w:val="21"/>
                <w:szCs w:val="21"/>
                <w:lang w:val="en-US" w:eastAsia="zh-CN" w:bidi="hi-IN"/>
              </w:rPr>
              <w:t>contributing research fields</w:t>
            </w:r>
          </w:p>
        </w:tc>
        <w:tc>
          <w:tcPr>
            <w:tcW w:w="9981" w:type="dxa"/>
            <w:tcBorders>
              <w:left w:val="single" w:sz="2" w:space="0" w:color="DDDDDD"/>
              <w:bottom w:val="single" w:sz="2" w:space="0" w:color="DDDDDD"/>
            </w:tcBorders>
            <w:shd w:val="clear" w:color="auto" w:fill="EEEEEE"/>
          </w:tcPr>
          <w:p w14:paraId="46A14C53"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The research fields that contribute to the epistemological development of sustainability research. </w:t>
            </w:r>
          </w:p>
        </w:tc>
        <w:tc>
          <w:tcPr>
            <w:tcW w:w="592" w:type="dxa"/>
            <w:tcBorders>
              <w:left w:val="single" w:sz="2" w:space="0" w:color="DDDDDD"/>
              <w:bottom w:val="single" w:sz="2" w:space="0" w:color="DDDDDD"/>
            </w:tcBorders>
            <w:shd w:val="clear" w:color="auto" w:fill="EEEEEE"/>
          </w:tcPr>
          <w:p w14:paraId="34F9DB21"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36</w:t>
            </w:r>
          </w:p>
        </w:tc>
      </w:tr>
      <w:tr w:rsidR="00E7631F" w:rsidRPr="00C90C66" w14:paraId="79887B63" w14:textId="77777777" w:rsidTr="00E7631F">
        <w:tc>
          <w:tcPr>
            <w:tcW w:w="3428" w:type="dxa"/>
            <w:tcBorders>
              <w:left w:val="single" w:sz="2" w:space="0" w:color="DDDDDD"/>
              <w:bottom w:val="single" w:sz="2" w:space="0" w:color="DDDDDD"/>
            </w:tcBorders>
          </w:tcPr>
          <w:p w14:paraId="34DDBC29" w14:textId="77777777" w:rsidR="00E7631F" w:rsidRPr="00C90C66" w:rsidRDefault="00E7631F" w:rsidP="00C90C66">
            <w:pPr>
              <w:widowControl w:val="0"/>
              <w:suppressAutoHyphens/>
              <w:ind w:left="600"/>
              <w:rPr>
                <w:rFonts w:eastAsia="Arial Unicode MS"/>
                <w:kern w:val="2"/>
                <w:sz w:val="21"/>
                <w:szCs w:val="21"/>
                <w:lang w:val="en-US" w:eastAsia="zh-CN" w:bidi="hi-IN"/>
              </w:rPr>
            </w:pPr>
            <w:r w:rsidRPr="00C90C66">
              <w:rPr>
                <w:rFonts w:eastAsia="Arial Unicode MS"/>
                <w:kern w:val="2"/>
                <w:sz w:val="21"/>
                <w:szCs w:val="21"/>
                <w:lang w:val="en-US" w:eastAsia="zh-CN" w:bidi="hi-IN"/>
              </w:rPr>
              <w:t>disciplinary status</w:t>
            </w:r>
          </w:p>
        </w:tc>
        <w:tc>
          <w:tcPr>
            <w:tcW w:w="9981" w:type="dxa"/>
            <w:tcBorders>
              <w:left w:val="single" w:sz="2" w:space="0" w:color="DDDDDD"/>
              <w:bottom w:val="single" w:sz="2" w:space="0" w:color="DDDDDD"/>
            </w:tcBorders>
          </w:tcPr>
          <w:p w14:paraId="39884890"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References to the type of disciplinarity that characterizes a research field. </w:t>
            </w:r>
          </w:p>
        </w:tc>
        <w:tc>
          <w:tcPr>
            <w:tcW w:w="592" w:type="dxa"/>
            <w:tcBorders>
              <w:left w:val="single" w:sz="2" w:space="0" w:color="DDDDDD"/>
              <w:bottom w:val="single" w:sz="2" w:space="0" w:color="DDDDDD"/>
            </w:tcBorders>
          </w:tcPr>
          <w:p w14:paraId="3C5483B8"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22</w:t>
            </w:r>
          </w:p>
        </w:tc>
      </w:tr>
      <w:tr w:rsidR="00E7631F" w:rsidRPr="00C90C66" w14:paraId="18A65C86" w14:textId="77777777" w:rsidTr="00E7631F">
        <w:tc>
          <w:tcPr>
            <w:tcW w:w="3428" w:type="dxa"/>
            <w:tcBorders>
              <w:left w:val="single" w:sz="2" w:space="0" w:color="DDDDDD"/>
              <w:bottom w:val="single" w:sz="2" w:space="0" w:color="DDDDDD"/>
            </w:tcBorders>
            <w:shd w:val="clear" w:color="auto" w:fill="EEEEEE"/>
          </w:tcPr>
          <w:p w14:paraId="03F2907C" w14:textId="77777777" w:rsidR="00E7631F" w:rsidRPr="00C90C66" w:rsidRDefault="00E7631F" w:rsidP="00C90C66">
            <w:pPr>
              <w:widowControl w:val="0"/>
              <w:suppressAutoHyphens/>
              <w:ind w:left="800"/>
              <w:rPr>
                <w:rFonts w:eastAsia="Arial Unicode MS"/>
                <w:kern w:val="2"/>
                <w:sz w:val="21"/>
                <w:szCs w:val="21"/>
                <w:lang w:val="en-US" w:eastAsia="zh-CN" w:bidi="hi-IN"/>
              </w:rPr>
            </w:pPr>
            <w:r w:rsidRPr="00C90C66">
              <w:rPr>
                <w:rFonts w:eastAsia="Arial Unicode MS"/>
                <w:kern w:val="2"/>
                <w:sz w:val="21"/>
                <w:szCs w:val="21"/>
                <w:lang w:val="en-US" w:eastAsia="zh-CN" w:bidi="hi-IN"/>
              </w:rPr>
              <w:t>cross-disciplinarity</w:t>
            </w:r>
          </w:p>
        </w:tc>
        <w:tc>
          <w:tcPr>
            <w:tcW w:w="9981" w:type="dxa"/>
            <w:tcBorders>
              <w:left w:val="single" w:sz="2" w:space="0" w:color="DDDDDD"/>
              <w:bottom w:val="single" w:sz="2" w:space="0" w:color="DDDDDD"/>
            </w:tcBorders>
            <w:shd w:val="clear" w:color="auto" w:fill="EEEEEE"/>
          </w:tcPr>
          <w:p w14:paraId="0B9DA0C5"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Cross-disciplinarity involves exchanging ideas between academic fields, enabling collaboration to address real-world problems. It falls between multidisciplinary study and transdisciplinary integration.</w:t>
            </w:r>
          </w:p>
        </w:tc>
        <w:tc>
          <w:tcPr>
            <w:tcW w:w="592" w:type="dxa"/>
            <w:tcBorders>
              <w:left w:val="single" w:sz="2" w:space="0" w:color="DDDDDD"/>
              <w:bottom w:val="single" w:sz="2" w:space="0" w:color="DDDDDD"/>
            </w:tcBorders>
            <w:shd w:val="clear" w:color="auto" w:fill="EEEEEE"/>
          </w:tcPr>
          <w:p w14:paraId="392D5020"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w:t>
            </w:r>
          </w:p>
        </w:tc>
      </w:tr>
      <w:tr w:rsidR="00E7631F" w:rsidRPr="00C90C66" w14:paraId="6D597E75" w14:textId="77777777" w:rsidTr="00E7631F">
        <w:tc>
          <w:tcPr>
            <w:tcW w:w="3428" w:type="dxa"/>
            <w:tcBorders>
              <w:left w:val="single" w:sz="2" w:space="0" w:color="DDDDDD"/>
              <w:bottom w:val="single" w:sz="2" w:space="0" w:color="DDDDDD"/>
            </w:tcBorders>
          </w:tcPr>
          <w:p w14:paraId="413848B0" w14:textId="77777777" w:rsidR="00E7631F" w:rsidRPr="00C90C66" w:rsidRDefault="00E7631F" w:rsidP="00C90C66">
            <w:pPr>
              <w:widowControl w:val="0"/>
              <w:suppressAutoHyphens/>
              <w:ind w:left="800"/>
              <w:rPr>
                <w:rFonts w:eastAsia="Arial Unicode MS"/>
                <w:kern w:val="2"/>
                <w:sz w:val="21"/>
                <w:szCs w:val="21"/>
                <w:lang w:val="en-US" w:eastAsia="zh-CN" w:bidi="hi-IN"/>
              </w:rPr>
            </w:pPr>
            <w:r w:rsidRPr="00C90C66">
              <w:rPr>
                <w:rFonts w:eastAsia="Arial Unicode MS"/>
                <w:kern w:val="2"/>
                <w:sz w:val="21"/>
                <w:szCs w:val="21"/>
                <w:lang w:val="en-US" w:eastAsia="zh-CN" w:bidi="hi-IN"/>
              </w:rPr>
              <w:t>interdisciplinarity</w:t>
            </w:r>
          </w:p>
        </w:tc>
        <w:tc>
          <w:tcPr>
            <w:tcW w:w="9981" w:type="dxa"/>
            <w:tcBorders>
              <w:left w:val="single" w:sz="2" w:space="0" w:color="DDDDDD"/>
              <w:bottom w:val="single" w:sz="2" w:space="0" w:color="DDDDDD"/>
            </w:tcBorders>
          </w:tcPr>
          <w:p w14:paraId="274950C5"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Integrating knowledge and methods from different disciplines, using a synthesis of approaches to address complex problems, blurring disciplinary boundaries. </w:t>
            </w:r>
          </w:p>
        </w:tc>
        <w:tc>
          <w:tcPr>
            <w:tcW w:w="592" w:type="dxa"/>
            <w:tcBorders>
              <w:left w:val="single" w:sz="2" w:space="0" w:color="DDDDDD"/>
              <w:bottom w:val="single" w:sz="2" w:space="0" w:color="DDDDDD"/>
            </w:tcBorders>
          </w:tcPr>
          <w:p w14:paraId="42AC5E52"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16</w:t>
            </w:r>
          </w:p>
        </w:tc>
      </w:tr>
      <w:tr w:rsidR="00E7631F" w:rsidRPr="00C90C66" w14:paraId="0A806679" w14:textId="77777777" w:rsidTr="00E7631F">
        <w:tc>
          <w:tcPr>
            <w:tcW w:w="3428" w:type="dxa"/>
            <w:tcBorders>
              <w:left w:val="single" w:sz="2" w:space="0" w:color="DDDDDD"/>
              <w:bottom w:val="single" w:sz="2" w:space="0" w:color="DDDDDD"/>
            </w:tcBorders>
            <w:shd w:val="clear" w:color="auto" w:fill="EEEEEE"/>
          </w:tcPr>
          <w:p w14:paraId="1D553A67" w14:textId="77777777" w:rsidR="00E7631F" w:rsidRPr="00C90C66" w:rsidRDefault="00E7631F" w:rsidP="00C90C66">
            <w:pPr>
              <w:widowControl w:val="0"/>
              <w:suppressAutoHyphens/>
              <w:ind w:left="800"/>
              <w:rPr>
                <w:rFonts w:eastAsia="Arial Unicode MS"/>
                <w:kern w:val="2"/>
                <w:sz w:val="21"/>
                <w:szCs w:val="21"/>
                <w:lang w:val="en-US" w:eastAsia="zh-CN" w:bidi="hi-IN"/>
              </w:rPr>
            </w:pPr>
            <w:proofErr w:type="spellStart"/>
            <w:r w:rsidRPr="00C90C66">
              <w:rPr>
                <w:rFonts w:eastAsia="Arial Unicode MS"/>
                <w:kern w:val="2"/>
                <w:sz w:val="21"/>
                <w:szCs w:val="21"/>
                <w:lang w:val="en-US" w:eastAsia="zh-CN" w:bidi="hi-IN"/>
              </w:rPr>
              <w:t>multidisciplinarity</w:t>
            </w:r>
            <w:proofErr w:type="spellEnd"/>
          </w:p>
        </w:tc>
        <w:tc>
          <w:tcPr>
            <w:tcW w:w="9981" w:type="dxa"/>
            <w:tcBorders>
              <w:left w:val="single" w:sz="2" w:space="0" w:color="DDDDDD"/>
              <w:bottom w:val="single" w:sz="2" w:space="0" w:color="DDDDDD"/>
            </w:tcBorders>
            <w:shd w:val="clear" w:color="auto" w:fill="EEEEEE"/>
          </w:tcPr>
          <w:p w14:paraId="69AE4A79"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proofErr w:type="spellStart"/>
            <w:r w:rsidRPr="00C90C66">
              <w:rPr>
                <w:rFonts w:eastAsia="Arial Unicode MS"/>
                <w:kern w:val="2"/>
                <w:sz w:val="21"/>
                <w:szCs w:val="21"/>
                <w:lang w:val="en-US" w:eastAsia="zh-CN" w:bidi="hi-IN"/>
              </w:rPr>
              <w:t>Multidisciplinarity</w:t>
            </w:r>
            <w:proofErr w:type="spellEnd"/>
            <w:r w:rsidRPr="00C90C66">
              <w:rPr>
                <w:rFonts w:eastAsia="Arial Unicode MS"/>
                <w:kern w:val="2"/>
                <w:sz w:val="21"/>
                <w:szCs w:val="21"/>
                <w:lang w:val="en-US" w:eastAsia="zh-CN" w:bidi="hi-IN"/>
              </w:rPr>
              <w:t xml:space="preserve"> involves drawing knowledge from multiple disciplines to solve a problem. It retains the uniqueness of each discipline but combines their insights to better understand complex issues. </w:t>
            </w:r>
          </w:p>
        </w:tc>
        <w:tc>
          <w:tcPr>
            <w:tcW w:w="592" w:type="dxa"/>
            <w:tcBorders>
              <w:left w:val="single" w:sz="2" w:space="0" w:color="DDDDDD"/>
              <w:bottom w:val="single" w:sz="2" w:space="0" w:color="DDDDDD"/>
            </w:tcBorders>
            <w:shd w:val="clear" w:color="auto" w:fill="EEEEEE"/>
          </w:tcPr>
          <w:p w14:paraId="5E6BE19E"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7</w:t>
            </w:r>
          </w:p>
        </w:tc>
      </w:tr>
      <w:tr w:rsidR="00E7631F" w:rsidRPr="00C90C66" w14:paraId="685AC637" w14:textId="77777777" w:rsidTr="00E7631F">
        <w:tc>
          <w:tcPr>
            <w:tcW w:w="3428" w:type="dxa"/>
            <w:tcBorders>
              <w:left w:val="single" w:sz="2" w:space="0" w:color="DDDDDD"/>
              <w:bottom w:val="single" w:sz="2" w:space="0" w:color="DDDDDD"/>
            </w:tcBorders>
          </w:tcPr>
          <w:p w14:paraId="7AE7EAEC" w14:textId="77777777" w:rsidR="00E7631F" w:rsidRPr="00C90C66" w:rsidRDefault="00E7631F" w:rsidP="00C90C66">
            <w:pPr>
              <w:widowControl w:val="0"/>
              <w:suppressAutoHyphens/>
              <w:ind w:left="800"/>
              <w:rPr>
                <w:rFonts w:eastAsia="Arial Unicode MS"/>
                <w:kern w:val="2"/>
                <w:sz w:val="21"/>
                <w:szCs w:val="21"/>
                <w:lang w:val="en-US" w:eastAsia="zh-CN" w:bidi="hi-IN"/>
              </w:rPr>
            </w:pPr>
            <w:r w:rsidRPr="00C90C66">
              <w:rPr>
                <w:rFonts w:eastAsia="Arial Unicode MS"/>
                <w:kern w:val="2"/>
                <w:sz w:val="21"/>
                <w:szCs w:val="21"/>
                <w:lang w:val="en-US" w:eastAsia="zh-CN" w:bidi="hi-IN"/>
              </w:rPr>
              <w:t>transdisciplinarity</w:t>
            </w:r>
          </w:p>
        </w:tc>
        <w:tc>
          <w:tcPr>
            <w:tcW w:w="9981" w:type="dxa"/>
            <w:tcBorders>
              <w:left w:val="single" w:sz="2" w:space="0" w:color="DDDDDD"/>
              <w:bottom w:val="single" w:sz="2" w:space="0" w:color="DDDDDD"/>
            </w:tcBorders>
          </w:tcPr>
          <w:p w14:paraId="2E2C5E11"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A perspective that goes beyond the boundaries of traditional academic disciplines or fields of study. It involves the integration of knowledge, methods, and insights from multiple disciplines to address complex problems and challenges.</w:t>
            </w:r>
          </w:p>
        </w:tc>
        <w:tc>
          <w:tcPr>
            <w:tcW w:w="592" w:type="dxa"/>
            <w:tcBorders>
              <w:left w:val="single" w:sz="2" w:space="0" w:color="DDDDDD"/>
              <w:bottom w:val="single" w:sz="2" w:space="0" w:color="DDDDDD"/>
            </w:tcBorders>
          </w:tcPr>
          <w:p w14:paraId="77216F17"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8</w:t>
            </w:r>
          </w:p>
        </w:tc>
      </w:tr>
      <w:tr w:rsidR="00E7631F" w:rsidRPr="00C90C66" w14:paraId="6089934E" w14:textId="77777777" w:rsidTr="00E7631F">
        <w:tc>
          <w:tcPr>
            <w:tcW w:w="3428" w:type="dxa"/>
            <w:tcBorders>
              <w:left w:val="single" w:sz="2" w:space="0" w:color="DDDDDD"/>
              <w:bottom w:val="single" w:sz="2" w:space="0" w:color="DDDDDD"/>
            </w:tcBorders>
            <w:shd w:val="clear" w:color="auto" w:fill="EEEEEE"/>
          </w:tcPr>
          <w:p w14:paraId="7D732968" w14:textId="77777777" w:rsidR="00E7631F" w:rsidRPr="00C90C66" w:rsidRDefault="00E7631F" w:rsidP="00C90C66">
            <w:pPr>
              <w:widowControl w:val="0"/>
              <w:suppressAutoHyphens/>
              <w:ind w:left="600"/>
              <w:rPr>
                <w:rFonts w:eastAsia="Arial Unicode MS"/>
                <w:kern w:val="2"/>
                <w:sz w:val="21"/>
                <w:szCs w:val="21"/>
                <w:lang w:val="en-US" w:eastAsia="zh-CN" w:bidi="hi-IN"/>
              </w:rPr>
            </w:pPr>
            <w:r w:rsidRPr="00C90C66">
              <w:rPr>
                <w:rFonts w:eastAsia="Arial Unicode MS"/>
                <w:kern w:val="2"/>
                <w:sz w:val="21"/>
                <w:szCs w:val="21"/>
                <w:lang w:val="en-US" w:eastAsia="zh-CN" w:bidi="hi-IN"/>
              </w:rPr>
              <w:t>epistemology of sustainability</w:t>
            </w:r>
          </w:p>
        </w:tc>
        <w:tc>
          <w:tcPr>
            <w:tcW w:w="9981" w:type="dxa"/>
            <w:tcBorders>
              <w:left w:val="single" w:sz="2" w:space="0" w:color="DDDDDD"/>
              <w:bottom w:val="single" w:sz="2" w:space="0" w:color="DDDDDD"/>
            </w:tcBorders>
            <w:shd w:val="clear" w:color="auto" w:fill="EEEEEE"/>
          </w:tcPr>
          <w:p w14:paraId="46087D88"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The study of the nature, sources, and limits of knowledge related to sustainability.</w:t>
            </w:r>
          </w:p>
        </w:tc>
        <w:tc>
          <w:tcPr>
            <w:tcW w:w="592" w:type="dxa"/>
            <w:tcBorders>
              <w:left w:val="single" w:sz="2" w:space="0" w:color="DDDDDD"/>
              <w:bottom w:val="single" w:sz="2" w:space="0" w:color="DDDDDD"/>
            </w:tcBorders>
            <w:shd w:val="clear" w:color="auto" w:fill="EEEEEE"/>
          </w:tcPr>
          <w:p w14:paraId="4EC4A2E5"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2</w:t>
            </w:r>
          </w:p>
        </w:tc>
      </w:tr>
      <w:tr w:rsidR="00E7631F" w:rsidRPr="00C90C66" w14:paraId="6E26EEF5" w14:textId="77777777" w:rsidTr="00E7631F">
        <w:tc>
          <w:tcPr>
            <w:tcW w:w="3428" w:type="dxa"/>
            <w:tcBorders>
              <w:left w:val="single" w:sz="2" w:space="0" w:color="DDDDDD"/>
              <w:bottom w:val="single" w:sz="2" w:space="0" w:color="DDDDDD"/>
            </w:tcBorders>
          </w:tcPr>
          <w:p w14:paraId="18E5052F" w14:textId="77777777" w:rsidR="00E7631F" w:rsidRPr="00C90C66" w:rsidRDefault="00E7631F" w:rsidP="00C90C66">
            <w:pPr>
              <w:widowControl w:val="0"/>
              <w:suppressAutoHyphens/>
              <w:ind w:left="600"/>
              <w:rPr>
                <w:rFonts w:eastAsia="Arial Unicode MS"/>
                <w:kern w:val="2"/>
                <w:sz w:val="21"/>
                <w:szCs w:val="21"/>
                <w:lang w:val="en-US" w:eastAsia="zh-CN" w:bidi="hi-IN"/>
              </w:rPr>
            </w:pPr>
            <w:r w:rsidRPr="00C90C66">
              <w:rPr>
                <w:rFonts w:eastAsia="Arial Unicode MS"/>
                <w:kern w:val="2"/>
                <w:sz w:val="21"/>
                <w:szCs w:val="21"/>
                <w:lang w:val="en-US" w:eastAsia="zh-CN" w:bidi="hi-IN"/>
              </w:rPr>
              <w:t>history of sustainability science</w:t>
            </w:r>
          </w:p>
        </w:tc>
        <w:tc>
          <w:tcPr>
            <w:tcW w:w="9981" w:type="dxa"/>
            <w:tcBorders>
              <w:left w:val="single" w:sz="2" w:space="0" w:color="DDDDDD"/>
              <w:bottom w:val="single" w:sz="2" w:space="0" w:color="DDDDDD"/>
            </w:tcBorders>
          </w:tcPr>
          <w:p w14:paraId="25049A7E"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References to the historical development of the research in the sustainability field. </w:t>
            </w:r>
          </w:p>
        </w:tc>
        <w:tc>
          <w:tcPr>
            <w:tcW w:w="592" w:type="dxa"/>
            <w:tcBorders>
              <w:left w:val="single" w:sz="2" w:space="0" w:color="DDDDDD"/>
              <w:bottom w:val="single" w:sz="2" w:space="0" w:color="DDDDDD"/>
            </w:tcBorders>
          </w:tcPr>
          <w:p w14:paraId="3CA79303"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8</w:t>
            </w:r>
          </w:p>
        </w:tc>
      </w:tr>
      <w:tr w:rsidR="00E7631F" w:rsidRPr="00C90C66" w14:paraId="725462C8" w14:textId="77777777" w:rsidTr="00E7631F">
        <w:tc>
          <w:tcPr>
            <w:tcW w:w="3428" w:type="dxa"/>
            <w:tcBorders>
              <w:left w:val="single" w:sz="2" w:space="0" w:color="DDDDDD"/>
              <w:bottom w:val="single" w:sz="2" w:space="0" w:color="DDDDDD"/>
            </w:tcBorders>
            <w:shd w:val="clear" w:color="auto" w:fill="EEEEEE"/>
          </w:tcPr>
          <w:p w14:paraId="66AA0FAF" w14:textId="77777777" w:rsidR="00E7631F" w:rsidRPr="00C90C66" w:rsidRDefault="00E7631F" w:rsidP="00C90C66">
            <w:pPr>
              <w:widowControl w:val="0"/>
              <w:suppressAutoHyphens/>
              <w:ind w:left="600"/>
              <w:rPr>
                <w:rFonts w:eastAsia="Arial Unicode MS"/>
                <w:kern w:val="2"/>
                <w:sz w:val="21"/>
                <w:szCs w:val="21"/>
                <w:lang w:val="en-US" w:eastAsia="zh-CN" w:bidi="hi-IN"/>
              </w:rPr>
            </w:pPr>
            <w:r w:rsidRPr="00C90C66">
              <w:rPr>
                <w:rFonts w:eastAsia="Arial Unicode MS"/>
                <w:kern w:val="2"/>
                <w:sz w:val="21"/>
                <w:szCs w:val="21"/>
                <w:lang w:val="en-US" w:eastAsia="zh-CN" w:bidi="hi-IN"/>
              </w:rPr>
              <w:t>integration of research into policies</w:t>
            </w:r>
          </w:p>
        </w:tc>
        <w:tc>
          <w:tcPr>
            <w:tcW w:w="9981" w:type="dxa"/>
            <w:tcBorders>
              <w:left w:val="single" w:sz="2" w:space="0" w:color="DDDDDD"/>
              <w:bottom w:val="single" w:sz="2" w:space="0" w:color="DDDDDD"/>
            </w:tcBorders>
            <w:shd w:val="clear" w:color="auto" w:fill="EEEEEE"/>
          </w:tcPr>
          <w:p w14:paraId="25288EF5"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The integration of research into policymaking. </w:t>
            </w:r>
          </w:p>
        </w:tc>
        <w:tc>
          <w:tcPr>
            <w:tcW w:w="592" w:type="dxa"/>
            <w:tcBorders>
              <w:left w:val="single" w:sz="2" w:space="0" w:color="DDDDDD"/>
              <w:bottom w:val="single" w:sz="2" w:space="0" w:color="DDDDDD"/>
            </w:tcBorders>
            <w:shd w:val="clear" w:color="auto" w:fill="EEEEEE"/>
          </w:tcPr>
          <w:p w14:paraId="20011370"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8</w:t>
            </w:r>
          </w:p>
        </w:tc>
      </w:tr>
      <w:tr w:rsidR="00E7631F" w:rsidRPr="00C90C66" w14:paraId="6B75623E" w14:textId="77777777" w:rsidTr="00E7631F">
        <w:tc>
          <w:tcPr>
            <w:tcW w:w="3428" w:type="dxa"/>
            <w:tcBorders>
              <w:left w:val="single" w:sz="2" w:space="0" w:color="DDDDDD"/>
              <w:bottom w:val="single" w:sz="2" w:space="0" w:color="DDDDDD"/>
            </w:tcBorders>
          </w:tcPr>
          <w:p w14:paraId="2A5E994E" w14:textId="77777777" w:rsidR="00E7631F" w:rsidRPr="00C90C66" w:rsidRDefault="00E7631F" w:rsidP="00C90C66">
            <w:pPr>
              <w:widowControl w:val="0"/>
              <w:suppressAutoHyphens/>
              <w:ind w:left="600"/>
              <w:rPr>
                <w:rFonts w:eastAsia="Arial Unicode MS"/>
                <w:kern w:val="2"/>
                <w:sz w:val="21"/>
                <w:szCs w:val="21"/>
                <w:lang w:val="en-US" w:eastAsia="zh-CN" w:bidi="hi-IN"/>
              </w:rPr>
            </w:pPr>
            <w:r w:rsidRPr="00C90C66">
              <w:rPr>
                <w:rFonts w:eastAsia="Arial Unicode MS"/>
                <w:kern w:val="2"/>
                <w:sz w:val="21"/>
                <w:szCs w:val="21"/>
                <w:lang w:val="en-US" w:eastAsia="zh-CN" w:bidi="hi-IN"/>
              </w:rPr>
              <w:t>methodology of sustainability research</w:t>
            </w:r>
          </w:p>
        </w:tc>
        <w:tc>
          <w:tcPr>
            <w:tcW w:w="9981" w:type="dxa"/>
            <w:tcBorders>
              <w:left w:val="single" w:sz="2" w:space="0" w:color="DDDDDD"/>
              <w:bottom w:val="single" w:sz="2" w:space="0" w:color="DDDDDD"/>
            </w:tcBorders>
          </w:tcPr>
          <w:p w14:paraId="0A2C088D"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A broad range of interdisciplinary approaches used to understand and address complex issues at the intersection of environmental, economic, and social dimensions. </w:t>
            </w:r>
          </w:p>
        </w:tc>
        <w:tc>
          <w:tcPr>
            <w:tcW w:w="592" w:type="dxa"/>
            <w:tcBorders>
              <w:left w:val="single" w:sz="2" w:space="0" w:color="DDDDDD"/>
              <w:bottom w:val="single" w:sz="2" w:space="0" w:color="DDDDDD"/>
            </w:tcBorders>
          </w:tcPr>
          <w:p w14:paraId="5650BA13"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30</w:t>
            </w:r>
          </w:p>
        </w:tc>
      </w:tr>
      <w:tr w:rsidR="00E7631F" w:rsidRPr="00C90C66" w14:paraId="1D7290FC" w14:textId="77777777" w:rsidTr="00E7631F">
        <w:tc>
          <w:tcPr>
            <w:tcW w:w="3428" w:type="dxa"/>
            <w:tcBorders>
              <w:left w:val="single" w:sz="2" w:space="0" w:color="DDDDDD"/>
              <w:bottom w:val="single" w:sz="2" w:space="0" w:color="DDDDDD"/>
            </w:tcBorders>
            <w:shd w:val="clear" w:color="auto" w:fill="EEEEEE"/>
          </w:tcPr>
          <w:p w14:paraId="1146CC01" w14:textId="77777777" w:rsidR="00E7631F" w:rsidRPr="00C90C66" w:rsidRDefault="00E7631F" w:rsidP="00C90C66">
            <w:pPr>
              <w:widowControl w:val="0"/>
              <w:suppressAutoHyphens/>
              <w:ind w:left="800"/>
              <w:rPr>
                <w:rFonts w:eastAsia="Arial Unicode MS"/>
                <w:kern w:val="2"/>
                <w:sz w:val="21"/>
                <w:szCs w:val="21"/>
                <w:lang w:val="en-US" w:eastAsia="zh-CN" w:bidi="hi-IN"/>
              </w:rPr>
            </w:pPr>
            <w:r w:rsidRPr="00C90C66">
              <w:rPr>
                <w:rFonts w:eastAsia="Arial Unicode MS"/>
                <w:kern w:val="2"/>
                <w:sz w:val="21"/>
                <w:szCs w:val="21"/>
                <w:lang w:val="en-US" w:eastAsia="zh-CN" w:bidi="hi-IN"/>
              </w:rPr>
              <w:lastRenderedPageBreak/>
              <w:t>case studies</w:t>
            </w:r>
          </w:p>
        </w:tc>
        <w:tc>
          <w:tcPr>
            <w:tcW w:w="9981" w:type="dxa"/>
            <w:tcBorders>
              <w:left w:val="single" w:sz="2" w:space="0" w:color="DDDDDD"/>
              <w:bottom w:val="single" w:sz="2" w:space="0" w:color="DDDDDD"/>
            </w:tcBorders>
            <w:shd w:val="clear" w:color="auto" w:fill="EEEEEE"/>
          </w:tcPr>
          <w:p w14:paraId="640CEFFE"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References to case studies.</w:t>
            </w:r>
          </w:p>
        </w:tc>
        <w:tc>
          <w:tcPr>
            <w:tcW w:w="592" w:type="dxa"/>
            <w:tcBorders>
              <w:left w:val="single" w:sz="2" w:space="0" w:color="DDDDDD"/>
              <w:bottom w:val="single" w:sz="2" w:space="0" w:color="DDDDDD"/>
            </w:tcBorders>
            <w:shd w:val="clear" w:color="auto" w:fill="EEEEEE"/>
          </w:tcPr>
          <w:p w14:paraId="5F5FD4DD"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27</w:t>
            </w:r>
          </w:p>
        </w:tc>
      </w:tr>
      <w:tr w:rsidR="00E7631F" w:rsidRPr="00C90C66" w14:paraId="5E0FC468" w14:textId="77777777" w:rsidTr="00E7631F">
        <w:tc>
          <w:tcPr>
            <w:tcW w:w="3428" w:type="dxa"/>
            <w:tcBorders>
              <w:left w:val="single" w:sz="2" w:space="0" w:color="DDDDDD"/>
              <w:bottom w:val="single" w:sz="2" w:space="0" w:color="DDDDDD"/>
            </w:tcBorders>
          </w:tcPr>
          <w:p w14:paraId="4F30E571" w14:textId="77777777" w:rsidR="00E7631F" w:rsidRPr="00C90C66" w:rsidRDefault="00E7631F" w:rsidP="00C90C66">
            <w:pPr>
              <w:widowControl w:val="0"/>
              <w:suppressAutoHyphens/>
              <w:ind w:left="600"/>
              <w:rPr>
                <w:rFonts w:eastAsia="Arial Unicode MS"/>
                <w:kern w:val="2"/>
                <w:sz w:val="21"/>
                <w:szCs w:val="21"/>
                <w:lang w:val="en-US" w:eastAsia="zh-CN" w:bidi="hi-IN"/>
              </w:rPr>
            </w:pPr>
            <w:r w:rsidRPr="00C90C66">
              <w:rPr>
                <w:rFonts w:eastAsia="Arial Unicode MS"/>
                <w:kern w:val="2"/>
                <w:sz w:val="21"/>
                <w:szCs w:val="21"/>
                <w:lang w:val="en-US" w:eastAsia="zh-CN" w:bidi="hi-IN"/>
              </w:rPr>
              <w:t>system theory in sustainability research</w:t>
            </w:r>
          </w:p>
        </w:tc>
        <w:tc>
          <w:tcPr>
            <w:tcW w:w="9981" w:type="dxa"/>
            <w:tcBorders>
              <w:left w:val="single" w:sz="2" w:space="0" w:color="DDDDDD"/>
              <w:bottom w:val="single" w:sz="2" w:space="0" w:color="DDDDDD"/>
            </w:tcBorders>
          </w:tcPr>
          <w:p w14:paraId="21DF0E59"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Framework for understanding and addressing the multifaceted and interconnected challenges of sustainability. </w:t>
            </w:r>
          </w:p>
        </w:tc>
        <w:tc>
          <w:tcPr>
            <w:tcW w:w="592" w:type="dxa"/>
            <w:tcBorders>
              <w:left w:val="single" w:sz="2" w:space="0" w:color="DDDDDD"/>
              <w:bottom w:val="single" w:sz="2" w:space="0" w:color="DDDDDD"/>
            </w:tcBorders>
          </w:tcPr>
          <w:p w14:paraId="05362E33"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22</w:t>
            </w:r>
          </w:p>
        </w:tc>
      </w:tr>
      <w:tr w:rsidR="00E7631F" w:rsidRPr="00C90C66" w14:paraId="55735B9F" w14:textId="77777777" w:rsidTr="00E7631F">
        <w:tc>
          <w:tcPr>
            <w:tcW w:w="3428" w:type="dxa"/>
            <w:tcBorders>
              <w:left w:val="single" w:sz="2" w:space="0" w:color="DDDDDD"/>
              <w:bottom w:val="single" w:sz="2" w:space="0" w:color="DDDDDD"/>
            </w:tcBorders>
            <w:shd w:val="clear" w:color="auto" w:fill="EEEEEE"/>
          </w:tcPr>
          <w:p w14:paraId="1DEEB994"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research center</w:t>
            </w:r>
          </w:p>
        </w:tc>
        <w:tc>
          <w:tcPr>
            <w:tcW w:w="9981" w:type="dxa"/>
            <w:tcBorders>
              <w:left w:val="single" w:sz="2" w:space="0" w:color="DDDDDD"/>
              <w:bottom w:val="single" w:sz="2" w:space="0" w:color="DDDDDD"/>
            </w:tcBorders>
            <w:shd w:val="clear" w:color="auto" w:fill="EEEEEE"/>
          </w:tcPr>
          <w:p w14:paraId="6A52168A"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An organization or physical location dedicated to conducting research and investigations in specific fields of study or areas of interest.</w:t>
            </w:r>
          </w:p>
        </w:tc>
        <w:tc>
          <w:tcPr>
            <w:tcW w:w="592" w:type="dxa"/>
            <w:tcBorders>
              <w:left w:val="single" w:sz="2" w:space="0" w:color="DDDDDD"/>
              <w:bottom w:val="single" w:sz="2" w:space="0" w:color="DDDDDD"/>
            </w:tcBorders>
            <w:shd w:val="clear" w:color="auto" w:fill="EEEEEE"/>
          </w:tcPr>
          <w:p w14:paraId="6A3799AD"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2</w:t>
            </w:r>
          </w:p>
        </w:tc>
      </w:tr>
      <w:tr w:rsidR="00E7631F" w:rsidRPr="00C90C66" w14:paraId="2D70A89C" w14:textId="77777777" w:rsidTr="00E7631F">
        <w:tc>
          <w:tcPr>
            <w:tcW w:w="3428" w:type="dxa"/>
            <w:tcBorders>
              <w:left w:val="single" w:sz="2" w:space="0" w:color="DDDDDD"/>
              <w:bottom w:val="single" w:sz="2" w:space="0" w:color="DDDDDD"/>
            </w:tcBorders>
          </w:tcPr>
          <w:p w14:paraId="458EC6CA"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research collaboration</w:t>
            </w:r>
          </w:p>
        </w:tc>
        <w:tc>
          <w:tcPr>
            <w:tcW w:w="9981" w:type="dxa"/>
            <w:tcBorders>
              <w:left w:val="single" w:sz="2" w:space="0" w:color="DDDDDD"/>
              <w:bottom w:val="single" w:sz="2" w:space="0" w:color="DDDDDD"/>
            </w:tcBorders>
          </w:tcPr>
          <w:p w14:paraId="116D2008"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Instances of social capital in the scientific field. </w:t>
            </w:r>
          </w:p>
        </w:tc>
        <w:tc>
          <w:tcPr>
            <w:tcW w:w="592" w:type="dxa"/>
            <w:tcBorders>
              <w:left w:val="single" w:sz="2" w:space="0" w:color="DDDDDD"/>
              <w:bottom w:val="single" w:sz="2" w:space="0" w:color="DDDDDD"/>
            </w:tcBorders>
          </w:tcPr>
          <w:p w14:paraId="227294EC"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9</w:t>
            </w:r>
          </w:p>
        </w:tc>
      </w:tr>
      <w:tr w:rsidR="00E7631F" w:rsidRPr="00C90C66" w14:paraId="49AE7C9A" w14:textId="77777777" w:rsidTr="00E7631F">
        <w:tc>
          <w:tcPr>
            <w:tcW w:w="3428" w:type="dxa"/>
            <w:tcBorders>
              <w:left w:val="single" w:sz="2" w:space="0" w:color="DDDDDD"/>
              <w:bottom w:val="single" w:sz="2" w:space="0" w:color="DDDDDD"/>
            </w:tcBorders>
            <w:shd w:val="clear" w:color="auto" w:fill="EEEEEE"/>
          </w:tcPr>
          <w:p w14:paraId="560132DA"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research funding</w:t>
            </w:r>
          </w:p>
        </w:tc>
        <w:tc>
          <w:tcPr>
            <w:tcW w:w="9981" w:type="dxa"/>
            <w:tcBorders>
              <w:left w:val="single" w:sz="2" w:space="0" w:color="DDDDDD"/>
              <w:bottom w:val="single" w:sz="2" w:space="0" w:color="DDDDDD"/>
            </w:tcBorders>
            <w:shd w:val="clear" w:color="auto" w:fill="EEEEEE"/>
          </w:tcPr>
          <w:p w14:paraId="0708A84B"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Economic capital invested in scientific research. </w:t>
            </w:r>
          </w:p>
        </w:tc>
        <w:tc>
          <w:tcPr>
            <w:tcW w:w="592" w:type="dxa"/>
            <w:tcBorders>
              <w:left w:val="single" w:sz="2" w:space="0" w:color="DDDDDD"/>
              <w:bottom w:val="single" w:sz="2" w:space="0" w:color="DDDDDD"/>
            </w:tcBorders>
            <w:shd w:val="clear" w:color="auto" w:fill="EEEEEE"/>
          </w:tcPr>
          <w:p w14:paraId="722D0994"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5</w:t>
            </w:r>
          </w:p>
        </w:tc>
      </w:tr>
      <w:tr w:rsidR="00E7631F" w:rsidRPr="00C90C66" w14:paraId="570EEA2F" w14:textId="77777777" w:rsidTr="00E7631F">
        <w:tc>
          <w:tcPr>
            <w:tcW w:w="3428" w:type="dxa"/>
            <w:tcBorders>
              <w:left w:val="single" w:sz="2" w:space="0" w:color="DDDDDD"/>
              <w:bottom w:val="single" w:sz="2" w:space="0" w:color="DDDDDD"/>
            </w:tcBorders>
          </w:tcPr>
          <w:p w14:paraId="45EEFCB5"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researcher training</w:t>
            </w:r>
          </w:p>
        </w:tc>
        <w:tc>
          <w:tcPr>
            <w:tcW w:w="9981" w:type="dxa"/>
            <w:tcBorders>
              <w:left w:val="single" w:sz="2" w:space="0" w:color="DDDDDD"/>
              <w:bottom w:val="single" w:sz="2" w:space="0" w:color="DDDDDD"/>
            </w:tcBorders>
          </w:tcPr>
          <w:p w14:paraId="7C6180A5"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A process in which individuals, typically PhD students or early-career researchers, acquire the knowledge, skills, and competencies necessary to conduct research effectively.</w:t>
            </w:r>
          </w:p>
        </w:tc>
        <w:tc>
          <w:tcPr>
            <w:tcW w:w="592" w:type="dxa"/>
            <w:tcBorders>
              <w:left w:val="single" w:sz="2" w:space="0" w:color="DDDDDD"/>
              <w:bottom w:val="single" w:sz="2" w:space="0" w:color="DDDDDD"/>
            </w:tcBorders>
          </w:tcPr>
          <w:p w14:paraId="4391326D"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w:t>
            </w:r>
          </w:p>
        </w:tc>
      </w:tr>
      <w:tr w:rsidR="00E7631F" w:rsidRPr="00C90C66" w14:paraId="01FCCA5E" w14:textId="77777777" w:rsidTr="00E7631F">
        <w:tc>
          <w:tcPr>
            <w:tcW w:w="3428" w:type="dxa"/>
            <w:tcBorders>
              <w:left w:val="single" w:sz="2" w:space="0" w:color="DDDDDD"/>
              <w:bottom w:val="single" w:sz="2" w:space="0" w:color="DDDDDD"/>
            </w:tcBorders>
            <w:shd w:val="clear" w:color="auto" w:fill="EEEEEE"/>
          </w:tcPr>
          <w:p w14:paraId="723B016F"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scientific discipline</w:t>
            </w:r>
          </w:p>
        </w:tc>
        <w:tc>
          <w:tcPr>
            <w:tcW w:w="9981" w:type="dxa"/>
            <w:tcBorders>
              <w:left w:val="single" w:sz="2" w:space="0" w:color="DDDDDD"/>
              <w:bottom w:val="single" w:sz="2" w:space="0" w:color="DDDDDD"/>
            </w:tcBorders>
            <w:shd w:val="clear" w:color="auto" w:fill="EEEEEE"/>
          </w:tcPr>
          <w:p w14:paraId="5CB302E6"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Specialized areas of study within the broader field of science.</w:t>
            </w:r>
          </w:p>
        </w:tc>
        <w:tc>
          <w:tcPr>
            <w:tcW w:w="592" w:type="dxa"/>
            <w:tcBorders>
              <w:left w:val="single" w:sz="2" w:space="0" w:color="DDDDDD"/>
              <w:bottom w:val="single" w:sz="2" w:space="0" w:color="DDDDDD"/>
            </w:tcBorders>
            <w:shd w:val="clear" w:color="auto" w:fill="EEEEEE"/>
          </w:tcPr>
          <w:p w14:paraId="5A8309E5"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12</w:t>
            </w:r>
          </w:p>
        </w:tc>
      </w:tr>
      <w:tr w:rsidR="00E7631F" w:rsidRPr="00C90C66" w14:paraId="7E8C9907" w14:textId="77777777" w:rsidTr="00E7631F">
        <w:tc>
          <w:tcPr>
            <w:tcW w:w="3428" w:type="dxa"/>
            <w:tcBorders>
              <w:left w:val="single" w:sz="2" w:space="0" w:color="DDDDDD"/>
              <w:bottom w:val="single" w:sz="2" w:space="0" w:color="DDDDDD"/>
            </w:tcBorders>
          </w:tcPr>
          <w:p w14:paraId="59EC1897"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university</w:t>
            </w:r>
          </w:p>
        </w:tc>
        <w:tc>
          <w:tcPr>
            <w:tcW w:w="9981" w:type="dxa"/>
            <w:tcBorders>
              <w:left w:val="single" w:sz="2" w:space="0" w:color="DDDDDD"/>
              <w:bottom w:val="single" w:sz="2" w:space="0" w:color="DDDDDD"/>
            </w:tcBorders>
          </w:tcPr>
          <w:p w14:paraId="51784BA6"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An institution of higher education.</w:t>
            </w:r>
          </w:p>
        </w:tc>
        <w:tc>
          <w:tcPr>
            <w:tcW w:w="592" w:type="dxa"/>
            <w:tcBorders>
              <w:left w:val="single" w:sz="2" w:space="0" w:color="DDDDDD"/>
              <w:bottom w:val="single" w:sz="2" w:space="0" w:color="DDDDDD"/>
            </w:tcBorders>
          </w:tcPr>
          <w:p w14:paraId="0EFAF447"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5</w:t>
            </w:r>
          </w:p>
        </w:tc>
      </w:tr>
      <w:tr w:rsidR="00E7631F" w:rsidRPr="00C90C66" w14:paraId="6980DA88" w14:textId="77777777" w:rsidTr="00E7631F">
        <w:tc>
          <w:tcPr>
            <w:tcW w:w="3428" w:type="dxa"/>
            <w:tcBorders>
              <w:left w:val="single" w:sz="2" w:space="0" w:color="DDDDDD"/>
              <w:bottom w:val="single" w:sz="2" w:space="0" w:color="DDDDDD"/>
            </w:tcBorders>
            <w:shd w:val="clear" w:color="auto" w:fill="EEEEEE"/>
          </w:tcPr>
          <w:p w14:paraId="72D7A424" w14:textId="77777777" w:rsidR="00E7631F" w:rsidRPr="00C90C66" w:rsidRDefault="00E7631F" w:rsidP="00C90C66">
            <w:pPr>
              <w:widowControl w:val="0"/>
              <w:suppressAutoHyphens/>
              <w:ind w:left="200"/>
              <w:rPr>
                <w:rFonts w:eastAsia="Arial Unicode MS"/>
                <w:kern w:val="2"/>
                <w:sz w:val="21"/>
                <w:szCs w:val="21"/>
                <w:lang w:val="en-US" w:eastAsia="zh-CN" w:bidi="hi-IN"/>
              </w:rPr>
            </w:pPr>
            <w:r w:rsidRPr="00C90C66">
              <w:rPr>
                <w:rFonts w:eastAsia="Arial Unicode MS"/>
                <w:kern w:val="2"/>
                <w:sz w:val="21"/>
                <w:szCs w:val="21"/>
                <w:lang w:val="en-US" w:eastAsia="zh-CN" w:bidi="hi-IN"/>
              </w:rPr>
              <w:t>social capital</w:t>
            </w:r>
          </w:p>
        </w:tc>
        <w:tc>
          <w:tcPr>
            <w:tcW w:w="9981" w:type="dxa"/>
            <w:tcBorders>
              <w:left w:val="single" w:sz="2" w:space="0" w:color="DDDDDD"/>
              <w:bottom w:val="single" w:sz="2" w:space="0" w:color="DDDDDD"/>
            </w:tcBorders>
            <w:shd w:val="clear" w:color="auto" w:fill="EEEEEE"/>
          </w:tcPr>
          <w:p w14:paraId="55C0E9FE"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A resource based on social connections that individuals possess and use to navigate within social fields.</w:t>
            </w:r>
          </w:p>
        </w:tc>
        <w:tc>
          <w:tcPr>
            <w:tcW w:w="592" w:type="dxa"/>
            <w:tcBorders>
              <w:left w:val="single" w:sz="2" w:space="0" w:color="DDDDDD"/>
              <w:bottom w:val="single" w:sz="2" w:space="0" w:color="DDDDDD"/>
            </w:tcBorders>
            <w:shd w:val="clear" w:color="auto" w:fill="EEEEEE"/>
          </w:tcPr>
          <w:p w14:paraId="64DDAB49"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4</w:t>
            </w:r>
          </w:p>
        </w:tc>
      </w:tr>
      <w:tr w:rsidR="00E7631F" w:rsidRPr="00C90C66" w14:paraId="71CCD8F2" w14:textId="77777777" w:rsidTr="00E7631F">
        <w:tc>
          <w:tcPr>
            <w:tcW w:w="3428" w:type="dxa"/>
            <w:tcBorders>
              <w:left w:val="single" w:sz="2" w:space="0" w:color="DDDDDD"/>
              <w:bottom w:val="single" w:sz="2" w:space="0" w:color="DDDDDD"/>
            </w:tcBorders>
          </w:tcPr>
          <w:p w14:paraId="0F4C7B69" w14:textId="77777777" w:rsidR="00E7631F" w:rsidRPr="00C90C66" w:rsidRDefault="00E7631F" w:rsidP="00C90C66">
            <w:pPr>
              <w:widowControl w:val="0"/>
              <w:suppressAutoHyphens/>
              <w:ind w:left="200"/>
              <w:rPr>
                <w:rFonts w:eastAsia="Arial Unicode MS"/>
                <w:kern w:val="2"/>
                <w:sz w:val="21"/>
                <w:szCs w:val="21"/>
                <w:lang w:val="en-US" w:eastAsia="zh-CN" w:bidi="hi-IN"/>
              </w:rPr>
            </w:pPr>
            <w:r w:rsidRPr="00C90C66">
              <w:rPr>
                <w:rFonts w:eastAsia="Arial Unicode MS"/>
                <w:kern w:val="2"/>
                <w:sz w:val="21"/>
                <w:szCs w:val="21"/>
                <w:lang w:val="en-US" w:eastAsia="zh-CN" w:bidi="hi-IN"/>
              </w:rPr>
              <w:t>society</w:t>
            </w:r>
          </w:p>
        </w:tc>
        <w:tc>
          <w:tcPr>
            <w:tcW w:w="9981" w:type="dxa"/>
            <w:tcBorders>
              <w:left w:val="single" w:sz="2" w:space="0" w:color="DDDDDD"/>
              <w:bottom w:val="single" w:sz="2" w:space="0" w:color="DDDDDD"/>
            </w:tcBorders>
          </w:tcPr>
          <w:p w14:paraId="0427231F"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Broader societal context in which social fields operate.</w:t>
            </w:r>
          </w:p>
        </w:tc>
        <w:tc>
          <w:tcPr>
            <w:tcW w:w="592" w:type="dxa"/>
            <w:tcBorders>
              <w:left w:val="single" w:sz="2" w:space="0" w:color="DDDDDD"/>
              <w:bottom w:val="single" w:sz="2" w:space="0" w:color="DDDDDD"/>
            </w:tcBorders>
          </w:tcPr>
          <w:p w14:paraId="6C7B03AC"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3</w:t>
            </w:r>
          </w:p>
        </w:tc>
      </w:tr>
      <w:tr w:rsidR="00E7631F" w:rsidRPr="00C90C66" w14:paraId="70EE4D32" w14:textId="77777777" w:rsidTr="00E7631F">
        <w:tc>
          <w:tcPr>
            <w:tcW w:w="3428" w:type="dxa"/>
            <w:tcBorders>
              <w:left w:val="single" w:sz="2" w:space="0" w:color="DDDDDD"/>
              <w:bottom w:val="single" w:sz="2" w:space="0" w:color="DDDDDD"/>
            </w:tcBorders>
            <w:shd w:val="clear" w:color="auto" w:fill="EEEEEE"/>
          </w:tcPr>
          <w:p w14:paraId="5AABA184" w14:textId="77777777" w:rsidR="00E7631F" w:rsidRPr="00C90C66" w:rsidRDefault="00E7631F" w:rsidP="00C90C66">
            <w:pPr>
              <w:widowControl w:val="0"/>
              <w:suppressAutoHyphens/>
              <w:ind w:left="200"/>
              <w:rPr>
                <w:rFonts w:eastAsia="Arial Unicode MS"/>
                <w:kern w:val="2"/>
                <w:sz w:val="21"/>
                <w:szCs w:val="21"/>
                <w:lang w:val="en-US" w:eastAsia="zh-CN" w:bidi="hi-IN"/>
              </w:rPr>
            </w:pPr>
            <w:r w:rsidRPr="00C90C66">
              <w:rPr>
                <w:rFonts w:eastAsia="Arial Unicode MS"/>
                <w:kern w:val="2"/>
                <w:sz w:val="21"/>
                <w:szCs w:val="21"/>
                <w:lang w:val="en-US" w:eastAsia="zh-CN" w:bidi="hi-IN"/>
              </w:rPr>
              <w:t>spatial dimension of sustainable development</w:t>
            </w:r>
          </w:p>
        </w:tc>
        <w:tc>
          <w:tcPr>
            <w:tcW w:w="9981" w:type="dxa"/>
            <w:tcBorders>
              <w:left w:val="single" w:sz="2" w:space="0" w:color="DDDDDD"/>
              <w:bottom w:val="single" w:sz="2" w:space="0" w:color="DDDDDD"/>
            </w:tcBorders>
            <w:shd w:val="clear" w:color="auto" w:fill="EEEEEE"/>
          </w:tcPr>
          <w:p w14:paraId="05602A7C" w14:textId="64C315A8" w:rsidR="00E7631F" w:rsidRPr="00C90C66" w:rsidRDefault="00E7631F" w:rsidP="00C90C66">
            <w:pPr>
              <w:widowControl w:val="0"/>
              <w:suppressLineNumbers/>
              <w:suppressAutoHyphens/>
              <w:rPr>
                <w:rFonts w:eastAsia="Arial Unicode MS"/>
                <w:kern w:val="2"/>
                <w:sz w:val="21"/>
                <w:szCs w:val="21"/>
                <w:lang w:val="en-US" w:eastAsia="zh-CN" w:bidi="hi-IN"/>
              </w:rPr>
            </w:pPr>
            <w:r w:rsidRPr="00C82EA8">
              <w:rPr>
                <w:rFonts w:eastAsia="Arial Unicode MS"/>
                <w:kern w:val="2"/>
                <w:sz w:val="21"/>
                <w:szCs w:val="21"/>
                <w:lang w:val="en-US" w:eastAsia="zh-CN" w:bidi="hi-IN"/>
              </w:rPr>
              <w:t>The code refers to the consideration of the physical and geographical aspects of development.</w:t>
            </w:r>
          </w:p>
        </w:tc>
        <w:tc>
          <w:tcPr>
            <w:tcW w:w="592" w:type="dxa"/>
            <w:tcBorders>
              <w:left w:val="single" w:sz="2" w:space="0" w:color="DDDDDD"/>
              <w:bottom w:val="single" w:sz="2" w:space="0" w:color="DDDDDD"/>
            </w:tcBorders>
            <w:shd w:val="clear" w:color="auto" w:fill="EEEEEE"/>
          </w:tcPr>
          <w:p w14:paraId="554A8F3E"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w:t>
            </w:r>
          </w:p>
        </w:tc>
      </w:tr>
      <w:tr w:rsidR="00E7631F" w:rsidRPr="00C90C66" w14:paraId="10ADFEE8" w14:textId="77777777" w:rsidTr="00E7631F">
        <w:tc>
          <w:tcPr>
            <w:tcW w:w="3428" w:type="dxa"/>
            <w:tcBorders>
              <w:left w:val="single" w:sz="2" w:space="0" w:color="DDDDDD"/>
              <w:bottom w:val="single" w:sz="2" w:space="0" w:color="DDDDDD"/>
            </w:tcBorders>
          </w:tcPr>
          <w:p w14:paraId="01145CFF" w14:textId="77777777" w:rsidR="00E7631F" w:rsidRPr="00C90C66" w:rsidRDefault="00E7631F" w:rsidP="00C90C66">
            <w:pPr>
              <w:widowControl w:val="0"/>
              <w:suppressAutoHyphens/>
              <w:ind w:left="200"/>
              <w:rPr>
                <w:rFonts w:eastAsia="Arial Unicode MS"/>
                <w:kern w:val="2"/>
                <w:sz w:val="21"/>
                <w:szCs w:val="21"/>
                <w:lang w:val="en-US" w:eastAsia="zh-CN" w:bidi="hi-IN"/>
              </w:rPr>
            </w:pPr>
            <w:r w:rsidRPr="00C90C66">
              <w:rPr>
                <w:rFonts w:eastAsia="Arial Unicode MS"/>
                <w:kern w:val="2"/>
                <w:sz w:val="21"/>
                <w:szCs w:val="21"/>
                <w:lang w:val="en-US" w:eastAsia="zh-CN" w:bidi="hi-IN"/>
              </w:rPr>
              <w:t>stakeholder</w:t>
            </w:r>
          </w:p>
        </w:tc>
        <w:tc>
          <w:tcPr>
            <w:tcW w:w="9981" w:type="dxa"/>
            <w:tcBorders>
              <w:left w:val="single" w:sz="2" w:space="0" w:color="DDDDDD"/>
              <w:bottom w:val="single" w:sz="2" w:space="0" w:color="DDDDDD"/>
            </w:tcBorders>
          </w:tcPr>
          <w:p w14:paraId="0540506C"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References to individual stakeholders. </w:t>
            </w:r>
          </w:p>
        </w:tc>
        <w:tc>
          <w:tcPr>
            <w:tcW w:w="592" w:type="dxa"/>
            <w:tcBorders>
              <w:left w:val="single" w:sz="2" w:space="0" w:color="DDDDDD"/>
              <w:bottom w:val="single" w:sz="2" w:space="0" w:color="DDDDDD"/>
            </w:tcBorders>
          </w:tcPr>
          <w:p w14:paraId="0F59F20A"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41</w:t>
            </w:r>
          </w:p>
        </w:tc>
      </w:tr>
      <w:tr w:rsidR="00E7631F" w:rsidRPr="00C90C66" w14:paraId="3FBE98AF" w14:textId="77777777" w:rsidTr="00E7631F">
        <w:tc>
          <w:tcPr>
            <w:tcW w:w="3428" w:type="dxa"/>
            <w:tcBorders>
              <w:left w:val="single" w:sz="2" w:space="0" w:color="DDDDDD"/>
              <w:bottom w:val="single" w:sz="2" w:space="0" w:color="DDDDDD"/>
            </w:tcBorders>
            <w:shd w:val="clear" w:color="auto" w:fill="EEEEEE"/>
          </w:tcPr>
          <w:p w14:paraId="7E18D58B" w14:textId="77777777" w:rsidR="00E7631F" w:rsidRPr="00C90C66" w:rsidRDefault="00E7631F" w:rsidP="00C90C66">
            <w:pPr>
              <w:widowControl w:val="0"/>
              <w:suppressAutoHyphens/>
              <w:ind w:left="200"/>
              <w:rPr>
                <w:rFonts w:eastAsia="Arial Unicode MS"/>
                <w:kern w:val="2"/>
                <w:sz w:val="21"/>
                <w:szCs w:val="21"/>
                <w:lang w:val="en-US" w:eastAsia="zh-CN" w:bidi="hi-IN"/>
              </w:rPr>
            </w:pPr>
            <w:r w:rsidRPr="00C90C66">
              <w:rPr>
                <w:rFonts w:eastAsia="Arial Unicode MS"/>
                <w:kern w:val="2"/>
                <w:sz w:val="21"/>
                <w:szCs w:val="21"/>
                <w:lang w:val="en-US" w:eastAsia="zh-CN" w:bidi="hi-IN"/>
              </w:rPr>
              <w:t>state</w:t>
            </w:r>
          </w:p>
        </w:tc>
        <w:tc>
          <w:tcPr>
            <w:tcW w:w="9981" w:type="dxa"/>
            <w:tcBorders>
              <w:left w:val="single" w:sz="2" w:space="0" w:color="DDDDDD"/>
              <w:bottom w:val="single" w:sz="2" w:space="0" w:color="DDDDDD"/>
            </w:tcBorders>
            <w:shd w:val="clear" w:color="auto" w:fill="EEEEEE"/>
          </w:tcPr>
          <w:p w14:paraId="19C53417"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A political entity with its own government, laws, and authority to govern a specific territory and its inhabitants.</w:t>
            </w:r>
          </w:p>
        </w:tc>
        <w:tc>
          <w:tcPr>
            <w:tcW w:w="592" w:type="dxa"/>
            <w:tcBorders>
              <w:left w:val="single" w:sz="2" w:space="0" w:color="DDDDDD"/>
              <w:bottom w:val="single" w:sz="2" w:space="0" w:color="DDDDDD"/>
            </w:tcBorders>
            <w:shd w:val="clear" w:color="auto" w:fill="EEEEEE"/>
          </w:tcPr>
          <w:p w14:paraId="3D6C1885"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18</w:t>
            </w:r>
          </w:p>
        </w:tc>
      </w:tr>
      <w:tr w:rsidR="00E7631F" w:rsidRPr="00C90C66" w14:paraId="40F9D30C" w14:textId="77777777" w:rsidTr="00E7631F">
        <w:tc>
          <w:tcPr>
            <w:tcW w:w="3428" w:type="dxa"/>
            <w:tcBorders>
              <w:left w:val="single" w:sz="2" w:space="0" w:color="DDDDDD"/>
              <w:bottom w:val="single" w:sz="2" w:space="0" w:color="DDDDDD"/>
            </w:tcBorders>
          </w:tcPr>
          <w:p w14:paraId="0DF43C95"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small island state</w:t>
            </w:r>
          </w:p>
        </w:tc>
        <w:tc>
          <w:tcPr>
            <w:tcW w:w="9981" w:type="dxa"/>
            <w:tcBorders>
              <w:left w:val="single" w:sz="2" w:space="0" w:color="DDDDDD"/>
              <w:bottom w:val="single" w:sz="2" w:space="0" w:color="DDDDDD"/>
            </w:tcBorders>
          </w:tcPr>
          <w:p w14:paraId="6DC4CCC9"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A nation or country that consists predominantly of one or more small islands. </w:t>
            </w:r>
          </w:p>
        </w:tc>
        <w:tc>
          <w:tcPr>
            <w:tcW w:w="592" w:type="dxa"/>
            <w:tcBorders>
              <w:left w:val="single" w:sz="2" w:space="0" w:color="DDDDDD"/>
              <w:bottom w:val="single" w:sz="2" w:space="0" w:color="DDDDDD"/>
            </w:tcBorders>
          </w:tcPr>
          <w:p w14:paraId="31F11EC0"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4</w:t>
            </w:r>
          </w:p>
        </w:tc>
      </w:tr>
      <w:tr w:rsidR="00E7631F" w:rsidRPr="00C90C66" w14:paraId="31539154" w14:textId="77777777" w:rsidTr="00E7631F">
        <w:tc>
          <w:tcPr>
            <w:tcW w:w="3428" w:type="dxa"/>
            <w:tcBorders>
              <w:left w:val="single" w:sz="2" w:space="0" w:color="DDDDDD"/>
              <w:bottom w:val="single" w:sz="2" w:space="0" w:color="DDDDDD"/>
            </w:tcBorders>
            <w:shd w:val="clear" w:color="auto" w:fill="EEEEEE"/>
          </w:tcPr>
          <w:p w14:paraId="4B22488D" w14:textId="77777777" w:rsidR="00E7631F" w:rsidRPr="00C90C66" w:rsidRDefault="00E7631F" w:rsidP="00C90C66">
            <w:pPr>
              <w:widowControl w:val="0"/>
              <w:suppressAutoHyphens/>
              <w:ind w:left="200"/>
              <w:rPr>
                <w:rFonts w:eastAsia="Arial Unicode MS"/>
                <w:kern w:val="2"/>
                <w:sz w:val="21"/>
                <w:szCs w:val="21"/>
                <w:lang w:val="en-US" w:eastAsia="zh-CN" w:bidi="hi-IN"/>
              </w:rPr>
            </w:pPr>
            <w:r w:rsidRPr="00C90C66">
              <w:rPr>
                <w:rFonts w:eastAsia="Arial Unicode MS"/>
                <w:kern w:val="2"/>
                <w:sz w:val="21"/>
                <w:szCs w:val="21"/>
                <w:lang w:val="en-US" w:eastAsia="zh-CN" w:bidi="hi-IN"/>
              </w:rPr>
              <w:t>sustainability</w:t>
            </w:r>
          </w:p>
        </w:tc>
        <w:tc>
          <w:tcPr>
            <w:tcW w:w="9981" w:type="dxa"/>
            <w:tcBorders>
              <w:left w:val="single" w:sz="2" w:space="0" w:color="DDDDDD"/>
              <w:bottom w:val="single" w:sz="2" w:space="0" w:color="DDDDDD"/>
            </w:tcBorders>
            <w:shd w:val="clear" w:color="auto" w:fill="EEEEEE"/>
          </w:tcPr>
          <w:p w14:paraId="7D463737"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Reference to the topic of sustainability. </w:t>
            </w:r>
          </w:p>
        </w:tc>
        <w:tc>
          <w:tcPr>
            <w:tcW w:w="592" w:type="dxa"/>
            <w:tcBorders>
              <w:left w:val="single" w:sz="2" w:space="0" w:color="DDDDDD"/>
              <w:bottom w:val="single" w:sz="2" w:space="0" w:color="DDDDDD"/>
            </w:tcBorders>
            <w:shd w:val="clear" w:color="auto" w:fill="EEEEEE"/>
          </w:tcPr>
          <w:p w14:paraId="09C12BB3"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66</w:t>
            </w:r>
          </w:p>
        </w:tc>
      </w:tr>
      <w:tr w:rsidR="00E7631F" w:rsidRPr="00C90C66" w14:paraId="19FE8943" w14:textId="77777777" w:rsidTr="00E7631F">
        <w:tc>
          <w:tcPr>
            <w:tcW w:w="3428" w:type="dxa"/>
            <w:tcBorders>
              <w:left w:val="single" w:sz="2" w:space="0" w:color="DDDDDD"/>
              <w:bottom w:val="single" w:sz="2" w:space="0" w:color="DDDDDD"/>
            </w:tcBorders>
          </w:tcPr>
          <w:p w14:paraId="6DFB16E9"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cultural sustainability</w:t>
            </w:r>
          </w:p>
        </w:tc>
        <w:tc>
          <w:tcPr>
            <w:tcW w:w="9981" w:type="dxa"/>
            <w:tcBorders>
              <w:left w:val="single" w:sz="2" w:space="0" w:color="DDDDDD"/>
              <w:bottom w:val="single" w:sz="2" w:space="0" w:color="DDDDDD"/>
            </w:tcBorders>
          </w:tcPr>
          <w:p w14:paraId="54AAC8DA"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Preservation of cultural beliefs and cultural practices (including heritage conservation) for future generations. </w:t>
            </w:r>
          </w:p>
        </w:tc>
        <w:tc>
          <w:tcPr>
            <w:tcW w:w="592" w:type="dxa"/>
            <w:tcBorders>
              <w:left w:val="single" w:sz="2" w:space="0" w:color="DDDDDD"/>
              <w:bottom w:val="single" w:sz="2" w:space="0" w:color="DDDDDD"/>
            </w:tcBorders>
          </w:tcPr>
          <w:p w14:paraId="36E835BA"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14</w:t>
            </w:r>
          </w:p>
        </w:tc>
      </w:tr>
      <w:tr w:rsidR="00E7631F" w:rsidRPr="00C90C66" w14:paraId="797C0139" w14:textId="77777777" w:rsidTr="00E7631F">
        <w:tc>
          <w:tcPr>
            <w:tcW w:w="3428" w:type="dxa"/>
            <w:tcBorders>
              <w:left w:val="single" w:sz="2" w:space="0" w:color="DDDDDD"/>
              <w:bottom w:val="single" w:sz="2" w:space="0" w:color="DDDDDD"/>
            </w:tcBorders>
            <w:shd w:val="clear" w:color="auto" w:fill="EEEEEE"/>
          </w:tcPr>
          <w:p w14:paraId="54E47C4C" w14:textId="77777777" w:rsidR="00E7631F" w:rsidRPr="00C90C66" w:rsidRDefault="00E7631F" w:rsidP="00C90C66">
            <w:pPr>
              <w:widowControl w:val="0"/>
              <w:suppressAutoHyphens/>
              <w:ind w:left="600"/>
              <w:rPr>
                <w:rFonts w:eastAsia="Arial Unicode MS"/>
                <w:kern w:val="2"/>
                <w:sz w:val="21"/>
                <w:szCs w:val="21"/>
                <w:lang w:val="en-US" w:eastAsia="zh-CN" w:bidi="hi-IN"/>
              </w:rPr>
            </w:pPr>
            <w:r w:rsidRPr="00C90C66">
              <w:rPr>
                <w:rFonts w:eastAsia="Arial Unicode MS"/>
                <w:kern w:val="2"/>
                <w:sz w:val="21"/>
                <w:szCs w:val="21"/>
                <w:lang w:val="en-US" w:eastAsia="zh-CN" w:bidi="hi-IN"/>
              </w:rPr>
              <w:t>cultural heritage</w:t>
            </w:r>
          </w:p>
        </w:tc>
        <w:tc>
          <w:tcPr>
            <w:tcW w:w="9981" w:type="dxa"/>
            <w:tcBorders>
              <w:left w:val="single" w:sz="2" w:space="0" w:color="DDDDDD"/>
              <w:bottom w:val="single" w:sz="2" w:space="0" w:color="DDDDDD"/>
            </w:tcBorders>
            <w:shd w:val="clear" w:color="auto" w:fill="EEEEEE"/>
          </w:tcPr>
          <w:p w14:paraId="5C8148D9"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A variety of elements, such as artifacts, monuments, buildings, and sites, as well as museums. </w:t>
            </w:r>
          </w:p>
        </w:tc>
        <w:tc>
          <w:tcPr>
            <w:tcW w:w="592" w:type="dxa"/>
            <w:tcBorders>
              <w:left w:val="single" w:sz="2" w:space="0" w:color="DDDDDD"/>
              <w:bottom w:val="single" w:sz="2" w:space="0" w:color="DDDDDD"/>
            </w:tcBorders>
            <w:shd w:val="clear" w:color="auto" w:fill="EEEEEE"/>
          </w:tcPr>
          <w:p w14:paraId="66D4937B"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3</w:t>
            </w:r>
          </w:p>
        </w:tc>
      </w:tr>
      <w:tr w:rsidR="00E7631F" w:rsidRPr="00C90C66" w14:paraId="67B31F91" w14:textId="77777777" w:rsidTr="00E7631F">
        <w:tc>
          <w:tcPr>
            <w:tcW w:w="3428" w:type="dxa"/>
            <w:tcBorders>
              <w:left w:val="single" w:sz="2" w:space="0" w:color="DDDDDD"/>
              <w:bottom w:val="single" w:sz="2" w:space="0" w:color="DDDDDD"/>
            </w:tcBorders>
          </w:tcPr>
          <w:p w14:paraId="2547CFA2"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economic sustainability</w:t>
            </w:r>
          </w:p>
        </w:tc>
        <w:tc>
          <w:tcPr>
            <w:tcW w:w="9981" w:type="dxa"/>
            <w:tcBorders>
              <w:left w:val="single" w:sz="2" w:space="0" w:color="DDDDDD"/>
              <w:bottom w:val="single" w:sz="2" w:space="0" w:color="DDDDDD"/>
            </w:tcBorders>
          </w:tcPr>
          <w:p w14:paraId="4EF5514B"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The ability of an economy to maintain and improve the well-being of current and future generations while ensuring the long-term resilience of the economic system, natural resources, and the environment.</w:t>
            </w:r>
          </w:p>
        </w:tc>
        <w:tc>
          <w:tcPr>
            <w:tcW w:w="592" w:type="dxa"/>
            <w:tcBorders>
              <w:left w:val="single" w:sz="2" w:space="0" w:color="DDDDDD"/>
              <w:bottom w:val="single" w:sz="2" w:space="0" w:color="DDDDDD"/>
            </w:tcBorders>
          </w:tcPr>
          <w:p w14:paraId="343C831D"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12</w:t>
            </w:r>
          </w:p>
        </w:tc>
      </w:tr>
      <w:tr w:rsidR="00E7631F" w:rsidRPr="00C90C66" w14:paraId="10DE0537" w14:textId="77777777" w:rsidTr="00E7631F">
        <w:tc>
          <w:tcPr>
            <w:tcW w:w="3428" w:type="dxa"/>
            <w:tcBorders>
              <w:left w:val="single" w:sz="2" w:space="0" w:color="DDDDDD"/>
              <w:bottom w:val="single" w:sz="2" w:space="0" w:color="DDDDDD"/>
            </w:tcBorders>
            <w:shd w:val="clear" w:color="auto" w:fill="EEEEEE"/>
          </w:tcPr>
          <w:p w14:paraId="5DCEED64" w14:textId="77777777" w:rsidR="00E7631F" w:rsidRPr="00C90C66" w:rsidRDefault="00E7631F" w:rsidP="00C90C66">
            <w:pPr>
              <w:widowControl w:val="0"/>
              <w:suppressAutoHyphens/>
              <w:ind w:left="600"/>
              <w:rPr>
                <w:rFonts w:eastAsia="Arial Unicode MS"/>
                <w:kern w:val="2"/>
                <w:sz w:val="21"/>
                <w:szCs w:val="21"/>
                <w:lang w:val="en-US" w:eastAsia="zh-CN" w:bidi="hi-IN"/>
              </w:rPr>
            </w:pPr>
            <w:r w:rsidRPr="00C90C66">
              <w:rPr>
                <w:rFonts w:eastAsia="Arial Unicode MS"/>
                <w:kern w:val="2"/>
                <w:sz w:val="21"/>
                <w:szCs w:val="21"/>
                <w:lang w:val="en-US" w:eastAsia="zh-CN" w:bidi="hi-IN"/>
              </w:rPr>
              <w:t>corporate sustainability</w:t>
            </w:r>
          </w:p>
        </w:tc>
        <w:tc>
          <w:tcPr>
            <w:tcW w:w="9981" w:type="dxa"/>
            <w:tcBorders>
              <w:left w:val="single" w:sz="2" w:space="0" w:color="DDDDDD"/>
              <w:bottom w:val="single" w:sz="2" w:space="0" w:color="DDDDDD"/>
            </w:tcBorders>
            <w:shd w:val="clear" w:color="auto" w:fill="EEEEEE"/>
          </w:tcPr>
          <w:p w14:paraId="66760EDC"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A business approach that focuses on creating long-term stakeholder value by implementing strategies that encompass ethical, social, environmental, cultural, and economic dimensions of the business.</w:t>
            </w:r>
          </w:p>
        </w:tc>
        <w:tc>
          <w:tcPr>
            <w:tcW w:w="592" w:type="dxa"/>
            <w:tcBorders>
              <w:left w:val="single" w:sz="2" w:space="0" w:color="DDDDDD"/>
              <w:bottom w:val="single" w:sz="2" w:space="0" w:color="DDDDDD"/>
            </w:tcBorders>
            <w:shd w:val="clear" w:color="auto" w:fill="EEEEEE"/>
          </w:tcPr>
          <w:p w14:paraId="5A24FF96"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5</w:t>
            </w:r>
          </w:p>
        </w:tc>
      </w:tr>
      <w:tr w:rsidR="00E7631F" w:rsidRPr="00C90C66" w14:paraId="7C752AF2" w14:textId="77777777" w:rsidTr="00E7631F">
        <w:tc>
          <w:tcPr>
            <w:tcW w:w="3428" w:type="dxa"/>
            <w:tcBorders>
              <w:left w:val="single" w:sz="2" w:space="0" w:color="DDDDDD"/>
              <w:bottom w:val="single" w:sz="2" w:space="0" w:color="DDDDDD"/>
            </w:tcBorders>
          </w:tcPr>
          <w:p w14:paraId="307ABAE4"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environmental sustainability</w:t>
            </w:r>
          </w:p>
        </w:tc>
        <w:tc>
          <w:tcPr>
            <w:tcW w:w="9981" w:type="dxa"/>
            <w:tcBorders>
              <w:left w:val="single" w:sz="2" w:space="0" w:color="DDDDDD"/>
              <w:bottom w:val="single" w:sz="2" w:space="0" w:color="DDDDDD"/>
            </w:tcBorders>
          </w:tcPr>
          <w:p w14:paraId="6F60813C"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The perspective and practice of using resources in a way that preserves the environment for future generations.</w:t>
            </w:r>
          </w:p>
        </w:tc>
        <w:tc>
          <w:tcPr>
            <w:tcW w:w="592" w:type="dxa"/>
            <w:tcBorders>
              <w:left w:val="single" w:sz="2" w:space="0" w:color="DDDDDD"/>
              <w:bottom w:val="single" w:sz="2" w:space="0" w:color="DDDDDD"/>
            </w:tcBorders>
          </w:tcPr>
          <w:p w14:paraId="644AD4C7"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53</w:t>
            </w:r>
          </w:p>
        </w:tc>
      </w:tr>
      <w:tr w:rsidR="00E7631F" w:rsidRPr="00C90C66" w14:paraId="5AE063FD" w14:textId="77777777" w:rsidTr="00E7631F">
        <w:tc>
          <w:tcPr>
            <w:tcW w:w="3428" w:type="dxa"/>
            <w:tcBorders>
              <w:left w:val="single" w:sz="2" w:space="0" w:color="DDDDDD"/>
              <w:bottom w:val="single" w:sz="2" w:space="0" w:color="DDDDDD"/>
            </w:tcBorders>
            <w:shd w:val="clear" w:color="auto" w:fill="EEEEEE"/>
          </w:tcPr>
          <w:p w14:paraId="35FD81C5" w14:textId="77777777" w:rsidR="00E7631F" w:rsidRPr="00C90C66" w:rsidRDefault="00E7631F" w:rsidP="00C90C66">
            <w:pPr>
              <w:widowControl w:val="0"/>
              <w:suppressAutoHyphens/>
              <w:ind w:left="600"/>
              <w:rPr>
                <w:rFonts w:eastAsia="Arial Unicode MS"/>
                <w:kern w:val="2"/>
                <w:sz w:val="21"/>
                <w:szCs w:val="21"/>
                <w:lang w:val="en-US" w:eastAsia="zh-CN" w:bidi="hi-IN"/>
              </w:rPr>
            </w:pPr>
            <w:r w:rsidRPr="00C90C66">
              <w:rPr>
                <w:rFonts w:eastAsia="Arial Unicode MS"/>
                <w:kern w:val="2"/>
                <w:sz w:val="21"/>
                <w:szCs w:val="21"/>
                <w:lang w:val="en-US" w:eastAsia="zh-CN" w:bidi="hi-IN"/>
              </w:rPr>
              <w:lastRenderedPageBreak/>
              <w:t>conservation</w:t>
            </w:r>
          </w:p>
        </w:tc>
        <w:tc>
          <w:tcPr>
            <w:tcW w:w="9981" w:type="dxa"/>
            <w:tcBorders>
              <w:left w:val="single" w:sz="2" w:space="0" w:color="DDDDDD"/>
              <w:bottom w:val="single" w:sz="2" w:space="0" w:color="DDDDDD"/>
            </w:tcBorders>
            <w:shd w:val="clear" w:color="auto" w:fill="EEEEEE"/>
          </w:tcPr>
          <w:p w14:paraId="59684625"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Responsible management, protection, preservation, and sustainable use of natural resources and the environment.</w:t>
            </w:r>
          </w:p>
        </w:tc>
        <w:tc>
          <w:tcPr>
            <w:tcW w:w="592" w:type="dxa"/>
            <w:tcBorders>
              <w:left w:val="single" w:sz="2" w:space="0" w:color="DDDDDD"/>
              <w:bottom w:val="single" w:sz="2" w:space="0" w:color="DDDDDD"/>
            </w:tcBorders>
            <w:shd w:val="clear" w:color="auto" w:fill="EEEEEE"/>
          </w:tcPr>
          <w:p w14:paraId="1057E2A5"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3</w:t>
            </w:r>
          </w:p>
        </w:tc>
      </w:tr>
      <w:tr w:rsidR="00E7631F" w:rsidRPr="00C90C66" w14:paraId="12E5338D" w14:textId="77777777" w:rsidTr="00E7631F">
        <w:tc>
          <w:tcPr>
            <w:tcW w:w="3428" w:type="dxa"/>
            <w:tcBorders>
              <w:left w:val="single" w:sz="2" w:space="0" w:color="DDDDDD"/>
              <w:bottom w:val="single" w:sz="2" w:space="0" w:color="DDDDDD"/>
            </w:tcBorders>
          </w:tcPr>
          <w:p w14:paraId="6D68D592" w14:textId="77777777" w:rsidR="00E7631F" w:rsidRPr="00C90C66" w:rsidRDefault="00E7631F" w:rsidP="00C90C66">
            <w:pPr>
              <w:widowControl w:val="0"/>
              <w:suppressAutoHyphens/>
              <w:ind w:left="600"/>
              <w:rPr>
                <w:rFonts w:eastAsia="Arial Unicode MS"/>
                <w:kern w:val="2"/>
                <w:sz w:val="21"/>
                <w:szCs w:val="21"/>
                <w:lang w:val="en-US" w:eastAsia="zh-CN" w:bidi="hi-IN"/>
              </w:rPr>
            </w:pPr>
            <w:r w:rsidRPr="00C90C66">
              <w:rPr>
                <w:rFonts w:eastAsia="Arial Unicode MS"/>
                <w:kern w:val="2"/>
                <w:sz w:val="21"/>
                <w:szCs w:val="21"/>
                <w:lang w:val="en-US" w:eastAsia="zh-CN" w:bidi="hi-IN"/>
              </w:rPr>
              <w:t>ecological sustainability</w:t>
            </w:r>
          </w:p>
        </w:tc>
        <w:tc>
          <w:tcPr>
            <w:tcW w:w="9981" w:type="dxa"/>
            <w:tcBorders>
              <w:left w:val="single" w:sz="2" w:space="0" w:color="DDDDDD"/>
              <w:bottom w:val="single" w:sz="2" w:space="0" w:color="DDDDDD"/>
            </w:tcBorders>
          </w:tcPr>
          <w:p w14:paraId="69D63B1F"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Maintaining the health of ecological systems, including ecosystems, habitats, and biodiversity. </w:t>
            </w:r>
          </w:p>
        </w:tc>
        <w:tc>
          <w:tcPr>
            <w:tcW w:w="592" w:type="dxa"/>
            <w:tcBorders>
              <w:left w:val="single" w:sz="2" w:space="0" w:color="DDDDDD"/>
              <w:bottom w:val="single" w:sz="2" w:space="0" w:color="DDDDDD"/>
            </w:tcBorders>
          </w:tcPr>
          <w:p w14:paraId="5AA7027B"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4</w:t>
            </w:r>
          </w:p>
        </w:tc>
      </w:tr>
      <w:tr w:rsidR="00E7631F" w:rsidRPr="00C90C66" w14:paraId="3309E084" w14:textId="77777777" w:rsidTr="00E7631F">
        <w:tc>
          <w:tcPr>
            <w:tcW w:w="3428" w:type="dxa"/>
            <w:tcBorders>
              <w:left w:val="single" w:sz="2" w:space="0" w:color="DDDDDD"/>
              <w:bottom w:val="single" w:sz="2" w:space="0" w:color="DDDDDD"/>
            </w:tcBorders>
            <w:shd w:val="clear" w:color="auto" w:fill="EEEEEE"/>
          </w:tcPr>
          <w:p w14:paraId="7DF76942" w14:textId="77777777" w:rsidR="00E7631F" w:rsidRPr="00C90C66" w:rsidRDefault="00E7631F" w:rsidP="00C90C66">
            <w:pPr>
              <w:widowControl w:val="0"/>
              <w:suppressAutoHyphens/>
              <w:ind w:left="600"/>
              <w:rPr>
                <w:rFonts w:eastAsia="Arial Unicode MS"/>
                <w:kern w:val="2"/>
                <w:sz w:val="21"/>
                <w:szCs w:val="21"/>
                <w:lang w:val="en-US" w:eastAsia="zh-CN" w:bidi="hi-IN"/>
              </w:rPr>
            </w:pPr>
            <w:r w:rsidRPr="00C90C66">
              <w:rPr>
                <w:rFonts w:eastAsia="Arial Unicode MS"/>
                <w:kern w:val="2"/>
                <w:sz w:val="21"/>
                <w:szCs w:val="21"/>
                <w:lang w:val="en-US" w:eastAsia="zh-CN" w:bidi="hi-IN"/>
              </w:rPr>
              <w:t>environmental problem</w:t>
            </w:r>
          </w:p>
        </w:tc>
        <w:tc>
          <w:tcPr>
            <w:tcW w:w="9981" w:type="dxa"/>
            <w:tcBorders>
              <w:left w:val="single" w:sz="2" w:space="0" w:color="DDDDDD"/>
              <w:bottom w:val="single" w:sz="2" w:space="0" w:color="DDDDDD"/>
            </w:tcBorders>
            <w:shd w:val="clear" w:color="auto" w:fill="EEEEEE"/>
          </w:tcPr>
          <w:p w14:paraId="178DFC4B"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Human activities or natural interactions that harm the environment, ecosystems, and human health.</w:t>
            </w:r>
          </w:p>
        </w:tc>
        <w:tc>
          <w:tcPr>
            <w:tcW w:w="592" w:type="dxa"/>
            <w:tcBorders>
              <w:left w:val="single" w:sz="2" w:space="0" w:color="DDDDDD"/>
              <w:bottom w:val="single" w:sz="2" w:space="0" w:color="DDDDDD"/>
            </w:tcBorders>
            <w:shd w:val="clear" w:color="auto" w:fill="EEEEEE"/>
          </w:tcPr>
          <w:p w14:paraId="3D1491B4"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32</w:t>
            </w:r>
          </w:p>
        </w:tc>
      </w:tr>
      <w:tr w:rsidR="00E7631F" w:rsidRPr="00C90C66" w14:paraId="45C0A20D" w14:textId="77777777" w:rsidTr="00E7631F">
        <w:tc>
          <w:tcPr>
            <w:tcW w:w="3428" w:type="dxa"/>
            <w:tcBorders>
              <w:left w:val="single" w:sz="2" w:space="0" w:color="DDDDDD"/>
              <w:bottom w:val="single" w:sz="2" w:space="0" w:color="DDDDDD"/>
            </w:tcBorders>
          </w:tcPr>
          <w:p w14:paraId="1CF6EBFE" w14:textId="77777777" w:rsidR="00E7631F" w:rsidRPr="00C90C66" w:rsidRDefault="00E7631F" w:rsidP="00C90C66">
            <w:pPr>
              <w:widowControl w:val="0"/>
              <w:suppressAutoHyphens/>
              <w:ind w:left="600"/>
              <w:rPr>
                <w:rFonts w:eastAsia="Arial Unicode MS"/>
                <w:kern w:val="2"/>
                <w:sz w:val="21"/>
                <w:szCs w:val="21"/>
                <w:lang w:val="en-US" w:eastAsia="zh-CN" w:bidi="hi-IN"/>
              </w:rPr>
            </w:pPr>
            <w:r w:rsidRPr="00C90C66">
              <w:rPr>
                <w:rFonts w:eastAsia="Arial Unicode MS"/>
                <w:kern w:val="2"/>
                <w:sz w:val="21"/>
                <w:szCs w:val="21"/>
                <w:lang w:val="en-US" w:eastAsia="zh-CN" w:bidi="hi-IN"/>
              </w:rPr>
              <w:t>life cycle thinking</w:t>
            </w:r>
          </w:p>
        </w:tc>
        <w:tc>
          <w:tcPr>
            <w:tcW w:w="9981" w:type="dxa"/>
            <w:tcBorders>
              <w:left w:val="single" w:sz="2" w:space="0" w:color="DDDDDD"/>
              <w:bottom w:val="single" w:sz="2" w:space="0" w:color="DDDDDD"/>
            </w:tcBorders>
          </w:tcPr>
          <w:p w14:paraId="47C8200D" w14:textId="159E3762" w:rsidR="00E7631F" w:rsidRPr="00C90C66" w:rsidRDefault="00E7631F" w:rsidP="00C90C66">
            <w:pPr>
              <w:widowControl w:val="0"/>
              <w:suppressLineNumbers/>
              <w:suppressAutoHyphens/>
              <w:rPr>
                <w:rFonts w:eastAsia="Arial Unicode MS"/>
                <w:kern w:val="2"/>
                <w:sz w:val="21"/>
                <w:szCs w:val="21"/>
                <w:lang w:val="en-US" w:eastAsia="zh-CN" w:bidi="hi-IN"/>
              </w:rPr>
            </w:pPr>
            <w:r w:rsidRPr="00C82EA8">
              <w:rPr>
                <w:rFonts w:eastAsia="Arial Unicode MS"/>
                <w:kern w:val="2"/>
                <w:sz w:val="21"/>
                <w:szCs w:val="21"/>
                <w:lang w:val="en-US" w:eastAsia="zh-CN" w:bidi="hi-IN"/>
              </w:rPr>
              <w:t>The code refers an approach that considers the entire life cycle of a product, service, or process, from the extraction of raw materials to its disposal.</w:t>
            </w:r>
          </w:p>
        </w:tc>
        <w:tc>
          <w:tcPr>
            <w:tcW w:w="592" w:type="dxa"/>
            <w:tcBorders>
              <w:left w:val="single" w:sz="2" w:space="0" w:color="DDDDDD"/>
              <w:bottom w:val="single" w:sz="2" w:space="0" w:color="DDDDDD"/>
            </w:tcBorders>
          </w:tcPr>
          <w:p w14:paraId="63827613"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2</w:t>
            </w:r>
          </w:p>
        </w:tc>
      </w:tr>
      <w:tr w:rsidR="00E7631F" w:rsidRPr="00C90C66" w14:paraId="57ED2E52" w14:textId="77777777" w:rsidTr="00E7631F">
        <w:tc>
          <w:tcPr>
            <w:tcW w:w="3428" w:type="dxa"/>
            <w:tcBorders>
              <w:left w:val="single" w:sz="2" w:space="0" w:color="DDDDDD"/>
              <w:bottom w:val="single" w:sz="2" w:space="0" w:color="DDDDDD"/>
            </w:tcBorders>
            <w:shd w:val="clear" w:color="auto" w:fill="EEEEEE"/>
          </w:tcPr>
          <w:p w14:paraId="0A15A42B" w14:textId="77777777" w:rsidR="00E7631F" w:rsidRPr="00C90C66" w:rsidRDefault="00E7631F" w:rsidP="00C90C66">
            <w:pPr>
              <w:widowControl w:val="0"/>
              <w:suppressAutoHyphens/>
              <w:ind w:left="600"/>
              <w:rPr>
                <w:rFonts w:eastAsia="Arial Unicode MS"/>
                <w:kern w:val="2"/>
                <w:sz w:val="21"/>
                <w:szCs w:val="21"/>
                <w:lang w:val="en-US" w:eastAsia="zh-CN" w:bidi="hi-IN"/>
              </w:rPr>
            </w:pPr>
            <w:r w:rsidRPr="00C90C66">
              <w:rPr>
                <w:rFonts w:eastAsia="Arial Unicode MS"/>
                <w:kern w:val="2"/>
                <w:sz w:val="21"/>
                <w:szCs w:val="21"/>
                <w:lang w:val="en-US" w:eastAsia="zh-CN" w:bidi="hi-IN"/>
              </w:rPr>
              <w:t>natural resource</w:t>
            </w:r>
          </w:p>
        </w:tc>
        <w:tc>
          <w:tcPr>
            <w:tcW w:w="9981" w:type="dxa"/>
            <w:tcBorders>
              <w:left w:val="single" w:sz="2" w:space="0" w:color="DDDDDD"/>
              <w:bottom w:val="single" w:sz="2" w:space="0" w:color="DDDDDD"/>
            </w:tcBorders>
            <w:shd w:val="clear" w:color="auto" w:fill="EEEEEE"/>
          </w:tcPr>
          <w:p w14:paraId="7B47B81F"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Materials or substances that occur in nature and can be used for economic gain or to fulfill human needs.</w:t>
            </w:r>
          </w:p>
        </w:tc>
        <w:tc>
          <w:tcPr>
            <w:tcW w:w="592" w:type="dxa"/>
            <w:tcBorders>
              <w:left w:val="single" w:sz="2" w:space="0" w:color="DDDDDD"/>
              <w:bottom w:val="single" w:sz="2" w:space="0" w:color="DDDDDD"/>
            </w:tcBorders>
            <w:shd w:val="clear" w:color="auto" w:fill="EEEEEE"/>
          </w:tcPr>
          <w:p w14:paraId="096F6770"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43</w:t>
            </w:r>
          </w:p>
        </w:tc>
      </w:tr>
      <w:tr w:rsidR="00E7631F" w:rsidRPr="00C90C66" w14:paraId="196159EF" w14:textId="77777777" w:rsidTr="00E7631F">
        <w:tc>
          <w:tcPr>
            <w:tcW w:w="3428" w:type="dxa"/>
            <w:tcBorders>
              <w:left w:val="single" w:sz="2" w:space="0" w:color="DDDDDD"/>
              <w:bottom w:val="single" w:sz="2" w:space="0" w:color="DDDDDD"/>
            </w:tcBorders>
          </w:tcPr>
          <w:p w14:paraId="4116F534" w14:textId="77777777" w:rsidR="00E7631F" w:rsidRPr="00C90C66" w:rsidRDefault="00E7631F" w:rsidP="00C90C66">
            <w:pPr>
              <w:widowControl w:val="0"/>
              <w:suppressAutoHyphens/>
              <w:ind w:left="800"/>
              <w:rPr>
                <w:rFonts w:eastAsia="Arial Unicode MS"/>
                <w:kern w:val="2"/>
                <w:sz w:val="21"/>
                <w:szCs w:val="21"/>
                <w:lang w:val="en-US" w:eastAsia="zh-CN" w:bidi="hi-IN"/>
              </w:rPr>
            </w:pPr>
            <w:r w:rsidRPr="00C90C66">
              <w:rPr>
                <w:rFonts w:eastAsia="Arial Unicode MS"/>
                <w:kern w:val="2"/>
                <w:sz w:val="21"/>
                <w:szCs w:val="21"/>
                <w:lang w:val="en-US" w:eastAsia="zh-CN" w:bidi="hi-IN"/>
              </w:rPr>
              <w:t>energy resources</w:t>
            </w:r>
          </w:p>
        </w:tc>
        <w:tc>
          <w:tcPr>
            <w:tcW w:w="9981" w:type="dxa"/>
            <w:tcBorders>
              <w:left w:val="single" w:sz="2" w:space="0" w:color="DDDDDD"/>
              <w:bottom w:val="single" w:sz="2" w:space="0" w:color="DDDDDD"/>
            </w:tcBorders>
          </w:tcPr>
          <w:p w14:paraId="28C99792"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Sources of energy</w:t>
            </w:r>
          </w:p>
        </w:tc>
        <w:tc>
          <w:tcPr>
            <w:tcW w:w="592" w:type="dxa"/>
            <w:tcBorders>
              <w:left w:val="single" w:sz="2" w:space="0" w:color="DDDDDD"/>
              <w:bottom w:val="single" w:sz="2" w:space="0" w:color="DDDDDD"/>
            </w:tcBorders>
          </w:tcPr>
          <w:p w14:paraId="58C8810C"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26</w:t>
            </w:r>
          </w:p>
        </w:tc>
      </w:tr>
      <w:tr w:rsidR="00E7631F" w:rsidRPr="00C90C66" w14:paraId="7F1F1F3D" w14:textId="77777777" w:rsidTr="00E7631F">
        <w:tc>
          <w:tcPr>
            <w:tcW w:w="3428" w:type="dxa"/>
            <w:tcBorders>
              <w:left w:val="single" w:sz="2" w:space="0" w:color="DDDDDD"/>
              <w:bottom w:val="single" w:sz="2" w:space="0" w:color="DDDDDD"/>
            </w:tcBorders>
            <w:shd w:val="clear" w:color="auto" w:fill="EEEEEE"/>
          </w:tcPr>
          <w:p w14:paraId="46C3D8A0" w14:textId="77777777" w:rsidR="00E7631F" w:rsidRPr="00C90C66" w:rsidRDefault="00E7631F" w:rsidP="00C90C66">
            <w:pPr>
              <w:widowControl w:val="0"/>
              <w:suppressAutoHyphens/>
              <w:ind w:left="800"/>
              <w:rPr>
                <w:rFonts w:eastAsia="Arial Unicode MS"/>
                <w:kern w:val="2"/>
                <w:sz w:val="21"/>
                <w:szCs w:val="21"/>
                <w:lang w:val="en-US" w:eastAsia="zh-CN" w:bidi="hi-IN"/>
              </w:rPr>
            </w:pPr>
            <w:r w:rsidRPr="00C90C66">
              <w:rPr>
                <w:rFonts w:eastAsia="Arial Unicode MS"/>
                <w:kern w:val="2"/>
                <w:sz w:val="21"/>
                <w:szCs w:val="21"/>
                <w:lang w:val="en-US" w:eastAsia="zh-CN" w:bidi="hi-IN"/>
              </w:rPr>
              <w:t>food resource</w:t>
            </w:r>
          </w:p>
        </w:tc>
        <w:tc>
          <w:tcPr>
            <w:tcW w:w="9981" w:type="dxa"/>
            <w:tcBorders>
              <w:left w:val="single" w:sz="2" w:space="0" w:color="DDDDDD"/>
              <w:bottom w:val="single" w:sz="2" w:space="0" w:color="DDDDDD"/>
            </w:tcBorders>
            <w:shd w:val="clear" w:color="auto" w:fill="EEEEEE"/>
          </w:tcPr>
          <w:p w14:paraId="625A51CF"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Food necessary to sustain human populations.</w:t>
            </w:r>
          </w:p>
        </w:tc>
        <w:tc>
          <w:tcPr>
            <w:tcW w:w="592" w:type="dxa"/>
            <w:tcBorders>
              <w:left w:val="single" w:sz="2" w:space="0" w:color="DDDDDD"/>
              <w:bottom w:val="single" w:sz="2" w:space="0" w:color="DDDDDD"/>
            </w:tcBorders>
            <w:shd w:val="clear" w:color="auto" w:fill="EEEEEE"/>
          </w:tcPr>
          <w:p w14:paraId="3E014A51"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16</w:t>
            </w:r>
          </w:p>
        </w:tc>
      </w:tr>
      <w:tr w:rsidR="00E7631F" w:rsidRPr="00C90C66" w14:paraId="3A664746" w14:textId="77777777" w:rsidTr="00E7631F">
        <w:tc>
          <w:tcPr>
            <w:tcW w:w="3428" w:type="dxa"/>
            <w:tcBorders>
              <w:left w:val="single" w:sz="2" w:space="0" w:color="DDDDDD"/>
              <w:bottom w:val="single" w:sz="2" w:space="0" w:color="DDDDDD"/>
            </w:tcBorders>
          </w:tcPr>
          <w:p w14:paraId="67FE5321" w14:textId="77777777" w:rsidR="00E7631F" w:rsidRPr="00C90C66" w:rsidRDefault="00E7631F" w:rsidP="00C90C66">
            <w:pPr>
              <w:widowControl w:val="0"/>
              <w:suppressAutoHyphens/>
              <w:ind w:left="800"/>
              <w:rPr>
                <w:rFonts w:eastAsia="Arial Unicode MS"/>
                <w:kern w:val="2"/>
                <w:sz w:val="21"/>
                <w:szCs w:val="21"/>
                <w:lang w:val="en-US" w:eastAsia="zh-CN" w:bidi="hi-IN"/>
              </w:rPr>
            </w:pPr>
            <w:r w:rsidRPr="00C90C66">
              <w:rPr>
                <w:rFonts w:eastAsia="Arial Unicode MS"/>
                <w:kern w:val="2"/>
                <w:sz w:val="21"/>
                <w:szCs w:val="21"/>
                <w:lang w:val="en-US" w:eastAsia="zh-CN" w:bidi="hi-IN"/>
              </w:rPr>
              <w:t>land resource</w:t>
            </w:r>
          </w:p>
        </w:tc>
        <w:tc>
          <w:tcPr>
            <w:tcW w:w="9981" w:type="dxa"/>
            <w:tcBorders>
              <w:left w:val="single" w:sz="2" w:space="0" w:color="DDDDDD"/>
              <w:bottom w:val="single" w:sz="2" w:space="0" w:color="DDDDDD"/>
            </w:tcBorders>
          </w:tcPr>
          <w:p w14:paraId="22C80F74"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The physical land, including its surface and subsurface layers, that can be utilized for various purposes, such as agriculture, urban development, conservation, industry, and infrastructure. </w:t>
            </w:r>
          </w:p>
        </w:tc>
        <w:tc>
          <w:tcPr>
            <w:tcW w:w="592" w:type="dxa"/>
            <w:tcBorders>
              <w:left w:val="single" w:sz="2" w:space="0" w:color="DDDDDD"/>
              <w:bottom w:val="single" w:sz="2" w:space="0" w:color="DDDDDD"/>
            </w:tcBorders>
          </w:tcPr>
          <w:p w14:paraId="70058F48"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28</w:t>
            </w:r>
          </w:p>
        </w:tc>
      </w:tr>
      <w:tr w:rsidR="00E7631F" w:rsidRPr="00C90C66" w14:paraId="3F1E51A5" w14:textId="77777777" w:rsidTr="00E7631F">
        <w:tc>
          <w:tcPr>
            <w:tcW w:w="3428" w:type="dxa"/>
            <w:tcBorders>
              <w:left w:val="single" w:sz="2" w:space="0" w:color="DDDDDD"/>
              <w:bottom w:val="single" w:sz="2" w:space="0" w:color="DDDDDD"/>
            </w:tcBorders>
            <w:shd w:val="clear" w:color="auto" w:fill="EEEEEE"/>
          </w:tcPr>
          <w:p w14:paraId="00C9189B"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rural sustainability</w:t>
            </w:r>
          </w:p>
        </w:tc>
        <w:tc>
          <w:tcPr>
            <w:tcW w:w="9981" w:type="dxa"/>
            <w:tcBorders>
              <w:left w:val="single" w:sz="2" w:space="0" w:color="DDDDDD"/>
              <w:bottom w:val="single" w:sz="2" w:space="0" w:color="DDDDDD"/>
            </w:tcBorders>
            <w:shd w:val="clear" w:color="auto" w:fill="EEEEEE"/>
          </w:tcPr>
          <w:p w14:paraId="3DC1B36C"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Sustainable development aimed at rural communities. </w:t>
            </w:r>
          </w:p>
        </w:tc>
        <w:tc>
          <w:tcPr>
            <w:tcW w:w="592" w:type="dxa"/>
            <w:tcBorders>
              <w:left w:val="single" w:sz="2" w:space="0" w:color="DDDDDD"/>
              <w:bottom w:val="single" w:sz="2" w:space="0" w:color="DDDDDD"/>
            </w:tcBorders>
            <w:shd w:val="clear" w:color="auto" w:fill="EEEEEE"/>
          </w:tcPr>
          <w:p w14:paraId="4B0D0A28"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2</w:t>
            </w:r>
          </w:p>
        </w:tc>
      </w:tr>
      <w:tr w:rsidR="00E7631F" w:rsidRPr="00C90C66" w14:paraId="0408D6AD" w14:textId="77777777" w:rsidTr="00E7631F">
        <w:tc>
          <w:tcPr>
            <w:tcW w:w="3428" w:type="dxa"/>
            <w:tcBorders>
              <w:left w:val="single" w:sz="2" w:space="0" w:color="DDDDDD"/>
              <w:bottom w:val="single" w:sz="2" w:space="0" w:color="DDDDDD"/>
            </w:tcBorders>
          </w:tcPr>
          <w:p w14:paraId="092EED3A"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social sustainability</w:t>
            </w:r>
          </w:p>
        </w:tc>
        <w:tc>
          <w:tcPr>
            <w:tcW w:w="9981" w:type="dxa"/>
            <w:tcBorders>
              <w:left w:val="single" w:sz="2" w:space="0" w:color="DDDDDD"/>
              <w:bottom w:val="single" w:sz="2" w:space="0" w:color="DDDDDD"/>
            </w:tcBorders>
          </w:tcPr>
          <w:p w14:paraId="684F8C14"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A concept that focuses on the well-being of current and future generations by promoting equitable, inclusive, and just societies. </w:t>
            </w:r>
          </w:p>
        </w:tc>
        <w:tc>
          <w:tcPr>
            <w:tcW w:w="592" w:type="dxa"/>
            <w:tcBorders>
              <w:left w:val="single" w:sz="2" w:space="0" w:color="DDDDDD"/>
              <w:bottom w:val="single" w:sz="2" w:space="0" w:color="DDDDDD"/>
            </w:tcBorders>
          </w:tcPr>
          <w:p w14:paraId="4EBDDC71"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25</w:t>
            </w:r>
          </w:p>
        </w:tc>
      </w:tr>
      <w:tr w:rsidR="00E7631F" w:rsidRPr="00C90C66" w14:paraId="2A08FE41" w14:textId="77777777" w:rsidTr="00E7631F">
        <w:tc>
          <w:tcPr>
            <w:tcW w:w="3428" w:type="dxa"/>
            <w:tcBorders>
              <w:left w:val="single" w:sz="2" w:space="0" w:color="DDDDDD"/>
              <w:bottom w:val="single" w:sz="2" w:space="0" w:color="DDDDDD"/>
            </w:tcBorders>
            <w:shd w:val="clear" w:color="auto" w:fill="EEEEEE"/>
          </w:tcPr>
          <w:p w14:paraId="62205794" w14:textId="77777777" w:rsidR="00E7631F" w:rsidRPr="00C90C66" w:rsidRDefault="00E7631F" w:rsidP="00C90C66">
            <w:pPr>
              <w:widowControl w:val="0"/>
              <w:suppressAutoHyphens/>
              <w:ind w:left="600"/>
              <w:rPr>
                <w:rFonts w:eastAsia="Arial Unicode MS"/>
                <w:kern w:val="2"/>
                <w:sz w:val="21"/>
                <w:szCs w:val="21"/>
                <w:lang w:val="en-US" w:eastAsia="zh-CN" w:bidi="hi-IN"/>
              </w:rPr>
            </w:pPr>
            <w:r w:rsidRPr="00C90C66">
              <w:rPr>
                <w:rFonts w:eastAsia="Arial Unicode MS"/>
                <w:kern w:val="2"/>
                <w:sz w:val="21"/>
                <w:szCs w:val="21"/>
                <w:lang w:val="en-US" w:eastAsia="zh-CN" w:bidi="hi-IN"/>
              </w:rPr>
              <w:t>migration</w:t>
            </w:r>
          </w:p>
        </w:tc>
        <w:tc>
          <w:tcPr>
            <w:tcW w:w="9981" w:type="dxa"/>
            <w:tcBorders>
              <w:left w:val="single" w:sz="2" w:space="0" w:color="DDDDDD"/>
              <w:bottom w:val="single" w:sz="2" w:space="0" w:color="DDDDDD"/>
            </w:tcBorders>
            <w:shd w:val="clear" w:color="auto" w:fill="EEEEEE"/>
          </w:tcPr>
          <w:p w14:paraId="0DCCB378"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Moving from one place or location to another with the intention of changing their residence, usually for an extended period. </w:t>
            </w:r>
          </w:p>
        </w:tc>
        <w:tc>
          <w:tcPr>
            <w:tcW w:w="592" w:type="dxa"/>
            <w:tcBorders>
              <w:left w:val="single" w:sz="2" w:space="0" w:color="DDDDDD"/>
              <w:bottom w:val="single" w:sz="2" w:space="0" w:color="DDDDDD"/>
            </w:tcBorders>
            <w:shd w:val="clear" w:color="auto" w:fill="EEEEEE"/>
          </w:tcPr>
          <w:p w14:paraId="010DA8E3"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2</w:t>
            </w:r>
          </w:p>
        </w:tc>
      </w:tr>
      <w:tr w:rsidR="00E7631F" w:rsidRPr="00C90C66" w14:paraId="2C0D2081" w14:textId="77777777" w:rsidTr="00E7631F">
        <w:tc>
          <w:tcPr>
            <w:tcW w:w="3428" w:type="dxa"/>
            <w:tcBorders>
              <w:left w:val="single" w:sz="2" w:space="0" w:color="DDDDDD"/>
              <w:bottom w:val="single" w:sz="2" w:space="0" w:color="DDDDDD"/>
            </w:tcBorders>
          </w:tcPr>
          <w:p w14:paraId="360EC1C4" w14:textId="77777777" w:rsidR="00E7631F" w:rsidRPr="00C90C66" w:rsidRDefault="00E7631F" w:rsidP="00C90C66">
            <w:pPr>
              <w:widowControl w:val="0"/>
              <w:suppressAutoHyphens/>
              <w:ind w:left="600"/>
              <w:rPr>
                <w:rFonts w:eastAsia="Arial Unicode MS"/>
                <w:kern w:val="2"/>
                <w:sz w:val="21"/>
                <w:szCs w:val="21"/>
                <w:lang w:val="en-US" w:eastAsia="zh-CN" w:bidi="hi-IN"/>
              </w:rPr>
            </w:pPr>
            <w:r w:rsidRPr="00C90C66">
              <w:rPr>
                <w:rFonts w:eastAsia="Arial Unicode MS"/>
                <w:kern w:val="2"/>
                <w:sz w:val="21"/>
                <w:szCs w:val="21"/>
                <w:lang w:val="en-US" w:eastAsia="zh-CN" w:bidi="hi-IN"/>
              </w:rPr>
              <w:t>poverty</w:t>
            </w:r>
          </w:p>
        </w:tc>
        <w:tc>
          <w:tcPr>
            <w:tcW w:w="9981" w:type="dxa"/>
            <w:tcBorders>
              <w:left w:val="single" w:sz="2" w:space="0" w:color="DDDDDD"/>
              <w:bottom w:val="single" w:sz="2" w:space="0" w:color="DDDDDD"/>
            </w:tcBorders>
          </w:tcPr>
          <w:p w14:paraId="6F2C5C99"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Lack of essential resources and the inability to meet basic human needs. </w:t>
            </w:r>
          </w:p>
        </w:tc>
        <w:tc>
          <w:tcPr>
            <w:tcW w:w="592" w:type="dxa"/>
            <w:tcBorders>
              <w:left w:val="single" w:sz="2" w:space="0" w:color="DDDDDD"/>
              <w:bottom w:val="single" w:sz="2" w:space="0" w:color="DDDDDD"/>
            </w:tcBorders>
          </w:tcPr>
          <w:p w14:paraId="13E93A64"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15</w:t>
            </w:r>
          </w:p>
        </w:tc>
      </w:tr>
      <w:tr w:rsidR="00E7631F" w:rsidRPr="00C90C66" w14:paraId="39A18B1D" w14:textId="77777777" w:rsidTr="00E7631F">
        <w:tc>
          <w:tcPr>
            <w:tcW w:w="3428" w:type="dxa"/>
            <w:tcBorders>
              <w:left w:val="single" w:sz="2" w:space="0" w:color="DDDDDD"/>
              <w:bottom w:val="single" w:sz="2" w:space="0" w:color="DDDDDD"/>
            </w:tcBorders>
            <w:shd w:val="clear" w:color="auto" w:fill="EEEEEE"/>
          </w:tcPr>
          <w:p w14:paraId="0EA4BF92"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sustainability assessment</w:t>
            </w:r>
          </w:p>
        </w:tc>
        <w:tc>
          <w:tcPr>
            <w:tcW w:w="9981" w:type="dxa"/>
            <w:tcBorders>
              <w:left w:val="single" w:sz="2" w:space="0" w:color="DDDDDD"/>
              <w:bottom w:val="single" w:sz="2" w:space="0" w:color="DDDDDD"/>
            </w:tcBorders>
            <w:shd w:val="clear" w:color="auto" w:fill="EEEEEE"/>
          </w:tcPr>
          <w:p w14:paraId="6155FB2F"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A process to evaluate the environmental, social, and economic impacts of projects, policies, products, or organizations for sustainability and opportunities to improve.</w:t>
            </w:r>
          </w:p>
        </w:tc>
        <w:tc>
          <w:tcPr>
            <w:tcW w:w="592" w:type="dxa"/>
            <w:tcBorders>
              <w:left w:val="single" w:sz="2" w:space="0" w:color="DDDDDD"/>
              <w:bottom w:val="single" w:sz="2" w:space="0" w:color="DDDDDD"/>
            </w:tcBorders>
            <w:shd w:val="clear" w:color="auto" w:fill="EEEEEE"/>
          </w:tcPr>
          <w:p w14:paraId="3A922E4A"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18</w:t>
            </w:r>
          </w:p>
        </w:tc>
      </w:tr>
      <w:tr w:rsidR="00E7631F" w:rsidRPr="00C90C66" w14:paraId="609ECA88" w14:textId="77777777" w:rsidTr="00E7631F">
        <w:tc>
          <w:tcPr>
            <w:tcW w:w="3428" w:type="dxa"/>
            <w:tcBorders>
              <w:left w:val="single" w:sz="2" w:space="0" w:color="DDDDDD"/>
              <w:bottom w:val="single" w:sz="2" w:space="0" w:color="DDDDDD"/>
            </w:tcBorders>
          </w:tcPr>
          <w:p w14:paraId="0562B68C"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sustainability education</w:t>
            </w:r>
          </w:p>
        </w:tc>
        <w:tc>
          <w:tcPr>
            <w:tcW w:w="9981" w:type="dxa"/>
            <w:tcBorders>
              <w:left w:val="single" w:sz="2" w:space="0" w:color="DDDDDD"/>
              <w:bottom w:val="single" w:sz="2" w:space="0" w:color="DDDDDD"/>
            </w:tcBorders>
          </w:tcPr>
          <w:p w14:paraId="3701D8A0"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p>
        </w:tc>
        <w:tc>
          <w:tcPr>
            <w:tcW w:w="592" w:type="dxa"/>
            <w:tcBorders>
              <w:left w:val="single" w:sz="2" w:space="0" w:color="DDDDDD"/>
              <w:bottom w:val="single" w:sz="2" w:space="0" w:color="DDDDDD"/>
            </w:tcBorders>
          </w:tcPr>
          <w:p w14:paraId="5CE03BB4"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10</w:t>
            </w:r>
          </w:p>
        </w:tc>
      </w:tr>
      <w:tr w:rsidR="00E7631F" w:rsidRPr="00C90C66" w14:paraId="19FE0D5B" w14:textId="77777777" w:rsidTr="00E7631F">
        <w:tc>
          <w:tcPr>
            <w:tcW w:w="3428" w:type="dxa"/>
            <w:tcBorders>
              <w:left w:val="single" w:sz="2" w:space="0" w:color="DDDDDD"/>
              <w:bottom w:val="single" w:sz="2" w:space="0" w:color="DDDDDD"/>
            </w:tcBorders>
            <w:shd w:val="clear" w:color="auto" w:fill="EEEEEE"/>
          </w:tcPr>
          <w:p w14:paraId="46CCB36D"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urban sustainability</w:t>
            </w:r>
          </w:p>
        </w:tc>
        <w:tc>
          <w:tcPr>
            <w:tcW w:w="9981" w:type="dxa"/>
            <w:tcBorders>
              <w:left w:val="single" w:sz="2" w:space="0" w:color="DDDDDD"/>
              <w:bottom w:val="single" w:sz="2" w:space="0" w:color="DDDDDD"/>
            </w:tcBorders>
            <w:shd w:val="clear" w:color="auto" w:fill="EEEEEE"/>
          </w:tcPr>
          <w:p w14:paraId="360C2547"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p>
        </w:tc>
        <w:tc>
          <w:tcPr>
            <w:tcW w:w="592" w:type="dxa"/>
            <w:tcBorders>
              <w:left w:val="single" w:sz="2" w:space="0" w:color="DDDDDD"/>
              <w:bottom w:val="single" w:sz="2" w:space="0" w:color="DDDDDD"/>
            </w:tcBorders>
            <w:shd w:val="clear" w:color="auto" w:fill="EEEEEE"/>
          </w:tcPr>
          <w:p w14:paraId="0AFEF5FB"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14</w:t>
            </w:r>
          </w:p>
        </w:tc>
      </w:tr>
      <w:tr w:rsidR="00E7631F" w:rsidRPr="00C90C66" w14:paraId="721EC886" w14:textId="77777777" w:rsidTr="00E7631F">
        <w:tc>
          <w:tcPr>
            <w:tcW w:w="3428" w:type="dxa"/>
            <w:tcBorders>
              <w:left w:val="single" w:sz="2" w:space="0" w:color="DDDDDD"/>
              <w:bottom w:val="single" w:sz="2" w:space="0" w:color="DDDDDD"/>
            </w:tcBorders>
          </w:tcPr>
          <w:p w14:paraId="425328B6" w14:textId="77777777" w:rsidR="00E7631F" w:rsidRPr="00C90C66" w:rsidRDefault="00E7631F" w:rsidP="00C90C66">
            <w:pPr>
              <w:widowControl w:val="0"/>
              <w:suppressAutoHyphens/>
              <w:ind w:left="200"/>
              <w:rPr>
                <w:rFonts w:eastAsia="Arial Unicode MS"/>
                <w:kern w:val="2"/>
                <w:sz w:val="21"/>
                <w:szCs w:val="21"/>
                <w:lang w:val="en-US" w:eastAsia="zh-CN" w:bidi="hi-IN"/>
              </w:rPr>
            </w:pPr>
            <w:r w:rsidRPr="00C90C66">
              <w:rPr>
                <w:rFonts w:eastAsia="Arial Unicode MS"/>
                <w:kern w:val="2"/>
                <w:sz w:val="21"/>
                <w:szCs w:val="21"/>
                <w:lang w:val="en-US" w:eastAsia="zh-CN" w:bidi="hi-IN"/>
              </w:rPr>
              <w:t>Sustainable Development Goals</w:t>
            </w:r>
          </w:p>
        </w:tc>
        <w:tc>
          <w:tcPr>
            <w:tcW w:w="9981" w:type="dxa"/>
            <w:tcBorders>
              <w:left w:val="single" w:sz="2" w:space="0" w:color="DDDDDD"/>
              <w:bottom w:val="single" w:sz="2" w:space="0" w:color="DDDDDD"/>
            </w:tcBorders>
          </w:tcPr>
          <w:p w14:paraId="0B4DA0FE"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The Sustainable Development Goals (SDGs), embraced by the United Nations in 2015.</w:t>
            </w:r>
          </w:p>
        </w:tc>
        <w:tc>
          <w:tcPr>
            <w:tcW w:w="592" w:type="dxa"/>
            <w:tcBorders>
              <w:left w:val="single" w:sz="2" w:space="0" w:color="DDDDDD"/>
              <w:bottom w:val="single" w:sz="2" w:space="0" w:color="DDDDDD"/>
            </w:tcBorders>
          </w:tcPr>
          <w:p w14:paraId="3C25DFB4"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14</w:t>
            </w:r>
          </w:p>
        </w:tc>
      </w:tr>
      <w:tr w:rsidR="00E7631F" w:rsidRPr="00C90C66" w14:paraId="4505A24F" w14:textId="77777777" w:rsidTr="00E7631F">
        <w:tc>
          <w:tcPr>
            <w:tcW w:w="3428" w:type="dxa"/>
            <w:tcBorders>
              <w:left w:val="single" w:sz="2" w:space="0" w:color="DDDDDD"/>
              <w:bottom w:val="single" w:sz="2" w:space="0" w:color="DDDDDD"/>
            </w:tcBorders>
            <w:shd w:val="clear" w:color="auto" w:fill="EEEEEE"/>
          </w:tcPr>
          <w:p w14:paraId="21FFC367" w14:textId="77777777" w:rsidR="00E7631F" w:rsidRPr="00C90C66" w:rsidRDefault="00E7631F" w:rsidP="00C90C66">
            <w:pPr>
              <w:widowControl w:val="0"/>
              <w:suppressAutoHyphens/>
              <w:ind w:left="200"/>
              <w:rPr>
                <w:rFonts w:eastAsia="Arial Unicode MS"/>
                <w:kern w:val="2"/>
                <w:sz w:val="21"/>
                <w:szCs w:val="21"/>
                <w:lang w:val="en-US" w:eastAsia="zh-CN" w:bidi="hi-IN"/>
              </w:rPr>
            </w:pPr>
            <w:r w:rsidRPr="00C90C66">
              <w:rPr>
                <w:rFonts w:eastAsia="Arial Unicode MS"/>
                <w:kern w:val="2"/>
                <w:sz w:val="21"/>
                <w:szCs w:val="21"/>
                <w:lang w:val="en-US" w:eastAsia="zh-CN" w:bidi="hi-IN"/>
              </w:rPr>
              <w:t>technology</w:t>
            </w:r>
          </w:p>
        </w:tc>
        <w:tc>
          <w:tcPr>
            <w:tcW w:w="9981" w:type="dxa"/>
            <w:tcBorders>
              <w:left w:val="single" w:sz="2" w:space="0" w:color="DDDDDD"/>
              <w:bottom w:val="single" w:sz="2" w:space="0" w:color="DDDDDD"/>
            </w:tcBorders>
            <w:shd w:val="clear" w:color="auto" w:fill="EEEEEE"/>
          </w:tcPr>
          <w:p w14:paraId="6BF81085"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Methods and materials aimed at resolving technical problems, improving conditions, or achieving objectives.</w:t>
            </w:r>
          </w:p>
        </w:tc>
        <w:tc>
          <w:tcPr>
            <w:tcW w:w="592" w:type="dxa"/>
            <w:tcBorders>
              <w:left w:val="single" w:sz="2" w:space="0" w:color="DDDDDD"/>
              <w:bottom w:val="single" w:sz="2" w:space="0" w:color="DDDDDD"/>
            </w:tcBorders>
            <w:shd w:val="clear" w:color="auto" w:fill="EEEEEE"/>
          </w:tcPr>
          <w:p w14:paraId="269EB0CF"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11</w:t>
            </w:r>
          </w:p>
        </w:tc>
      </w:tr>
      <w:tr w:rsidR="00E7631F" w:rsidRPr="00C90C66" w14:paraId="690C3C63" w14:textId="77777777" w:rsidTr="00E7631F">
        <w:tc>
          <w:tcPr>
            <w:tcW w:w="3428" w:type="dxa"/>
            <w:tcBorders>
              <w:left w:val="single" w:sz="2" w:space="0" w:color="DDDDDD"/>
              <w:bottom w:val="single" w:sz="2" w:space="0" w:color="DDDDDD"/>
            </w:tcBorders>
          </w:tcPr>
          <w:p w14:paraId="04308718"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limitations of technology</w:t>
            </w:r>
          </w:p>
        </w:tc>
        <w:tc>
          <w:tcPr>
            <w:tcW w:w="9981" w:type="dxa"/>
            <w:tcBorders>
              <w:left w:val="single" w:sz="2" w:space="0" w:color="DDDDDD"/>
              <w:bottom w:val="single" w:sz="2" w:space="0" w:color="DDDDDD"/>
            </w:tcBorders>
          </w:tcPr>
          <w:p w14:paraId="54BB67C1"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The constraints, drawbacks, or shortcomings associated with the development, implementation, and use of technologies. </w:t>
            </w:r>
          </w:p>
        </w:tc>
        <w:tc>
          <w:tcPr>
            <w:tcW w:w="592" w:type="dxa"/>
            <w:tcBorders>
              <w:left w:val="single" w:sz="2" w:space="0" w:color="DDDDDD"/>
              <w:bottom w:val="single" w:sz="2" w:space="0" w:color="DDDDDD"/>
            </w:tcBorders>
          </w:tcPr>
          <w:p w14:paraId="34882E42"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2</w:t>
            </w:r>
          </w:p>
        </w:tc>
      </w:tr>
      <w:tr w:rsidR="00E7631F" w:rsidRPr="00C90C66" w14:paraId="30032C31" w14:textId="77777777" w:rsidTr="00E7631F">
        <w:tc>
          <w:tcPr>
            <w:tcW w:w="3428" w:type="dxa"/>
            <w:tcBorders>
              <w:left w:val="single" w:sz="2" w:space="0" w:color="DDDDDD"/>
              <w:bottom w:val="single" w:sz="2" w:space="0" w:color="DDDDDD"/>
            </w:tcBorders>
            <w:shd w:val="clear" w:color="auto" w:fill="EEEEEE"/>
          </w:tcPr>
          <w:p w14:paraId="15758912" w14:textId="77777777" w:rsidR="00E7631F" w:rsidRPr="00C90C66" w:rsidRDefault="00E7631F" w:rsidP="00C90C66">
            <w:pPr>
              <w:widowControl w:val="0"/>
              <w:suppressAutoHyphens/>
              <w:ind w:left="200"/>
              <w:rPr>
                <w:rFonts w:eastAsia="Arial Unicode MS"/>
                <w:kern w:val="2"/>
                <w:sz w:val="21"/>
                <w:szCs w:val="21"/>
                <w:lang w:val="en-US" w:eastAsia="zh-CN" w:bidi="hi-IN"/>
              </w:rPr>
            </w:pPr>
            <w:r w:rsidRPr="00C90C66">
              <w:rPr>
                <w:rFonts w:eastAsia="Arial Unicode MS"/>
                <w:kern w:val="2"/>
                <w:sz w:val="21"/>
                <w:szCs w:val="21"/>
                <w:lang w:val="en-US" w:eastAsia="zh-CN" w:bidi="hi-IN"/>
              </w:rPr>
              <w:t>United Nations</w:t>
            </w:r>
          </w:p>
        </w:tc>
        <w:tc>
          <w:tcPr>
            <w:tcW w:w="9981" w:type="dxa"/>
            <w:tcBorders>
              <w:left w:val="single" w:sz="2" w:space="0" w:color="DDDDDD"/>
              <w:bottom w:val="single" w:sz="2" w:space="0" w:color="DDDDDD"/>
            </w:tcBorders>
            <w:shd w:val="clear" w:color="auto" w:fill="EEEEEE"/>
          </w:tcPr>
          <w:p w14:paraId="5918289E"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An international organization aimed at promoting peace, cooperation, and development among nations.</w:t>
            </w:r>
          </w:p>
        </w:tc>
        <w:tc>
          <w:tcPr>
            <w:tcW w:w="592" w:type="dxa"/>
            <w:tcBorders>
              <w:left w:val="single" w:sz="2" w:space="0" w:color="DDDDDD"/>
              <w:bottom w:val="single" w:sz="2" w:space="0" w:color="DDDDDD"/>
            </w:tcBorders>
            <w:shd w:val="clear" w:color="auto" w:fill="EEEEEE"/>
          </w:tcPr>
          <w:p w14:paraId="0EDB0E44"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9</w:t>
            </w:r>
          </w:p>
        </w:tc>
      </w:tr>
      <w:tr w:rsidR="00E7631F" w:rsidRPr="00C90C66" w14:paraId="3F507869" w14:textId="77777777" w:rsidTr="00E7631F">
        <w:tc>
          <w:tcPr>
            <w:tcW w:w="3428" w:type="dxa"/>
            <w:tcBorders>
              <w:left w:val="single" w:sz="2" w:space="0" w:color="DDDDDD"/>
              <w:bottom w:val="single" w:sz="2" w:space="0" w:color="DDDDDD"/>
            </w:tcBorders>
          </w:tcPr>
          <w:p w14:paraId="04C31D29" w14:textId="77777777" w:rsidR="00E7631F" w:rsidRPr="00C90C66" w:rsidRDefault="00E7631F" w:rsidP="00C90C66">
            <w:pPr>
              <w:widowControl w:val="0"/>
              <w:suppressAutoHyphens/>
              <w:ind w:left="400"/>
              <w:rPr>
                <w:rFonts w:eastAsia="Arial Unicode MS"/>
                <w:kern w:val="2"/>
                <w:sz w:val="21"/>
                <w:szCs w:val="21"/>
                <w:lang w:val="en-US" w:eastAsia="zh-CN" w:bidi="hi-IN"/>
              </w:rPr>
            </w:pPr>
            <w:r w:rsidRPr="00C90C66">
              <w:rPr>
                <w:rFonts w:eastAsia="Arial Unicode MS"/>
                <w:kern w:val="2"/>
                <w:sz w:val="21"/>
                <w:szCs w:val="21"/>
                <w:lang w:val="en-US" w:eastAsia="zh-CN" w:bidi="hi-IN"/>
              </w:rPr>
              <w:t xml:space="preserve">United Nations Development </w:t>
            </w:r>
            <w:proofErr w:type="spellStart"/>
            <w:r w:rsidRPr="00C90C66">
              <w:rPr>
                <w:rFonts w:eastAsia="Arial Unicode MS"/>
                <w:kern w:val="2"/>
                <w:sz w:val="21"/>
                <w:szCs w:val="21"/>
                <w:lang w:val="en-US" w:eastAsia="zh-CN" w:bidi="hi-IN"/>
              </w:rPr>
              <w:lastRenderedPageBreak/>
              <w:t>Programme</w:t>
            </w:r>
            <w:proofErr w:type="spellEnd"/>
          </w:p>
        </w:tc>
        <w:tc>
          <w:tcPr>
            <w:tcW w:w="9981" w:type="dxa"/>
            <w:tcBorders>
              <w:left w:val="single" w:sz="2" w:space="0" w:color="DDDDDD"/>
              <w:bottom w:val="single" w:sz="2" w:space="0" w:color="DDDDDD"/>
            </w:tcBorders>
          </w:tcPr>
          <w:p w14:paraId="4C425AB4"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lastRenderedPageBreak/>
              <w:t>The global development network of the United Nations.</w:t>
            </w:r>
          </w:p>
        </w:tc>
        <w:tc>
          <w:tcPr>
            <w:tcW w:w="592" w:type="dxa"/>
            <w:tcBorders>
              <w:left w:val="single" w:sz="2" w:space="0" w:color="DDDDDD"/>
              <w:bottom w:val="single" w:sz="2" w:space="0" w:color="DDDDDD"/>
            </w:tcBorders>
          </w:tcPr>
          <w:p w14:paraId="289E76B2"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3</w:t>
            </w:r>
          </w:p>
        </w:tc>
      </w:tr>
      <w:tr w:rsidR="00E7631F" w:rsidRPr="00C90C66" w14:paraId="48AD452A" w14:textId="77777777" w:rsidTr="00E7631F">
        <w:tc>
          <w:tcPr>
            <w:tcW w:w="3428" w:type="dxa"/>
            <w:tcBorders>
              <w:left w:val="single" w:sz="2" w:space="0" w:color="DDDDDD"/>
              <w:bottom w:val="single" w:sz="2" w:space="0" w:color="DDDDDD"/>
            </w:tcBorders>
            <w:shd w:val="clear" w:color="auto" w:fill="EEEEEE"/>
          </w:tcPr>
          <w:p w14:paraId="0D28266B" w14:textId="77777777" w:rsidR="00E7631F" w:rsidRPr="00C90C66" w:rsidRDefault="00E7631F" w:rsidP="00C90C66">
            <w:pPr>
              <w:widowControl w:val="0"/>
              <w:suppressAutoHyphens/>
              <w:ind w:left="200"/>
              <w:rPr>
                <w:rFonts w:eastAsia="Arial Unicode MS"/>
                <w:kern w:val="2"/>
                <w:sz w:val="21"/>
                <w:szCs w:val="21"/>
                <w:lang w:val="en-US" w:eastAsia="zh-CN" w:bidi="hi-IN"/>
              </w:rPr>
            </w:pPr>
            <w:r w:rsidRPr="00C90C66">
              <w:rPr>
                <w:rFonts w:eastAsia="Arial Unicode MS"/>
                <w:kern w:val="2"/>
                <w:sz w:val="21"/>
                <w:szCs w:val="21"/>
                <w:lang w:val="en-US" w:eastAsia="zh-CN" w:bidi="hi-IN"/>
              </w:rPr>
              <w:t>war</w:t>
            </w:r>
          </w:p>
        </w:tc>
        <w:tc>
          <w:tcPr>
            <w:tcW w:w="9981" w:type="dxa"/>
            <w:tcBorders>
              <w:left w:val="single" w:sz="2" w:space="0" w:color="DDDDDD"/>
              <w:bottom w:val="single" w:sz="2" w:space="0" w:color="DDDDDD"/>
            </w:tcBorders>
            <w:shd w:val="clear" w:color="auto" w:fill="EEEEEE"/>
          </w:tcPr>
          <w:p w14:paraId="58569B48"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State of organized conflict characterized by armed aggression between different countries, nations, or groups.</w:t>
            </w:r>
          </w:p>
        </w:tc>
        <w:tc>
          <w:tcPr>
            <w:tcW w:w="592" w:type="dxa"/>
            <w:tcBorders>
              <w:left w:val="single" w:sz="2" w:space="0" w:color="DDDDDD"/>
              <w:bottom w:val="single" w:sz="2" w:space="0" w:color="DDDDDD"/>
            </w:tcBorders>
            <w:shd w:val="clear" w:color="auto" w:fill="EEEEEE"/>
          </w:tcPr>
          <w:p w14:paraId="0D8FECC8"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2</w:t>
            </w:r>
          </w:p>
        </w:tc>
      </w:tr>
      <w:tr w:rsidR="00E7631F" w:rsidRPr="00C90C66" w14:paraId="6326BCB4" w14:textId="77777777" w:rsidTr="00E7631F">
        <w:tc>
          <w:tcPr>
            <w:tcW w:w="3428" w:type="dxa"/>
            <w:tcBorders>
              <w:left w:val="single" w:sz="2" w:space="0" w:color="DDDDDD"/>
              <w:bottom w:val="single" w:sz="2" w:space="0" w:color="DDDDDD"/>
            </w:tcBorders>
          </w:tcPr>
          <w:p w14:paraId="3A4331C0" w14:textId="77777777" w:rsidR="00E7631F" w:rsidRPr="00C90C66" w:rsidRDefault="00E7631F" w:rsidP="00C90C66">
            <w:pPr>
              <w:widowControl w:val="0"/>
              <w:suppressAutoHyphens/>
              <w:ind w:left="200"/>
              <w:rPr>
                <w:rFonts w:eastAsia="Arial Unicode MS"/>
                <w:kern w:val="2"/>
                <w:sz w:val="21"/>
                <w:szCs w:val="21"/>
                <w:lang w:val="en-US" w:eastAsia="zh-CN" w:bidi="hi-IN"/>
              </w:rPr>
            </w:pPr>
            <w:r w:rsidRPr="00C90C66">
              <w:rPr>
                <w:rFonts w:eastAsia="Arial Unicode MS"/>
                <w:kern w:val="2"/>
                <w:sz w:val="21"/>
                <w:szCs w:val="21"/>
                <w:lang w:val="en-US" w:eastAsia="zh-CN" w:bidi="hi-IN"/>
              </w:rPr>
              <w:t>World Bank</w:t>
            </w:r>
          </w:p>
        </w:tc>
        <w:tc>
          <w:tcPr>
            <w:tcW w:w="9981" w:type="dxa"/>
            <w:tcBorders>
              <w:left w:val="single" w:sz="2" w:space="0" w:color="DDDDDD"/>
              <w:bottom w:val="single" w:sz="2" w:space="0" w:color="DDDDDD"/>
            </w:tcBorders>
          </w:tcPr>
          <w:p w14:paraId="3ED87641" w14:textId="77777777" w:rsidR="00E7631F" w:rsidRPr="00C90C66" w:rsidRDefault="00E7631F" w:rsidP="00C90C66">
            <w:pPr>
              <w:widowControl w:val="0"/>
              <w:suppressLineNumbers/>
              <w:suppressAutoHyphens/>
              <w:rPr>
                <w:rFonts w:eastAsia="Arial Unicode MS"/>
                <w:kern w:val="2"/>
                <w:sz w:val="21"/>
                <w:szCs w:val="21"/>
                <w:lang w:val="en-US" w:eastAsia="zh-CN" w:bidi="hi-IN"/>
              </w:rPr>
            </w:pPr>
            <w:r w:rsidRPr="00C90C66">
              <w:rPr>
                <w:rFonts w:eastAsia="Arial Unicode MS"/>
                <w:kern w:val="2"/>
                <w:sz w:val="21"/>
                <w:szCs w:val="21"/>
                <w:lang w:val="en-US" w:eastAsia="zh-CN" w:bidi="hi-IN"/>
              </w:rPr>
              <w:t>An international financial institution providing financial and technical assistance for development projects in developing countries.</w:t>
            </w:r>
          </w:p>
        </w:tc>
        <w:tc>
          <w:tcPr>
            <w:tcW w:w="592" w:type="dxa"/>
            <w:tcBorders>
              <w:left w:val="single" w:sz="2" w:space="0" w:color="DDDDDD"/>
              <w:bottom w:val="single" w:sz="2" w:space="0" w:color="DDDDDD"/>
            </w:tcBorders>
          </w:tcPr>
          <w:p w14:paraId="113D7DD9" w14:textId="77777777" w:rsidR="00E7631F" w:rsidRPr="00C90C66" w:rsidRDefault="00E7631F" w:rsidP="00E7631F">
            <w:pPr>
              <w:widowControl w:val="0"/>
              <w:suppressLineNumbers/>
              <w:suppressAutoHyphens/>
              <w:jc w:val="center"/>
              <w:rPr>
                <w:rFonts w:eastAsia="Arial Unicode MS"/>
                <w:kern w:val="2"/>
                <w:sz w:val="21"/>
                <w:szCs w:val="21"/>
                <w:lang w:val="en-US" w:eastAsia="zh-CN" w:bidi="hi-IN"/>
              </w:rPr>
            </w:pPr>
            <w:r w:rsidRPr="00C90C66">
              <w:rPr>
                <w:rFonts w:eastAsia="Arial Unicode MS"/>
                <w:kern w:val="2"/>
                <w:sz w:val="21"/>
                <w:szCs w:val="21"/>
                <w:lang w:val="en-US" w:eastAsia="zh-CN" w:bidi="hi-IN"/>
              </w:rPr>
              <w:t>1</w:t>
            </w:r>
          </w:p>
        </w:tc>
      </w:tr>
    </w:tbl>
    <w:p w14:paraId="60223DA6" w14:textId="77777777" w:rsidR="00C90C66" w:rsidRPr="00C90C66" w:rsidRDefault="00C90C66" w:rsidP="00C90C66">
      <w:pPr>
        <w:widowControl w:val="0"/>
        <w:suppressAutoHyphens/>
        <w:rPr>
          <w:rFonts w:eastAsia="Arial Unicode MS"/>
          <w:kern w:val="2"/>
          <w:lang w:val="en-US" w:eastAsia="zh-CN" w:bidi="hi-IN"/>
        </w:rPr>
      </w:pPr>
    </w:p>
    <w:p w14:paraId="06989952" w14:textId="77777777" w:rsidR="00CC0DCA" w:rsidRPr="00C82EA8" w:rsidRDefault="00CC0DCA" w:rsidP="00F52BE2">
      <w:pPr>
        <w:jc w:val="center"/>
        <w:rPr>
          <w:b/>
          <w:bCs/>
          <w:lang w:val="en-US"/>
        </w:rPr>
      </w:pPr>
    </w:p>
    <w:sectPr w:rsidR="00CC0DCA" w:rsidRPr="00C82EA8" w:rsidSect="00FF3A97">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FD4C3" w14:textId="77777777" w:rsidR="00FF3A97" w:rsidRDefault="00FF3A97" w:rsidP="002F7FEA">
      <w:r>
        <w:separator/>
      </w:r>
    </w:p>
  </w:endnote>
  <w:endnote w:type="continuationSeparator" w:id="0">
    <w:p w14:paraId="04E46F15" w14:textId="77777777" w:rsidR="00FF3A97" w:rsidRDefault="00FF3A97" w:rsidP="002F7FEA">
      <w:r>
        <w:continuationSeparator/>
      </w:r>
    </w:p>
  </w:endnote>
  <w:endnote w:type="continuationNotice" w:id="1">
    <w:p w14:paraId="19764C8D" w14:textId="77777777" w:rsidR="00FF3A97" w:rsidRDefault="00FF3A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Liberation Serif">
    <w:altName w:val="Times New Roman"/>
    <w:panose1 w:val="020B0604020202020204"/>
    <w:charset w:val="01"/>
    <w:family w:val="roman"/>
    <w:pitch w:val="variable"/>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AE32F" w14:textId="77777777" w:rsidR="00FF3A97" w:rsidRDefault="00FF3A97" w:rsidP="002F7FEA">
      <w:r>
        <w:separator/>
      </w:r>
    </w:p>
  </w:footnote>
  <w:footnote w:type="continuationSeparator" w:id="0">
    <w:p w14:paraId="0BA510E4" w14:textId="77777777" w:rsidR="00FF3A97" w:rsidRDefault="00FF3A97" w:rsidP="002F7FEA">
      <w:r>
        <w:continuationSeparator/>
      </w:r>
    </w:p>
  </w:footnote>
  <w:footnote w:type="continuationNotice" w:id="1">
    <w:p w14:paraId="6276CCC1" w14:textId="77777777" w:rsidR="00FF3A97" w:rsidRDefault="00FF3A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98414505"/>
      <w:docPartObj>
        <w:docPartGallery w:val="Page Numbers (Top of Page)"/>
        <w:docPartUnique/>
      </w:docPartObj>
    </w:sdtPr>
    <w:sdtEndPr>
      <w:rPr>
        <w:rStyle w:val="PageNumber"/>
      </w:rPr>
    </w:sdtEndPr>
    <w:sdtContent>
      <w:p w14:paraId="4AC09D42" w14:textId="5939C1C3" w:rsidR="002F7FEA" w:rsidRDefault="002F7FEA" w:rsidP="00F00A4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6295578" w14:textId="77777777" w:rsidR="002F7FEA" w:rsidRDefault="002F7FEA" w:rsidP="00C3137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37468409"/>
      <w:docPartObj>
        <w:docPartGallery w:val="Page Numbers (Top of Page)"/>
        <w:docPartUnique/>
      </w:docPartObj>
    </w:sdtPr>
    <w:sdtEndPr>
      <w:rPr>
        <w:rStyle w:val="PageNumber"/>
      </w:rPr>
    </w:sdtEndPr>
    <w:sdtContent>
      <w:p w14:paraId="32C320E5" w14:textId="7529575D" w:rsidR="00F00A43" w:rsidRPr="00C90C66" w:rsidRDefault="00F00A43" w:rsidP="0051075A">
        <w:pPr>
          <w:pStyle w:val="Header"/>
          <w:framePr w:wrap="none" w:vAnchor="text" w:hAnchor="margin" w:xAlign="right" w:y="1"/>
          <w:rPr>
            <w:rStyle w:val="PageNumber"/>
            <w:lang w:val="en-US"/>
          </w:rPr>
        </w:pPr>
        <w:r>
          <w:rPr>
            <w:rStyle w:val="PageNumber"/>
          </w:rPr>
          <w:fldChar w:fldCharType="begin"/>
        </w:r>
        <w:r w:rsidRPr="00C90C66">
          <w:rPr>
            <w:rStyle w:val="PageNumber"/>
            <w:lang w:val="en-US"/>
          </w:rPr>
          <w:instrText xml:space="preserve"> PAGE </w:instrText>
        </w:r>
        <w:r>
          <w:rPr>
            <w:rStyle w:val="PageNumber"/>
          </w:rPr>
          <w:fldChar w:fldCharType="separate"/>
        </w:r>
        <w:r w:rsidRPr="00C90C66">
          <w:rPr>
            <w:rStyle w:val="PageNumber"/>
            <w:noProof/>
            <w:lang w:val="en-US"/>
          </w:rPr>
          <w:t>2</w:t>
        </w:r>
        <w:r>
          <w:rPr>
            <w:rStyle w:val="PageNumber"/>
          </w:rPr>
          <w:fldChar w:fldCharType="end"/>
        </w:r>
      </w:p>
    </w:sdtContent>
  </w:sdt>
  <w:p w14:paraId="3D4DD557" w14:textId="5C34025C" w:rsidR="002F7FEA" w:rsidRPr="00F00A43" w:rsidRDefault="00F94366" w:rsidP="00F00A43">
    <w:pPr>
      <w:pStyle w:val="Header"/>
      <w:ind w:right="360"/>
      <w:rPr>
        <w:b/>
        <w:bCs/>
        <w:sz w:val="20"/>
        <w:szCs w:val="20"/>
        <w:lang w:val="en-US" w:eastAsia="en-US"/>
      </w:rPr>
    </w:pPr>
    <w:r w:rsidRPr="00F00A43">
      <w:rPr>
        <w:b/>
        <w:bCs/>
        <w:sz w:val="20"/>
        <w:szCs w:val="20"/>
        <w:lang w:val="en-US" w:eastAsia="en-US"/>
      </w:rPr>
      <w:t xml:space="preserve">SUPPLEMENTARY MATERIAL FOR </w:t>
    </w:r>
    <w:r w:rsidRPr="00F00A43">
      <w:rPr>
        <w:b/>
        <w:bCs/>
        <w:caps/>
        <w:sz w:val="20"/>
        <w:szCs w:val="20"/>
        <w:lang w:val="en-US" w:eastAsia="en-US"/>
      </w:rPr>
      <w:t>“</w:t>
    </w:r>
    <w:r w:rsidR="001A6BD6" w:rsidRPr="00F00A43">
      <w:rPr>
        <w:b/>
        <w:bCs/>
        <w:caps/>
        <w:sz w:val="20"/>
        <w:szCs w:val="20"/>
        <w:lang w:val="en-US" w:eastAsia="en-US"/>
      </w:rPr>
      <w:t>The Evolution of</w:t>
    </w:r>
    <w:r w:rsidR="00F00A43" w:rsidRPr="00F00A43">
      <w:rPr>
        <w:b/>
        <w:bCs/>
        <w:caps/>
        <w:sz w:val="20"/>
        <w:szCs w:val="20"/>
        <w:lang w:val="en-US" w:eastAsia="en-US"/>
      </w:rPr>
      <w:t xml:space="preserve"> </w:t>
    </w:r>
    <w:r w:rsidR="001A6BD6" w:rsidRPr="00F00A43">
      <w:rPr>
        <w:b/>
        <w:bCs/>
        <w:caps/>
        <w:sz w:val="20"/>
        <w:szCs w:val="20"/>
        <w:lang w:val="en-US" w:eastAsia="en-US"/>
      </w:rPr>
      <w:t>Sustainability</w:t>
    </w:r>
    <w:r w:rsidR="009F6F53" w:rsidRPr="00F00A43">
      <w:rPr>
        <w:b/>
        <w:bCs/>
        <w:sz w:val="20"/>
        <w:szCs w:val="20"/>
        <w:lang w:val="en-US" w:eastAsia="en-U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F06AC"/>
    <w:multiLevelType w:val="hybridMultilevel"/>
    <w:tmpl w:val="4C3CF096"/>
    <w:lvl w:ilvl="0" w:tplc="21AAF83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601031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2"/>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PA 7th&lt;/Style&gt;&lt;LeftDelim&gt;{&lt;/LeftDelim&gt;&lt;RightDelim&gt;}&lt;/RightDelim&gt;&lt;FontName&gt;Helvetica&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z0r5xw5ip0tzoerx59ptex69pdttdv2a5ww&quot;&gt;My EndNote Library&lt;record-ids&gt;&lt;item&gt;735&lt;/item&gt;&lt;item&gt;3899&lt;/item&gt;&lt;item&gt;3900&lt;/item&gt;&lt;item&gt;3915&lt;/item&gt;&lt;/record-ids&gt;&lt;/item&gt;&lt;/Libraries&gt;"/>
  </w:docVars>
  <w:rsids>
    <w:rsidRoot w:val="002F7FEA"/>
    <w:rsid w:val="00003E09"/>
    <w:rsid w:val="00010E9F"/>
    <w:rsid w:val="000127AF"/>
    <w:rsid w:val="00020215"/>
    <w:rsid w:val="000259B1"/>
    <w:rsid w:val="00032667"/>
    <w:rsid w:val="0004108A"/>
    <w:rsid w:val="000472E0"/>
    <w:rsid w:val="00063361"/>
    <w:rsid w:val="000658B9"/>
    <w:rsid w:val="000679DF"/>
    <w:rsid w:val="0007050D"/>
    <w:rsid w:val="00071882"/>
    <w:rsid w:val="00072C37"/>
    <w:rsid w:val="00073875"/>
    <w:rsid w:val="000A3826"/>
    <w:rsid w:val="000A53CE"/>
    <w:rsid w:val="000A5771"/>
    <w:rsid w:val="000B1085"/>
    <w:rsid w:val="000B734E"/>
    <w:rsid w:val="000B7E78"/>
    <w:rsid w:val="000C1245"/>
    <w:rsid w:val="000C364A"/>
    <w:rsid w:val="000D4B6D"/>
    <w:rsid w:val="000D4E88"/>
    <w:rsid w:val="000E2D20"/>
    <w:rsid w:val="000E3584"/>
    <w:rsid w:val="000E4A71"/>
    <w:rsid w:val="000E6B51"/>
    <w:rsid w:val="000F253C"/>
    <w:rsid w:val="000F451C"/>
    <w:rsid w:val="000F7BBC"/>
    <w:rsid w:val="001103A4"/>
    <w:rsid w:val="00116B3D"/>
    <w:rsid w:val="00130DBA"/>
    <w:rsid w:val="00131FE9"/>
    <w:rsid w:val="00134B41"/>
    <w:rsid w:val="001401CF"/>
    <w:rsid w:val="00140328"/>
    <w:rsid w:val="00141A32"/>
    <w:rsid w:val="00141EE4"/>
    <w:rsid w:val="001528CD"/>
    <w:rsid w:val="00157826"/>
    <w:rsid w:val="00165288"/>
    <w:rsid w:val="0017360E"/>
    <w:rsid w:val="0017479D"/>
    <w:rsid w:val="00177878"/>
    <w:rsid w:val="00192C84"/>
    <w:rsid w:val="00193C92"/>
    <w:rsid w:val="00194394"/>
    <w:rsid w:val="001A43D8"/>
    <w:rsid w:val="001A6BD6"/>
    <w:rsid w:val="001B3A88"/>
    <w:rsid w:val="001B7173"/>
    <w:rsid w:val="001B77EB"/>
    <w:rsid w:val="001C48D0"/>
    <w:rsid w:val="001C595C"/>
    <w:rsid w:val="001D315A"/>
    <w:rsid w:val="001D7F83"/>
    <w:rsid w:val="001E52C8"/>
    <w:rsid w:val="001F3BBF"/>
    <w:rsid w:val="002007E7"/>
    <w:rsid w:val="0020517F"/>
    <w:rsid w:val="00207721"/>
    <w:rsid w:val="002123FF"/>
    <w:rsid w:val="00215869"/>
    <w:rsid w:val="00221227"/>
    <w:rsid w:val="00221271"/>
    <w:rsid w:val="00236BC1"/>
    <w:rsid w:val="00245C73"/>
    <w:rsid w:val="0024681C"/>
    <w:rsid w:val="0025446B"/>
    <w:rsid w:val="00260AFF"/>
    <w:rsid w:val="00264D1E"/>
    <w:rsid w:val="00271044"/>
    <w:rsid w:val="00272088"/>
    <w:rsid w:val="00274A11"/>
    <w:rsid w:val="00291398"/>
    <w:rsid w:val="002927C5"/>
    <w:rsid w:val="00294339"/>
    <w:rsid w:val="00294850"/>
    <w:rsid w:val="002A3261"/>
    <w:rsid w:val="002A37B3"/>
    <w:rsid w:val="002A63AE"/>
    <w:rsid w:val="002A7EEF"/>
    <w:rsid w:val="002B79C6"/>
    <w:rsid w:val="002C1474"/>
    <w:rsid w:val="002C1857"/>
    <w:rsid w:val="002C29AB"/>
    <w:rsid w:val="002C4137"/>
    <w:rsid w:val="002C7034"/>
    <w:rsid w:val="002D5767"/>
    <w:rsid w:val="002D5CF5"/>
    <w:rsid w:val="002D73AE"/>
    <w:rsid w:val="002E7ECB"/>
    <w:rsid w:val="002F03EE"/>
    <w:rsid w:val="002F569B"/>
    <w:rsid w:val="002F7FEA"/>
    <w:rsid w:val="00301D58"/>
    <w:rsid w:val="00303090"/>
    <w:rsid w:val="00311642"/>
    <w:rsid w:val="00317558"/>
    <w:rsid w:val="003204C9"/>
    <w:rsid w:val="003216B4"/>
    <w:rsid w:val="00321CA4"/>
    <w:rsid w:val="00334612"/>
    <w:rsid w:val="00341E90"/>
    <w:rsid w:val="003421ED"/>
    <w:rsid w:val="003519B2"/>
    <w:rsid w:val="00352360"/>
    <w:rsid w:val="00353746"/>
    <w:rsid w:val="00355E0B"/>
    <w:rsid w:val="00356006"/>
    <w:rsid w:val="0035645A"/>
    <w:rsid w:val="003568F6"/>
    <w:rsid w:val="00356C97"/>
    <w:rsid w:val="00360F74"/>
    <w:rsid w:val="0036160F"/>
    <w:rsid w:val="00373D4C"/>
    <w:rsid w:val="00380F51"/>
    <w:rsid w:val="00381309"/>
    <w:rsid w:val="00390963"/>
    <w:rsid w:val="003912F7"/>
    <w:rsid w:val="003950A5"/>
    <w:rsid w:val="003A0A74"/>
    <w:rsid w:val="003B1F5D"/>
    <w:rsid w:val="003B2DF4"/>
    <w:rsid w:val="003B624C"/>
    <w:rsid w:val="003C24FE"/>
    <w:rsid w:val="003D3F92"/>
    <w:rsid w:val="003E0949"/>
    <w:rsid w:val="003E0ABB"/>
    <w:rsid w:val="003F1C9A"/>
    <w:rsid w:val="00402096"/>
    <w:rsid w:val="004048C4"/>
    <w:rsid w:val="00412ED8"/>
    <w:rsid w:val="00414E04"/>
    <w:rsid w:val="004328C8"/>
    <w:rsid w:val="00442A9F"/>
    <w:rsid w:val="004442CD"/>
    <w:rsid w:val="00444427"/>
    <w:rsid w:val="00445573"/>
    <w:rsid w:val="004529F8"/>
    <w:rsid w:val="004531F0"/>
    <w:rsid w:val="004604E3"/>
    <w:rsid w:val="004608E4"/>
    <w:rsid w:val="004666A3"/>
    <w:rsid w:val="004750BC"/>
    <w:rsid w:val="00485B0D"/>
    <w:rsid w:val="004A4BA4"/>
    <w:rsid w:val="004B12E5"/>
    <w:rsid w:val="004B25A4"/>
    <w:rsid w:val="004B5AB4"/>
    <w:rsid w:val="004B6226"/>
    <w:rsid w:val="004B681D"/>
    <w:rsid w:val="004B6AD4"/>
    <w:rsid w:val="004C0F43"/>
    <w:rsid w:val="004C635A"/>
    <w:rsid w:val="004D2018"/>
    <w:rsid w:val="004D3253"/>
    <w:rsid w:val="004D4161"/>
    <w:rsid w:val="004D69FF"/>
    <w:rsid w:val="004D778F"/>
    <w:rsid w:val="004E3605"/>
    <w:rsid w:val="004E5A3F"/>
    <w:rsid w:val="00501C1F"/>
    <w:rsid w:val="005034E5"/>
    <w:rsid w:val="00504B23"/>
    <w:rsid w:val="005153E0"/>
    <w:rsid w:val="0052087B"/>
    <w:rsid w:val="00527124"/>
    <w:rsid w:val="005345E0"/>
    <w:rsid w:val="00540A04"/>
    <w:rsid w:val="00560C27"/>
    <w:rsid w:val="00565DC1"/>
    <w:rsid w:val="00566FA1"/>
    <w:rsid w:val="00567484"/>
    <w:rsid w:val="00567B16"/>
    <w:rsid w:val="00582AC5"/>
    <w:rsid w:val="00584699"/>
    <w:rsid w:val="00584A9C"/>
    <w:rsid w:val="00587074"/>
    <w:rsid w:val="005916C7"/>
    <w:rsid w:val="00591857"/>
    <w:rsid w:val="00595330"/>
    <w:rsid w:val="005B11B7"/>
    <w:rsid w:val="005C63C5"/>
    <w:rsid w:val="005D7AE4"/>
    <w:rsid w:val="005F2870"/>
    <w:rsid w:val="005F416D"/>
    <w:rsid w:val="005F5392"/>
    <w:rsid w:val="005F5D87"/>
    <w:rsid w:val="0060118B"/>
    <w:rsid w:val="006013DA"/>
    <w:rsid w:val="0060650D"/>
    <w:rsid w:val="006112BD"/>
    <w:rsid w:val="00615ACC"/>
    <w:rsid w:val="00623A00"/>
    <w:rsid w:val="00625F92"/>
    <w:rsid w:val="0063702B"/>
    <w:rsid w:val="00644156"/>
    <w:rsid w:val="00646C6A"/>
    <w:rsid w:val="00646E3B"/>
    <w:rsid w:val="00647514"/>
    <w:rsid w:val="00670E9E"/>
    <w:rsid w:val="00676C8B"/>
    <w:rsid w:val="00686CBD"/>
    <w:rsid w:val="006946BD"/>
    <w:rsid w:val="006A13B1"/>
    <w:rsid w:val="006A13C6"/>
    <w:rsid w:val="006A573E"/>
    <w:rsid w:val="006B3E09"/>
    <w:rsid w:val="006C02EB"/>
    <w:rsid w:val="006C0579"/>
    <w:rsid w:val="006E136A"/>
    <w:rsid w:val="006E5AEC"/>
    <w:rsid w:val="006E6060"/>
    <w:rsid w:val="006E608C"/>
    <w:rsid w:val="006E6D95"/>
    <w:rsid w:val="006F35E2"/>
    <w:rsid w:val="007151FB"/>
    <w:rsid w:val="00715394"/>
    <w:rsid w:val="0071646E"/>
    <w:rsid w:val="0073422B"/>
    <w:rsid w:val="00734CA9"/>
    <w:rsid w:val="007512A5"/>
    <w:rsid w:val="00752672"/>
    <w:rsid w:val="0075354B"/>
    <w:rsid w:val="0075563C"/>
    <w:rsid w:val="00767A6E"/>
    <w:rsid w:val="007716C1"/>
    <w:rsid w:val="007938C0"/>
    <w:rsid w:val="007938F1"/>
    <w:rsid w:val="007A5929"/>
    <w:rsid w:val="007C0037"/>
    <w:rsid w:val="007C6699"/>
    <w:rsid w:val="007C6DC1"/>
    <w:rsid w:val="007E044F"/>
    <w:rsid w:val="007E5891"/>
    <w:rsid w:val="007F15AD"/>
    <w:rsid w:val="007F7E17"/>
    <w:rsid w:val="00800EF2"/>
    <w:rsid w:val="00802E0D"/>
    <w:rsid w:val="00806A5E"/>
    <w:rsid w:val="0081379F"/>
    <w:rsid w:val="008159DD"/>
    <w:rsid w:val="0081641E"/>
    <w:rsid w:val="008316FF"/>
    <w:rsid w:val="00845ED5"/>
    <w:rsid w:val="00847B72"/>
    <w:rsid w:val="0085233D"/>
    <w:rsid w:val="00862BEA"/>
    <w:rsid w:val="00882C34"/>
    <w:rsid w:val="00884842"/>
    <w:rsid w:val="008A049F"/>
    <w:rsid w:val="008A2E69"/>
    <w:rsid w:val="008A6703"/>
    <w:rsid w:val="008A693F"/>
    <w:rsid w:val="008A6F20"/>
    <w:rsid w:val="008B0711"/>
    <w:rsid w:val="008B0C21"/>
    <w:rsid w:val="008C2A85"/>
    <w:rsid w:val="008D13D8"/>
    <w:rsid w:val="008D4AA5"/>
    <w:rsid w:val="008D6ABD"/>
    <w:rsid w:val="008E2388"/>
    <w:rsid w:val="008E2761"/>
    <w:rsid w:val="008F6976"/>
    <w:rsid w:val="00901953"/>
    <w:rsid w:val="009111C1"/>
    <w:rsid w:val="0091385D"/>
    <w:rsid w:val="009169C6"/>
    <w:rsid w:val="00925BAE"/>
    <w:rsid w:val="00934B2E"/>
    <w:rsid w:val="00936EAC"/>
    <w:rsid w:val="00942EC2"/>
    <w:rsid w:val="00943452"/>
    <w:rsid w:val="00945683"/>
    <w:rsid w:val="00945ED9"/>
    <w:rsid w:val="0094702C"/>
    <w:rsid w:val="00954806"/>
    <w:rsid w:val="009559D7"/>
    <w:rsid w:val="00963066"/>
    <w:rsid w:val="00992213"/>
    <w:rsid w:val="009A0563"/>
    <w:rsid w:val="009A3772"/>
    <w:rsid w:val="009B44E4"/>
    <w:rsid w:val="009B6322"/>
    <w:rsid w:val="009C6B5E"/>
    <w:rsid w:val="009D25F5"/>
    <w:rsid w:val="009D7FEC"/>
    <w:rsid w:val="009E23E9"/>
    <w:rsid w:val="009E6DDC"/>
    <w:rsid w:val="009F1653"/>
    <w:rsid w:val="009F4D26"/>
    <w:rsid w:val="009F6F53"/>
    <w:rsid w:val="009F7CE7"/>
    <w:rsid w:val="00A05C02"/>
    <w:rsid w:val="00A155AC"/>
    <w:rsid w:val="00A17312"/>
    <w:rsid w:val="00A20327"/>
    <w:rsid w:val="00A24436"/>
    <w:rsid w:val="00A26D01"/>
    <w:rsid w:val="00A26FE9"/>
    <w:rsid w:val="00A47809"/>
    <w:rsid w:val="00A62ECF"/>
    <w:rsid w:val="00A67079"/>
    <w:rsid w:val="00A73B39"/>
    <w:rsid w:val="00A73F93"/>
    <w:rsid w:val="00A81E07"/>
    <w:rsid w:val="00A81EC5"/>
    <w:rsid w:val="00A8380A"/>
    <w:rsid w:val="00A85697"/>
    <w:rsid w:val="00A85D8F"/>
    <w:rsid w:val="00A91F9F"/>
    <w:rsid w:val="00A95609"/>
    <w:rsid w:val="00AB0798"/>
    <w:rsid w:val="00AC3B92"/>
    <w:rsid w:val="00AF26CE"/>
    <w:rsid w:val="00AF5FA5"/>
    <w:rsid w:val="00AF6353"/>
    <w:rsid w:val="00B06F4C"/>
    <w:rsid w:val="00B07C85"/>
    <w:rsid w:val="00B07F0B"/>
    <w:rsid w:val="00B10AE3"/>
    <w:rsid w:val="00B11997"/>
    <w:rsid w:val="00B24DE4"/>
    <w:rsid w:val="00B26CE4"/>
    <w:rsid w:val="00B36B4F"/>
    <w:rsid w:val="00B41B94"/>
    <w:rsid w:val="00B47E86"/>
    <w:rsid w:val="00B50E9A"/>
    <w:rsid w:val="00B6673C"/>
    <w:rsid w:val="00B7043A"/>
    <w:rsid w:val="00B70C1D"/>
    <w:rsid w:val="00B71DDB"/>
    <w:rsid w:val="00B76A22"/>
    <w:rsid w:val="00B815FE"/>
    <w:rsid w:val="00B82755"/>
    <w:rsid w:val="00B8496E"/>
    <w:rsid w:val="00B94287"/>
    <w:rsid w:val="00B95FD3"/>
    <w:rsid w:val="00B96E7F"/>
    <w:rsid w:val="00BA0D5E"/>
    <w:rsid w:val="00BA37A2"/>
    <w:rsid w:val="00BA747D"/>
    <w:rsid w:val="00BA7577"/>
    <w:rsid w:val="00BB2053"/>
    <w:rsid w:val="00BB35AF"/>
    <w:rsid w:val="00BC2837"/>
    <w:rsid w:val="00BC69E2"/>
    <w:rsid w:val="00BD116F"/>
    <w:rsid w:val="00BD2466"/>
    <w:rsid w:val="00BD39C1"/>
    <w:rsid w:val="00BE04DD"/>
    <w:rsid w:val="00BE22F6"/>
    <w:rsid w:val="00BF3FED"/>
    <w:rsid w:val="00BF7E63"/>
    <w:rsid w:val="00C05CD2"/>
    <w:rsid w:val="00C20768"/>
    <w:rsid w:val="00C26DEC"/>
    <w:rsid w:val="00C3137E"/>
    <w:rsid w:val="00C348B0"/>
    <w:rsid w:val="00C36EAB"/>
    <w:rsid w:val="00C40079"/>
    <w:rsid w:val="00C57BC3"/>
    <w:rsid w:val="00C60932"/>
    <w:rsid w:val="00C65860"/>
    <w:rsid w:val="00C723A6"/>
    <w:rsid w:val="00C7247C"/>
    <w:rsid w:val="00C8035A"/>
    <w:rsid w:val="00C814F5"/>
    <w:rsid w:val="00C82EA8"/>
    <w:rsid w:val="00C831E9"/>
    <w:rsid w:val="00C90C66"/>
    <w:rsid w:val="00C936CA"/>
    <w:rsid w:val="00C9620B"/>
    <w:rsid w:val="00C97097"/>
    <w:rsid w:val="00CA48F7"/>
    <w:rsid w:val="00CA5586"/>
    <w:rsid w:val="00CA5BD9"/>
    <w:rsid w:val="00CB1A10"/>
    <w:rsid w:val="00CB401F"/>
    <w:rsid w:val="00CB52A2"/>
    <w:rsid w:val="00CB63E8"/>
    <w:rsid w:val="00CC0DCA"/>
    <w:rsid w:val="00CC118C"/>
    <w:rsid w:val="00CD088A"/>
    <w:rsid w:val="00CD532B"/>
    <w:rsid w:val="00CD70D0"/>
    <w:rsid w:val="00CE3BE4"/>
    <w:rsid w:val="00CF5C72"/>
    <w:rsid w:val="00CF7C97"/>
    <w:rsid w:val="00D0062D"/>
    <w:rsid w:val="00D028DC"/>
    <w:rsid w:val="00D02AC6"/>
    <w:rsid w:val="00D0340C"/>
    <w:rsid w:val="00D05A2C"/>
    <w:rsid w:val="00D07561"/>
    <w:rsid w:val="00D1442C"/>
    <w:rsid w:val="00D148F2"/>
    <w:rsid w:val="00D220FD"/>
    <w:rsid w:val="00D25CAB"/>
    <w:rsid w:val="00D2706C"/>
    <w:rsid w:val="00D323B8"/>
    <w:rsid w:val="00D33210"/>
    <w:rsid w:val="00D41F30"/>
    <w:rsid w:val="00D463A7"/>
    <w:rsid w:val="00D465A6"/>
    <w:rsid w:val="00D569A0"/>
    <w:rsid w:val="00D66439"/>
    <w:rsid w:val="00D6778A"/>
    <w:rsid w:val="00D718FC"/>
    <w:rsid w:val="00D74900"/>
    <w:rsid w:val="00D84997"/>
    <w:rsid w:val="00D91AB9"/>
    <w:rsid w:val="00DA0CB0"/>
    <w:rsid w:val="00DA3635"/>
    <w:rsid w:val="00DB7ECC"/>
    <w:rsid w:val="00DC1D16"/>
    <w:rsid w:val="00DD0490"/>
    <w:rsid w:val="00DD1603"/>
    <w:rsid w:val="00DD73C8"/>
    <w:rsid w:val="00DE426B"/>
    <w:rsid w:val="00DE651F"/>
    <w:rsid w:val="00E01AAD"/>
    <w:rsid w:val="00E02613"/>
    <w:rsid w:val="00E1130D"/>
    <w:rsid w:val="00E12846"/>
    <w:rsid w:val="00E318AA"/>
    <w:rsid w:val="00E33E75"/>
    <w:rsid w:val="00E44E75"/>
    <w:rsid w:val="00E468BA"/>
    <w:rsid w:val="00E51AF2"/>
    <w:rsid w:val="00E55FBC"/>
    <w:rsid w:val="00E61257"/>
    <w:rsid w:val="00E634A6"/>
    <w:rsid w:val="00E641B3"/>
    <w:rsid w:val="00E70B91"/>
    <w:rsid w:val="00E7302C"/>
    <w:rsid w:val="00E73F14"/>
    <w:rsid w:val="00E73F9B"/>
    <w:rsid w:val="00E7631F"/>
    <w:rsid w:val="00E9096F"/>
    <w:rsid w:val="00E91F83"/>
    <w:rsid w:val="00E9506A"/>
    <w:rsid w:val="00E9575F"/>
    <w:rsid w:val="00EA33FF"/>
    <w:rsid w:val="00EC7ED6"/>
    <w:rsid w:val="00ED1734"/>
    <w:rsid w:val="00EE6636"/>
    <w:rsid w:val="00EF17DA"/>
    <w:rsid w:val="00EF2719"/>
    <w:rsid w:val="00EF3465"/>
    <w:rsid w:val="00EF4809"/>
    <w:rsid w:val="00EF6B9C"/>
    <w:rsid w:val="00F007B7"/>
    <w:rsid w:val="00F00A43"/>
    <w:rsid w:val="00F21896"/>
    <w:rsid w:val="00F25A94"/>
    <w:rsid w:val="00F41F69"/>
    <w:rsid w:val="00F50784"/>
    <w:rsid w:val="00F52BE2"/>
    <w:rsid w:val="00F56FF6"/>
    <w:rsid w:val="00F639E0"/>
    <w:rsid w:val="00F6703F"/>
    <w:rsid w:val="00F71558"/>
    <w:rsid w:val="00F75C7A"/>
    <w:rsid w:val="00F76E9D"/>
    <w:rsid w:val="00F807A2"/>
    <w:rsid w:val="00F81598"/>
    <w:rsid w:val="00F82618"/>
    <w:rsid w:val="00F93A2E"/>
    <w:rsid w:val="00F94366"/>
    <w:rsid w:val="00F94622"/>
    <w:rsid w:val="00F964F0"/>
    <w:rsid w:val="00FA02FE"/>
    <w:rsid w:val="00FA7AE5"/>
    <w:rsid w:val="00FC1D01"/>
    <w:rsid w:val="00FC2FC5"/>
    <w:rsid w:val="00FD2734"/>
    <w:rsid w:val="00FE558A"/>
    <w:rsid w:val="00FF04E5"/>
    <w:rsid w:val="00FF227D"/>
    <w:rsid w:val="00FF3A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CF507"/>
  <w15:chartTrackingRefBased/>
  <w15:docId w15:val="{796F6187-1691-4EC3-A701-4601E503E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F0B"/>
    <w:rPr>
      <w:rFonts w:ascii="Times New Roman" w:eastAsia="Times New Roman" w:hAnsi="Times New Roman" w:cs="Times New Roman"/>
      <w:lang w:eastAsia="sv-SE"/>
    </w:rPr>
  </w:style>
  <w:style w:type="paragraph" w:styleId="Heading1">
    <w:name w:val="heading 1"/>
    <w:basedOn w:val="Normal"/>
    <w:link w:val="Heading1Char"/>
    <w:uiPriority w:val="9"/>
    <w:qFormat/>
    <w:rsid w:val="00B06F4C"/>
    <w:pPr>
      <w:autoSpaceDE w:val="0"/>
      <w:autoSpaceDN w:val="0"/>
      <w:ind w:left="139"/>
      <w:outlineLvl w:val="0"/>
    </w:pPr>
    <w:rPr>
      <w:rFonts w:ascii="Arial" w:eastAsia="Arial" w:hAnsi="Arial" w:cs="Arial"/>
      <w:b/>
      <w:bCs/>
      <w:sz w:val="7"/>
      <w:szCs w:val="7"/>
      <w:lang w:val="en-US" w:eastAsia="en-US"/>
    </w:rPr>
  </w:style>
  <w:style w:type="paragraph" w:styleId="Heading2">
    <w:name w:val="heading 2"/>
    <w:basedOn w:val="Normal"/>
    <w:next w:val="Normal"/>
    <w:link w:val="Heading2Char"/>
    <w:uiPriority w:val="9"/>
    <w:semiHidden/>
    <w:unhideWhenUsed/>
    <w:qFormat/>
    <w:rsid w:val="001A6BD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2706C"/>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7FEA"/>
    <w:pPr>
      <w:tabs>
        <w:tab w:val="center" w:pos="4536"/>
        <w:tab w:val="right" w:pos="9072"/>
      </w:tabs>
    </w:pPr>
  </w:style>
  <w:style w:type="character" w:customStyle="1" w:styleId="HeaderChar">
    <w:name w:val="Header Char"/>
    <w:basedOn w:val="DefaultParagraphFont"/>
    <w:link w:val="Header"/>
    <w:uiPriority w:val="99"/>
    <w:rsid w:val="002F7FEA"/>
    <w:rPr>
      <w:rFonts w:ascii="Helvetica" w:eastAsia="Times New Roman" w:hAnsi="Helvetica" w:cs="Helvetica"/>
      <w:sz w:val="20"/>
      <w:szCs w:val="20"/>
      <w:lang w:eastAsia="sv-SE"/>
    </w:rPr>
  </w:style>
  <w:style w:type="character" w:styleId="PageNumber">
    <w:name w:val="page number"/>
    <w:basedOn w:val="DefaultParagraphFont"/>
    <w:uiPriority w:val="99"/>
    <w:semiHidden/>
    <w:unhideWhenUsed/>
    <w:rsid w:val="002F7FEA"/>
  </w:style>
  <w:style w:type="table" w:styleId="TableGrid">
    <w:name w:val="Table Grid"/>
    <w:basedOn w:val="TableNormal"/>
    <w:uiPriority w:val="39"/>
    <w:rsid w:val="007F7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DD73C8"/>
    <w:pPr>
      <w:jc w:val="center"/>
    </w:pPr>
    <w:rPr>
      <w:rFonts w:ascii="Helvetica" w:hAnsi="Helvetica"/>
      <w:sz w:val="20"/>
    </w:rPr>
  </w:style>
  <w:style w:type="character" w:customStyle="1" w:styleId="EndNoteBibliographyTitleChar">
    <w:name w:val="EndNote Bibliography Title Char"/>
    <w:basedOn w:val="DefaultParagraphFont"/>
    <w:link w:val="EndNoteBibliographyTitle"/>
    <w:rsid w:val="00DD73C8"/>
    <w:rPr>
      <w:rFonts w:ascii="Helvetica" w:eastAsia="Times New Roman" w:hAnsi="Helvetica" w:cs="Times New Roman"/>
      <w:sz w:val="20"/>
      <w:lang w:eastAsia="sv-SE"/>
    </w:rPr>
  </w:style>
  <w:style w:type="paragraph" w:customStyle="1" w:styleId="EndNoteBibliography">
    <w:name w:val="EndNote Bibliography"/>
    <w:basedOn w:val="Normal"/>
    <w:link w:val="EndNoteBibliographyChar"/>
    <w:rsid w:val="00DD73C8"/>
    <w:rPr>
      <w:rFonts w:ascii="Helvetica" w:hAnsi="Helvetica"/>
      <w:sz w:val="20"/>
    </w:rPr>
  </w:style>
  <w:style w:type="character" w:customStyle="1" w:styleId="EndNoteBibliographyChar">
    <w:name w:val="EndNote Bibliography Char"/>
    <w:basedOn w:val="DefaultParagraphFont"/>
    <w:link w:val="EndNoteBibliography"/>
    <w:rsid w:val="00DD73C8"/>
    <w:rPr>
      <w:rFonts w:ascii="Helvetica" w:eastAsia="Times New Roman" w:hAnsi="Helvetica" w:cs="Times New Roman"/>
      <w:sz w:val="20"/>
      <w:lang w:eastAsia="sv-SE"/>
    </w:rPr>
  </w:style>
  <w:style w:type="character" w:styleId="Hyperlink">
    <w:name w:val="Hyperlink"/>
    <w:basedOn w:val="DefaultParagraphFont"/>
    <w:uiPriority w:val="99"/>
    <w:unhideWhenUsed/>
    <w:rsid w:val="00DD73C8"/>
    <w:rPr>
      <w:color w:val="0563C1" w:themeColor="hyperlink"/>
      <w:u w:val="single"/>
    </w:rPr>
  </w:style>
  <w:style w:type="character" w:styleId="UnresolvedMention">
    <w:name w:val="Unresolved Mention"/>
    <w:basedOn w:val="DefaultParagraphFont"/>
    <w:uiPriority w:val="99"/>
    <w:semiHidden/>
    <w:unhideWhenUsed/>
    <w:rsid w:val="00DD73C8"/>
    <w:rPr>
      <w:color w:val="605E5C"/>
      <w:shd w:val="clear" w:color="auto" w:fill="E1DFDD"/>
    </w:rPr>
  </w:style>
  <w:style w:type="paragraph" w:styleId="ListParagraph">
    <w:name w:val="List Paragraph"/>
    <w:basedOn w:val="Normal"/>
    <w:uiPriority w:val="34"/>
    <w:qFormat/>
    <w:rsid w:val="000D4E88"/>
    <w:pPr>
      <w:ind w:left="720"/>
      <w:contextualSpacing/>
    </w:pPr>
  </w:style>
  <w:style w:type="character" w:customStyle="1" w:styleId="Heading3Char">
    <w:name w:val="Heading 3 Char"/>
    <w:basedOn w:val="DefaultParagraphFont"/>
    <w:link w:val="Heading3"/>
    <w:uiPriority w:val="9"/>
    <w:rsid w:val="00D2706C"/>
    <w:rPr>
      <w:rFonts w:ascii="Times New Roman" w:eastAsia="Times New Roman" w:hAnsi="Times New Roman" w:cs="Times New Roman"/>
      <w:b/>
      <w:bCs/>
      <w:sz w:val="27"/>
      <w:szCs w:val="27"/>
      <w:lang w:eastAsia="sv-SE"/>
    </w:rPr>
  </w:style>
  <w:style w:type="character" w:customStyle="1" w:styleId="Heading1Char">
    <w:name w:val="Heading 1 Char"/>
    <w:basedOn w:val="DefaultParagraphFont"/>
    <w:link w:val="Heading1"/>
    <w:uiPriority w:val="9"/>
    <w:rsid w:val="00B06F4C"/>
    <w:rPr>
      <w:rFonts w:ascii="Arial" w:eastAsia="Arial" w:hAnsi="Arial" w:cs="Arial"/>
      <w:b/>
      <w:bCs/>
      <w:sz w:val="7"/>
      <w:szCs w:val="7"/>
      <w:lang w:val="en-US"/>
    </w:rPr>
  </w:style>
  <w:style w:type="paragraph" w:styleId="BodyText">
    <w:name w:val="Body Text"/>
    <w:basedOn w:val="Normal"/>
    <w:link w:val="BodyTextChar"/>
    <w:uiPriority w:val="1"/>
    <w:qFormat/>
    <w:rsid w:val="00B06F4C"/>
    <w:pPr>
      <w:autoSpaceDE w:val="0"/>
      <w:autoSpaceDN w:val="0"/>
    </w:pPr>
    <w:rPr>
      <w:rFonts w:ascii="Arial" w:eastAsia="Arial" w:hAnsi="Arial" w:cs="Arial"/>
      <w:sz w:val="7"/>
      <w:szCs w:val="7"/>
      <w:lang w:val="en-US" w:eastAsia="en-US"/>
    </w:rPr>
  </w:style>
  <w:style w:type="character" w:customStyle="1" w:styleId="BodyTextChar">
    <w:name w:val="Body Text Char"/>
    <w:basedOn w:val="DefaultParagraphFont"/>
    <w:link w:val="BodyText"/>
    <w:uiPriority w:val="1"/>
    <w:rsid w:val="00B06F4C"/>
    <w:rPr>
      <w:rFonts w:ascii="Arial" w:eastAsia="Arial" w:hAnsi="Arial" w:cs="Arial"/>
      <w:sz w:val="7"/>
      <w:szCs w:val="7"/>
      <w:lang w:val="en-US"/>
    </w:rPr>
  </w:style>
  <w:style w:type="character" w:styleId="FollowedHyperlink">
    <w:name w:val="FollowedHyperlink"/>
    <w:basedOn w:val="DefaultParagraphFont"/>
    <w:uiPriority w:val="99"/>
    <w:semiHidden/>
    <w:unhideWhenUsed/>
    <w:rsid w:val="009F4D26"/>
    <w:rPr>
      <w:color w:val="954F72" w:themeColor="followedHyperlink"/>
      <w:u w:val="single"/>
    </w:rPr>
  </w:style>
  <w:style w:type="paragraph" w:styleId="TOC1">
    <w:name w:val="toc 1"/>
    <w:basedOn w:val="Normal"/>
    <w:next w:val="Normal"/>
    <w:autoRedefine/>
    <w:uiPriority w:val="39"/>
    <w:unhideWhenUsed/>
    <w:rsid w:val="00EC7ED6"/>
    <w:pPr>
      <w:spacing w:before="120" w:after="120"/>
    </w:pPr>
    <w:rPr>
      <w:rFonts w:asciiTheme="minorHAnsi" w:hAnsiTheme="minorHAnsi" w:cstheme="minorHAnsi"/>
      <w:b/>
      <w:bCs/>
      <w:caps/>
    </w:rPr>
  </w:style>
  <w:style w:type="paragraph" w:styleId="TOC2">
    <w:name w:val="toc 2"/>
    <w:basedOn w:val="Normal"/>
    <w:next w:val="Normal"/>
    <w:autoRedefine/>
    <w:uiPriority w:val="39"/>
    <w:unhideWhenUsed/>
    <w:rsid w:val="00EC7ED6"/>
    <w:pPr>
      <w:ind w:left="200"/>
    </w:pPr>
    <w:rPr>
      <w:rFonts w:asciiTheme="minorHAnsi" w:hAnsiTheme="minorHAnsi" w:cstheme="minorHAnsi"/>
      <w:smallCaps/>
    </w:rPr>
  </w:style>
  <w:style w:type="paragraph" w:styleId="TOC3">
    <w:name w:val="toc 3"/>
    <w:basedOn w:val="Normal"/>
    <w:next w:val="Normal"/>
    <w:autoRedefine/>
    <w:uiPriority w:val="39"/>
    <w:unhideWhenUsed/>
    <w:rsid w:val="00EC7ED6"/>
    <w:pPr>
      <w:ind w:left="400"/>
    </w:pPr>
    <w:rPr>
      <w:rFonts w:asciiTheme="minorHAnsi" w:hAnsiTheme="minorHAnsi" w:cstheme="minorHAnsi"/>
      <w:i/>
      <w:iCs/>
    </w:rPr>
  </w:style>
  <w:style w:type="paragraph" w:styleId="TOC4">
    <w:name w:val="toc 4"/>
    <w:basedOn w:val="Normal"/>
    <w:next w:val="Normal"/>
    <w:autoRedefine/>
    <w:uiPriority w:val="39"/>
    <w:unhideWhenUsed/>
    <w:rsid w:val="00EC7ED6"/>
    <w:pPr>
      <w:ind w:left="600"/>
    </w:pPr>
    <w:rPr>
      <w:rFonts w:asciiTheme="minorHAnsi" w:hAnsiTheme="minorHAnsi" w:cstheme="minorHAnsi"/>
      <w:sz w:val="18"/>
      <w:szCs w:val="18"/>
    </w:rPr>
  </w:style>
  <w:style w:type="paragraph" w:styleId="TOC5">
    <w:name w:val="toc 5"/>
    <w:basedOn w:val="Normal"/>
    <w:next w:val="Normal"/>
    <w:autoRedefine/>
    <w:uiPriority w:val="39"/>
    <w:unhideWhenUsed/>
    <w:rsid w:val="00EC7ED6"/>
    <w:pPr>
      <w:ind w:left="800"/>
    </w:pPr>
    <w:rPr>
      <w:rFonts w:asciiTheme="minorHAnsi" w:hAnsiTheme="minorHAnsi" w:cstheme="minorHAnsi"/>
      <w:sz w:val="18"/>
      <w:szCs w:val="18"/>
    </w:rPr>
  </w:style>
  <w:style w:type="paragraph" w:styleId="TOC6">
    <w:name w:val="toc 6"/>
    <w:basedOn w:val="Normal"/>
    <w:next w:val="Normal"/>
    <w:autoRedefine/>
    <w:uiPriority w:val="39"/>
    <w:unhideWhenUsed/>
    <w:rsid w:val="00EC7ED6"/>
    <w:pPr>
      <w:ind w:left="1000"/>
    </w:pPr>
    <w:rPr>
      <w:rFonts w:asciiTheme="minorHAnsi" w:hAnsiTheme="minorHAnsi" w:cstheme="minorHAnsi"/>
      <w:sz w:val="18"/>
      <w:szCs w:val="18"/>
    </w:rPr>
  </w:style>
  <w:style w:type="paragraph" w:styleId="TOC7">
    <w:name w:val="toc 7"/>
    <w:basedOn w:val="Normal"/>
    <w:next w:val="Normal"/>
    <w:autoRedefine/>
    <w:uiPriority w:val="39"/>
    <w:unhideWhenUsed/>
    <w:rsid w:val="00EC7ED6"/>
    <w:pPr>
      <w:ind w:left="1200"/>
    </w:pPr>
    <w:rPr>
      <w:rFonts w:asciiTheme="minorHAnsi" w:hAnsiTheme="minorHAnsi" w:cstheme="minorHAnsi"/>
      <w:sz w:val="18"/>
      <w:szCs w:val="18"/>
    </w:rPr>
  </w:style>
  <w:style w:type="paragraph" w:styleId="TOC8">
    <w:name w:val="toc 8"/>
    <w:basedOn w:val="Normal"/>
    <w:next w:val="Normal"/>
    <w:autoRedefine/>
    <w:uiPriority w:val="39"/>
    <w:unhideWhenUsed/>
    <w:rsid w:val="00EC7ED6"/>
    <w:pPr>
      <w:ind w:left="1400"/>
    </w:pPr>
    <w:rPr>
      <w:rFonts w:asciiTheme="minorHAnsi" w:hAnsiTheme="minorHAnsi" w:cstheme="minorHAnsi"/>
      <w:sz w:val="18"/>
      <w:szCs w:val="18"/>
    </w:rPr>
  </w:style>
  <w:style w:type="paragraph" w:styleId="TOC9">
    <w:name w:val="toc 9"/>
    <w:basedOn w:val="Normal"/>
    <w:next w:val="Normal"/>
    <w:autoRedefine/>
    <w:uiPriority w:val="39"/>
    <w:unhideWhenUsed/>
    <w:rsid w:val="00EC7ED6"/>
    <w:pPr>
      <w:ind w:left="1600"/>
    </w:pPr>
    <w:rPr>
      <w:rFonts w:asciiTheme="minorHAnsi" w:hAnsiTheme="minorHAnsi" w:cstheme="minorHAnsi"/>
      <w:sz w:val="18"/>
      <w:szCs w:val="18"/>
    </w:rPr>
  </w:style>
  <w:style w:type="paragraph" w:styleId="Footer">
    <w:name w:val="footer"/>
    <w:basedOn w:val="Normal"/>
    <w:link w:val="FooterChar"/>
    <w:uiPriority w:val="99"/>
    <w:unhideWhenUsed/>
    <w:rsid w:val="00F94366"/>
    <w:pPr>
      <w:tabs>
        <w:tab w:val="center" w:pos="4536"/>
        <w:tab w:val="right" w:pos="9072"/>
      </w:tabs>
    </w:pPr>
  </w:style>
  <w:style w:type="character" w:customStyle="1" w:styleId="FooterChar">
    <w:name w:val="Footer Char"/>
    <w:basedOn w:val="DefaultParagraphFont"/>
    <w:link w:val="Footer"/>
    <w:uiPriority w:val="99"/>
    <w:rsid w:val="00F94366"/>
    <w:rPr>
      <w:rFonts w:ascii="Helvetica" w:eastAsia="Times New Roman" w:hAnsi="Helvetica" w:cs="Helvetica"/>
      <w:sz w:val="20"/>
      <w:szCs w:val="20"/>
      <w:lang w:eastAsia="sv-SE"/>
    </w:rPr>
  </w:style>
  <w:style w:type="paragraph" w:styleId="NormalWeb">
    <w:name w:val="Normal (Web)"/>
    <w:basedOn w:val="Normal"/>
    <w:uiPriority w:val="99"/>
    <w:semiHidden/>
    <w:unhideWhenUsed/>
    <w:rsid w:val="00003E09"/>
  </w:style>
  <w:style w:type="character" w:customStyle="1" w:styleId="Heading2Char">
    <w:name w:val="Heading 2 Char"/>
    <w:basedOn w:val="DefaultParagraphFont"/>
    <w:link w:val="Heading2"/>
    <w:uiPriority w:val="9"/>
    <w:semiHidden/>
    <w:rsid w:val="001A6BD6"/>
    <w:rPr>
      <w:rFonts w:asciiTheme="majorHAnsi" w:eastAsiaTheme="majorEastAsia" w:hAnsiTheme="majorHAnsi" w:cstheme="majorBidi"/>
      <w:color w:val="2F5496" w:themeColor="accent1" w:themeShade="BF"/>
      <w:sz w:val="26"/>
      <w:szCs w:val="26"/>
      <w:lang w:eastAsia="sv-SE"/>
    </w:rPr>
  </w:style>
  <w:style w:type="paragraph" w:customStyle="1" w:styleId="TableContents">
    <w:name w:val="Table Contents"/>
    <w:basedOn w:val="Normal"/>
    <w:qFormat/>
    <w:rsid w:val="000F451C"/>
    <w:pPr>
      <w:widowControl w:val="0"/>
      <w:suppressLineNumbers/>
      <w:suppressAutoHyphens/>
    </w:pPr>
    <w:rPr>
      <w:rFonts w:ascii="Liberation Serif" w:eastAsia="Arial Unicode MS" w:hAnsi="Liberation Serif" w:cs="Arial Unicode MS"/>
      <w:kern w:val="2"/>
      <w:lang w:val="en-US" w:eastAsia="zh-CN" w:bidi="hi-IN"/>
    </w:rPr>
  </w:style>
  <w:style w:type="paragraph" w:customStyle="1" w:styleId="TableHeading">
    <w:name w:val="Table Heading"/>
    <w:basedOn w:val="TableContents"/>
    <w:qFormat/>
    <w:rsid w:val="000F451C"/>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0691">
      <w:bodyDiv w:val="1"/>
      <w:marLeft w:val="0"/>
      <w:marRight w:val="0"/>
      <w:marTop w:val="0"/>
      <w:marBottom w:val="0"/>
      <w:divBdr>
        <w:top w:val="none" w:sz="0" w:space="0" w:color="auto"/>
        <w:left w:val="none" w:sz="0" w:space="0" w:color="auto"/>
        <w:bottom w:val="none" w:sz="0" w:space="0" w:color="auto"/>
        <w:right w:val="none" w:sz="0" w:space="0" w:color="auto"/>
      </w:divBdr>
    </w:div>
    <w:div w:id="36705506">
      <w:bodyDiv w:val="1"/>
      <w:marLeft w:val="0"/>
      <w:marRight w:val="0"/>
      <w:marTop w:val="0"/>
      <w:marBottom w:val="0"/>
      <w:divBdr>
        <w:top w:val="none" w:sz="0" w:space="0" w:color="auto"/>
        <w:left w:val="none" w:sz="0" w:space="0" w:color="auto"/>
        <w:bottom w:val="none" w:sz="0" w:space="0" w:color="auto"/>
        <w:right w:val="none" w:sz="0" w:space="0" w:color="auto"/>
      </w:divBdr>
    </w:div>
    <w:div w:id="92560003">
      <w:bodyDiv w:val="1"/>
      <w:marLeft w:val="0"/>
      <w:marRight w:val="0"/>
      <w:marTop w:val="0"/>
      <w:marBottom w:val="0"/>
      <w:divBdr>
        <w:top w:val="none" w:sz="0" w:space="0" w:color="auto"/>
        <w:left w:val="none" w:sz="0" w:space="0" w:color="auto"/>
        <w:bottom w:val="none" w:sz="0" w:space="0" w:color="auto"/>
        <w:right w:val="none" w:sz="0" w:space="0" w:color="auto"/>
      </w:divBdr>
    </w:div>
    <w:div w:id="95247284">
      <w:bodyDiv w:val="1"/>
      <w:marLeft w:val="0"/>
      <w:marRight w:val="0"/>
      <w:marTop w:val="0"/>
      <w:marBottom w:val="0"/>
      <w:divBdr>
        <w:top w:val="none" w:sz="0" w:space="0" w:color="auto"/>
        <w:left w:val="none" w:sz="0" w:space="0" w:color="auto"/>
        <w:bottom w:val="none" w:sz="0" w:space="0" w:color="auto"/>
        <w:right w:val="none" w:sz="0" w:space="0" w:color="auto"/>
      </w:divBdr>
      <w:divsChild>
        <w:div w:id="1167788089">
          <w:marLeft w:val="0"/>
          <w:marRight w:val="0"/>
          <w:marTop w:val="0"/>
          <w:marBottom w:val="0"/>
          <w:divBdr>
            <w:top w:val="none" w:sz="0" w:space="0" w:color="auto"/>
            <w:left w:val="none" w:sz="0" w:space="0" w:color="auto"/>
            <w:bottom w:val="none" w:sz="0" w:space="0" w:color="auto"/>
            <w:right w:val="none" w:sz="0" w:space="0" w:color="auto"/>
          </w:divBdr>
          <w:divsChild>
            <w:div w:id="1204832193">
              <w:marLeft w:val="0"/>
              <w:marRight w:val="0"/>
              <w:marTop w:val="0"/>
              <w:marBottom w:val="0"/>
              <w:divBdr>
                <w:top w:val="none" w:sz="0" w:space="0" w:color="auto"/>
                <w:left w:val="none" w:sz="0" w:space="0" w:color="auto"/>
                <w:bottom w:val="none" w:sz="0" w:space="0" w:color="auto"/>
                <w:right w:val="none" w:sz="0" w:space="0" w:color="auto"/>
              </w:divBdr>
              <w:divsChild>
                <w:div w:id="169800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27351">
      <w:bodyDiv w:val="1"/>
      <w:marLeft w:val="0"/>
      <w:marRight w:val="0"/>
      <w:marTop w:val="0"/>
      <w:marBottom w:val="0"/>
      <w:divBdr>
        <w:top w:val="none" w:sz="0" w:space="0" w:color="auto"/>
        <w:left w:val="none" w:sz="0" w:space="0" w:color="auto"/>
        <w:bottom w:val="none" w:sz="0" w:space="0" w:color="auto"/>
        <w:right w:val="none" w:sz="0" w:space="0" w:color="auto"/>
      </w:divBdr>
      <w:divsChild>
        <w:div w:id="242837651">
          <w:marLeft w:val="0"/>
          <w:marRight w:val="0"/>
          <w:marTop w:val="0"/>
          <w:marBottom w:val="0"/>
          <w:divBdr>
            <w:top w:val="none" w:sz="0" w:space="0" w:color="auto"/>
            <w:left w:val="none" w:sz="0" w:space="0" w:color="auto"/>
            <w:bottom w:val="none" w:sz="0" w:space="0" w:color="auto"/>
            <w:right w:val="none" w:sz="0" w:space="0" w:color="auto"/>
          </w:divBdr>
          <w:divsChild>
            <w:div w:id="918976681">
              <w:marLeft w:val="0"/>
              <w:marRight w:val="0"/>
              <w:marTop w:val="0"/>
              <w:marBottom w:val="0"/>
              <w:divBdr>
                <w:top w:val="none" w:sz="0" w:space="0" w:color="auto"/>
                <w:left w:val="none" w:sz="0" w:space="0" w:color="auto"/>
                <w:bottom w:val="none" w:sz="0" w:space="0" w:color="auto"/>
                <w:right w:val="none" w:sz="0" w:space="0" w:color="auto"/>
              </w:divBdr>
              <w:divsChild>
                <w:div w:id="198403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09242">
      <w:bodyDiv w:val="1"/>
      <w:marLeft w:val="0"/>
      <w:marRight w:val="0"/>
      <w:marTop w:val="0"/>
      <w:marBottom w:val="0"/>
      <w:divBdr>
        <w:top w:val="none" w:sz="0" w:space="0" w:color="auto"/>
        <w:left w:val="none" w:sz="0" w:space="0" w:color="auto"/>
        <w:bottom w:val="none" w:sz="0" w:space="0" w:color="auto"/>
        <w:right w:val="none" w:sz="0" w:space="0" w:color="auto"/>
      </w:divBdr>
    </w:div>
    <w:div w:id="216281741">
      <w:bodyDiv w:val="1"/>
      <w:marLeft w:val="0"/>
      <w:marRight w:val="0"/>
      <w:marTop w:val="0"/>
      <w:marBottom w:val="0"/>
      <w:divBdr>
        <w:top w:val="none" w:sz="0" w:space="0" w:color="auto"/>
        <w:left w:val="none" w:sz="0" w:space="0" w:color="auto"/>
        <w:bottom w:val="none" w:sz="0" w:space="0" w:color="auto"/>
        <w:right w:val="none" w:sz="0" w:space="0" w:color="auto"/>
      </w:divBdr>
    </w:div>
    <w:div w:id="232205004">
      <w:bodyDiv w:val="1"/>
      <w:marLeft w:val="0"/>
      <w:marRight w:val="0"/>
      <w:marTop w:val="0"/>
      <w:marBottom w:val="0"/>
      <w:divBdr>
        <w:top w:val="none" w:sz="0" w:space="0" w:color="auto"/>
        <w:left w:val="none" w:sz="0" w:space="0" w:color="auto"/>
        <w:bottom w:val="none" w:sz="0" w:space="0" w:color="auto"/>
        <w:right w:val="none" w:sz="0" w:space="0" w:color="auto"/>
      </w:divBdr>
    </w:div>
    <w:div w:id="261452617">
      <w:bodyDiv w:val="1"/>
      <w:marLeft w:val="0"/>
      <w:marRight w:val="0"/>
      <w:marTop w:val="0"/>
      <w:marBottom w:val="0"/>
      <w:divBdr>
        <w:top w:val="none" w:sz="0" w:space="0" w:color="auto"/>
        <w:left w:val="none" w:sz="0" w:space="0" w:color="auto"/>
        <w:bottom w:val="none" w:sz="0" w:space="0" w:color="auto"/>
        <w:right w:val="none" w:sz="0" w:space="0" w:color="auto"/>
      </w:divBdr>
    </w:div>
    <w:div w:id="316231302">
      <w:bodyDiv w:val="1"/>
      <w:marLeft w:val="0"/>
      <w:marRight w:val="0"/>
      <w:marTop w:val="0"/>
      <w:marBottom w:val="0"/>
      <w:divBdr>
        <w:top w:val="none" w:sz="0" w:space="0" w:color="auto"/>
        <w:left w:val="none" w:sz="0" w:space="0" w:color="auto"/>
        <w:bottom w:val="none" w:sz="0" w:space="0" w:color="auto"/>
        <w:right w:val="none" w:sz="0" w:space="0" w:color="auto"/>
      </w:divBdr>
    </w:div>
    <w:div w:id="318535206">
      <w:bodyDiv w:val="1"/>
      <w:marLeft w:val="0"/>
      <w:marRight w:val="0"/>
      <w:marTop w:val="0"/>
      <w:marBottom w:val="0"/>
      <w:divBdr>
        <w:top w:val="none" w:sz="0" w:space="0" w:color="auto"/>
        <w:left w:val="none" w:sz="0" w:space="0" w:color="auto"/>
        <w:bottom w:val="none" w:sz="0" w:space="0" w:color="auto"/>
        <w:right w:val="none" w:sz="0" w:space="0" w:color="auto"/>
      </w:divBdr>
    </w:div>
    <w:div w:id="359403962">
      <w:bodyDiv w:val="1"/>
      <w:marLeft w:val="0"/>
      <w:marRight w:val="0"/>
      <w:marTop w:val="0"/>
      <w:marBottom w:val="0"/>
      <w:divBdr>
        <w:top w:val="none" w:sz="0" w:space="0" w:color="auto"/>
        <w:left w:val="none" w:sz="0" w:space="0" w:color="auto"/>
        <w:bottom w:val="none" w:sz="0" w:space="0" w:color="auto"/>
        <w:right w:val="none" w:sz="0" w:space="0" w:color="auto"/>
      </w:divBdr>
    </w:div>
    <w:div w:id="465126244">
      <w:bodyDiv w:val="1"/>
      <w:marLeft w:val="0"/>
      <w:marRight w:val="0"/>
      <w:marTop w:val="0"/>
      <w:marBottom w:val="0"/>
      <w:divBdr>
        <w:top w:val="none" w:sz="0" w:space="0" w:color="auto"/>
        <w:left w:val="none" w:sz="0" w:space="0" w:color="auto"/>
        <w:bottom w:val="none" w:sz="0" w:space="0" w:color="auto"/>
        <w:right w:val="none" w:sz="0" w:space="0" w:color="auto"/>
      </w:divBdr>
    </w:div>
    <w:div w:id="631443420">
      <w:bodyDiv w:val="1"/>
      <w:marLeft w:val="0"/>
      <w:marRight w:val="0"/>
      <w:marTop w:val="0"/>
      <w:marBottom w:val="0"/>
      <w:divBdr>
        <w:top w:val="none" w:sz="0" w:space="0" w:color="auto"/>
        <w:left w:val="none" w:sz="0" w:space="0" w:color="auto"/>
        <w:bottom w:val="none" w:sz="0" w:space="0" w:color="auto"/>
        <w:right w:val="none" w:sz="0" w:space="0" w:color="auto"/>
      </w:divBdr>
      <w:divsChild>
        <w:div w:id="1454399666">
          <w:marLeft w:val="0"/>
          <w:marRight w:val="0"/>
          <w:marTop w:val="0"/>
          <w:marBottom w:val="0"/>
          <w:divBdr>
            <w:top w:val="none" w:sz="0" w:space="0" w:color="auto"/>
            <w:left w:val="none" w:sz="0" w:space="0" w:color="auto"/>
            <w:bottom w:val="none" w:sz="0" w:space="0" w:color="auto"/>
            <w:right w:val="none" w:sz="0" w:space="0" w:color="auto"/>
          </w:divBdr>
          <w:divsChild>
            <w:div w:id="429543238">
              <w:marLeft w:val="0"/>
              <w:marRight w:val="0"/>
              <w:marTop w:val="0"/>
              <w:marBottom w:val="0"/>
              <w:divBdr>
                <w:top w:val="none" w:sz="0" w:space="0" w:color="auto"/>
                <w:left w:val="none" w:sz="0" w:space="0" w:color="auto"/>
                <w:bottom w:val="none" w:sz="0" w:space="0" w:color="auto"/>
                <w:right w:val="none" w:sz="0" w:space="0" w:color="auto"/>
              </w:divBdr>
              <w:divsChild>
                <w:div w:id="1225068219">
                  <w:marLeft w:val="0"/>
                  <w:marRight w:val="0"/>
                  <w:marTop w:val="0"/>
                  <w:marBottom w:val="0"/>
                  <w:divBdr>
                    <w:top w:val="none" w:sz="0" w:space="0" w:color="auto"/>
                    <w:left w:val="none" w:sz="0" w:space="0" w:color="auto"/>
                    <w:bottom w:val="none" w:sz="0" w:space="0" w:color="auto"/>
                    <w:right w:val="none" w:sz="0" w:space="0" w:color="auto"/>
                  </w:divBdr>
                </w:div>
              </w:divsChild>
            </w:div>
            <w:div w:id="2137483310">
              <w:marLeft w:val="0"/>
              <w:marRight w:val="0"/>
              <w:marTop w:val="0"/>
              <w:marBottom w:val="0"/>
              <w:divBdr>
                <w:top w:val="none" w:sz="0" w:space="0" w:color="auto"/>
                <w:left w:val="none" w:sz="0" w:space="0" w:color="auto"/>
                <w:bottom w:val="none" w:sz="0" w:space="0" w:color="auto"/>
                <w:right w:val="none" w:sz="0" w:space="0" w:color="auto"/>
              </w:divBdr>
              <w:divsChild>
                <w:div w:id="108903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625349">
      <w:bodyDiv w:val="1"/>
      <w:marLeft w:val="0"/>
      <w:marRight w:val="0"/>
      <w:marTop w:val="0"/>
      <w:marBottom w:val="0"/>
      <w:divBdr>
        <w:top w:val="none" w:sz="0" w:space="0" w:color="auto"/>
        <w:left w:val="none" w:sz="0" w:space="0" w:color="auto"/>
        <w:bottom w:val="none" w:sz="0" w:space="0" w:color="auto"/>
        <w:right w:val="none" w:sz="0" w:space="0" w:color="auto"/>
      </w:divBdr>
    </w:div>
    <w:div w:id="714239314">
      <w:bodyDiv w:val="1"/>
      <w:marLeft w:val="0"/>
      <w:marRight w:val="0"/>
      <w:marTop w:val="0"/>
      <w:marBottom w:val="0"/>
      <w:divBdr>
        <w:top w:val="none" w:sz="0" w:space="0" w:color="auto"/>
        <w:left w:val="none" w:sz="0" w:space="0" w:color="auto"/>
        <w:bottom w:val="none" w:sz="0" w:space="0" w:color="auto"/>
        <w:right w:val="none" w:sz="0" w:space="0" w:color="auto"/>
      </w:divBdr>
    </w:div>
    <w:div w:id="722025121">
      <w:bodyDiv w:val="1"/>
      <w:marLeft w:val="0"/>
      <w:marRight w:val="0"/>
      <w:marTop w:val="0"/>
      <w:marBottom w:val="0"/>
      <w:divBdr>
        <w:top w:val="none" w:sz="0" w:space="0" w:color="auto"/>
        <w:left w:val="none" w:sz="0" w:space="0" w:color="auto"/>
        <w:bottom w:val="none" w:sz="0" w:space="0" w:color="auto"/>
        <w:right w:val="none" w:sz="0" w:space="0" w:color="auto"/>
      </w:divBdr>
    </w:div>
    <w:div w:id="760686905">
      <w:bodyDiv w:val="1"/>
      <w:marLeft w:val="0"/>
      <w:marRight w:val="0"/>
      <w:marTop w:val="0"/>
      <w:marBottom w:val="0"/>
      <w:divBdr>
        <w:top w:val="none" w:sz="0" w:space="0" w:color="auto"/>
        <w:left w:val="none" w:sz="0" w:space="0" w:color="auto"/>
        <w:bottom w:val="none" w:sz="0" w:space="0" w:color="auto"/>
        <w:right w:val="none" w:sz="0" w:space="0" w:color="auto"/>
      </w:divBdr>
    </w:div>
    <w:div w:id="820267463">
      <w:bodyDiv w:val="1"/>
      <w:marLeft w:val="0"/>
      <w:marRight w:val="0"/>
      <w:marTop w:val="0"/>
      <w:marBottom w:val="0"/>
      <w:divBdr>
        <w:top w:val="none" w:sz="0" w:space="0" w:color="auto"/>
        <w:left w:val="none" w:sz="0" w:space="0" w:color="auto"/>
        <w:bottom w:val="none" w:sz="0" w:space="0" w:color="auto"/>
        <w:right w:val="none" w:sz="0" w:space="0" w:color="auto"/>
      </w:divBdr>
    </w:div>
    <w:div w:id="855191327">
      <w:bodyDiv w:val="1"/>
      <w:marLeft w:val="0"/>
      <w:marRight w:val="0"/>
      <w:marTop w:val="0"/>
      <w:marBottom w:val="0"/>
      <w:divBdr>
        <w:top w:val="none" w:sz="0" w:space="0" w:color="auto"/>
        <w:left w:val="none" w:sz="0" w:space="0" w:color="auto"/>
        <w:bottom w:val="none" w:sz="0" w:space="0" w:color="auto"/>
        <w:right w:val="none" w:sz="0" w:space="0" w:color="auto"/>
      </w:divBdr>
    </w:div>
    <w:div w:id="932326327">
      <w:bodyDiv w:val="1"/>
      <w:marLeft w:val="0"/>
      <w:marRight w:val="0"/>
      <w:marTop w:val="0"/>
      <w:marBottom w:val="0"/>
      <w:divBdr>
        <w:top w:val="none" w:sz="0" w:space="0" w:color="auto"/>
        <w:left w:val="none" w:sz="0" w:space="0" w:color="auto"/>
        <w:bottom w:val="none" w:sz="0" w:space="0" w:color="auto"/>
        <w:right w:val="none" w:sz="0" w:space="0" w:color="auto"/>
      </w:divBdr>
    </w:div>
    <w:div w:id="936206914">
      <w:bodyDiv w:val="1"/>
      <w:marLeft w:val="0"/>
      <w:marRight w:val="0"/>
      <w:marTop w:val="0"/>
      <w:marBottom w:val="0"/>
      <w:divBdr>
        <w:top w:val="none" w:sz="0" w:space="0" w:color="auto"/>
        <w:left w:val="none" w:sz="0" w:space="0" w:color="auto"/>
        <w:bottom w:val="none" w:sz="0" w:space="0" w:color="auto"/>
        <w:right w:val="none" w:sz="0" w:space="0" w:color="auto"/>
      </w:divBdr>
    </w:div>
    <w:div w:id="999846132">
      <w:bodyDiv w:val="1"/>
      <w:marLeft w:val="0"/>
      <w:marRight w:val="0"/>
      <w:marTop w:val="0"/>
      <w:marBottom w:val="0"/>
      <w:divBdr>
        <w:top w:val="none" w:sz="0" w:space="0" w:color="auto"/>
        <w:left w:val="none" w:sz="0" w:space="0" w:color="auto"/>
        <w:bottom w:val="none" w:sz="0" w:space="0" w:color="auto"/>
        <w:right w:val="none" w:sz="0" w:space="0" w:color="auto"/>
      </w:divBdr>
    </w:div>
    <w:div w:id="1004240753">
      <w:bodyDiv w:val="1"/>
      <w:marLeft w:val="0"/>
      <w:marRight w:val="0"/>
      <w:marTop w:val="0"/>
      <w:marBottom w:val="0"/>
      <w:divBdr>
        <w:top w:val="none" w:sz="0" w:space="0" w:color="auto"/>
        <w:left w:val="none" w:sz="0" w:space="0" w:color="auto"/>
        <w:bottom w:val="none" w:sz="0" w:space="0" w:color="auto"/>
        <w:right w:val="none" w:sz="0" w:space="0" w:color="auto"/>
      </w:divBdr>
    </w:div>
    <w:div w:id="1017464802">
      <w:bodyDiv w:val="1"/>
      <w:marLeft w:val="0"/>
      <w:marRight w:val="0"/>
      <w:marTop w:val="0"/>
      <w:marBottom w:val="0"/>
      <w:divBdr>
        <w:top w:val="none" w:sz="0" w:space="0" w:color="auto"/>
        <w:left w:val="none" w:sz="0" w:space="0" w:color="auto"/>
        <w:bottom w:val="none" w:sz="0" w:space="0" w:color="auto"/>
        <w:right w:val="none" w:sz="0" w:space="0" w:color="auto"/>
      </w:divBdr>
      <w:divsChild>
        <w:div w:id="1030036233">
          <w:marLeft w:val="0"/>
          <w:marRight w:val="0"/>
          <w:marTop w:val="0"/>
          <w:marBottom w:val="0"/>
          <w:divBdr>
            <w:top w:val="none" w:sz="0" w:space="0" w:color="auto"/>
            <w:left w:val="none" w:sz="0" w:space="0" w:color="auto"/>
            <w:bottom w:val="none" w:sz="0" w:space="0" w:color="auto"/>
            <w:right w:val="none" w:sz="0" w:space="0" w:color="auto"/>
          </w:divBdr>
          <w:divsChild>
            <w:div w:id="751198103">
              <w:marLeft w:val="0"/>
              <w:marRight w:val="0"/>
              <w:marTop w:val="0"/>
              <w:marBottom w:val="0"/>
              <w:divBdr>
                <w:top w:val="none" w:sz="0" w:space="0" w:color="auto"/>
                <w:left w:val="none" w:sz="0" w:space="0" w:color="auto"/>
                <w:bottom w:val="none" w:sz="0" w:space="0" w:color="auto"/>
                <w:right w:val="none" w:sz="0" w:space="0" w:color="auto"/>
              </w:divBdr>
              <w:divsChild>
                <w:div w:id="278491872">
                  <w:marLeft w:val="0"/>
                  <w:marRight w:val="0"/>
                  <w:marTop w:val="0"/>
                  <w:marBottom w:val="0"/>
                  <w:divBdr>
                    <w:top w:val="none" w:sz="0" w:space="0" w:color="auto"/>
                    <w:left w:val="none" w:sz="0" w:space="0" w:color="auto"/>
                    <w:bottom w:val="none" w:sz="0" w:space="0" w:color="auto"/>
                    <w:right w:val="none" w:sz="0" w:space="0" w:color="auto"/>
                  </w:divBdr>
                </w:div>
              </w:divsChild>
            </w:div>
            <w:div w:id="1370914129">
              <w:marLeft w:val="0"/>
              <w:marRight w:val="0"/>
              <w:marTop w:val="0"/>
              <w:marBottom w:val="0"/>
              <w:divBdr>
                <w:top w:val="none" w:sz="0" w:space="0" w:color="auto"/>
                <w:left w:val="none" w:sz="0" w:space="0" w:color="auto"/>
                <w:bottom w:val="none" w:sz="0" w:space="0" w:color="auto"/>
                <w:right w:val="none" w:sz="0" w:space="0" w:color="auto"/>
              </w:divBdr>
              <w:divsChild>
                <w:div w:id="131714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045600">
      <w:bodyDiv w:val="1"/>
      <w:marLeft w:val="0"/>
      <w:marRight w:val="0"/>
      <w:marTop w:val="0"/>
      <w:marBottom w:val="0"/>
      <w:divBdr>
        <w:top w:val="none" w:sz="0" w:space="0" w:color="auto"/>
        <w:left w:val="none" w:sz="0" w:space="0" w:color="auto"/>
        <w:bottom w:val="none" w:sz="0" w:space="0" w:color="auto"/>
        <w:right w:val="none" w:sz="0" w:space="0" w:color="auto"/>
      </w:divBdr>
    </w:div>
    <w:div w:id="1099368747">
      <w:bodyDiv w:val="1"/>
      <w:marLeft w:val="0"/>
      <w:marRight w:val="0"/>
      <w:marTop w:val="0"/>
      <w:marBottom w:val="0"/>
      <w:divBdr>
        <w:top w:val="none" w:sz="0" w:space="0" w:color="auto"/>
        <w:left w:val="none" w:sz="0" w:space="0" w:color="auto"/>
        <w:bottom w:val="none" w:sz="0" w:space="0" w:color="auto"/>
        <w:right w:val="none" w:sz="0" w:space="0" w:color="auto"/>
      </w:divBdr>
    </w:div>
    <w:div w:id="1139112021">
      <w:bodyDiv w:val="1"/>
      <w:marLeft w:val="0"/>
      <w:marRight w:val="0"/>
      <w:marTop w:val="0"/>
      <w:marBottom w:val="0"/>
      <w:divBdr>
        <w:top w:val="none" w:sz="0" w:space="0" w:color="auto"/>
        <w:left w:val="none" w:sz="0" w:space="0" w:color="auto"/>
        <w:bottom w:val="none" w:sz="0" w:space="0" w:color="auto"/>
        <w:right w:val="none" w:sz="0" w:space="0" w:color="auto"/>
      </w:divBdr>
      <w:divsChild>
        <w:div w:id="1492983488">
          <w:marLeft w:val="150"/>
          <w:marRight w:val="150"/>
          <w:marTop w:val="150"/>
          <w:marBottom w:val="150"/>
          <w:divBdr>
            <w:top w:val="none" w:sz="0" w:space="0" w:color="auto"/>
            <w:left w:val="none" w:sz="0" w:space="0" w:color="auto"/>
            <w:bottom w:val="none" w:sz="0" w:space="0" w:color="auto"/>
            <w:right w:val="none" w:sz="0" w:space="0" w:color="auto"/>
          </w:divBdr>
          <w:divsChild>
            <w:div w:id="940407222">
              <w:marLeft w:val="0"/>
              <w:marRight w:val="0"/>
              <w:marTop w:val="0"/>
              <w:marBottom w:val="0"/>
              <w:divBdr>
                <w:top w:val="none" w:sz="0" w:space="0" w:color="auto"/>
                <w:left w:val="none" w:sz="0" w:space="0" w:color="auto"/>
                <w:bottom w:val="none" w:sz="0" w:space="0" w:color="auto"/>
                <w:right w:val="none" w:sz="0" w:space="0" w:color="auto"/>
              </w:divBdr>
              <w:divsChild>
                <w:div w:id="1173497430">
                  <w:marLeft w:val="150"/>
                  <w:marRight w:val="0"/>
                  <w:marTop w:val="0"/>
                  <w:marBottom w:val="0"/>
                  <w:divBdr>
                    <w:top w:val="none" w:sz="0" w:space="0" w:color="auto"/>
                    <w:left w:val="none" w:sz="0" w:space="0" w:color="auto"/>
                    <w:bottom w:val="none" w:sz="0" w:space="0" w:color="auto"/>
                    <w:right w:val="none" w:sz="0" w:space="0" w:color="auto"/>
                  </w:divBdr>
                  <w:divsChild>
                    <w:div w:id="677855112">
                      <w:marLeft w:val="0"/>
                      <w:marRight w:val="0"/>
                      <w:marTop w:val="0"/>
                      <w:marBottom w:val="0"/>
                      <w:divBdr>
                        <w:top w:val="none" w:sz="0" w:space="0" w:color="auto"/>
                        <w:left w:val="none" w:sz="0" w:space="0" w:color="auto"/>
                        <w:bottom w:val="none" w:sz="0" w:space="0" w:color="auto"/>
                        <w:right w:val="none" w:sz="0" w:space="0" w:color="auto"/>
                      </w:divBdr>
                      <w:divsChild>
                        <w:div w:id="1400325679">
                          <w:marLeft w:val="150"/>
                          <w:marRight w:val="150"/>
                          <w:marTop w:val="150"/>
                          <w:marBottom w:val="150"/>
                          <w:divBdr>
                            <w:top w:val="none" w:sz="0" w:space="0" w:color="auto"/>
                            <w:left w:val="none" w:sz="0" w:space="0" w:color="auto"/>
                            <w:bottom w:val="none" w:sz="0" w:space="0" w:color="auto"/>
                            <w:right w:val="none" w:sz="0" w:space="0" w:color="auto"/>
                          </w:divBdr>
                          <w:divsChild>
                            <w:div w:id="775758568">
                              <w:marLeft w:val="0"/>
                              <w:marRight w:val="0"/>
                              <w:marTop w:val="0"/>
                              <w:marBottom w:val="0"/>
                              <w:divBdr>
                                <w:top w:val="none" w:sz="0" w:space="0" w:color="auto"/>
                                <w:left w:val="none" w:sz="0" w:space="0" w:color="auto"/>
                                <w:bottom w:val="none" w:sz="0" w:space="0" w:color="auto"/>
                                <w:right w:val="none" w:sz="0" w:space="0" w:color="auto"/>
                              </w:divBdr>
                              <w:divsChild>
                                <w:div w:id="51195982">
                                  <w:marLeft w:val="0"/>
                                  <w:marRight w:val="0"/>
                                  <w:marTop w:val="0"/>
                                  <w:marBottom w:val="0"/>
                                  <w:divBdr>
                                    <w:top w:val="none" w:sz="0" w:space="0" w:color="auto"/>
                                    <w:left w:val="none" w:sz="0" w:space="0" w:color="auto"/>
                                    <w:bottom w:val="none" w:sz="0" w:space="0" w:color="auto"/>
                                    <w:right w:val="none" w:sz="0" w:space="0" w:color="auto"/>
                                  </w:divBdr>
                                  <w:divsChild>
                                    <w:div w:id="2081247031">
                                      <w:marLeft w:val="0"/>
                                      <w:marRight w:val="0"/>
                                      <w:marTop w:val="0"/>
                                      <w:marBottom w:val="0"/>
                                      <w:divBdr>
                                        <w:top w:val="none" w:sz="0" w:space="0" w:color="auto"/>
                                        <w:left w:val="none" w:sz="0" w:space="0" w:color="auto"/>
                                        <w:bottom w:val="none" w:sz="0" w:space="0" w:color="auto"/>
                                        <w:right w:val="none" w:sz="0" w:space="0" w:color="auto"/>
                                      </w:divBdr>
                                      <w:divsChild>
                                        <w:div w:id="1403138154">
                                          <w:marLeft w:val="0"/>
                                          <w:marRight w:val="0"/>
                                          <w:marTop w:val="0"/>
                                          <w:marBottom w:val="0"/>
                                          <w:divBdr>
                                            <w:top w:val="none" w:sz="0" w:space="0" w:color="auto"/>
                                            <w:left w:val="none" w:sz="0" w:space="0" w:color="auto"/>
                                            <w:bottom w:val="none" w:sz="0" w:space="0" w:color="auto"/>
                                            <w:right w:val="none" w:sz="0" w:space="0" w:color="auto"/>
                                          </w:divBdr>
                                          <w:divsChild>
                                            <w:div w:id="1660382128">
                                              <w:marLeft w:val="0"/>
                                              <w:marRight w:val="0"/>
                                              <w:marTop w:val="0"/>
                                              <w:marBottom w:val="0"/>
                                              <w:divBdr>
                                                <w:top w:val="none" w:sz="0" w:space="0" w:color="auto"/>
                                                <w:left w:val="none" w:sz="0" w:space="0" w:color="auto"/>
                                                <w:bottom w:val="none" w:sz="0" w:space="0" w:color="auto"/>
                                                <w:right w:val="none" w:sz="0" w:space="0" w:color="auto"/>
                                              </w:divBdr>
                                            </w:div>
                                            <w:div w:id="179333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576427">
                              <w:marLeft w:val="0"/>
                              <w:marRight w:val="0"/>
                              <w:marTop w:val="0"/>
                              <w:marBottom w:val="0"/>
                              <w:divBdr>
                                <w:top w:val="none" w:sz="0" w:space="0" w:color="auto"/>
                                <w:left w:val="none" w:sz="0" w:space="0" w:color="auto"/>
                                <w:bottom w:val="none" w:sz="0" w:space="0" w:color="auto"/>
                                <w:right w:val="none" w:sz="0" w:space="0" w:color="auto"/>
                              </w:divBdr>
                              <w:divsChild>
                                <w:div w:id="965937105">
                                  <w:marLeft w:val="150"/>
                                  <w:marRight w:val="0"/>
                                  <w:marTop w:val="0"/>
                                  <w:marBottom w:val="0"/>
                                  <w:divBdr>
                                    <w:top w:val="none" w:sz="0" w:space="0" w:color="auto"/>
                                    <w:left w:val="none" w:sz="0" w:space="0" w:color="auto"/>
                                    <w:bottom w:val="none" w:sz="0" w:space="0" w:color="auto"/>
                                    <w:right w:val="none" w:sz="0" w:space="0" w:color="auto"/>
                                  </w:divBdr>
                                  <w:divsChild>
                                    <w:div w:id="1940024085">
                                      <w:marLeft w:val="0"/>
                                      <w:marRight w:val="0"/>
                                      <w:marTop w:val="0"/>
                                      <w:marBottom w:val="0"/>
                                      <w:divBdr>
                                        <w:top w:val="none" w:sz="0" w:space="0" w:color="auto"/>
                                        <w:left w:val="none" w:sz="0" w:space="0" w:color="auto"/>
                                        <w:bottom w:val="none" w:sz="0" w:space="0" w:color="auto"/>
                                        <w:right w:val="none" w:sz="0" w:space="0" w:color="auto"/>
                                      </w:divBdr>
                                      <w:divsChild>
                                        <w:div w:id="212102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8614758">
                      <w:marLeft w:val="0"/>
                      <w:marRight w:val="0"/>
                      <w:marTop w:val="0"/>
                      <w:marBottom w:val="0"/>
                      <w:divBdr>
                        <w:top w:val="none" w:sz="0" w:space="0" w:color="auto"/>
                        <w:left w:val="none" w:sz="0" w:space="0" w:color="auto"/>
                        <w:bottom w:val="none" w:sz="0" w:space="0" w:color="auto"/>
                        <w:right w:val="none" w:sz="0" w:space="0" w:color="auto"/>
                      </w:divBdr>
                      <w:divsChild>
                        <w:div w:id="413936873">
                          <w:marLeft w:val="150"/>
                          <w:marRight w:val="150"/>
                          <w:marTop w:val="150"/>
                          <w:marBottom w:val="150"/>
                          <w:divBdr>
                            <w:top w:val="none" w:sz="0" w:space="0" w:color="auto"/>
                            <w:left w:val="none" w:sz="0" w:space="0" w:color="auto"/>
                            <w:bottom w:val="none" w:sz="0" w:space="0" w:color="auto"/>
                            <w:right w:val="none" w:sz="0" w:space="0" w:color="auto"/>
                          </w:divBdr>
                          <w:divsChild>
                            <w:div w:id="679433810">
                              <w:marLeft w:val="0"/>
                              <w:marRight w:val="0"/>
                              <w:marTop w:val="0"/>
                              <w:marBottom w:val="0"/>
                              <w:divBdr>
                                <w:top w:val="none" w:sz="0" w:space="0" w:color="auto"/>
                                <w:left w:val="none" w:sz="0" w:space="0" w:color="auto"/>
                                <w:bottom w:val="none" w:sz="0" w:space="0" w:color="auto"/>
                                <w:right w:val="none" w:sz="0" w:space="0" w:color="auto"/>
                              </w:divBdr>
                              <w:divsChild>
                                <w:div w:id="257255811">
                                  <w:marLeft w:val="0"/>
                                  <w:marRight w:val="0"/>
                                  <w:marTop w:val="0"/>
                                  <w:marBottom w:val="0"/>
                                  <w:divBdr>
                                    <w:top w:val="none" w:sz="0" w:space="0" w:color="auto"/>
                                    <w:left w:val="none" w:sz="0" w:space="0" w:color="auto"/>
                                    <w:bottom w:val="none" w:sz="0" w:space="0" w:color="auto"/>
                                    <w:right w:val="none" w:sz="0" w:space="0" w:color="auto"/>
                                  </w:divBdr>
                                  <w:divsChild>
                                    <w:div w:id="945312207">
                                      <w:marLeft w:val="150"/>
                                      <w:marRight w:val="150"/>
                                      <w:marTop w:val="150"/>
                                      <w:marBottom w:val="150"/>
                                      <w:divBdr>
                                        <w:top w:val="none" w:sz="0" w:space="0" w:color="auto"/>
                                        <w:left w:val="none" w:sz="0" w:space="0" w:color="auto"/>
                                        <w:bottom w:val="none" w:sz="0" w:space="0" w:color="auto"/>
                                        <w:right w:val="none" w:sz="0" w:space="0" w:color="auto"/>
                                      </w:divBdr>
                                      <w:divsChild>
                                        <w:div w:id="793597562">
                                          <w:marLeft w:val="0"/>
                                          <w:marRight w:val="0"/>
                                          <w:marTop w:val="0"/>
                                          <w:marBottom w:val="0"/>
                                          <w:divBdr>
                                            <w:top w:val="none" w:sz="0" w:space="0" w:color="auto"/>
                                            <w:left w:val="none" w:sz="0" w:space="0" w:color="auto"/>
                                            <w:bottom w:val="none" w:sz="0" w:space="0" w:color="auto"/>
                                            <w:right w:val="none" w:sz="0" w:space="0" w:color="auto"/>
                                          </w:divBdr>
                                          <w:divsChild>
                                            <w:div w:id="1788968893">
                                              <w:marLeft w:val="150"/>
                                              <w:marRight w:val="0"/>
                                              <w:marTop w:val="0"/>
                                              <w:marBottom w:val="0"/>
                                              <w:divBdr>
                                                <w:top w:val="none" w:sz="0" w:space="0" w:color="auto"/>
                                                <w:left w:val="none" w:sz="0" w:space="0" w:color="auto"/>
                                                <w:bottom w:val="none" w:sz="0" w:space="0" w:color="auto"/>
                                                <w:right w:val="none" w:sz="0" w:space="0" w:color="auto"/>
                                              </w:divBdr>
                                            </w:div>
                                          </w:divsChild>
                                        </w:div>
                                        <w:div w:id="1512984777">
                                          <w:marLeft w:val="0"/>
                                          <w:marRight w:val="0"/>
                                          <w:marTop w:val="0"/>
                                          <w:marBottom w:val="0"/>
                                          <w:divBdr>
                                            <w:top w:val="none" w:sz="0" w:space="0" w:color="auto"/>
                                            <w:left w:val="none" w:sz="0" w:space="0" w:color="auto"/>
                                            <w:bottom w:val="none" w:sz="0" w:space="0" w:color="auto"/>
                                            <w:right w:val="none" w:sz="0" w:space="0" w:color="auto"/>
                                          </w:divBdr>
                                          <w:divsChild>
                                            <w:div w:id="1836915059">
                                              <w:marLeft w:val="0"/>
                                              <w:marRight w:val="0"/>
                                              <w:marTop w:val="0"/>
                                              <w:marBottom w:val="0"/>
                                              <w:divBdr>
                                                <w:top w:val="none" w:sz="0" w:space="0" w:color="auto"/>
                                                <w:left w:val="none" w:sz="0" w:space="0" w:color="auto"/>
                                                <w:bottom w:val="none" w:sz="0" w:space="0" w:color="auto"/>
                                                <w:right w:val="none" w:sz="0" w:space="0" w:color="auto"/>
                                              </w:divBdr>
                                              <w:divsChild>
                                                <w:div w:id="1927037339">
                                                  <w:marLeft w:val="0"/>
                                                  <w:marRight w:val="0"/>
                                                  <w:marTop w:val="0"/>
                                                  <w:marBottom w:val="0"/>
                                                  <w:divBdr>
                                                    <w:top w:val="none" w:sz="0" w:space="0" w:color="auto"/>
                                                    <w:left w:val="none" w:sz="0" w:space="0" w:color="auto"/>
                                                    <w:bottom w:val="none" w:sz="0" w:space="0" w:color="auto"/>
                                                    <w:right w:val="none" w:sz="0" w:space="0" w:color="auto"/>
                                                  </w:divBdr>
                                                  <w:divsChild>
                                                    <w:div w:id="941885527">
                                                      <w:marLeft w:val="0"/>
                                                      <w:marRight w:val="0"/>
                                                      <w:marTop w:val="0"/>
                                                      <w:marBottom w:val="0"/>
                                                      <w:divBdr>
                                                        <w:top w:val="none" w:sz="0" w:space="0" w:color="auto"/>
                                                        <w:left w:val="none" w:sz="0" w:space="0" w:color="auto"/>
                                                        <w:bottom w:val="none" w:sz="0" w:space="0" w:color="auto"/>
                                                        <w:right w:val="none" w:sz="0" w:space="0" w:color="auto"/>
                                                      </w:divBdr>
                                                      <w:divsChild>
                                                        <w:div w:id="575869529">
                                                          <w:marLeft w:val="0"/>
                                                          <w:marRight w:val="0"/>
                                                          <w:marTop w:val="0"/>
                                                          <w:marBottom w:val="0"/>
                                                          <w:divBdr>
                                                            <w:top w:val="none" w:sz="0" w:space="0" w:color="auto"/>
                                                            <w:left w:val="none" w:sz="0" w:space="0" w:color="auto"/>
                                                            <w:bottom w:val="none" w:sz="0" w:space="0" w:color="auto"/>
                                                            <w:right w:val="none" w:sz="0" w:space="0" w:color="auto"/>
                                                          </w:divBdr>
                                                        </w:div>
                                                        <w:div w:id="153068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588621">
                                  <w:marLeft w:val="0"/>
                                  <w:marRight w:val="0"/>
                                  <w:marTop w:val="0"/>
                                  <w:marBottom w:val="0"/>
                                  <w:divBdr>
                                    <w:top w:val="none" w:sz="0" w:space="0" w:color="auto"/>
                                    <w:left w:val="none" w:sz="0" w:space="0" w:color="auto"/>
                                    <w:bottom w:val="none" w:sz="0" w:space="0" w:color="auto"/>
                                    <w:right w:val="none" w:sz="0" w:space="0" w:color="auto"/>
                                  </w:divBdr>
                                  <w:divsChild>
                                    <w:div w:id="978270677">
                                      <w:marLeft w:val="150"/>
                                      <w:marRight w:val="150"/>
                                      <w:marTop w:val="150"/>
                                      <w:marBottom w:val="150"/>
                                      <w:divBdr>
                                        <w:top w:val="none" w:sz="0" w:space="0" w:color="auto"/>
                                        <w:left w:val="none" w:sz="0" w:space="0" w:color="auto"/>
                                        <w:bottom w:val="none" w:sz="0" w:space="0" w:color="auto"/>
                                        <w:right w:val="none" w:sz="0" w:space="0" w:color="auto"/>
                                      </w:divBdr>
                                      <w:divsChild>
                                        <w:div w:id="618878461">
                                          <w:marLeft w:val="0"/>
                                          <w:marRight w:val="0"/>
                                          <w:marTop w:val="0"/>
                                          <w:marBottom w:val="0"/>
                                          <w:divBdr>
                                            <w:top w:val="none" w:sz="0" w:space="0" w:color="auto"/>
                                            <w:left w:val="none" w:sz="0" w:space="0" w:color="auto"/>
                                            <w:bottom w:val="none" w:sz="0" w:space="0" w:color="auto"/>
                                            <w:right w:val="none" w:sz="0" w:space="0" w:color="auto"/>
                                          </w:divBdr>
                                          <w:divsChild>
                                            <w:div w:id="1310406621">
                                              <w:marLeft w:val="0"/>
                                              <w:marRight w:val="0"/>
                                              <w:marTop w:val="0"/>
                                              <w:marBottom w:val="0"/>
                                              <w:divBdr>
                                                <w:top w:val="none" w:sz="0" w:space="0" w:color="auto"/>
                                                <w:left w:val="none" w:sz="0" w:space="0" w:color="auto"/>
                                                <w:bottom w:val="none" w:sz="0" w:space="0" w:color="auto"/>
                                                <w:right w:val="none" w:sz="0" w:space="0" w:color="auto"/>
                                              </w:divBdr>
                                              <w:divsChild>
                                                <w:div w:id="1496527160">
                                                  <w:marLeft w:val="0"/>
                                                  <w:marRight w:val="0"/>
                                                  <w:marTop w:val="0"/>
                                                  <w:marBottom w:val="0"/>
                                                  <w:divBdr>
                                                    <w:top w:val="none" w:sz="0" w:space="0" w:color="auto"/>
                                                    <w:left w:val="none" w:sz="0" w:space="0" w:color="auto"/>
                                                    <w:bottom w:val="none" w:sz="0" w:space="0" w:color="auto"/>
                                                    <w:right w:val="none" w:sz="0" w:space="0" w:color="auto"/>
                                                  </w:divBdr>
                                                  <w:divsChild>
                                                    <w:div w:id="1218787004">
                                                      <w:marLeft w:val="0"/>
                                                      <w:marRight w:val="0"/>
                                                      <w:marTop w:val="0"/>
                                                      <w:marBottom w:val="0"/>
                                                      <w:divBdr>
                                                        <w:top w:val="none" w:sz="0" w:space="0" w:color="auto"/>
                                                        <w:left w:val="none" w:sz="0" w:space="0" w:color="auto"/>
                                                        <w:bottom w:val="none" w:sz="0" w:space="0" w:color="auto"/>
                                                        <w:right w:val="none" w:sz="0" w:space="0" w:color="auto"/>
                                                      </w:divBdr>
                                                      <w:divsChild>
                                                        <w:div w:id="814685701">
                                                          <w:marLeft w:val="0"/>
                                                          <w:marRight w:val="0"/>
                                                          <w:marTop w:val="0"/>
                                                          <w:marBottom w:val="0"/>
                                                          <w:divBdr>
                                                            <w:top w:val="none" w:sz="0" w:space="0" w:color="auto"/>
                                                            <w:left w:val="none" w:sz="0" w:space="0" w:color="auto"/>
                                                            <w:bottom w:val="none" w:sz="0" w:space="0" w:color="auto"/>
                                                            <w:right w:val="none" w:sz="0" w:space="0" w:color="auto"/>
                                                          </w:divBdr>
                                                        </w:div>
                                                        <w:div w:id="158237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798708">
                                          <w:marLeft w:val="0"/>
                                          <w:marRight w:val="0"/>
                                          <w:marTop w:val="0"/>
                                          <w:marBottom w:val="0"/>
                                          <w:divBdr>
                                            <w:top w:val="none" w:sz="0" w:space="0" w:color="auto"/>
                                            <w:left w:val="none" w:sz="0" w:space="0" w:color="auto"/>
                                            <w:bottom w:val="none" w:sz="0" w:space="0" w:color="auto"/>
                                            <w:right w:val="none" w:sz="0" w:space="0" w:color="auto"/>
                                          </w:divBdr>
                                          <w:divsChild>
                                            <w:div w:id="1437871838">
                                              <w:marLeft w:val="150"/>
                                              <w:marRight w:val="0"/>
                                              <w:marTop w:val="0"/>
                                              <w:marBottom w:val="0"/>
                                              <w:divBdr>
                                                <w:top w:val="none" w:sz="0" w:space="0" w:color="auto"/>
                                                <w:left w:val="none" w:sz="0" w:space="0" w:color="auto"/>
                                                <w:bottom w:val="none" w:sz="0" w:space="0" w:color="auto"/>
                                                <w:right w:val="none" w:sz="0" w:space="0" w:color="auto"/>
                                              </w:divBdr>
                                              <w:divsChild>
                                                <w:div w:id="1361859582">
                                                  <w:marLeft w:val="0"/>
                                                  <w:marRight w:val="0"/>
                                                  <w:marTop w:val="0"/>
                                                  <w:marBottom w:val="0"/>
                                                  <w:divBdr>
                                                    <w:top w:val="none" w:sz="0" w:space="0" w:color="auto"/>
                                                    <w:left w:val="none" w:sz="0" w:space="0" w:color="auto"/>
                                                    <w:bottom w:val="none" w:sz="0" w:space="0" w:color="auto"/>
                                                    <w:right w:val="none" w:sz="0" w:space="0" w:color="auto"/>
                                                  </w:divBdr>
                                                  <w:divsChild>
                                                    <w:div w:id="1143697908">
                                                      <w:marLeft w:val="150"/>
                                                      <w:marRight w:val="150"/>
                                                      <w:marTop w:val="150"/>
                                                      <w:marBottom w:val="150"/>
                                                      <w:divBdr>
                                                        <w:top w:val="none" w:sz="0" w:space="0" w:color="auto"/>
                                                        <w:left w:val="none" w:sz="0" w:space="0" w:color="auto"/>
                                                        <w:bottom w:val="none" w:sz="0" w:space="0" w:color="auto"/>
                                                        <w:right w:val="none" w:sz="0" w:space="0" w:color="auto"/>
                                                      </w:divBdr>
                                                      <w:divsChild>
                                                        <w:div w:id="343437145">
                                                          <w:marLeft w:val="0"/>
                                                          <w:marRight w:val="0"/>
                                                          <w:marTop w:val="0"/>
                                                          <w:marBottom w:val="0"/>
                                                          <w:divBdr>
                                                            <w:top w:val="none" w:sz="0" w:space="0" w:color="auto"/>
                                                            <w:left w:val="none" w:sz="0" w:space="0" w:color="auto"/>
                                                            <w:bottom w:val="none" w:sz="0" w:space="0" w:color="auto"/>
                                                            <w:right w:val="none" w:sz="0" w:space="0" w:color="auto"/>
                                                          </w:divBdr>
                                                          <w:divsChild>
                                                            <w:div w:id="14617454">
                                                              <w:marLeft w:val="0"/>
                                                              <w:marRight w:val="0"/>
                                                              <w:marTop w:val="0"/>
                                                              <w:marBottom w:val="0"/>
                                                              <w:divBdr>
                                                                <w:top w:val="none" w:sz="0" w:space="0" w:color="auto"/>
                                                                <w:left w:val="none" w:sz="0" w:space="0" w:color="auto"/>
                                                                <w:bottom w:val="none" w:sz="0" w:space="0" w:color="auto"/>
                                                                <w:right w:val="none" w:sz="0" w:space="0" w:color="auto"/>
                                                              </w:divBdr>
                                                              <w:divsChild>
                                                                <w:div w:id="336159850">
                                                                  <w:marLeft w:val="0"/>
                                                                  <w:marRight w:val="0"/>
                                                                  <w:marTop w:val="0"/>
                                                                  <w:marBottom w:val="0"/>
                                                                  <w:divBdr>
                                                                    <w:top w:val="none" w:sz="0" w:space="0" w:color="auto"/>
                                                                    <w:left w:val="none" w:sz="0" w:space="0" w:color="auto"/>
                                                                    <w:bottom w:val="none" w:sz="0" w:space="0" w:color="auto"/>
                                                                    <w:right w:val="none" w:sz="0" w:space="0" w:color="auto"/>
                                                                  </w:divBdr>
                                                                  <w:divsChild>
                                                                    <w:div w:id="1261794389">
                                                                      <w:marLeft w:val="0"/>
                                                                      <w:marRight w:val="0"/>
                                                                      <w:marTop w:val="0"/>
                                                                      <w:marBottom w:val="0"/>
                                                                      <w:divBdr>
                                                                        <w:top w:val="none" w:sz="0" w:space="0" w:color="auto"/>
                                                                        <w:left w:val="none" w:sz="0" w:space="0" w:color="auto"/>
                                                                        <w:bottom w:val="none" w:sz="0" w:space="0" w:color="auto"/>
                                                                        <w:right w:val="none" w:sz="0" w:space="0" w:color="auto"/>
                                                                      </w:divBdr>
                                                                      <w:divsChild>
                                                                        <w:div w:id="857231951">
                                                                          <w:marLeft w:val="0"/>
                                                                          <w:marRight w:val="0"/>
                                                                          <w:marTop w:val="0"/>
                                                                          <w:marBottom w:val="0"/>
                                                                          <w:divBdr>
                                                                            <w:top w:val="none" w:sz="0" w:space="0" w:color="auto"/>
                                                                            <w:left w:val="none" w:sz="0" w:space="0" w:color="auto"/>
                                                                            <w:bottom w:val="none" w:sz="0" w:space="0" w:color="auto"/>
                                                                            <w:right w:val="none" w:sz="0" w:space="0" w:color="auto"/>
                                                                          </w:divBdr>
                                                                        </w:div>
                                                                        <w:div w:id="154864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5126">
                                                                  <w:marLeft w:val="0"/>
                                                                  <w:marRight w:val="0"/>
                                                                  <w:marTop w:val="0"/>
                                                                  <w:marBottom w:val="0"/>
                                                                  <w:divBdr>
                                                                    <w:top w:val="none" w:sz="0" w:space="0" w:color="auto"/>
                                                                    <w:left w:val="none" w:sz="0" w:space="0" w:color="auto"/>
                                                                    <w:bottom w:val="none" w:sz="0" w:space="0" w:color="auto"/>
                                                                    <w:right w:val="none" w:sz="0" w:space="0" w:color="auto"/>
                                                                  </w:divBdr>
                                                                  <w:divsChild>
                                                                    <w:div w:id="6915398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513437">
                                              <w:marLeft w:val="0"/>
                                              <w:marRight w:val="0"/>
                                              <w:marTop w:val="0"/>
                                              <w:marBottom w:val="0"/>
                                              <w:divBdr>
                                                <w:top w:val="none" w:sz="0" w:space="0" w:color="auto"/>
                                                <w:left w:val="none" w:sz="0" w:space="0" w:color="auto"/>
                                                <w:bottom w:val="none" w:sz="0" w:space="0" w:color="auto"/>
                                                <w:right w:val="none" w:sz="0" w:space="0" w:color="auto"/>
                                              </w:divBdr>
                                              <w:divsChild>
                                                <w:div w:id="653336490">
                                                  <w:marLeft w:val="150"/>
                                                  <w:marRight w:val="150"/>
                                                  <w:marTop w:val="150"/>
                                                  <w:marBottom w:val="150"/>
                                                  <w:divBdr>
                                                    <w:top w:val="none" w:sz="0" w:space="0" w:color="auto"/>
                                                    <w:left w:val="none" w:sz="0" w:space="0" w:color="auto"/>
                                                    <w:bottom w:val="none" w:sz="0" w:space="0" w:color="auto"/>
                                                    <w:right w:val="none" w:sz="0" w:space="0" w:color="auto"/>
                                                  </w:divBdr>
                                                  <w:divsChild>
                                                    <w:div w:id="511385256">
                                                      <w:marLeft w:val="0"/>
                                                      <w:marRight w:val="0"/>
                                                      <w:marTop w:val="0"/>
                                                      <w:marBottom w:val="0"/>
                                                      <w:divBdr>
                                                        <w:top w:val="none" w:sz="0" w:space="0" w:color="auto"/>
                                                        <w:left w:val="none" w:sz="0" w:space="0" w:color="auto"/>
                                                        <w:bottom w:val="none" w:sz="0" w:space="0" w:color="auto"/>
                                                        <w:right w:val="none" w:sz="0" w:space="0" w:color="auto"/>
                                                      </w:divBdr>
                                                      <w:divsChild>
                                                        <w:div w:id="475799213">
                                                          <w:marLeft w:val="0"/>
                                                          <w:marRight w:val="0"/>
                                                          <w:marTop w:val="0"/>
                                                          <w:marBottom w:val="0"/>
                                                          <w:divBdr>
                                                            <w:top w:val="none" w:sz="0" w:space="0" w:color="auto"/>
                                                            <w:left w:val="none" w:sz="0" w:space="0" w:color="auto"/>
                                                            <w:bottom w:val="none" w:sz="0" w:space="0" w:color="auto"/>
                                                            <w:right w:val="none" w:sz="0" w:space="0" w:color="auto"/>
                                                          </w:divBdr>
                                                          <w:divsChild>
                                                            <w:div w:id="435255649">
                                                              <w:marLeft w:val="150"/>
                                                              <w:marRight w:val="150"/>
                                                              <w:marTop w:val="150"/>
                                                              <w:marBottom w:val="150"/>
                                                              <w:divBdr>
                                                                <w:top w:val="none" w:sz="0" w:space="0" w:color="auto"/>
                                                                <w:left w:val="none" w:sz="0" w:space="0" w:color="auto"/>
                                                                <w:bottom w:val="none" w:sz="0" w:space="0" w:color="auto"/>
                                                                <w:right w:val="none" w:sz="0" w:space="0" w:color="auto"/>
                                                              </w:divBdr>
                                                              <w:divsChild>
                                                                <w:div w:id="181676448">
                                                                  <w:marLeft w:val="0"/>
                                                                  <w:marRight w:val="0"/>
                                                                  <w:marTop w:val="0"/>
                                                                  <w:marBottom w:val="0"/>
                                                                  <w:divBdr>
                                                                    <w:top w:val="none" w:sz="0" w:space="0" w:color="auto"/>
                                                                    <w:left w:val="none" w:sz="0" w:space="0" w:color="auto"/>
                                                                    <w:bottom w:val="none" w:sz="0" w:space="0" w:color="auto"/>
                                                                    <w:right w:val="none" w:sz="0" w:space="0" w:color="auto"/>
                                                                  </w:divBdr>
                                                                  <w:divsChild>
                                                                    <w:div w:id="1533151723">
                                                                      <w:marLeft w:val="0"/>
                                                                      <w:marRight w:val="0"/>
                                                                      <w:marTop w:val="0"/>
                                                                      <w:marBottom w:val="0"/>
                                                                      <w:divBdr>
                                                                        <w:top w:val="none" w:sz="0" w:space="0" w:color="auto"/>
                                                                        <w:left w:val="none" w:sz="0" w:space="0" w:color="auto"/>
                                                                        <w:bottom w:val="none" w:sz="0" w:space="0" w:color="auto"/>
                                                                        <w:right w:val="none" w:sz="0" w:space="0" w:color="auto"/>
                                                                      </w:divBdr>
                                                                      <w:divsChild>
                                                                        <w:div w:id="202331298">
                                                                          <w:marLeft w:val="0"/>
                                                                          <w:marRight w:val="0"/>
                                                                          <w:marTop w:val="0"/>
                                                                          <w:marBottom w:val="0"/>
                                                                          <w:divBdr>
                                                                            <w:top w:val="none" w:sz="0" w:space="0" w:color="auto"/>
                                                                            <w:left w:val="none" w:sz="0" w:space="0" w:color="auto"/>
                                                                            <w:bottom w:val="none" w:sz="0" w:space="0" w:color="auto"/>
                                                                            <w:right w:val="none" w:sz="0" w:space="0" w:color="auto"/>
                                                                          </w:divBdr>
                                                                          <w:divsChild>
                                                                            <w:div w:id="1041199919">
                                                                              <w:marLeft w:val="0"/>
                                                                              <w:marRight w:val="0"/>
                                                                              <w:marTop w:val="0"/>
                                                                              <w:marBottom w:val="0"/>
                                                                              <w:divBdr>
                                                                                <w:top w:val="none" w:sz="0" w:space="0" w:color="auto"/>
                                                                                <w:left w:val="none" w:sz="0" w:space="0" w:color="auto"/>
                                                                                <w:bottom w:val="none" w:sz="0" w:space="0" w:color="auto"/>
                                                                                <w:right w:val="none" w:sz="0" w:space="0" w:color="auto"/>
                                                                              </w:divBdr>
                                                                              <w:divsChild>
                                                                                <w:div w:id="765806468">
                                                                                  <w:marLeft w:val="0"/>
                                                                                  <w:marRight w:val="0"/>
                                                                                  <w:marTop w:val="0"/>
                                                                                  <w:marBottom w:val="0"/>
                                                                                  <w:divBdr>
                                                                                    <w:top w:val="none" w:sz="0" w:space="0" w:color="auto"/>
                                                                                    <w:left w:val="none" w:sz="0" w:space="0" w:color="auto"/>
                                                                                    <w:bottom w:val="none" w:sz="0" w:space="0" w:color="auto"/>
                                                                                    <w:right w:val="none" w:sz="0" w:space="0" w:color="auto"/>
                                                                                  </w:divBdr>
                                                                                </w:div>
                                                                                <w:div w:id="143323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087396">
                                                                  <w:marLeft w:val="0"/>
                                                                  <w:marRight w:val="0"/>
                                                                  <w:marTop w:val="0"/>
                                                                  <w:marBottom w:val="0"/>
                                                                  <w:divBdr>
                                                                    <w:top w:val="none" w:sz="0" w:space="0" w:color="auto"/>
                                                                    <w:left w:val="none" w:sz="0" w:space="0" w:color="auto"/>
                                                                    <w:bottom w:val="none" w:sz="0" w:space="0" w:color="auto"/>
                                                                    <w:right w:val="none" w:sz="0" w:space="0" w:color="auto"/>
                                                                  </w:divBdr>
                                                                  <w:divsChild>
                                                                    <w:div w:id="9825699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260130">
                                                          <w:marLeft w:val="0"/>
                                                          <w:marRight w:val="0"/>
                                                          <w:marTop w:val="0"/>
                                                          <w:marBottom w:val="0"/>
                                                          <w:divBdr>
                                                            <w:top w:val="none" w:sz="0" w:space="0" w:color="auto"/>
                                                            <w:left w:val="none" w:sz="0" w:space="0" w:color="auto"/>
                                                            <w:bottom w:val="none" w:sz="0" w:space="0" w:color="auto"/>
                                                            <w:right w:val="none" w:sz="0" w:space="0" w:color="auto"/>
                                                          </w:divBdr>
                                                          <w:divsChild>
                                                            <w:div w:id="726607483">
                                                              <w:marLeft w:val="0"/>
                                                              <w:marRight w:val="0"/>
                                                              <w:marTop w:val="0"/>
                                                              <w:marBottom w:val="0"/>
                                                              <w:divBdr>
                                                                <w:top w:val="none" w:sz="0" w:space="0" w:color="auto"/>
                                                                <w:left w:val="none" w:sz="0" w:space="0" w:color="auto"/>
                                                                <w:bottom w:val="none" w:sz="0" w:space="0" w:color="auto"/>
                                                                <w:right w:val="none" w:sz="0" w:space="0" w:color="auto"/>
                                                              </w:divBdr>
                                                              <w:divsChild>
                                                                <w:div w:id="848641953">
                                                                  <w:marLeft w:val="150"/>
                                                                  <w:marRight w:val="0"/>
                                                                  <w:marTop w:val="0"/>
                                                                  <w:marBottom w:val="0"/>
                                                                  <w:divBdr>
                                                                    <w:top w:val="none" w:sz="0" w:space="0" w:color="auto"/>
                                                                    <w:left w:val="none" w:sz="0" w:space="0" w:color="auto"/>
                                                                    <w:bottom w:val="none" w:sz="0" w:space="0" w:color="auto"/>
                                                                    <w:right w:val="none" w:sz="0" w:space="0" w:color="auto"/>
                                                                  </w:divBdr>
                                                                </w:div>
                                                              </w:divsChild>
                                                            </w:div>
                                                            <w:div w:id="750539145">
                                                              <w:marLeft w:val="0"/>
                                                              <w:marRight w:val="0"/>
                                                              <w:marTop w:val="0"/>
                                                              <w:marBottom w:val="0"/>
                                                              <w:divBdr>
                                                                <w:top w:val="none" w:sz="0" w:space="0" w:color="auto"/>
                                                                <w:left w:val="none" w:sz="0" w:space="0" w:color="auto"/>
                                                                <w:bottom w:val="none" w:sz="0" w:space="0" w:color="auto"/>
                                                                <w:right w:val="none" w:sz="0" w:space="0" w:color="auto"/>
                                                              </w:divBdr>
                                                              <w:divsChild>
                                                                <w:div w:id="1562591081">
                                                                  <w:marLeft w:val="0"/>
                                                                  <w:marRight w:val="0"/>
                                                                  <w:marTop w:val="0"/>
                                                                  <w:marBottom w:val="0"/>
                                                                  <w:divBdr>
                                                                    <w:top w:val="none" w:sz="0" w:space="0" w:color="auto"/>
                                                                    <w:left w:val="none" w:sz="0" w:space="0" w:color="auto"/>
                                                                    <w:bottom w:val="none" w:sz="0" w:space="0" w:color="auto"/>
                                                                    <w:right w:val="none" w:sz="0" w:space="0" w:color="auto"/>
                                                                  </w:divBdr>
                                                                  <w:divsChild>
                                                                    <w:div w:id="472332969">
                                                                      <w:marLeft w:val="0"/>
                                                                      <w:marRight w:val="0"/>
                                                                      <w:marTop w:val="0"/>
                                                                      <w:marBottom w:val="0"/>
                                                                      <w:divBdr>
                                                                        <w:top w:val="none" w:sz="0" w:space="0" w:color="auto"/>
                                                                        <w:left w:val="none" w:sz="0" w:space="0" w:color="auto"/>
                                                                        <w:bottom w:val="none" w:sz="0" w:space="0" w:color="auto"/>
                                                                        <w:right w:val="none" w:sz="0" w:space="0" w:color="auto"/>
                                                                      </w:divBdr>
                                                                    </w:div>
                                                                    <w:div w:id="209632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306539">
                                                          <w:marLeft w:val="0"/>
                                                          <w:marRight w:val="0"/>
                                                          <w:marTop w:val="0"/>
                                                          <w:marBottom w:val="0"/>
                                                          <w:divBdr>
                                                            <w:top w:val="none" w:sz="0" w:space="0" w:color="auto"/>
                                                            <w:left w:val="none" w:sz="0" w:space="0" w:color="auto"/>
                                                            <w:bottom w:val="none" w:sz="0" w:space="0" w:color="auto"/>
                                                            <w:right w:val="none" w:sz="0" w:space="0" w:color="auto"/>
                                                          </w:divBdr>
                                                          <w:divsChild>
                                                            <w:div w:id="986663403">
                                                              <w:marLeft w:val="150"/>
                                                              <w:marRight w:val="150"/>
                                                              <w:marTop w:val="150"/>
                                                              <w:marBottom w:val="150"/>
                                                              <w:divBdr>
                                                                <w:top w:val="none" w:sz="0" w:space="0" w:color="auto"/>
                                                                <w:left w:val="none" w:sz="0" w:space="0" w:color="auto"/>
                                                                <w:bottom w:val="none" w:sz="0" w:space="0" w:color="auto"/>
                                                                <w:right w:val="none" w:sz="0" w:space="0" w:color="auto"/>
                                                              </w:divBdr>
                                                              <w:divsChild>
                                                                <w:div w:id="1402019517">
                                                                  <w:marLeft w:val="0"/>
                                                                  <w:marRight w:val="0"/>
                                                                  <w:marTop w:val="0"/>
                                                                  <w:marBottom w:val="0"/>
                                                                  <w:divBdr>
                                                                    <w:top w:val="none" w:sz="0" w:space="0" w:color="auto"/>
                                                                    <w:left w:val="none" w:sz="0" w:space="0" w:color="auto"/>
                                                                    <w:bottom w:val="none" w:sz="0" w:space="0" w:color="auto"/>
                                                                    <w:right w:val="none" w:sz="0" w:space="0" w:color="auto"/>
                                                                  </w:divBdr>
                                                                  <w:divsChild>
                                                                    <w:div w:id="570044830">
                                                                      <w:marLeft w:val="0"/>
                                                                      <w:marRight w:val="0"/>
                                                                      <w:marTop w:val="0"/>
                                                                      <w:marBottom w:val="0"/>
                                                                      <w:divBdr>
                                                                        <w:top w:val="none" w:sz="0" w:space="0" w:color="auto"/>
                                                                        <w:left w:val="none" w:sz="0" w:space="0" w:color="auto"/>
                                                                        <w:bottom w:val="none" w:sz="0" w:space="0" w:color="auto"/>
                                                                        <w:right w:val="none" w:sz="0" w:space="0" w:color="auto"/>
                                                                      </w:divBdr>
                                                                      <w:divsChild>
                                                                        <w:div w:id="1358510018">
                                                                          <w:marLeft w:val="150"/>
                                                                          <w:marRight w:val="150"/>
                                                                          <w:marTop w:val="150"/>
                                                                          <w:marBottom w:val="150"/>
                                                                          <w:divBdr>
                                                                            <w:top w:val="none" w:sz="0" w:space="0" w:color="auto"/>
                                                                            <w:left w:val="none" w:sz="0" w:space="0" w:color="auto"/>
                                                                            <w:bottom w:val="none" w:sz="0" w:space="0" w:color="auto"/>
                                                                            <w:right w:val="none" w:sz="0" w:space="0" w:color="auto"/>
                                                                          </w:divBdr>
                                                                          <w:divsChild>
                                                                            <w:div w:id="72550335">
                                                                              <w:marLeft w:val="0"/>
                                                                              <w:marRight w:val="0"/>
                                                                              <w:marTop w:val="0"/>
                                                                              <w:marBottom w:val="0"/>
                                                                              <w:divBdr>
                                                                                <w:top w:val="none" w:sz="0" w:space="0" w:color="auto"/>
                                                                                <w:left w:val="none" w:sz="0" w:space="0" w:color="auto"/>
                                                                                <w:bottom w:val="none" w:sz="0" w:space="0" w:color="auto"/>
                                                                                <w:right w:val="none" w:sz="0" w:space="0" w:color="auto"/>
                                                                              </w:divBdr>
                                                                              <w:divsChild>
                                                                                <w:div w:id="749497295">
                                                                                  <w:marLeft w:val="0"/>
                                                                                  <w:marRight w:val="0"/>
                                                                                  <w:marTop w:val="0"/>
                                                                                  <w:marBottom w:val="0"/>
                                                                                  <w:divBdr>
                                                                                    <w:top w:val="none" w:sz="0" w:space="0" w:color="auto"/>
                                                                                    <w:left w:val="none" w:sz="0" w:space="0" w:color="auto"/>
                                                                                    <w:bottom w:val="none" w:sz="0" w:space="0" w:color="auto"/>
                                                                                    <w:right w:val="none" w:sz="0" w:space="0" w:color="auto"/>
                                                                                  </w:divBdr>
                                                                                  <w:divsChild>
                                                                                    <w:div w:id="2039694869">
                                                                                      <w:marLeft w:val="0"/>
                                                                                      <w:marRight w:val="0"/>
                                                                                      <w:marTop w:val="0"/>
                                                                                      <w:marBottom w:val="0"/>
                                                                                      <w:divBdr>
                                                                                        <w:top w:val="none" w:sz="0" w:space="0" w:color="auto"/>
                                                                                        <w:left w:val="none" w:sz="0" w:space="0" w:color="auto"/>
                                                                                        <w:bottom w:val="none" w:sz="0" w:space="0" w:color="auto"/>
                                                                                        <w:right w:val="none" w:sz="0" w:space="0" w:color="auto"/>
                                                                                      </w:divBdr>
                                                                                      <w:divsChild>
                                                                                        <w:div w:id="1481726585">
                                                                                          <w:marLeft w:val="0"/>
                                                                                          <w:marRight w:val="0"/>
                                                                                          <w:marTop w:val="0"/>
                                                                                          <w:marBottom w:val="0"/>
                                                                                          <w:divBdr>
                                                                                            <w:top w:val="none" w:sz="0" w:space="0" w:color="auto"/>
                                                                                            <w:left w:val="none" w:sz="0" w:space="0" w:color="auto"/>
                                                                                            <w:bottom w:val="none" w:sz="0" w:space="0" w:color="auto"/>
                                                                                            <w:right w:val="none" w:sz="0" w:space="0" w:color="auto"/>
                                                                                          </w:divBdr>
                                                                                          <w:divsChild>
                                                                                            <w:div w:id="379133751">
                                                                                              <w:marLeft w:val="0"/>
                                                                                              <w:marRight w:val="0"/>
                                                                                              <w:marTop w:val="0"/>
                                                                                              <w:marBottom w:val="0"/>
                                                                                              <w:divBdr>
                                                                                                <w:top w:val="none" w:sz="0" w:space="0" w:color="auto"/>
                                                                                                <w:left w:val="none" w:sz="0" w:space="0" w:color="auto"/>
                                                                                                <w:bottom w:val="none" w:sz="0" w:space="0" w:color="auto"/>
                                                                                                <w:right w:val="none" w:sz="0" w:space="0" w:color="auto"/>
                                                                                              </w:divBdr>
                                                                                            </w:div>
                                                                                            <w:div w:id="213366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827376">
                                                                              <w:marLeft w:val="0"/>
                                                                              <w:marRight w:val="0"/>
                                                                              <w:marTop w:val="0"/>
                                                                              <w:marBottom w:val="0"/>
                                                                              <w:divBdr>
                                                                                <w:top w:val="none" w:sz="0" w:space="0" w:color="auto"/>
                                                                                <w:left w:val="none" w:sz="0" w:space="0" w:color="auto"/>
                                                                                <w:bottom w:val="none" w:sz="0" w:space="0" w:color="auto"/>
                                                                                <w:right w:val="none" w:sz="0" w:space="0" w:color="auto"/>
                                                                              </w:divBdr>
                                                                              <w:divsChild>
                                                                                <w:div w:id="109039124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635301">
                                                                      <w:marLeft w:val="0"/>
                                                                      <w:marRight w:val="0"/>
                                                                      <w:marTop w:val="0"/>
                                                                      <w:marBottom w:val="0"/>
                                                                      <w:divBdr>
                                                                        <w:top w:val="none" w:sz="0" w:space="0" w:color="auto"/>
                                                                        <w:left w:val="none" w:sz="0" w:space="0" w:color="auto"/>
                                                                        <w:bottom w:val="none" w:sz="0" w:space="0" w:color="auto"/>
                                                                        <w:right w:val="none" w:sz="0" w:space="0" w:color="auto"/>
                                                                      </w:divBdr>
                                                                      <w:divsChild>
                                                                        <w:div w:id="2059083329">
                                                                          <w:marLeft w:val="0"/>
                                                                          <w:marRight w:val="0"/>
                                                                          <w:marTop w:val="0"/>
                                                                          <w:marBottom w:val="0"/>
                                                                          <w:divBdr>
                                                                            <w:top w:val="none" w:sz="0" w:space="0" w:color="auto"/>
                                                                            <w:left w:val="none" w:sz="0" w:space="0" w:color="auto"/>
                                                                            <w:bottom w:val="none" w:sz="0" w:space="0" w:color="auto"/>
                                                                            <w:right w:val="none" w:sz="0" w:space="0" w:color="auto"/>
                                                                          </w:divBdr>
                                                                          <w:divsChild>
                                                                            <w:div w:id="2142381288">
                                                                              <w:marLeft w:val="0"/>
                                                                              <w:marRight w:val="0"/>
                                                                              <w:marTop w:val="0"/>
                                                                              <w:marBottom w:val="0"/>
                                                                              <w:divBdr>
                                                                                <w:top w:val="none" w:sz="0" w:space="0" w:color="auto"/>
                                                                                <w:left w:val="none" w:sz="0" w:space="0" w:color="auto"/>
                                                                                <w:bottom w:val="none" w:sz="0" w:space="0" w:color="auto"/>
                                                                                <w:right w:val="none" w:sz="0" w:space="0" w:color="auto"/>
                                                                              </w:divBdr>
                                                                              <w:divsChild>
                                                                                <w:div w:id="538977536">
                                                                                  <w:marLeft w:val="0"/>
                                                                                  <w:marRight w:val="0"/>
                                                                                  <w:marTop w:val="0"/>
                                                                                  <w:marBottom w:val="0"/>
                                                                                  <w:divBdr>
                                                                                    <w:top w:val="none" w:sz="0" w:space="0" w:color="auto"/>
                                                                                    <w:left w:val="none" w:sz="0" w:space="0" w:color="auto"/>
                                                                                    <w:bottom w:val="none" w:sz="0" w:space="0" w:color="auto"/>
                                                                                    <w:right w:val="none" w:sz="0" w:space="0" w:color="auto"/>
                                                                                  </w:divBdr>
                                                                                </w:div>
                                                                                <w:div w:id="145282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422608">
                                                                      <w:marLeft w:val="0"/>
                                                                      <w:marRight w:val="0"/>
                                                                      <w:marTop w:val="0"/>
                                                                      <w:marBottom w:val="0"/>
                                                                      <w:divBdr>
                                                                        <w:top w:val="none" w:sz="0" w:space="0" w:color="auto"/>
                                                                        <w:left w:val="none" w:sz="0" w:space="0" w:color="auto"/>
                                                                        <w:bottom w:val="none" w:sz="0" w:space="0" w:color="auto"/>
                                                                        <w:right w:val="none" w:sz="0" w:space="0" w:color="auto"/>
                                                                      </w:divBdr>
                                                                      <w:divsChild>
                                                                        <w:div w:id="129131566">
                                                                          <w:marLeft w:val="150"/>
                                                                          <w:marRight w:val="150"/>
                                                                          <w:marTop w:val="150"/>
                                                                          <w:marBottom w:val="150"/>
                                                                          <w:divBdr>
                                                                            <w:top w:val="none" w:sz="0" w:space="0" w:color="auto"/>
                                                                            <w:left w:val="none" w:sz="0" w:space="0" w:color="auto"/>
                                                                            <w:bottom w:val="none" w:sz="0" w:space="0" w:color="auto"/>
                                                                            <w:right w:val="none" w:sz="0" w:space="0" w:color="auto"/>
                                                                          </w:divBdr>
                                                                          <w:divsChild>
                                                                            <w:div w:id="1922444825">
                                                                              <w:marLeft w:val="0"/>
                                                                              <w:marRight w:val="0"/>
                                                                              <w:marTop w:val="0"/>
                                                                              <w:marBottom w:val="0"/>
                                                                              <w:divBdr>
                                                                                <w:top w:val="none" w:sz="0" w:space="0" w:color="auto"/>
                                                                                <w:left w:val="none" w:sz="0" w:space="0" w:color="auto"/>
                                                                                <w:bottom w:val="none" w:sz="0" w:space="0" w:color="auto"/>
                                                                                <w:right w:val="none" w:sz="0" w:space="0" w:color="auto"/>
                                                                              </w:divBdr>
                                                                              <w:divsChild>
                                                                                <w:div w:id="36395433">
                                                                                  <w:marLeft w:val="0"/>
                                                                                  <w:marRight w:val="0"/>
                                                                                  <w:marTop w:val="0"/>
                                                                                  <w:marBottom w:val="0"/>
                                                                                  <w:divBdr>
                                                                                    <w:top w:val="none" w:sz="0" w:space="0" w:color="auto"/>
                                                                                    <w:left w:val="none" w:sz="0" w:space="0" w:color="auto"/>
                                                                                    <w:bottom w:val="none" w:sz="0" w:space="0" w:color="auto"/>
                                                                                    <w:right w:val="none" w:sz="0" w:space="0" w:color="auto"/>
                                                                                  </w:divBdr>
                                                                                  <w:divsChild>
                                                                                    <w:div w:id="2140567370">
                                                                                      <w:marLeft w:val="0"/>
                                                                                      <w:marRight w:val="0"/>
                                                                                      <w:marTop w:val="0"/>
                                                                                      <w:marBottom w:val="0"/>
                                                                                      <w:divBdr>
                                                                                        <w:top w:val="none" w:sz="0" w:space="0" w:color="auto"/>
                                                                                        <w:left w:val="none" w:sz="0" w:space="0" w:color="auto"/>
                                                                                        <w:bottom w:val="none" w:sz="0" w:space="0" w:color="auto"/>
                                                                                        <w:right w:val="none" w:sz="0" w:space="0" w:color="auto"/>
                                                                                      </w:divBdr>
                                                                                      <w:divsChild>
                                                                                        <w:div w:id="1245067561">
                                                                                          <w:marLeft w:val="0"/>
                                                                                          <w:marRight w:val="0"/>
                                                                                          <w:marTop w:val="0"/>
                                                                                          <w:marBottom w:val="0"/>
                                                                                          <w:divBdr>
                                                                                            <w:top w:val="none" w:sz="0" w:space="0" w:color="auto"/>
                                                                                            <w:left w:val="none" w:sz="0" w:space="0" w:color="auto"/>
                                                                                            <w:bottom w:val="none" w:sz="0" w:space="0" w:color="auto"/>
                                                                                            <w:right w:val="none" w:sz="0" w:space="0" w:color="auto"/>
                                                                                          </w:divBdr>
                                                                                          <w:divsChild>
                                                                                            <w:div w:id="307590671">
                                                                                              <w:marLeft w:val="0"/>
                                                                                              <w:marRight w:val="0"/>
                                                                                              <w:marTop w:val="0"/>
                                                                                              <w:marBottom w:val="0"/>
                                                                                              <w:divBdr>
                                                                                                <w:top w:val="none" w:sz="0" w:space="0" w:color="auto"/>
                                                                                                <w:left w:val="none" w:sz="0" w:space="0" w:color="auto"/>
                                                                                                <w:bottom w:val="none" w:sz="0" w:space="0" w:color="auto"/>
                                                                                                <w:right w:val="none" w:sz="0" w:space="0" w:color="auto"/>
                                                                                              </w:divBdr>
                                                                                            </w:div>
                                                                                            <w:div w:id="106151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264262">
                                                                                  <w:marLeft w:val="0"/>
                                                                                  <w:marRight w:val="0"/>
                                                                                  <w:marTop w:val="0"/>
                                                                                  <w:marBottom w:val="0"/>
                                                                                  <w:divBdr>
                                                                                    <w:top w:val="none" w:sz="0" w:space="0" w:color="auto"/>
                                                                                    <w:left w:val="none" w:sz="0" w:space="0" w:color="auto"/>
                                                                                    <w:bottom w:val="none" w:sz="0" w:space="0" w:color="auto"/>
                                                                                    <w:right w:val="none" w:sz="0" w:space="0" w:color="auto"/>
                                                                                  </w:divBdr>
                                                                                  <w:divsChild>
                                                                                    <w:div w:id="1915773964">
                                                                                      <w:marLeft w:val="150"/>
                                                                                      <w:marRight w:val="150"/>
                                                                                      <w:marTop w:val="150"/>
                                                                                      <w:marBottom w:val="150"/>
                                                                                      <w:divBdr>
                                                                                        <w:top w:val="none" w:sz="0" w:space="0" w:color="auto"/>
                                                                                        <w:left w:val="none" w:sz="0" w:space="0" w:color="auto"/>
                                                                                        <w:bottom w:val="none" w:sz="0" w:space="0" w:color="auto"/>
                                                                                        <w:right w:val="none" w:sz="0" w:space="0" w:color="auto"/>
                                                                                      </w:divBdr>
                                                                                      <w:divsChild>
                                                                                        <w:div w:id="1186942541">
                                                                                          <w:marLeft w:val="0"/>
                                                                                          <w:marRight w:val="0"/>
                                                                                          <w:marTop w:val="0"/>
                                                                                          <w:marBottom w:val="0"/>
                                                                                          <w:divBdr>
                                                                                            <w:top w:val="none" w:sz="0" w:space="0" w:color="auto"/>
                                                                                            <w:left w:val="none" w:sz="0" w:space="0" w:color="auto"/>
                                                                                            <w:bottom w:val="none" w:sz="0" w:space="0" w:color="auto"/>
                                                                                            <w:right w:val="none" w:sz="0" w:space="0" w:color="auto"/>
                                                                                          </w:divBdr>
                                                                                          <w:divsChild>
                                                                                            <w:div w:id="1433818320">
                                                                                              <w:marLeft w:val="0"/>
                                                                                              <w:marRight w:val="0"/>
                                                                                              <w:marTop w:val="0"/>
                                                                                              <w:marBottom w:val="0"/>
                                                                                              <w:divBdr>
                                                                                                <w:top w:val="none" w:sz="0" w:space="0" w:color="auto"/>
                                                                                                <w:left w:val="none" w:sz="0" w:space="0" w:color="auto"/>
                                                                                                <w:bottom w:val="none" w:sz="0" w:space="0" w:color="auto"/>
                                                                                                <w:right w:val="none" w:sz="0" w:space="0" w:color="auto"/>
                                                                                              </w:divBdr>
                                                                                              <w:divsChild>
                                                                                                <w:div w:id="1287003644">
                                                                                                  <w:marLeft w:val="0"/>
                                                                                                  <w:marRight w:val="0"/>
                                                                                                  <w:marTop w:val="0"/>
                                                                                                  <w:marBottom w:val="0"/>
                                                                                                  <w:divBdr>
                                                                                                    <w:top w:val="none" w:sz="0" w:space="0" w:color="auto"/>
                                                                                                    <w:left w:val="none" w:sz="0" w:space="0" w:color="auto"/>
                                                                                                    <w:bottom w:val="none" w:sz="0" w:space="0" w:color="auto"/>
                                                                                                    <w:right w:val="none" w:sz="0" w:space="0" w:color="auto"/>
                                                                                                  </w:divBdr>
                                                                                                  <w:divsChild>
                                                                                                    <w:div w:id="1081021390">
                                                                                                      <w:marLeft w:val="150"/>
                                                                                                      <w:marRight w:val="0"/>
                                                                                                      <w:marTop w:val="0"/>
                                                                                                      <w:marBottom w:val="0"/>
                                                                                                      <w:divBdr>
                                                                                                        <w:top w:val="none" w:sz="0" w:space="0" w:color="auto"/>
                                                                                                        <w:left w:val="none" w:sz="0" w:space="0" w:color="auto"/>
                                                                                                        <w:bottom w:val="none" w:sz="0" w:space="0" w:color="auto"/>
                                                                                                        <w:right w:val="none" w:sz="0" w:space="0" w:color="auto"/>
                                                                                                      </w:divBdr>
                                                                                                    </w:div>
                                                                                                  </w:divsChild>
                                                                                                </w:div>
                                                                                                <w:div w:id="2092000840">
                                                                                                  <w:marLeft w:val="0"/>
                                                                                                  <w:marRight w:val="0"/>
                                                                                                  <w:marTop w:val="0"/>
                                                                                                  <w:marBottom w:val="0"/>
                                                                                                  <w:divBdr>
                                                                                                    <w:top w:val="none" w:sz="0" w:space="0" w:color="auto"/>
                                                                                                    <w:left w:val="none" w:sz="0" w:space="0" w:color="auto"/>
                                                                                                    <w:bottom w:val="none" w:sz="0" w:space="0" w:color="auto"/>
                                                                                                    <w:right w:val="none" w:sz="0" w:space="0" w:color="auto"/>
                                                                                                  </w:divBdr>
                                                                                                  <w:divsChild>
                                                                                                    <w:div w:id="459686543">
                                                                                                      <w:marLeft w:val="0"/>
                                                                                                      <w:marRight w:val="0"/>
                                                                                                      <w:marTop w:val="0"/>
                                                                                                      <w:marBottom w:val="0"/>
                                                                                                      <w:divBdr>
                                                                                                        <w:top w:val="none" w:sz="0" w:space="0" w:color="auto"/>
                                                                                                        <w:left w:val="none" w:sz="0" w:space="0" w:color="auto"/>
                                                                                                        <w:bottom w:val="none" w:sz="0" w:space="0" w:color="auto"/>
                                                                                                        <w:right w:val="none" w:sz="0" w:space="0" w:color="auto"/>
                                                                                                      </w:divBdr>
                                                                                                      <w:divsChild>
                                                                                                        <w:div w:id="1291352312">
                                                                                                          <w:marLeft w:val="0"/>
                                                                                                          <w:marRight w:val="0"/>
                                                                                                          <w:marTop w:val="0"/>
                                                                                                          <w:marBottom w:val="0"/>
                                                                                                          <w:divBdr>
                                                                                                            <w:top w:val="none" w:sz="0" w:space="0" w:color="auto"/>
                                                                                                            <w:left w:val="none" w:sz="0" w:space="0" w:color="auto"/>
                                                                                                            <w:bottom w:val="none" w:sz="0" w:space="0" w:color="auto"/>
                                                                                                            <w:right w:val="none" w:sz="0" w:space="0" w:color="auto"/>
                                                                                                          </w:divBdr>
                                                                                                        </w:div>
                                                                                                        <w:div w:id="206413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3214715">
                                                          <w:marLeft w:val="0"/>
                                                          <w:marRight w:val="0"/>
                                                          <w:marTop w:val="0"/>
                                                          <w:marBottom w:val="0"/>
                                                          <w:divBdr>
                                                            <w:top w:val="none" w:sz="0" w:space="0" w:color="auto"/>
                                                            <w:left w:val="none" w:sz="0" w:space="0" w:color="auto"/>
                                                            <w:bottom w:val="none" w:sz="0" w:space="0" w:color="auto"/>
                                                            <w:right w:val="none" w:sz="0" w:space="0" w:color="auto"/>
                                                          </w:divBdr>
                                                          <w:divsChild>
                                                            <w:div w:id="1418744931">
                                                              <w:marLeft w:val="150"/>
                                                              <w:marRight w:val="150"/>
                                                              <w:marTop w:val="150"/>
                                                              <w:marBottom w:val="150"/>
                                                              <w:divBdr>
                                                                <w:top w:val="none" w:sz="0" w:space="0" w:color="auto"/>
                                                                <w:left w:val="none" w:sz="0" w:space="0" w:color="auto"/>
                                                                <w:bottom w:val="none" w:sz="0" w:space="0" w:color="auto"/>
                                                                <w:right w:val="none" w:sz="0" w:space="0" w:color="auto"/>
                                                              </w:divBdr>
                                                              <w:divsChild>
                                                                <w:div w:id="1188836204">
                                                                  <w:marLeft w:val="0"/>
                                                                  <w:marRight w:val="0"/>
                                                                  <w:marTop w:val="0"/>
                                                                  <w:marBottom w:val="0"/>
                                                                  <w:divBdr>
                                                                    <w:top w:val="none" w:sz="0" w:space="0" w:color="auto"/>
                                                                    <w:left w:val="none" w:sz="0" w:space="0" w:color="auto"/>
                                                                    <w:bottom w:val="none" w:sz="0" w:space="0" w:color="auto"/>
                                                                    <w:right w:val="none" w:sz="0" w:space="0" w:color="auto"/>
                                                                  </w:divBdr>
                                                                  <w:divsChild>
                                                                    <w:div w:id="1663583615">
                                                                      <w:marLeft w:val="150"/>
                                                                      <w:marRight w:val="0"/>
                                                                      <w:marTop w:val="0"/>
                                                                      <w:marBottom w:val="0"/>
                                                                      <w:divBdr>
                                                                        <w:top w:val="none" w:sz="0" w:space="0" w:color="auto"/>
                                                                        <w:left w:val="none" w:sz="0" w:space="0" w:color="auto"/>
                                                                        <w:bottom w:val="none" w:sz="0" w:space="0" w:color="auto"/>
                                                                        <w:right w:val="none" w:sz="0" w:space="0" w:color="auto"/>
                                                                      </w:divBdr>
                                                                    </w:div>
                                                                  </w:divsChild>
                                                                </w:div>
                                                                <w:div w:id="1756785313">
                                                                  <w:marLeft w:val="0"/>
                                                                  <w:marRight w:val="0"/>
                                                                  <w:marTop w:val="0"/>
                                                                  <w:marBottom w:val="0"/>
                                                                  <w:divBdr>
                                                                    <w:top w:val="none" w:sz="0" w:space="0" w:color="auto"/>
                                                                    <w:left w:val="none" w:sz="0" w:space="0" w:color="auto"/>
                                                                    <w:bottom w:val="none" w:sz="0" w:space="0" w:color="auto"/>
                                                                    <w:right w:val="none" w:sz="0" w:space="0" w:color="auto"/>
                                                                  </w:divBdr>
                                                                  <w:divsChild>
                                                                    <w:div w:id="2081707103">
                                                                      <w:marLeft w:val="0"/>
                                                                      <w:marRight w:val="0"/>
                                                                      <w:marTop w:val="0"/>
                                                                      <w:marBottom w:val="0"/>
                                                                      <w:divBdr>
                                                                        <w:top w:val="none" w:sz="0" w:space="0" w:color="auto"/>
                                                                        <w:left w:val="none" w:sz="0" w:space="0" w:color="auto"/>
                                                                        <w:bottom w:val="none" w:sz="0" w:space="0" w:color="auto"/>
                                                                        <w:right w:val="none" w:sz="0" w:space="0" w:color="auto"/>
                                                                      </w:divBdr>
                                                                      <w:divsChild>
                                                                        <w:div w:id="579600594">
                                                                          <w:marLeft w:val="0"/>
                                                                          <w:marRight w:val="0"/>
                                                                          <w:marTop w:val="0"/>
                                                                          <w:marBottom w:val="0"/>
                                                                          <w:divBdr>
                                                                            <w:top w:val="none" w:sz="0" w:space="0" w:color="auto"/>
                                                                            <w:left w:val="none" w:sz="0" w:space="0" w:color="auto"/>
                                                                            <w:bottom w:val="none" w:sz="0" w:space="0" w:color="auto"/>
                                                                            <w:right w:val="none" w:sz="0" w:space="0" w:color="auto"/>
                                                                          </w:divBdr>
                                                                          <w:divsChild>
                                                                            <w:div w:id="1242449325">
                                                                              <w:marLeft w:val="0"/>
                                                                              <w:marRight w:val="0"/>
                                                                              <w:marTop w:val="0"/>
                                                                              <w:marBottom w:val="0"/>
                                                                              <w:divBdr>
                                                                                <w:top w:val="none" w:sz="0" w:space="0" w:color="auto"/>
                                                                                <w:left w:val="none" w:sz="0" w:space="0" w:color="auto"/>
                                                                                <w:bottom w:val="none" w:sz="0" w:space="0" w:color="auto"/>
                                                                                <w:right w:val="none" w:sz="0" w:space="0" w:color="auto"/>
                                                                              </w:divBdr>
                                                                              <w:divsChild>
                                                                                <w:div w:id="250089685">
                                                                                  <w:marLeft w:val="0"/>
                                                                                  <w:marRight w:val="0"/>
                                                                                  <w:marTop w:val="0"/>
                                                                                  <w:marBottom w:val="0"/>
                                                                                  <w:divBdr>
                                                                                    <w:top w:val="none" w:sz="0" w:space="0" w:color="auto"/>
                                                                                    <w:left w:val="none" w:sz="0" w:space="0" w:color="auto"/>
                                                                                    <w:bottom w:val="none" w:sz="0" w:space="0" w:color="auto"/>
                                                                                    <w:right w:val="none" w:sz="0" w:space="0" w:color="auto"/>
                                                                                  </w:divBdr>
                                                                                </w:div>
                                                                                <w:div w:id="132323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595270">
                                                          <w:marLeft w:val="0"/>
                                                          <w:marRight w:val="0"/>
                                                          <w:marTop w:val="0"/>
                                                          <w:marBottom w:val="0"/>
                                                          <w:divBdr>
                                                            <w:top w:val="none" w:sz="0" w:space="0" w:color="auto"/>
                                                            <w:left w:val="none" w:sz="0" w:space="0" w:color="auto"/>
                                                            <w:bottom w:val="none" w:sz="0" w:space="0" w:color="auto"/>
                                                            <w:right w:val="none" w:sz="0" w:space="0" w:color="auto"/>
                                                          </w:divBdr>
                                                          <w:divsChild>
                                                            <w:div w:id="357240342">
                                                              <w:marLeft w:val="150"/>
                                                              <w:marRight w:val="150"/>
                                                              <w:marTop w:val="150"/>
                                                              <w:marBottom w:val="150"/>
                                                              <w:divBdr>
                                                                <w:top w:val="none" w:sz="0" w:space="0" w:color="auto"/>
                                                                <w:left w:val="none" w:sz="0" w:space="0" w:color="auto"/>
                                                                <w:bottom w:val="none" w:sz="0" w:space="0" w:color="auto"/>
                                                                <w:right w:val="none" w:sz="0" w:space="0" w:color="auto"/>
                                                              </w:divBdr>
                                                              <w:divsChild>
                                                                <w:div w:id="948199368">
                                                                  <w:marLeft w:val="0"/>
                                                                  <w:marRight w:val="0"/>
                                                                  <w:marTop w:val="0"/>
                                                                  <w:marBottom w:val="0"/>
                                                                  <w:divBdr>
                                                                    <w:top w:val="none" w:sz="0" w:space="0" w:color="auto"/>
                                                                    <w:left w:val="none" w:sz="0" w:space="0" w:color="auto"/>
                                                                    <w:bottom w:val="none" w:sz="0" w:space="0" w:color="auto"/>
                                                                    <w:right w:val="none" w:sz="0" w:space="0" w:color="auto"/>
                                                                  </w:divBdr>
                                                                  <w:divsChild>
                                                                    <w:div w:id="864366356">
                                                                      <w:marLeft w:val="0"/>
                                                                      <w:marRight w:val="0"/>
                                                                      <w:marTop w:val="0"/>
                                                                      <w:marBottom w:val="0"/>
                                                                      <w:divBdr>
                                                                        <w:top w:val="none" w:sz="0" w:space="0" w:color="auto"/>
                                                                        <w:left w:val="none" w:sz="0" w:space="0" w:color="auto"/>
                                                                        <w:bottom w:val="none" w:sz="0" w:space="0" w:color="auto"/>
                                                                        <w:right w:val="none" w:sz="0" w:space="0" w:color="auto"/>
                                                                      </w:divBdr>
                                                                      <w:divsChild>
                                                                        <w:div w:id="339241062">
                                                                          <w:marLeft w:val="0"/>
                                                                          <w:marRight w:val="0"/>
                                                                          <w:marTop w:val="0"/>
                                                                          <w:marBottom w:val="0"/>
                                                                          <w:divBdr>
                                                                            <w:top w:val="none" w:sz="0" w:space="0" w:color="auto"/>
                                                                            <w:left w:val="none" w:sz="0" w:space="0" w:color="auto"/>
                                                                            <w:bottom w:val="none" w:sz="0" w:space="0" w:color="auto"/>
                                                                            <w:right w:val="none" w:sz="0" w:space="0" w:color="auto"/>
                                                                          </w:divBdr>
                                                                          <w:divsChild>
                                                                            <w:div w:id="771242899">
                                                                              <w:marLeft w:val="0"/>
                                                                              <w:marRight w:val="0"/>
                                                                              <w:marTop w:val="0"/>
                                                                              <w:marBottom w:val="0"/>
                                                                              <w:divBdr>
                                                                                <w:top w:val="none" w:sz="0" w:space="0" w:color="auto"/>
                                                                                <w:left w:val="none" w:sz="0" w:space="0" w:color="auto"/>
                                                                                <w:bottom w:val="none" w:sz="0" w:space="0" w:color="auto"/>
                                                                                <w:right w:val="none" w:sz="0" w:space="0" w:color="auto"/>
                                                                              </w:divBdr>
                                                                              <w:divsChild>
                                                                                <w:div w:id="589584955">
                                                                                  <w:marLeft w:val="0"/>
                                                                                  <w:marRight w:val="0"/>
                                                                                  <w:marTop w:val="0"/>
                                                                                  <w:marBottom w:val="0"/>
                                                                                  <w:divBdr>
                                                                                    <w:top w:val="none" w:sz="0" w:space="0" w:color="auto"/>
                                                                                    <w:left w:val="none" w:sz="0" w:space="0" w:color="auto"/>
                                                                                    <w:bottom w:val="none" w:sz="0" w:space="0" w:color="auto"/>
                                                                                    <w:right w:val="none" w:sz="0" w:space="0" w:color="auto"/>
                                                                                  </w:divBdr>
                                                                                </w:div>
                                                                                <w:div w:id="74449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454772">
                                                                  <w:marLeft w:val="0"/>
                                                                  <w:marRight w:val="0"/>
                                                                  <w:marTop w:val="0"/>
                                                                  <w:marBottom w:val="0"/>
                                                                  <w:divBdr>
                                                                    <w:top w:val="none" w:sz="0" w:space="0" w:color="auto"/>
                                                                    <w:left w:val="none" w:sz="0" w:space="0" w:color="auto"/>
                                                                    <w:bottom w:val="none" w:sz="0" w:space="0" w:color="auto"/>
                                                                    <w:right w:val="none" w:sz="0" w:space="0" w:color="auto"/>
                                                                  </w:divBdr>
                                                                  <w:divsChild>
                                                                    <w:div w:id="104394825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482705">
                                                          <w:marLeft w:val="0"/>
                                                          <w:marRight w:val="0"/>
                                                          <w:marTop w:val="0"/>
                                                          <w:marBottom w:val="0"/>
                                                          <w:divBdr>
                                                            <w:top w:val="none" w:sz="0" w:space="0" w:color="auto"/>
                                                            <w:left w:val="none" w:sz="0" w:space="0" w:color="auto"/>
                                                            <w:bottom w:val="none" w:sz="0" w:space="0" w:color="auto"/>
                                                            <w:right w:val="none" w:sz="0" w:space="0" w:color="auto"/>
                                                          </w:divBdr>
                                                          <w:divsChild>
                                                            <w:div w:id="2003502850">
                                                              <w:marLeft w:val="150"/>
                                                              <w:marRight w:val="150"/>
                                                              <w:marTop w:val="150"/>
                                                              <w:marBottom w:val="150"/>
                                                              <w:divBdr>
                                                                <w:top w:val="none" w:sz="0" w:space="0" w:color="auto"/>
                                                                <w:left w:val="none" w:sz="0" w:space="0" w:color="auto"/>
                                                                <w:bottom w:val="none" w:sz="0" w:space="0" w:color="auto"/>
                                                                <w:right w:val="none" w:sz="0" w:space="0" w:color="auto"/>
                                                              </w:divBdr>
                                                              <w:divsChild>
                                                                <w:div w:id="1391077992">
                                                                  <w:marLeft w:val="0"/>
                                                                  <w:marRight w:val="0"/>
                                                                  <w:marTop w:val="0"/>
                                                                  <w:marBottom w:val="0"/>
                                                                  <w:divBdr>
                                                                    <w:top w:val="none" w:sz="0" w:space="0" w:color="auto"/>
                                                                    <w:left w:val="none" w:sz="0" w:space="0" w:color="auto"/>
                                                                    <w:bottom w:val="none" w:sz="0" w:space="0" w:color="auto"/>
                                                                    <w:right w:val="none" w:sz="0" w:space="0" w:color="auto"/>
                                                                  </w:divBdr>
                                                                  <w:divsChild>
                                                                    <w:div w:id="1561744292">
                                                                      <w:marLeft w:val="0"/>
                                                                      <w:marRight w:val="0"/>
                                                                      <w:marTop w:val="0"/>
                                                                      <w:marBottom w:val="0"/>
                                                                      <w:divBdr>
                                                                        <w:top w:val="none" w:sz="0" w:space="0" w:color="auto"/>
                                                                        <w:left w:val="none" w:sz="0" w:space="0" w:color="auto"/>
                                                                        <w:bottom w:val="none" w:sz="0" w:space="0" w:color="auto"/>
                                                                        <w:right w:val="none" w:sz="0" w:space="0" w:color="auto"/>
                                                                      </w:divBdr>
                                                                      <w:divsChild>
                                                                        <w:div w:id="1813137942">
                                                                          <w:marLeft w:val="0"/>
                                                                          <w:marRight w:val="0"/>
                                                                          <w:marTop w:val="0"/>
                                                                          <w:marBottom w:val="0"/>
                                                                          <w:divBdr>
                                                                            <w:top w:val="none" w:sz="0" w:space="0" w:color="auto"/>
                                                                            <w:left w:val="none" w:sz="0" w:space="0" w:color="auto"/>
                                                                            <w:bottom w:val="none" w:sz="0" w:space="0" w:color="auto"/>
                                                                            <w:right w:val="none" w:sz="0" w:space="0" w:color="auto"/>
                                                                          </w:divBdr>
                                                                          <w:divsChild>
                                                                            <w:div w:id="2053529526">
                                                                              <w:marLeft w:val="0"/>
                                                                              <w:marRight w:val="0"/>
                                                                              <w:marTop w:val="0"/>
                                                                              <w:marBottom w:val="0"/>
                                                                              <w:divBdr>
                                                                                <w:top w:val="none" w:sz="0" w:space="0" w:color="auto"/>
                                                                                <w:left w:val="none" w:sz="0" w:space="0" w:color="auto"/>
                                                                                <w:bottom w:val="none" w:sz="0" w:space="0" w:color="auto"/>
                                                                                <w:right w:val="none" w:sz="0" w:space="0" w:color="auto"/>
                                                                              </w:divBdr>
                                                                              <w:divsChild>
                                                                                <w:div w:id="715160037">
                                                                                  <w:marLeft w:val="0"/>
                                                                                  <w:marRight w:val="0"/>
                                                                                  <w:marTop w:val="0"/>
                                                                                  <w:marBottom w:val="0"/>
                                                                                  <w:divBdr>
                                                                                    <w:top w:val="none" w:sz="0" w:space="0" w:color="auto"/>
                                                                                    <w:left w:val="none" w:sz="0" w:space="0" w:color="auto"/>
                                                                                    <w:bottom w:val="none" w:sz="0" w:space="0" w:color="auto"/>
                                                                                    <w:right w:val="none" w:sz="0" w:space="0" w:color="auto"/>
                                                                                  </w:divBdr>
                                                                                </w:div>
                                                                                <w:div w:id="158106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706445">
                                                                  <w:marLeft w:val="0"/>
                                                                  <w:marRight w:val="0"/>
                                                                  <w:marTop w:val="0"/>
                                                                  <w:marBottom w:val="0"/>
                                                                  <w:divBdr>
                                                                    <w:top w:val="none" w:sz="0" w:space="0" w:color="auto"/>
                                                                    <w:left w:val="none" w:sz="0" w:space="0" w:color="auto"/>
                                                                    <w:bottom w:val="none" w:sz="0" w:space="0" w:color="auto"/>
                                                                    <w:right w:val="none" w:sz="0" w:space="0" w:color="auto"/>
                                                                  </w:divBdr>
                                                                  <w:divsChild>
                                                                    <w:div w:id="1538619653">
                                                                      <w:marLeft w:val="150"/>
                                                                      <w:marRight w:val="0"/>
                                                                      <w:marTop w:val="0"/>
                                                                      <w:marBottom w:val="0"/>
                                                                      <w:divBdr>
                                                                        <w:top w:val="none" w:sz="0" w:space="0" w:color="auto"/>
                                                                        <w:left w:val="none" w:sz="0" w:space="0" w:color="auto"/>
                                                                        <w:bottom w:val="none" w:sz="0" w:space="0" w:color="auto"/>
                                                                        <w:right w:val="none" w:sz="0" w:space="0" w:color="auto"/>
                                                                      </w:divBdr>
                                                                      <w:divsChild>
                                                                        <w:div w:id="1710034454">
                                                                          <w:marLeft w:val="0"/>
                                                                          <w:marRight w:val="0"/>
                                                                          <w:marTop w:val="0"/>
                                                                          <w:marBottom w:val="0"/>
                                                                          <w:divBdr>
                                                                            <w:top w:val="none" w:sz="0" w:space="0" w:color="auto"/>
                                                                            <w:left w:val="none" w:sz="0" w:space="0" w:color="auto"/>
                                                                            <w:bottom w:val="none" w:sz="0" w:space="0" w:color="auto"/>
                                                                            <w:right w:val="none" w:sz="0" w:space="0" w:color="auto"/>
                                                                          </w:divBdr>
                                                                          <w:divsChild>
                                                                            <w:div w:id="660548834">
                                                                              <w:marLeft w:val="0"/>
                                                                              <w:marRight w:val="0"/>
                                                                              <w:marTop w:val="0"/>
                                                                              <w:marBottom w:val="0"/>
                                                                              <w:divBdr>
                                                                                <w:top w:val="none" w:sz="0" w:space="0" w:color="auto"/>
                                                                                <w:left w:val="none" w:sz="0" w:space="0" w:color="auto"/>
                                                                                <w:bottom w:val="none" w:sz="0" w:space="0" w:color="auto"/>
                                                                                <w:right w:val="none" w:sz="0" w:space="0" w:color="auto"/>
                                                                              </w:divBdr>
                                                                              <w:divsChild>
                                                                                <w:div w:id="202795026">
                                                                                  <w:marLeft w:val="0"/>
                                                                                  <w:marRight w:val="0"/>
                                                                                  <w:marTop w:val="0"/>
                                                                                  <w:marBottom w:val="0"/>
                                                                                  <w:divBdr>
                                                                                    <w:top w:val="none" w:sz="0" w:space="0" w:color="auto"/>
                                                                                    <w:left w:val="none" w:sz="0" w:space="0" w:color="auto"/>
                                                                                    <w:bottom w:val="none" w:sz="0" w:space="0" w:color="auto"/>
                                                                                    <w:right w:val="none" w:sz="0" w:space="0" w:color="auto"/>
                                                                                  </w:divBdr>
                                                                                  <w:divsChild>
                                                                                    <w:div w:id="1074427262">
                                                                                      <w:marLeft w:val="0"/>
                                                                                      <w:marRight w:val="0"/>
                                                                                      <w:marTop w:val="0"/>
                                                                                      <w:marBottom w:val="0"/>
                                                                                      <w:divBdr>
                                                                                        <w:top w:val="none" w:sz="0" w:space="0" w:color="auto"/>
                                                                                        <w:left w:val="none" w:sz="0" w:space="0" w:color="auto"/>
                                                                                        <w:bottom w:val="none" w:sz="0" w:space="0" w:color="auto"/>
                                                                                        <w:right w:val="none" w:sz="0" w:space="0" w:color="auto"/>
                                                                                      </w:divBdr>
                                                                                      <w:divsChild>
                                                                                        <w:div w:id="924875372">
                                                                                          <w:marLeft w:val="0"/>
                                                                                          <w:marRight w:val="0"/>
                                                                                          <w:marTop w:val="0"/>
                                                                                          <w:marBottom w:val="0"/>
                                                                                          <w:divBdr>
                                                                                            <w:top w:val="none" w:sz="0" w:space="0" w:color="auto"/>
                                                                                            <w:left w:val="none" w:sz="0" w:space="0" w:color="auto"/>
                                                                                            <w:bottom w:val="none" w:sz="0" w:space="0" w:color="auto"/>
                                                                                            <w:right w:val="none" w:sz="0" w:space="0" w:color="auto"/>
                                                                                          </w:divBdr>
                                                                                        </w:div>
                                                                                        <w:div w:id="135477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012239">
                                                                              <w:marLeft w:val="0"/>
                                                                              <w:marRight w:val="0"/>
                                                                              <w:marTop w:val="0"/>
                                                                              <w:marBottom w:val="0"/>
                                                                              <w:divBdr>
                                                                                <w:top w:val="none" w:sz="0" w:space="0" w:color="auto"/>
                                                                                <w:left w:val="none" w:sz="0" w:space="0" w:color="auto"/>
                                                                                <w:bottom w:val="none" w:sz="0" w:space="0" w:color="auto"/>
                                                                                <w:right w:val="none" w:sz="0" w:space="0" w:color="auto"/>
                                                                              </w:divBdr>
                                                                              <w:divsChild>
                                                                                <w:div w:id="1770421920">
                                                                                  <w:marLeft w:val="0"/>
                                                                                  <w:marRight w:val="0"/>
                                                                                  <w:marTop w:val="0"/>
                                                                                  <w:marBottom w:val="0"/>
                                                                                  <w:divBdr>
                                                                                    <w:top w:val="none" w:sz="0" w:space="0" w:color="auto"/>
                                                                                    <w:left w:val="none" w:sz="0" w:space="0" w:color="auto"/>
                                                                                    <w:bottom w:val="none" w:sz="0" w:space="0" w:color="auto"/>
                                                                                    <w:right w:val="none" w:sz="0" w:space="0" w:color="auto"/>
                                                                                  </w:divBdr>
                                                                                  <w:divsChild>
                                                                                    <w:div w:id="188614322">
                                                                                      <w:marLeft w:val="0"/>
                                                                                      <w:marRight w:val="0"/>
                                                                                      <w:marTop w:val="0"/>
                                                                                      <w:marBottom w:val="0"/>
                                                                                      <w:divBdr>
                                                                                        <w:top w:val="none" w:sz="0" w:space="0" w:color="auto"/>
                                                                                        <w:left w:val="none" w:sz="0" w:space="0" w:color="auto"/>
                                                                                        <w:bottom w:val="none" w:sz="0" w:space="0" w:color="auto"/>
                                                                                        <w:right w:val="none" w:sz="0" w:space="0" w:color="auto"/>
                                                                                      </w:divBdr>
                                                                                      <w:divsChild>
                                                                                        <w:div w:id="500126307">
                                                                                          <w:marLeft w:val="0"/>
                                                                                          <w:marRight w:val="0"/>
                                                                                          <w:marTop w:val="0"/>
                                                                                          <w:marBottom w:val="0"/>
                                                                                          <w:divBdr>
                                                                                            <w:top w:val="none" w:sz="0" w:space="0" w:color="auto"/>
                                                                                            <w:left w:val="none" w:sz="0" w:space="0" w:color="auto"/>
                                                                                            <w:bottom w:val="none" w:sz="0" w:space="0" w:color="auto"/>
                                                                                            <w:right w:val="none" w:sz="0" w:space="0" w:color="auto"/>
                                                                                          </w:divBdr>
                                                                                        </w:div>
                                                                                        <w:div w:id="82250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9719929">
                                                          <w:marLeft w:val="0"/>
                                                          <w:marRight w:val="0"/>
                                                          <w:marTop w:val="0"/>
                                                          <w:marBottom w:val="0"/>
                                                          <w:divBdr>
                                                            <w:top w:val="none" w:sz="0" w:space="0" w:color="auto"/>
                                                            <w:left w:val="none" w:sz="0" w:space="0" w:color="auto"/>
                                                            <w:bottom w:val="none" w:sz="0" w:space="0" w:color="auto"/>
                                                            <w:right w:val="none" w:sz="0" w:space="0" w:color="auto"/>
                                                          </w:divBdr>
                                                          <w:divsChild>
                                                            <w:div w:id="503013259">
                                                              <w:marLeft w:val="150"/>
                                                              <w:marRight w:val="150"/>
                                                              <w:marTop w:val="150"/>
                                                              <w:marBottom w:val="150"/>
                                                              <w:divBdr>
                                                                <w:top w:val="none" w:sz="0" w:space="0" w:color="auto"/>
                                                                <w:left w:val="none" w:sz="0" w:space="0" w:color="auto"/>
                                                                <w:bottom w:val="none" w:sz="0" w:space="0" w:color="auto"/>
                                                                <w:right w:val="none" w:sz="0" w:space="0" w:color="auto"/>
                                                              </w:divBdr>
                                                              <w:divsChild>
                                                                <w:div w:id="659424137">
                                                                  <w:marLeft w:val="0"/>
                                                                  <w:marRight w:val="0"/>
                                                                  <w:marTop w:val="0"/>
                                                                  <w:marBottom w:val="0"/>
                                                                  <w:divBdr>
                                                                    <w:top w:val="none" w:sz="0" w:space="0" w:color="auto"/>
                                                                    <w:left w:val="none" w:sz="0" w:space="0" w:color="auto"/>
                                                                    <w:bottom w:val="none" w:sz="0" w:space="0" w:color="auto"/>
                                                                    <w:right w:val="none" w:sz="0" w:space="0" w:color="auto"/>
                                                                  </w:divBdr>
                                                                  <w:divsChild>
                                                                    <w:div w:id="2035418307">
                                                                      <w:marLeft w:val="150"/>
                                                                      <w:marRight w:val="0"/>
                                                                      <w:marTop w:val="0"/>
                                                                      <w:marBottom w:val="0"/>
                                                                      <w:divBdr>
                                                                        <w:top w:val="none" w:sz="0" w:space="0" w:color="auto"/>
                                                                        <w:left w:val="none" w:sz="0" w:space="0" w:color="auto"/>
                                                                        <w:bottom w:val="none" w:sz="0" w:space="0" w:color="auto"/>
                                                                        <w:right w:val="none" w:sz="0" w:space="0" w:color="auto"/>
                                                                      </w:divBdr>
                                                                    </w:div>
                                                                  </w:divsChild>
                                                                </w:div>
                                                                <w:div w:id="1269510754">
                                                                  <w:marLeft w:val="0"/>
                                                                  <w:marRight w:val="0"/>
                                                                  <w:marTop w:val="0"/>
                                                                  <w:marBottom w:val="0"/>
                                                                  <w:divBdr>
                                                                    <w:top w:val="none" w:sz="0" w:space="0" w:color="auto"/>
                                                                    <w:left w:val="none" w:sz="0" w:space="0" w:color="auto"/>
                                                                    <w:bottom w:val="none" w:sz="0" w:space="0" w:color="auto"/>
                                                                    <w:right w:val="none" w:sz="0" w:space="0" w:color="auto"/>
                                                                  </w:divBdr>
                                                                  <w:divsChild>
                                                                    <w:div w:id="588777524">
                                                                      <w:marLeft w:val="0"/>
                                                                      <w:marRight w:val="0"/>
                                                                      <w:marTop w:val="0"/>
                                                                      <w:marBottom w:val="0"/>
                                                                      <w:divBdr>
                                                                        <w:top w:val="none" w:sz="0" w:space="0" w:color="auto"/>
                                                                        <w:left w:val="none" w:sz="0" w:space="0" w:color="auto"/>
                                                                        <w:bottom w:val="none" w:sz="0" w:space="0" w:color="auto"/>
                                                                        <w:right w:val="none" w:sz="0" w:space="0" w:color="auto"/>
                                                                      </w:divBdr>
                                                                      <w:divsChild>
                                                                        <w:div w:id="34739409">
                                                                          <w:marLeft w:val="0"/>
                                                                          <w:marRight w:val="0"/>
                                                                          <w:marTop w:val="0"/>
                                                                          <w:marBottom w:val="0"/>
                                                                          <w:divBdr>
                                                                            <w:top w:val="none" w:sz="0" w:space="0" w:color="auto"/>
                                                                            <w:left w:val="none" w:sz="0" w:space="0" w:color="auto"/>
                                                                            <w:bottom w:val="none" w:sz="0" w:space="0" w:color="auto"/>
                                                                            <w:right w:val="none" w:sz="0" w:space="0" w:color="auto"/>
                                                                          </w:divBdr>
                                                                          <w:divsChild>
                                                                            <w:div w:id="189026813">
                                                                              <w:marLeft w:val="0"/>
                                                                              <w:marRight w:val="0"/>
                                                                              <w:marTop w:val="0"/>
                                                                              <w:marBottom w:val="0"/>
                                                                              <w:divBdr>
                                                                                <w:top w:val="none" w:sz="0" w:space="0" w:color="auto"/>
                                                                                <w:left w:val="none" w:sz="0" w:space="0" w:color="auto"/>
                                                                                <w:bottom w:val="none" w:sz="0" w:space="0" w:color="auto"/>
                                                                                <w:right w:val="none" w:sz="0" w:space="0" w:color="auto"/>
                                                                              </w:divBdr>
                                                                              <w:divsChild>
                                                                                <w:div w:id="188106811">
                                                                                  <w:marLeft w:val="0"/>
                                                                                  <w:marRight w:val="0"/>
                                                                                  <w:marTop w:val="0"/>
                                                                                  <w:marBottom w:val="0"/>
                                                                                  <w:divBdr>
                                                                                    <w:top w:val="none" w:sz="0" w:space="0" w:color="auto"/>
                                                                                    <w:left w:val="none" w:sz="0" w:space="0" w:color="auto"/>
                                                                                    <w:bottom w:val="none" w:sz="0" w:space="0" w:color="auto"/>
                                                                                    <w:right w:val="none" w:sz="0" w:space="0" w:color="auto"/>
                                                                                  </w:divBdr>
                                                                                </w:div>
                                                                                <w:div w:id="66186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9392016">
                                  <w:marLeft w:val="0"/>
                                  <w:marRight w:val="0"/>
                                  <w:marTop w:val="0"/>
                                  <w:marBottom w:val="0"/>
                                  <w:divBdr>
                                    <w:top w:val="none" w:sz="0" w:space="0" w:color="auto"/>
                                    <w:left w:val="none" w:sz="0" w:space="0" w:color="auto"/>
                                    <w:bottom w:val="none" w:sz="0" w:space="0" w:color="auto"/>
                                    <w:right w:val="none" w:sz="0" w:space="0" w:color="auto"/>
                                  </w:divBdr>
                                  <w:divsChild>
                                    <w:div w:id="2138794827">
                                      <w:marLeft w:val="150"/>
                                      <w:marRight w:val="150"/>
                                      <w:marTop w:val="150"/>
                                      <w:marBottom w:val="150"/>
                                      <w:divBdr>
                                        <w:top w:val="none" w:sz="0" w:space="0" w:color="auto"/>
                                        <w:left w:val="none" w:sz="0" w:space="0" w:color="auto"/>
                                        <w:bottom w:val="none" w:sz="0" w:space="0" w:color="auto"/>
                                        <w:right w:val="none" w:sz="0" w:space="0" w:color="auto"/>
                                      </w:divBdr>
                                      <w:divsChild>
                                        <w:div w:id="708460367">
                                          <w:marLeft w:val="0"/>
                                          <w:marRight w:val="0"/>
                                          <w:marTop w:val="0"/>
                                          <w:marBottom w:val="0"/>
                                          <w:divBdr>
                                            <w:top w:val="none" w:sz="0" w:space="0" w:color="auto"/>
                                            <w:left w:val="none" w:sz="0" w:space="0" w:color="auto"/>
                                            <w:bottom w:val="none" w:sz="0" w:space="0" w:color="auto"/>
                                            <w:right w:val="none" w:sz="0" w:space="0" w:color="auto"/>
                                          </w:divBdr>
                                          <w:divsChild>
                                            <w:div w:id="35547835">
                                              <w:marLeft w:val="0"/>
                                              <w:marRight w:val="0"/>
                                              <w:marTop w:val="0"/>
                                              <w:marBottom w:val="0"/>
                                              <w:divBdr>
                                                <w:top w:val="none" w:sz="0" w:space="0" w:color="auto"/>
                                                <w:left w:val="none" w:sz="0" w:space="0" w:color="auto"/>
                                                <w:bottom w:val="none" w:sz="0" w:space="0" w:color="auto"/>
                                                <w:right w:val="none" w:sz="0" w:space="0" w:color="auto"/>
                                              </w:divBdr>
                                              <w:divsChild>
                                                <w:div w:id="762608222">
                                                  <w:marLeft w:val="0"/>
                                                  <w:marRight w:val="0"/>
                                                  <w:marTop w:val="0"/>
                                                  <w:marBottom w:val="0"/>
                                                  <w:divBdr>
                                                    <w:top w:val="none" w:sz="0" w:space="0" w:color="auto"/>
                                                    <w:left w:val="none" w:sz="0" w:space="0" w:color="auto"/>
                                                    <w:bottom w:val="none" w:sz="0" w:space="0" w:color="auto"/>
                                                    <w:right w:val="none" w:sz="0" w:space="0" w:color="auto"/>
                                                  </w:divBdr>
                                                  <w:divsChild>
                                                    <w:div w:id="2056465128">
                                                      <w:marLeft w:val="0"/>
                                                      <w:marRight w:val="0"/>
                                                      <w:marTop w:val="0"/>
                                                      <w:marBottom w:val="0"/>
                                                      <w:divBdr>
                                                        <w:top w:val="none" w:sz="0" w:space="0" w:color="auto"/>
                                                        <w:left w:val="none" w:sz="0" w:space="0" w:color="auto"/>
                                                        <w:bottom w:val="none" w:sz="0" w:space="0" w:color="auto"/>
                                                        <w:right w:val="none" w:sz="0" w:space="0" w:color="auto"/>
                                                      </w:divBdr>
                                                      <w:divsChild>
                                                        <w:div w:id="1093552376">
                                                          <w:marLeft w:val="0"/>
                                                          <w:marRight w:val="0"/>
                                                          <w:marTop w:val="0"/>
                                                          <w:marBottom w:val="0"/>
                                                          <w:divBdr>
                                                            <w:top w:val="none" w:sz="0" w:space="0" w:color="auto"/>
                                                            <w:left w:val="none" w:sz="0" w:space="0" w:color="auto"/>
                                                            <w:bottom w:val="none" w:sz="0" w:space="0" w:color="auto"/>
                                                            <w:right w:val="none" w:sz="0" w:space="0" w:color="auto"/>
                                                          </w:divBdr>
                                                        </w:div>
                                                        <w:div w:id="173874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675055">
                                          <w:marLeft w:val="0"/>
                                          <w:marRight w:val="0"/>
                                          <w:marTop w:val="0"/>
                                          <w:marBottom w:val="0"/>
                                          <w:divBdr>
                                            <w:top w:val="none" w:sz="0" w:space="0" w:color="auto"/>
                                            <w:left w:val="none" w:sz="0" w:space="0" w:color="auto"/>
                                            <w:bottom w:val="none" w:sz="0" w:space="0" w:color="auto"/>
                                            <w:right w:val="none" w:sz="0" w:space="0" w:color="auto"/>
                                          </w:divBdr>
                                          <w:divsChild>
                                            <w:div w:id="189735346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180114">
                                  <w:marLeft w:val="0"/>
                                  <w:marRight w:val="0"/>
                                  <w:marTop w:val="0"/>
                                  <w:marBottom w:val="0"/>
                                  <w:divBdr>
                                    <w:top w:val="none" w:sz="0" w:space="0" w:color="auto"/>
                                    <w:left w:val="none" w:sz="0" w:space="0" w:color="auto"/>
                                    <w:bottom w:val="none" w:sz="0" w:space="0" w:color="auto"/>
                                    <w:right w:val="none" w:sz="0" w:space="0" w:color="auto"/>
                                  </w:divBdr>
                                  <w:divsChild>
                                    <w:div w:id="906838475">
                                      <w:marLeft w:val="0"/>
                                      <w:marRight w:val="0"/>
                                      <w:marTop w:val="0"/>
                                      <w:marBottom w:val="0"/>
                                      <w:divBdr>
                                        <w:top w:val="none" w:sz="0" w:space="0" w:color="auto"/>
                                        <w:left w:val="none" w:sz="0" w:space="0" w:color="auto"/>
                                        <w:bottom w:val="none" w:sz="0" w:space="0" w:color="auto"/>
                                        <w:right w:val="none" w:sz="0" w:space="0" w:color="auto"/>
                                      </w:divBdr>
                                      <w:divsChild>
                                        <w:div w:id="337387453">
                                          <w:marLeft w:val="0"/>
                                          <w:marRight w:val="0"/>
                                          <w:marTop w:val="0"/>
                                          <w:marBottom w:val="0"/>
                                          <w:divBdr>
                                            <w:top w:val="none" w:sz="0" w:space="0" w:color="auto"/>
                                            <w:left w:val="none" w:sz="0" w:space="0" w:color="auto"/>
                                            <w:bottom w:val="none" w:sz="0" w:space="0" w:color="auto"/>
                                            <w:right w:val="none" w:sz="0" w:space="0" w:color="auto"/>
                                          </w:divBdr>
                                          <w:divsChild>
                                            <w:div w:id="643125171">
                                              <w:marLeft w:val="0"/>
                                              <w:marRight w:val="0"/>
                                              <w:marTop w:val="0"/>
                                              <w:marBottom w:val="0"/>
                                              <w:divBdr>
                                                <w:top w:val="none" w:sz="0" w:space="0" w:color="auto"/>
                                                <w:left w:val="none" w:sz="0" w:space="0" w:color="auto"/>
                                                <w:bottom w:val="none" w:sz="0" w:space="0" w:color="auto"/>
                                                <w:right w:val="none" w:sz="0" w:space="0" w:color="auto"/>
                                              </w:divBdr>
                                            </w:div>
                                            <w:div w:id="164419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936852">
                                      <w:marLeft w:val="0"/>
                                      <w:marRight w:val="0"/>
                                      <w:marTop w:val="0"/>
                                      <w:marBottom w:val="0"/>
                                      <w:divBdr>
                                        <w:top w:val="none" w:sz="0" w:space="0" w:color="auto"/>
                                        <w:left w:val="none" w:sz="0" w:space="0" w:color="auto"/>
                                        <w:bottom w:val="none" w:sz="0" w:space="0" w:color="auto"/>
                                        <w:right w:val="none" w:sz="0" w:space="0" w:color="auto"/>
                                      </w:divBdr>
                                      <w:divsChild>
                                        <w:div w:id="328170728">
                                          <w:marLeft w:val="150"/>
                                          <w:marRight w:val="0"/>
                                          <w:marTop w:val="0"/>
                                          <w:marBottom w:val="0"/>
                                          <w:divBdr>
                                            <w:top w:val="none" w:sz="0" w:space="0" w:color="auto"/>
                                            <w:left w:val="none" w:sz="0" w:space="0" w:color="auto"/>
                                            <w:bottom w:val="none" w:sz="0" w:space="0" w:color="auto"/>
                                            <w:right w:val="none" w:sz="0" w:space="0" w:color="auto"/>
                                          </w:divBdr>
                                          <w:divsChild>
                                            <w:div w:id="242490641">
                                              <w:marLeft w:val="0"/>
                                              <w:marRight w:val="0"/>
                                              <w:marTop w:val="0"/>
                                              <w:marBottom w:val="0"/>
                                              <w:divBdr>
                                                <w:top w:val="none" w:sz="0" w:space="0" w:color="auto"/>
                                                <w:left w:val="none" w:sz="0" w:space="0" w:color="auto"/>
                                                <w:bottom w:val="none" w:sz="0" w:space="0" w:color="auto"/>
                                                <w:right w:val="none" w:sz="0" w:space="0" w:color="auto"/>
                                              </w:divBdr>
                                            </w:div>
                                            <w:div w:id="1634826472">
                                              <w:marLeft w:val="0"/>
                                              <w:marRight w:val="0"/>
                                              <w:marTop w:val="0"/>
                                              <w:marBottom w:val="0"/>
                                              <w:divBdr>
                                                <w:top w:val="none" w:sz="0" w:space="0" w:color="auto"/>
                                                <w:left w:val="none" w:sz="0" w:space="0" w:color="auto"/>
                                                <w:bottom w:val="none" w:sz="0" w:space="0" w:color="auto"/>
                                                <w:right w:val="none" w:sz="0" w:space="0" w:color="auto"/>
                                              </w:divBdr>
                                              <w:divsChild>
                                                <w:div w:id="2132481475">
                                                  <w:marLeft w:val="0"/>
                                                  <w:marRight w:val="0"/>
                                                  <w:marTop w:val="0"/>
                                                  <w:marBottom w:val="0"/>
                                                  <w:divBdr>
                                                    <w:top w:val="none" w:sz="0" w:space="0" w:color="auto"/>
                                                    <w:left w:val="none" w:sz="0" w:space="0" w:color="auto"/>
                                                    <w:bottom w:val="none" w:sz="0" w:space="0" w:color="auto"/>
                                                    <w:right w:val="none" w:sz="0" w:space="0" w:color="auto"/>
                                                  </w:divBdr>
                                                  <w:divsChild>
                                                    <w:div w:id="795830593">
                                                      <w:marLeft w:val="0"/>
                                                      <w:marRight w:val="0"/>
                                                      <w:marTop w:val="0"/>
                                                      <w:marBottom w:val="0"/>
                                                      <w:divBdr>
                                                        <w:top w:val="none" w:sz="0" w:space="0" w:color="auto"/>
                                                        <w:left w:val="none" w:sz="0" w:space="0" w:color="auto"/>
                                                        <w:bottom w:val="none" w:sz="0" w:space="0" w:color="auto"/>
                                                        <w:right w:val="none" w:sz="0" w:space="0" w:color="auto"/>
                                                      </w:divBdr>
                                                      <w:divsChild>
                                                        <w:div w:id="523401432">
                                                          <w:marLeft w:val="0"/>
                                                          <w:marRight w:val="0"/>
                                                          <w:marTop w:val="0"/>
                                                          <w:marBottom w:val="0"/>
                                                          <w:divBdr>
                                                            <w:top w:val="none" w:sz="0" w:space="0" w:color="auto"/>
                                                            <w:left w:val="none" w:sz="0" w:space="0" w:color="auto"/>
                                                            <w:bottom w:val="none" w:sz="0" w:space="0" w:color="auto"/>
                                                            <w:right w:val="none" w:sz="0" w:space="0" w:color="auto"/>
                                                          </w:divBdr>
                                                          <w:divsChild>
                                                            <w:div w:id="834995791">
                                                              <w:marLeft w:val="0"/>
                                                              <w:marRight w:val="0"/>
                                                              <w:marTop w:val="0"/>
                                                              <w:marBottom w:val="0"/>
                                                              <w:divBdr>
                                                                <w:top w:val="none" w:sz="0" w:space="0" w:color="auto"/>
                                                                <w:left w:val="none" w:sz="0" w:space="0" w:color="auto"/>
                                                                <w:bottom w:val="none" w:sz="0" w:space="0" w:color="auto"/>
                                                                <w:right w:val="none" w:sz="0" w:space="0" w:color="auto"/>
                                                              </w:divBdr>
                                                            </w:div>
                                                          </w:divsChild>
                                                        </w:div>
                                                        <w:div w:id="72260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6009482">
                      <w:marLeft w:val="0"/>
                      <w:marRight w:val="0"/>
                      <w:marTop w:val="0"/>
                      <w:marBottom w:val="0"/>
                      <w:divBdr>
                        <w:top w:val="none" w:sz="0" w:space="0" w:color="auto"/>
                        <w:left w:val="none" w:sz="0" w:space="0" w:color="auto"/>
                        <w:bottom w:val="none" w:sz="0" w:space="0" w:color="auto"/>
                        <w:right w:val="none" w:sz="0" w:space="0" w:color="auto"/>
                      </w:divBdr>
                      <w:divsChild>
                        <w:div w:id="2071612861">
                          <w:marLeft w:val="150"/>
                          <w:marRight w:val="150"/>
                          <w:marTop w:val="150"/>
                          <w:marBottom w:val="150"/>
                          <w:divBdr>
                            <w:top w:val="none" w:sz="0" w:space="0" w:color="auto"/>
                            <w:left w:val="none" w:sz="0" w:space="0" w:color="auto"/>
                            <w:bottom w:val="none" w:sz="0" w:space="0" w:color="auto"/>
                            <w:right w:val="none" w:sz="0" w:space="0" w:color="auto"/>
                          </w:divBdr>
                          <w:divsChild>
                            <w:div w:id="135997426">
                              <w:marLeft w:val="0"/>
                              <w:marRight w:val="0"/>
                              <w:marTop w:val="0"/>
                              <w:marBottom w:val="0"/>
                              <w:divBdr>
                                <w:top w:val="none" w:sz="0" w:space="0" w:color="auto"/>
                                <w:left w:val="none" w:sz="0" w:space="0" w:color="auto"/>
                                <w:bottom w:val="none" w:sz="0" w:space="0" w:color="auto"/>
                                <w:right w:val="none" w:sz="0" w:space="0" w:color="auto"/>
                              </w:divBdr>
                              <w:divsChild>
                                <w:div w:id="1181964908">
                                  <w:marLeft w:val="150"/>
                                  <w:marRight w:val="0"/>
                                  <w:marTop w:val="0"/>
                                  <w:marBottom w:val="0"/>
                                  <w:divBdr>
                                    <w:top w:val="none" w:sz="0" w:space="0" w:color="auto"/>
                                    <w:left w:val="none" w:sz="0" w:space="0" w:color="auto"/>
                                    <w:bottom w:val="none" w:sz="0" w:space="0" w:color="auto"/>
                                    <w:right w:val="none" w:sz="0" w:space="0" w:color="auto"/>
                                  </w:divBdr>
                                </w:div>
                              </w:divsChild>
                            </w:div>
                            <w:div w:id="1164130255">
                              <w:marLeft w:val="0"/>
                              <w:marRight w:val="0"/>
                              <w:marTop w:val="0"/>
                              <w:marBottom w:val="0"/>
                              <w:divBdr>
                                <w:top w:val="none" w:sz="0" w:space="0" w:color="auto"/>
                                <w:left w:val="none" w:sz="0" w:space="0" w:color="auto"/>
                                <w:bottom w:val="none" w:sz="0" w:space="0" w:color="auto"/>
                                <w:right w:val="none" w:sz="0" w:space="0" w:color="auto"/>
                              </w:divBdr>
                              <w:divsChild>
                                <w:div w:id="1744255178">
                                  <w:marLeft w:val="0"/>
                                  <w:marRight w:val="0"/>
                                  <w:marTop w:val="0"/>
                                  <w:marBottom w:val="0"/>
                                  <w:divBdr>
                                    <w:top w:val="none" w:sz="0" w:space="0" w:color="auto"/>
                                    <w:left w:val="none" w:sz="0" w:space="0" w:color="auto"/>
                                    <w:bottom w:val="none" w:sz="0" w:space="0" w:color="auto"/>
                                    <w:right w:val="none" w:sz="0" w:space="0" w:color="auto"/>
                                  </w:divBdr>
                                  <w:divsChild>
                                    <w:div w:id="1372027732">
                                      <w:marLeft w:val="0"/>
                                      <w:marRight w:val="0"/>
                                      <w:marTop w:val="0"/>
                                      <w:marBottom w:val="0"/>
                                      <w:divBdr>
                                        <w:top w:val="none" w:sz="0" w:space="0" w:color="auto"/>
                                        <w:left w:val="none" w:sz="0" w:space="0" w:color="auto"/>
                                        <w:bottom w:val="none" w:sz="0" w:space="0" w:color="auto"/>
                                        <w:right w:val="none" w:sz="0" w:space="0" w:color="auto"/>
                                      </w:divBdr>
                                      <w:divsChild>
                                        <w:div w:id="1363894254">
                                          <w:marLeft w:val="0"/>
                                          <w:marRight w:val="0"/>
                                          <w:marTop w:val="0"/>
                                          <w:marBottom w:val="0"/>
                                          <w:divBdr>
                                            <w:top w:val="none" w:sz="0" w:space="0" w:color="auto"/>
                                            <w:left w:val="none" w:sz="0" w:space="0" w:color="auto"/>
                                            <w:bottom w:val="none" w:sz="0" w:space="0" w:color="auto"/>
                                            <w:right w:val="none" w:sz="0" w:space="0" w:color="auto"/>
                                          </w:divBdr>
                                          <w:divsChild>
                                            <w:div w:id="695738399">
                                              <w:marLeft w:val="0"/>
                                              <w:marRight w:val="0"/>
                                              <w:marTop w:val="0"/>
                                              <w:marBottom w:val="0"/>
                                              <w:divBdr>
                                                <w:top w:val="none" w:sz="0" w:space="0" w:color="auto"/>
                                                <w:left w:val="none" w:sz="0" w:space="0" w:color="auto"/>
                                                <w:bottom w:val="none" w:sz="0" w:space="0" w:color="auto"/>
                                                <w:right w:val="none" w:sz="0" w:space="0" w:color="auto"/>
                                              </w:divBdr>
                                            </w:div>
                                            <w:div w:id="164570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915201">
              <w:marLeft w:val="0"/>
              <w:marRight w:val="0"/>
              <w:marTop w:val="0"/>
              <w:marBottom w:val="0"/>
              <w:divBdr>
                <w:top w:val="none" w:sz="0" w:space="0" w:color="auto"/>
                <w:left w:val="none" w:sz="0" w:space="0" w:color="auto"/>
                <w:bottom w:val="none" w:sz="0" w:space="0" w:color="auto"/>
                <w:right w:val="none" w:sz="0" w:space="0" w:color="auto"/>
              </w:divBdr>
              <w:divsChild>
                <w:div w:id="312488263">
                  <w:marLeft w:val="0"/>
                  <w:marRight w:val="0"/>
                  <w:marTop w:val="0"/>
                  <w:marBottom w:val="0"/>
                  <w:divBdr>
                    <w:top w:val="none" w:sz="0" w:space="0" w:color="auto"/>
                    <w:left w:val="none" w:sz="0" w:space="0" w:color="auto"/>
                    <w:bottom w:val="none" w:sz="0" w:space="0" w:color="auto"/>
                    <w:right w:val="none" w:sz="0" w:space="0" w:color="auto"/>
                  </w:divBdr>
                  <w:divsChild>
                    <w:div w:id="1350915312">
                      <w:marLeft w:val="0"/>
                      <w:marRight w:val="0"/>
                      <w:marTop w:val="0"/>
                      <w:marBottom w:val="0"/>
                      <w:divBdr>
                        <w:top w:val="none" w:sz="0" w:space="0" w:color="auto"/>
                        <w:left w:val="none" w:sz="0" w:space="0" w:color="auto"/>
                        <w:bottom w:val="none" w:sz="0" w:space="0" w:color="auto"/>
                        <w:right w:val="none" w:sz="0" w:space="0" w:color="auto"/>
                      </w:divBdr>
                      <w:divsChild>
                        <w:div w:id="1888174634">
                          <w:marLeft w:val="0"/>
                          <w:marRight w:val="0"/>
                          <w:marTop w:val="0"/>
                          <w:marBottom w:val="0"/>
                          <w:divBdr>
                            <w:top w:val="none" w:sz="0" w:space="0" w:color="auto"/>
                            <w:left w:val="none" w:sz="0" w:space="0" w:color="auto"/>
                            <w:bottom w:val="none" w:sz="0" w:space="0" w:color="auto"/>
                            <w:right w:val="none" w:sz="0" w:space="0" w:color="auto"/>
                          </w:divBdr>
                          <w:divsChild>
                            <w:div w:id="317878937">
                              <w:marLeft w:val="0"/>
                              <w:marRight w:val="0"/>
                              <w:marTop w:val="0"/>
                              <w:marBottom w:val="0"/>
                              <w:divBdr>
                                <w:top w:val="none" w:sz="0" w:space="0" w:color="auto"/>
                                <w:left w:val="none" w:sz="0" w:space="0" w:color="auto"/>
                                <w:bottom w:val="none" w:sz="0" w:space="0" w:color="auto"/>
                                <w:right w:val="none" w:sz="0" w:space="0" w:color="auto"/>
                              </w:divBdr>
                            </w:div>
                            <w:div w:id="136894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418587">
      <w:bodyDiv w:val="1"/>
      <w:marLeft w:val="0"/>
      <w:marRight w:val="0"/>
      <w:marTop w:val="0"/>
      <w:marBottom w:val="0"/>
      <w:divBdr>
        <w:top w:val="none" w:sz="0" w:space="0" w:color="auto"/>
        <w:left w:val="none" w:sz="0" w:space="0" w:color="auto"/>
        <w:bottom w:val="none" w:sz="0" w:space="0" w:color="auto"/>
        <w:right w:val="none" w:sz="0" w:space="0" w:color="auto"/>
      </w:divBdr>
      <w:divsChild>
        <w:div w:id="336540013">
          <w:marLeft w:val="0"/>
          <w:marRight w:val="0"/>
          <w:marTop w:val="0"/>
          <w:marBottom w:val="0"/>
          <w:divBdr>
            <w:top w:val="none" w:sz="0" w:space="0" w:color="auto"/>
            <w:left w:val="none" w:sz="0" w:space="0" w:color="auto"/>
            <w:bottom w:val="none" w:sz="0" w:space="0" w:color="auto"/>
            <w:right w:val="none" w:sz="0" w:space="0" w:color="auto"/>
          </w:divBdr>
          <w:divsChild>
            <w:div w:id="104275707">
              <w:marLeft w:val="0"/>
              <w:marRight w:val="0"/>
              <w:marTop w:val="0"/>
              <w:marBottom w:val="0"/>
              <w:divBdr>
                <w:top w:val="none" w:sz="0" w:space="0" w:color="auto"/>
                <w:left w:val="none" w:sz="0" w:space="0" w:color="auto"/>
                <w:bottom w:val="none" w:sz="0" w:space="0" w:color="auto"/>
                <w:right w:val="none" w:sz="0" w:space="0" w:color="auto"/>
              </w:divBdr>
              <w:divsChild>
                <w:div w:id="1428695470">
                  <w:marLeft w:val="0"/>
                  <w:marRight w:val="0"/>
                  <w:marTop w:val="0"/>
                  <w:marBottom w:val="0"/>
                  <w:divBdr>
                    <w:top w:val="none" w:sz="0" w:space="0" w:color="auto"/>
                    <w:left w:val="none" w:sz="0" w:space="0" w:color="auto"/>
                    <w:bottom w:val="none" w:sz="0" w:space="0" w:color="auto"/>
                    <w:right w:val="none" w:sz="0" w:space="0" w:color="auto"/>
                  </w:divBdr>
                  <w:divsChild>
                    <w:div w:id="1269461482">
                      <w:marLeft w:val="0"/>
                      <w:marRight w:val="0"/>
                      <w:marTop w:val="0"/>
                      <w:marBottom w:val="0"/>
                      <w:divBdr>
                        <w:top w:val="none" w:sz="0" w:space="0" w:color="auto"/>
                        <w:left w:val="none" w:sz="0" w:space="0" w:color="auto"/>
                        <w:bottom w:val="none" w:sz="0" w:space="0" w:color="auto"/>
                        <w:right w:val="none" w:sz="0" w:space="0" w:color="auto"/>
                      </w:divBdr>
                    </w:div>
                  </w:divsChild>
                </w:div>
                <w:div w:id="1607808310">
                  <w:marLeft w:val="0"/>
                  <w:marRight w:val="0"/>
                  <w:marTop w:val="0"/>
                  <w:marBottom w:val="0"/>
                  <w:divBdr>
                    <w:top w:val="none" w:sz="0" w:space="0" w:color="auto"/>
                    <w:left w:val="none" w:sz="0" w:space="0" w:color="auto"/>
                    <w:bottom w:val="none" w:sz="0" w:space="0" w:color="auto"/>
                    <w:right w:val="none" w:sz="0" w:space="0" w:color="auto"/>
                  </w:divBdr>
                  <w:divsChild>
                    <w:div w:id="1036083589">
                      <w:marLeft w:val="0"/>
                      <w:marRight w:val="0"/>
                      <w:marTop w:val="0"/>
                      <w:marBottom w:val="0"/>
                      <w:divBdr>
                        <w:top w:val="none" w:sz="0" w:space="0" w:color="auto"/>
                        <w:left w:val="none" w:sz="0" w:space="0" w:color="auto"/>
                        <w:bottom w:val="none" w:sz="0" w:space="0" w:color="auto"/>
                        <w:right w:val="none" w:sz="0" w:space="0" w:color="auto"/>
                      </w:divBdr>
                    </w:div>
                  </w:divsChild>
                </w:div>
                <w:div w:id="1826895374">
                  <w:marLeft w:val="0"/>
                  <w:marRight w:val="0"/>
                  <w:marTop w:val="0"/>
                  <w:marBottom w:val="0"/>
                  <w:divBdr>
                    <w:top w:val="none" w:sz="0" w:space="0" w:color="auto"/>
                    <w:left w:val="none" w:sz="0" w:space="0" w:color="auto"/>
                    <w:bottom w:val="none" w:sz="0" w:space="0" w:color="auto"/>
                    <w:right w:val="none" w:sz="0" w:space="0" w:color="auto"/>
                  </w:divBdr>
                  <w:divsChild>
                    <w:div w:id="690956332">
                      <w:marLeft w:val="0"/>
                      <w:marRight w:val="0"/>
                      <w:marTop w:val="0"/>
                      <w:marBottom w:val="0"/>
                      <w:divBdr>
                        <w:top w:val="none" w:sz="0" w:space="0" w:color="auto"/>
                        <w:left w:val="none" w:sz="0" w:space="0" w:color="auto"/>
                        <w:bottom w:val="none" w:sz="0" w:space="0" w:color="auto"/>
                        <w:right w:val="none" w:sz="0" w:space="0" w:color="auto"/>
                      </w:divBdr>
                      <w:divsChild>
                        <w:div w:id="1718429384">
                          <w:marLeft w:val="0"/>
                          <w:marRight w:val="0"/>
                          <w:marTop w:val="0"/>
                          <w:marBottom w:val="0"/>
                          <w:divBdr>
                            <w:top w:val="none" w:sz="0" w:space="0" w:color="auto"/>
                            <w:left w:val="none" w:sz="0" w:space="0" w:color="auto"/>
                            <w:bottom w:val="none" w:sz="0" w:space="0" w:color="auto"/>
                            <w:right w:val="none" w:sz="0" w:space="0" w:color="auto"/>
                          </w:divBdr>
                          <w:divsChild>
                            <w:div w:id="308290098">
                              <w:marLeft w:val="0"/>
                              <w:marRight w:val="0"/>
                              <w:marTop w:val="0"/>
                              <w:marBottom w:val="0"/>
                              <w:divBdr>
                                <w:top w:val="none" w:sz="0" w:space="0" w:color="auto"/>
                                <w:left w:val="none" w:sz="0" w:space="0" w:color="auto"/>
                                <w:bottom w:val="none" w:sz="0" w:space="0" w:color="auto"/>
                                <w:right w:val="none" w:sz="0" w:space="0" w:color="auto"/>
                              </w:divBdr>
                            </w:div>
                            <w:div w:id="728042682">
                              <w:marLeft w:val="0"/>
                              <w:marRight w:val="0"/>
                              <w:marTop w:val="0"/>
                              <w:marBottom w:val="0"/>
                              <w:divBdr>
                                <w:top w:val="none" w:sz="0" w:space="0" w:color="auto"/>
                                <w:left w:val="none" w:sz="0" w:space="0" w:color="auto"/>
                                <w:bottom w:val="none" w:sz="0" w:space="0" w:color="auto"/>
                                <w:right w:val="none" w:sz="0" w:space="0" w:color="auto"/>
                              </w:divBdr>
                            </w:div>
                            <w:div w:id="1229417863">
                              <w:marLeft w:val="0"/>
                              <w:marRight w:val="0"/>
                              <w:marTop w:val="0"/>
                              <w:marBottom w:val="0"/>
                              <w:divBdr>
                                <w:top w:val="none" w:sz="0" w:space="0" w:color="auto"/>
                                <w:left w:val="none" w:sz="0" w:space="0" w:color="auto"/>
                                <w:bottom w:val="none" w:sz="0" w:space="0" w:color="auto"/>
                                <w:right w:val="none" w:sz="0" w:space="0" w:color="auto"/>
                              </w:divBdr>
                            </w:div>
                            <w:div w:id="1729722499">
                              <w:marLeft w:val="0"/>
                              <w:marRight w:val="0"/>
                              <w:marTop w:val="0"/>
                              <w:marBottom w:val="0"/>
                              <w:divBdr>
                                <w:top w:val="none" w:sz="0" w:space="0" w:color="auto"/>
                                <w:left w:val="none" w:sz="0" w:space="0" w:color="auto"/>
                                <w:bottom w:val="none" w:sz="0" w:space="0" w:color="auto"/>
                                <w:right w:val="none" w:sz="0" w:space="0" w:color="auto"/>
                              </w:divBdr>
                            </w:div>
                            <w:div w:id="2097051210">
                              <w:marLeft w:val="0"/>
                              <w:marRight w:val="0"/>
                              <w:marTop w:val="0"/>
                              <w:marBottom w:val="0"/>
                              <w:divBdr>
                                <w:top w:val="none" w:sz="0" w:space="0" w:color="auto"/>
                                <w:left w:val="none" w:sz="0" w:space="0" w:color="auto"/>
                                <w:bottom w:val="none" w:sz="0" w:space="0" w:color="auto"/>
                                <w:right w:val="none" w:sz="0" w:space="0" w:color="auto"/>
                              </w:divBdr>
                            </w:div>
                          </w:divsChild>
                        </w:div>
                        <w:div w:id="2091391773">
                          <w:marLeft w:val="0"/>
                          <w:marRight w:val="0"/>
                          <w:marTop w:val="0"/>
                          <w:marBottom w:val="0"/>
                          <w:divBdr>
                            <w:top w:val="none" w:sz="0" w:space="0" w:color="auto"/>
                            <w:left w:val="none" w:sz="0" w:space="0" w:color="auto"/>
                            <w:bottom w:val="none" w:sz="0" w:space="0" w:color="auto"/>
                            <w:right w:val="none" w:sz="0" w:space="0" w:color="auto"/>
                          </w:divBdr>
                          <w:divsChild>
                            <w:div w:id="178437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487908">
                      <w:marLeft w:val="0"/>
                      <w:marRight w:val="0"/>
                      <w:marTop w:val="0"/>
                      <w:marBottom w:val="0"/>
                      <w:divBdr>
                        <w:top w:val="none" w:sz="0" w:space="0" w:color="auto"/>
                        <w:left w:val="none" w:sz="0" w:space="0" w:color="auto"/>
                        <w:bottom w:val="none" w:sz="0" w:space="0" w:color="auto"/>
                        <w:right w:val="none" w:sz="0" w:space="0" w:color="auto"/>
                      </w:divBdr>
                      <w:divsChild>
                        <w:div w:id="124782090">
                          <w:marLeft w:val="0"/>
                          <w:marRight w:val="0"/>
                          <w:marTop w:val="0"/>
                          <w:marBottom w:val="0"/>
                          <w:divBdr>
                            <w:top w:val="none" w:sz="0" w:space="0" w:color="auto"/>
                            <w:left w:val="none" w:sz="0" w:space="0" w:color="auto"/>
                            <w:bottom w:val="none" w:sz="0" w:space="0" w:color="auto"/>
                            <w:right w:val="none" w:sz="0" w:space="0" w:color="auto"/>
                          </w:divBdr>
                          <w:divsChild>
                            <w:div w:id="1791898040">
                              <w:marLeft w:val="0"/>
                              <w:marRight w:val="0"/>
                              <w:marTop w:val="0"/>
                              <w:marBottom w:val="0"/>
                              <w:divBdr>
                                <w:top w:val="none" w:sz="0" w:space="0" w:color="auto"/>
                                <w:left w:val="none" w:sz="0" w:space="0" w:color="auto"/>
                                <w:bottom w:val="none" w:sz="0" w:space="0" w:color="auto"/>
                                <w:right w:val="none" w:sz="0" w:space="0" w:color="auto"/>
                              </w:divBdr>
                            </w:div>
                          </w:divsChild>
                        </w:div>
                        <w:div w:id="135921675">
                          <w:marLeft w:val="0"/>
                          <w:marRight w:val="0"/>
                          <w:marTop w:val="0"/>
                          <w:marBottom w:val="0"/>
                          <w:divBdr>
                            <w:top w:val="none" w:sz="0" w:space="0" w:color="auto"/>
                            <w:left w:val="none" w:sz="0" w:space="0" w:color="auto"/>
                            <w:bottom w:val="none" w:sz="0" w:space="0" w:color="auto"/>
                            <w:right w:val="none" w:sz="0" w:space="0" w:color="auto"/>
                          </w:divBdr>
                          <w:divsChild>
                            <w:div w:id="1343821915">
                              <w:marLeft w:val="0"/>
                              <w:marRight w:val="0"/>
                              <w:marTop w:val="0"/>
                              <w:marBottom w:val="0"/>
                              <w:divBdr>
                                <w:top w:val="none" w:sz="0" w:space="0" w:color="auto"/>
                                <w:left w:val="none" w:sz="0" w:space="0" w:color="auto"/>
                                <w:bottom w:val="none" w:sz="0" w:space="0" w:color="auto"/>
                                <w:right w:val="none" w:sz="0" w:space="0" w:color="auto"/>
                              </w:divBdr>
                            </w:div>
                            <w:div w:id="1371758152">
                              <w:marLeft w:val="0"/>
                              <w:marRight w:val="0"/>
                              <w:marTop w:val="0"/>
                              <w:marBottom w:val="0"/>
                              <w:divBdr>
                                <w:top w:val="none" w:sz="0" w:space="0" w:color="auto"/>
                                <w:left w:val="none" w:sz="0" w:space="0" w:color="auto"/>
                                <w:bottom w:val="none" w:sz="0" w:space="0" w:color="auto"/>
                                <w:right w:val="none" w:sz="0" w:space="0" w:color="auto"/>
                              </w:divBdr>
                            </w:div>
                            <w:div w:id="1750271058">
                              <w:marLeft w:val="0"/>
                              <w:marRight w:val="0"/>
                              <w:marTop w:val="0"/>
                              <w:marBottom w:val="0"/>
                              <w:divBdr>
                                <w:top w:val="none" w:sz="0" w:space="0" w:color="auto"/>
                                <w:left w:val="none" w:sz="0" w:space="0" w:color="auto"/>
                                <w:bottom w:val="none" w:sz="0" w:space="0" w:color="auto"/>
                                <w:right w:val="none" w:sz="0" w:space="0" w:color="auto"/>
                              </w:divBdr>
                            </w:div>
                          </w:divsChild>
                        </w:div>
                        <w:div w:id="618535437">
                          <w:marLeft w:val="0"/>
                          <w:marRight w:val="0"/>
                          <w:marTop w:val="0"/>
                          <w:marBottom w:val="0"/>
                          <w:divBdr>
                            <w:top w:val="none" w:sz="0" w:space="0" w:color="auto"/>
                            <w:left w:val="none" w:sz="0" w:space="0" w:color="auto"/>
                            <w:bottom w:val="none" w:sz="0" w:space="0" w:color="auto"/>
                            <w:right w:val="none" w:sz="0" w:space="0" w:color="auto"/>
                          </w:divBdr>
                          <w:divsChild>
                            <w:div w:id="117918678">
                              <w:marLeft w:val="0"/>
                              <w:marRight w:val="0"/>
                              <w:marTop w:val="0"/>
                              <w:marBottom w:val="0"/>
                              <w:divBdr>
                                <w:top w:val="none" w:sz="0" w:space="0" w:color="auto"/>
                                <w:left w:val="none" w:sz="0" w:space="0" w:color="auto"/>
                                <w:bottom w:val="none" w:sz="0" w:space="0" w:color="auto"/>
                                <w:right w:val="none" w:sz="0" w:space="0" w:color="auto"/>
                              </w:divBdr>
                            </w:div>
                            <w:div w:id="203952286">
                              <w:marLeft w:val="0"/>
                              <w:marRight w:val="0"/>
                              <w:marTop w:val="0"/>
                              <w:marBottom w:val="0"/>
                              <w:divBdr>
                                <w:top w:val="none" w:sz="0" w:space="0" w:color="auto"/>
                                <w:left w:val="none" w:sz="0" w:space="0" w:color="auto"/>
                                <w:bottom w:val="none" w:sz="0" w:space="0" w:color="auto"/>
                                <w:right w:val="none" w:sz="0" w:space="0" w:color="auto"/>
                              </w:divBdr>
                            </w:div>
                            <w:div w:id="2076313645">
                              <w:marLeft w:val="0"/>
                              <w:marRight w:val="0"/>
                              <w:marTop w:val="0"/>
                              <w:marBottom w:val="0"/>
                              <w:divBdr>
                                <w:top w:val="none" w:sz="0" w:space="0" w:color="auto"/>
                                <w:left w:val="none" w:sz="0" w:space="0" w:color="auto"/>
                                <w:bottom w:val="none" w:sz="0" w:space="0" w:color="auto"/>
                                <w:right w:val="none" w:sz="0" w:space="0" w:color="auto"/>
                              </w:divBdr>
                            </w:div>
                          </w:divsChild>
                        </w:div>
                        <w:div w:id="1132601311">
                          <w:marLeft w:val="0"/>
                          <w:marRight w:val="0"/>
                          <w:marTop w:val="0"/>
                          <w:marBottom w:val="0"/>
                          <w:divBdr>
                            <w:top w:val="none" w:sz="0" w:space="0" w:color="auto"/>
                            <w:left w:val="none" w:sz="0" w:space="0" w:color="auto"/>
                            <w:bottom w:val="none" w:sz="0" w:space="0" w:color="auto"/>
                            <w:right w:val="none" w:sz="0" w:space="0" w:color="auto"/>
                          </w:divBdr>
                          <w:divsChild>
                            <w:div w:id="84150718">
                              <w:marLeft w:val="0"/>
                              <w:marRight w:val="0"/>
                              <w:marTop w:val="0"/>
                              <w:marBottom w:val="0"/>
                              <w:divBdr>
                                <w:top w:val="none" w:sz="0" w:space="0" w:color="auto"/>
                                <w:left w:val="none" w:sz="0" w:space="0" w:color="auto"/>
                                <w:bottom w:val="none" w:sz="0" w:space="0" w:color="auto"/>
                                <w:right w:val="none" w:sz="0" w:space="0" w:color="auto"/>
                              </w:divBdr>
                            </w:div>
                            <w:div w:id="393048827">
                              <w:marLeft w:val="0"/>
                              <w:marRight w:val="0"/>
                              <w:marTop w:val="0"/>
                              <w:marBottom w:val="0"/>
                              <w:divBdr>
                                <w:top w:val="none" w:sz="0" w:space="0" w:color="auto"/>
                                <w:left w:val="none" w:sz="0" w:space="0" w:color="auto"/>
                                <w:bottom w:val="none" w:sz="0" w:space="0" w:color="auto"/>
                                <w:right w:val="none" w:sz="0" w:space="0" w:color="auto"/>
                              </w:divBdr>
                            </w:div>
                            <w:div w:id="1108812276">
                              <w:marLeft w:val="0"/>
                              <w:marRight w:val="0"/>
                              <w:marTop w:val="0"/>
                              <w:marBottom w:val="0"/>
                              <w:divBdr>
                                <w:top w:val="none" w:sz="0" w:space="0" w:color="auto"/>
                                <w:left w:val="none" w:sz="0" w:space="0" w:color="auto"/>
                                <w:bottom w:val="none" w:sz="0" w:space="0" w:color="auto"/>
                                <w:right w:val="none" w:sz="0" w:space="0" w:color="auto"/>
                              </w:divBdr>
                            </w:div>
                            <w:div w:id="1606500049">
                              <w:marLeft w:val="0"/>
                              <w:marRight w:val="0"/>
                              <w:marTop w:val="0"/>
                              <w:marBottom w:val="0"/>
                              <w:divBdr>
                                <w:top w:val="none" w:sz="0" w:space="0" w:color="auto"/>
                                <w:left w:val="none" w:sz="0" w:space="0" w:color="auto"/>
                                <w:bottom w:val="none" w:sz="0" w:space="0" w:color="auto"/>
                                <w:right w:val="none" w:sz="0" w:space="0" w:color="auto"/>
                              </w:divBdr>
                            </w:div>
                          </w:divsChild>
                        </w:div>
                        <w:div w:id="1652978508">
                          <w:marLeft w:val="0"/>
                          <w:marRight w:val="0"/>
                          <w:marTop w:val="0"/>
                          <w:marBottom w:val="0"/>
                          <w:divBdr>
                            <w:top w:val="none" w:sz="0" w:space="0" w:color="auto"/>
                            <w:left w:val="none" w:sz="0" w:space="0" w:color="auto"/>
                            <w:bottom w:val="none" w:sz="0" w:space="0" w:color="auto"/>
                            <w:right w:val="none" w:sz="0" w:space="0" w:color="auto"/>
                          </w:divBdr>
                          <w:divsChild>
                            <w:div w:id="32971553">
                              <w:marLeft w:val="0"/>
                              <w:marRight w:val="0"/>
                              <w:marTop w:val="0"/>
                              <w:marBottom w:val="0"/>
                              <w:divBdr>
                                <w:top w:val="none" w:sz="0" w:space="0" w:color="auto"/>
                                <w:left w:val="none" w:sz="0" w:space="0" w:color="auto"/>
                                <w:bottom w:val="none" w:sz="0" w:space="0" w:color="auto"/>
                                <w:right w:val="none" w:sz="0" w:space="0" w:color="auto"/>
                              </w:divBdr>
                            </w:div>
                          </w:divsChild>
                        </w:div>
                        <w:div w:id="1700669063">
                          <w:marLeft w:val="0"/>
                          <w:marRight w:val="0"/>
                          <w:marTop w:val="0"/>
                          <w:marBottom w:val="0"/>
                          <w:divBdr>
                            <w:top w:val="none" w:sz="0" w:space="0" w:color="auto"/>
                            <w:left w:val="none" w:sz="0" w:space="0" w:color="auto"/>
                            <w:bottom w:val="none" w:sz="0" w:space="0" w:color="auto"/>
                            <w:right w:val="none" w:sz="0" w:space="0" w:color="auto"/>
                          </w:divBdr>
                          <w:divsChild>
                            <w:div w:id="82917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262994">
                      <w:marLeft w:val="0"/>
                      <w:marRight w:val="0"/>
                      <w:marTop w:val="0"/>
                      <w:marBottom w:val="0"/>
                      <w:divBdr>
                        <w:top w:val="none" w:sz="0" w:space="0" w:color="auto"/>
                        <w:left w:val="none" w:sz="0" w:space="0" w:color="auto"/>
                        <w:bottom w:val="none" w:sz="0" w:space="0" w:color="auto"/>
                        <w:right w:val="none" w:sz="0" w:space="0" w:color="auto"/>
                      </w:divBdr>
                      <w:divsChild>
                        <w:div w:id="599410343">
                          <w:marLeft w:val="0"/>
                          <w:marRight w:val="0"/>
                          <w:marTop w:val="0"/>
                          <w:marBottom w:val="0"/>
                          <w:divBdr>
                            <w:top w:val="none" w:sz="0" w:space="0" w:color="auto"/>
                            <w:left w:val="none" w:sz="0" w:space="0" w:color="auto"/>
                            <w:bottom w:val="none" w:sz="0" w:space="0" w:color="auto"/>
                            <w:right w:val="none" w:sz="0" w:space="0" w:color="auto"/>
                          </w:divBdr>
                          <w:divsChild>
                            <w:div w:id="1650787606">
                              <w:marLeft w:val="0"/>
                              <w:marRight w:val="0"/>
                              <w:marTop w:val="0"/>
                              <w:marBottom w:val="0"/>
                              <w:divBdr>
                                <w:top w:val="none" w:sz="0" w:space="0" w:color="auto"/>
                                <w:left w:val="none" w:sz="0" w:space="0" w:color="auto"/>
                                <w:bottom w:val="none" w:sz="0" w:space="0" w:color="auto"/>
                                <w:right w:val="none" w:sz="0" w:space="0" w:color="auto"/>
                              </w:divBdr>
                            </w:div>
                          </w:divsChild>
                        </w:div>
                        <w:div w:id="633217135">
                          <w:marLeft w:val="0"/>
                          <w:marRight w:val="0"/>
                          <w:marTop w:val="0"/>
                          <w:marBottom w:val="0"/>
                          <w:divBdr>
                            <w:top w:val="none" w:sz="0" w:space="0" w:color="auto"/>
                            <w:left w:val="none" w:sz="0" w:space="0" w:color="auto"/>
                            <w:bottom w:val="none" w:sz="0" w:space="0" w:color="auto"/>
                            <w:right w:val="none" w:sz="0" w:space="0" w:color="auto"/>
                          </w:divBdr>
                          <w:divsChild>
                            <w:div w:id="307636565">
                              <w:marLeft w:val="0"/>
                              <w:marRight w:val="0"/>
                              <w:marTop w:val="0"/>
                              <w:marBottom w:val="0"/>
                              <w:divBdr>
                                <w:top w:val="none" w:sz="0" w:space="0" w:color="auto"/>
                                <w:left w:val="none" w:sz="0" w:space="0" w:color="auto"/>
                                <w:bottom w:val="none" w:sz="0" w:space="0" w:color="auto"/>
                                <w:right w:val="none" w:sz="0" w:space="0" w:color="auto"/>
                              </w:divBdr>
                            </w:div>
                            <w:div w:id="996153015">
                              <w:marLeft w:val="0"/>
                              <w:marRight w:val="0"/>
                              <w:marTop w:val="0"/>
                              <w:marBottom w:val="0"/>
                              <w:divBdr>
                                <w:top w:val="none" w:sz="0" w:space="0" w:color="auto"/>
                                <w:left w:val="none" w:sz="0" w:space="0" w:color="auto"/>
                                <w:bottom w:val="none" w:sz="0" w:space="0" w:color="auto"/>
                                <w:right w:val="none" w:sz="0" w:space="0" w:color="auto"/>
                              </w:divBdr>
                            </w:div>
                            <w:div w:id="2033602980">
                              <w:marLeft w:val="0"/>
                              <w:marRight w:val="0"/>
                              <w:marTop w:val="0"/>
                              <w:marBottom w:val="0"/>
                              <w:divBdr>
                                <w:top w:val="none" w:sz="0" w:space="0" w:color="auto"/>
                                <w:left w:val="none" w:sz="0" w:space="0" w:color="auto"/>
                                <w:bottom w:val="none" w:sz="0" w:space="0" w:color="auto"/>
                                <w:right w:val="none" w:sz="0" w:space="0" w:color="auto"/>
                              </w:divBdr>
                            </w:div>
                          </w:divsChild>
                        </w:div>
                        <w:div w:id="1602639974">
                          <w:marLeft w:val="0"/>
                          <w:marRight w:val="0"/>
                          <w:marTop w:val="0"/>
                          <w:marBottom w:val="0"/>
                          <w:divBdr>
                            <w:top w:val="none" w:sz="0" w:space="0" w:color="auto"/>
                            <w:left w:val="none" w:sz="0" w:space="0" w:color="auto"/>
                            <w:bottom w:val="none" w:sz="0" w:space="0" w:color="auto"/>
                            <w:right w:val="none" w:sz="0" w:space="0" w:color="auto"/>
                          </w:divBdr>
                          <w:divsChild>
                            <w:div w:id="57630315">
                              <w:marLeft w:val="0"/>
                              <w:marRight w:val="0"/>
                              <w:marTop w:val="0"/>
                              <w:marBottom w:val="0"/>
                              <w:divBdr>
                                <w:top w:val="none" w:sz="0" w:space="0" w:color="auto"/>
                                <w:left w:val="none" w:sz="0" w:space="0" w:color="auto"/>
                                <w:bottom w:val="none" w:sz="0" w:space="0" w:color="auto"/>
                                <w:right w:val="none" w:sz="0" w:space="0" w:color="auto"/>
                              </w:divBdr>
                            </w:div>
                            <w:div w:id="150871826">
                              <w:marLeft w:val="0"/>
                              <w:marRight w:val="0"/>
                              <w:marTop w:val="0"/>
                              <w:marBottom w:val="0"/>
                              <w:divBdr>
                                <w:top w:val="none" w:sz="0" w:space="0" w:color="auto"/>
                                <w:left w:val="none" w:sz="0" w:space="0" w:color="auto"/>
                                <w:bottom w:val="none" w:sz="0" w:space="0" w:color="auto"/>
                                <w:right w:val="none" w:sz="0" w:space="0" w:color="auto"/>
                              </w:divBdr>
                            </w:div>
                            <w:div w:id="191191272">
                              <w:marLeft w:val="0"/>
                              <w:marRight w:val="0"/>
                              <w:marTop w:val="0"/>
                              <w:marBottom w:val="0"/>
                              <w:divBdr>
                                <w:top w:val="none" w:sz="0" w:space="0" w:color="auto"/>
                                <w:left w:val="none" w:sz="0" w:space="0" w:color="auto"/>
                                <w:bottom w:val="none" w:sz="0" w:space="0" w:color="auto"/>
                                <w:right w:val="none" w:sz="0" w:space="0" w:color="auto"/>
                              </w:divBdr>
                            </w:div>
                            <w:div w:id="251932217">
                              <w:marLeft w:val="0"/>
                              <w:marRight w:val="0"/>
                              <w:marTop w:val="0"/>
                              <w:marBottom w:val="0"/>
                              <w:divBdr>
                                <w:top w:val="none" w:sz="0" w:space="0" w:color="auto"/>
                                <w:left w:val="none" w:sz="0" w:space="0" w:color="auto"/>
                                <w:bottom w:val="none" w:sz="0" w:space="0" w:color="auto"/>
                                <w:right w:val="none" w:sz="0" w:space="0" w:color="auto"/>
                              </w:divBdr>
                            </w:div>
                            <w:div w:id="638802951">
                              <w:marLeft w:val="0"/>
                              <w:marRight w:val="0"/>
                              <w:marTop w:val="0"/>
                              <w:marBottom w:val="0"/>
                              <w:divBdr>
                                <w:top w:val="none" w:sz="0" w:space="0" w:color="auto"/>
                                <w:left w:val="none" w:sz="0" w:space="0" w:color="auto"/>
                                <w:bottom w:val="none" w:sz="0" w:space="0" w:color="auto"/>
                                <w:right w:val="none" w:sz="0" w:space="0" w:color="auto"/>
                              </w:divBdr>
                            </w:div>
                            <w:div w:id="1331568879">
                              <w:marLeft w:val="0"/>
                              <w:marRight w:val="0"/>
                              <w:marTop w:val="0"/>
                              <w:marBottom w:val="0"/>
                              <w:divBdr>
                                <w:top w:val="none" w:sz="0" w:space="0" w:color="auto"/>
                                <w:left w:val="none" w:sz="0" w:space="0" w:color="auto"/>
                                <w:bottom w:val="none" w:sz="0" w:space="0" w:color="auto"/>
                                <w:right w:val="none" w:sz="0" w:space="0" w:color="auto"/>
                              </w:divBdr>
                            </w:div>
                            <w:div w:id="187900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401138">
                      <w:marLeft w:val="0"/>
                      <w:marRight w:val="0"/>
                      <w:marTop w:val="0"/>
                      <w:marBottom w:val="0"/>
                      <w:divBdr>
                        <w:top w:val="none" w:sz="0" w:space="0" w:color="auto"/>
                        <w:left w:val="none" w:sz="0" w:space="0" w:color="auto"/>
                        <w:bottom w:val="none" w:sz="0" w:space="0" w:color="auto"/>
                        <w:right w:val="none" w:sz="0" w:space="0" w:color="auto"/>
                      </w:divBdr>
                      <w:divsChild>
                        <w:div w:id="1530097320">
                          <w:marLeft w:val="0"/>
                          <w:marRight w:val="0"/>
                          <w:marTop w:val="0"/>
                          <w:marBottom w:val="0"/>
                          <w:divBdr>
                            <w:top w:val="none" w:sz="0" w:space="0" w:color="auto"/>
                            <w:left w:val="none" w:sz="0" w:space="0" w:color="auto"/>
                            <w:bottom w:val="none" w:sz="0" w:space="0" w:color="auto"/>
                            <w:right w:val="none" w:sz="0" w:space="0" w:color="auto"/>
                          </w:divBdr>
                          <w:divsChild>
                            <w:div w:id="170217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528928">
                      <w:marLeft w:val="0"/>
                      <w:marRight w:val="0"/>
                      <w:marTop w:val="0"/>
                      <w:marBottom w:val="0"/>
                      <w:divBdr>
                        <w:top w:val="none" w:sz="0" w:space="0" w:color="auto"/>
                        <w:left w:val="none" w:sz="0" w:space="0" w:color="auto"/>
                        <w:bottom w:val="none" w:sz="0" w:space="0" w:color="auto"/>
                        <w:right w:val="none" w:sz="0" w:space="0" w:color="auto"/>
                      </w:divBdr>
                      <w:divsChild>
                        <w:div w:id="991058612">
                          <w:marLeft w:val="0"/>
                          <w:marRight w:val="0"/>
                          <w:marTop w:val="0"/>
                          <w:marBottom w:val="0"/>
                          <w:divBdr>
                            <w:top w:val="none" w:sz="0" w:space="0" w:color="auto"/>
                            <w:left w:val="none" w:sz="0" w:space="0" w:color="auto"/>
                            <w:bottom w:val="none" w:sz="0" w:space="0" w:color="auto"/>
                            <w:right w:val="none" w:sz="0" w:space="0" w:color="auto"/>
                          </w:divBdr>
                          <w:divsChild>
                            <w:div w:id="104906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924948">
          <w:marLeft w:val="0"/>
          <w:marRight w:val="0"/>
          <w:marTop w:val="0"/>
          <w:marBottom w:val="0"/>
          <w:divBdr>
            <w:top w:val="none" w:sz="0" w:space="0" w:color="auto"/>
            <w:left w:val="none" w:sz="0" w:space="0" w:color="auto"/>
            <w:bottom w:val="none" w:sz="0" w:space="0" w:color="auto"/>
            <w:right w:val="none" w:sz="0" w:space="0" w:color="auto"/>
          </w:divBdr>
          <w:divsChild>
            <w:div w:id="210121196">
              <w:marLeft w:val="0"/>
              <w:marRight w:val="0"/>
              <w:marTop w:val="0"/>
              <w:marBottom w:val="0"/>
              <w:divBdr>
                <w:top w:val="none" w:sz="0" w:space="0" w:color="auto"/>
                <w:left w:val="none" w:sz="0" w:space="0" w:color="auto"/>
                <w:bottom w:val="none" w:sz="0" w:space="0" w:color="auto"/>
                <w:right w:val="none" w:sz="0" w:space="0" w:color="auto"/>
              </w:divBdr>
              <w:divsChild>
                <w:div w:id="1044982055">
                  <w:marLeft w:val="0"/>
                  <w:marRight w:val="0"/>
                  <w:marTop w:val="0"/>
                  <w:marBottom w:val="0"/>
                  <w:divBdr>
                    <w:top w:val="none" w:sz="0" w:space="0" w:color="auto"/>
                    <w:left w:val="none" w:sz="0" w:space="0" w:color="auto"/>
                    <w:bottom w:val="none" w:sz="0" w:space="0" w:color="auto"/>
                    <w:right w:val="none" w:sz="0" w:space="0" w:color="auto"/>
                  </w:divBdr>
                  <w:divsChild>
                    <w:div w:id="277765622">
                      <w:marLeft w:val="0"/>
                      <w:marRight w:val="0"/>
                      <w:marTop w:val="0"/>
                      <w:marBottom w:val="0"/>
                      <w:divBdr>
                        <w:top w:val="none" w:sz="0" w:space="0" w:color="auto"/>
                        <w:left w:val="none" w:sz="0" w:space="0" w:color="auto"/>
                        <w:bottom w:val="none" w:sz="0" w:space="0" w:color="auto"/>
                        <w:right w:val="none" w:sz="0" w:space="0" w:color="auto"/>
                      </w:divBdr>
                    </w:div>
                  </w:divsChild>
                </w:div>
                <w:div w:id="2049984934">
                  <w:marLeft w:val="0"/>
                  <w:marRight w:val="0"/>
                  <w:marTop w:val="0"/>
                  <w:marBottom w:val="0"/>
                  <w:divBdr>
                    <w:top w:val="none" w:sz="0" w:space="0" w:color="auto"/>
                    <w:left w:val="none" w:sz="0" w:space="0" w:color="auto"/>
                    <w:bottom w:val="none" w:sz="0" w:space="0" w:color="auto"/>
                    <w:right w:val="none" w:sz="0" w:space="0" w:color="auto"/>
                  </w:divBdr>
                  <w:divsChild>
                    <w:div w:id="138810944">
                      <w:marLeft w:val="0"/>
                      <w:marRight w:val="0"/>
                      <w:marTop w:val="0"/>
                      <w:marBottom w:val="0"/>
                      <w:divBdr>
                        <w:top w:val="none" w:sz="0" w:space="0" w:color="auto"/>
                        <w:left w:val="none" w:sz="0" w:space="0" w:color="auto"/>
                        <w:bottom w:val="none" w:sz="0" w:space="0" w:color="auto"/>
                        <w:right w:val="none" w:sz="0" w:space="0" w:color="auto"/>
                      </w:divBdr>
                      <w:divsChild>
                        <w:div w:id="1665009067">
                          <w:marLeft w:val="0"/>
                          <w:marRight w:val="0"/>
                          <w:marTop w:val="0"/>
                          <w:marBottom w:val="0"/>
                          <w:divBdr>
                            <w:top w:val="none" w:sz="0" w:space="0" w:color="auto"/>
                            <w:left w:val="none" w:sz="0" w:space="0" w:color="auto"/>
                            <w:bottom w:val="none" w:sz="0" w:space="0" w:color="auto"/>
                            <w:right w:val="none" w:sz="0" w:space="0" w:color="auto"/>
                          </w:divBdr>
                          <w:divsChild>
                            <w:div w:id="33341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520545">
                      <w:marLeft w:val="0"/>
                      <w:marRight w:val="0"/>
                      <w:marTop w:val="0"/>
                      <w:marBottom w:val="0"/>
                      <w:divBdr>
                        <w:top w:val="none" w:sz="0" w:space="0" w:color="auto"/>
                        <w:left w:val="none" w:sz="0" w:space="0" w:color="auto"/>
                        <w:bottom w:val="none" w:sz="0" w:space="0" w:color="auto"/>
                        <w:right w:val="none" w:sz="0" w:space="0" w:color="auto"/>
                      </w:divBdr>
                      <w:divsChild>
                        <w:div w:id="204951284">
                          <w:marLeft w:val="0"/>
                          <w:marRight w:val="0"/>
                          <w:marTop w:val="0"/>
                          <w:marBottom w:val="0"/>
                          <w:divBdr>
                            <w:top w:val="none" w:sz="0" w:space="0" w:color="auto"/>
                            <w:left w:val="none" w:sz="0" w:space="0" w:color="auto"/>
                            <w:bottom w:val="none" w:sz="0" w:space="0" w:color="auto"/>
                            <w:right w:val="none" w:sz="0" w:space="0" w:color="auto"/>
                          </w:divBdr>
                          <w:divsChild>
                            <w:div w:id="1279722630">
                              <w:marLeft w:val="0"/>
                              <w:marRight w:val="0"/>
                              <w:marTop w:val="0"/>
                              <w:marBottom w:val="0"/>
                              <w:divBdr>
                                <w:top w:val="none" w:sz="0" w:space="0" w:color="auto"/>
                                <w:left w:val="none" w:sz="0" w:space="0" w:color="auto"/>
                                <w:bottom w:val="none" w:sz="0" w:space="0" w:color="auto"/>
                                <w:right w:val="none" w:sz="0" w:space="0" w:color="auto"/>
                              </w:divBdr>
                            </w:div>
                            <w:div w:id="2058511109">
                              <w:marLeft w:val="0"/>
                              <w:marRight w:val="0"/>
                              <w:marTop w:val="0"/>
                              <w:marBottom w:val="0"/>
                              <w:divBdr>
                                <w:top w:val="none" w:sz="0" w:space="0" w:color="auto"/>
                                <w:left w:val="none" w:sz="0" w:space="0" w:color="auto"/>
                                <w:bottom w:val="none" w:sz="0" w:space="0" w:color="auto"/>
                                <w:right w:val="none" w:sz="0" w:space="0" w:color="auto"/>
                              </w:divBdr>
                            </w:div>
                          </w:divsChild>
                        </w:div>
                        <w:div w:id="657422677">
                          <w:marLeft w:val="0"/>
                          <w:marRight w:val="0"/>
                          <w:marTop w:val="0"/>
                          <w:marBottom w:val="0"/>
                          <w:divBdr>
                            <w:top w:val="none" w:sz="0" w:space="0" w:color="auto"/>
                            <w:left w:val="none" w:sz="0" w:space="0" w:color="auto"/>
                            <w:bottom w:val="none" w:sz="0" w:space="0" w:color="auto"/>
                            <w:right w:val="none" w:sz="0" w:space="0" w:color="auto"/>
                          </w:divBdr>
                          <w:divsChild>
                            <w:div w:id="203951923">
                              <w:marLeft w:val="0"/>
                              <w:marRight w:val="0"/>
                              <w:marTop w:val="0"/>
                              <w:marBottom w:val="0"/>
                              <w:divBdr>
                                <w:top w:val="none" w:sz="0" w:space="0" w:color="auto"/>
                                <w:left w:val="none" w:sz="0" w:space="0" w:color="auto"/>
                                <w:bottom w:val="none" w:sz="0" w:space="0" w:color="auto"/>
                                <w:right w:val="none" w:sz="0" w:space="0" w:color="auto"/>
                              </w:divBdr>
                            </w:div>
                          </w:divsChild>
                        </w:div>
                        <w:div w:id="1798797343">
                          <w:marLeft w:val="0"/>
                          <w:marRight w:val="0"/>
                          <w:marTop w:val="0"/>
                          <w:marBottom w:val="0"/>
                          <w:divBdr>
                            <w:top w:val="none" w:sz="0" w:space="0" w:color="auto"/>
                            <w:left w:val="none" w:sz="0" w:space="0" w:color="auto"/>
                            <w:bottom w:val="none" w:sz="0" w:space="0" w:color="auto"/>
                            <w:right w:val="none" w:sz="0" w:space="0" w:color="auto"/>
                          </w:divBdr>
                          <w:divsChild>
                            <w:div w:id="950747526">
                              <w:marLeft w:val="0"/>
                              <w:marRight w:val="0"/>
                              <w:marTop w:val="0"/>
                              <w:marBottom w:val="0"/>
                              <w:divBdr>
                                <w:top w:val="none" w:sz="0" w:space="0" w:color="auto"/>
                                <w:left w:val="none" w:sz="0" w:space="0" w:color="auto"/>
                                <w:bottom w:val="none" w:sz="0" w:space="0" w:color="auto"/>
                                <w:right w:val="none" w:sz="0" w:space="0" w:color="auto"/>
                              </w:divBdr>
                            </w:div>
                            <w:div w:id="1391809176">
                              <w:marLeft w:val="0"/>
                              <w:marRight w:val="0"/>
                              <w:marTop w:val="0"/>
                              <w:marBottom w:val="0"/>
                              <w:divBdr>
                                <w:top w:val="none" w:sz="0" w:space="0" w:color="auto"/>
                                <w:left w:val="none" w:sz="0" w:space="0" w:color="auto"/>
                                <w:bottom w:val="none" w:sz="0" w:space="0" w:color="auto"/>
                                <w:right w:val="none" w:sz="0" w:space="0" w:color="auto"/>
                              </w:divBdr>
                            </w:div>
                            <w:div w:id="1508212481">
                              <w:marLeft w:val="0"/>
                              <w:marRight w:val="0"/>
                              <w:marTop w:val="0"/>
                              <w:marBottom w:val="0"/>
                              <w:divBdr>
                                <w:top w:val="none" w:sz="0" w:space="0" w:color="auto"/>
                                <w:left w:val="none" w:sz="0" w:space="0" w:color="auto"/>
                                <w:bottom w:val="none" w:sz="0" w:space="0" w:color="auto"/>
                                <w:right w:val="none" w:sz="0" w:space="0" w:color="auto"/>
                              </w:divBdr>
                            </w:div>
                            <w:div w:id="175212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233031">
                      <w:marLeft w:val="0"/>
                      <w:marRight w:val="0"/>
                      <w:marTop w:val="0"/>
                      <w:marBottom w:val="0"/>
                      <w:divBdr>
                        <w:top w:val="none" w:sz="0" w:space="0" w:color="auto"/>
                        <w:left w:val="none" w:sz="0" w:space="0" w:color="auto"/>
                        <w:bottom w:val="none" w:sz="0" w:space="0" w:color="auto"/>
                        <w:right w:val="none" w:sz="0" w:space="0" w:color="auto"/>
                      </w:divBdr>
                      <w:divsChild>
                        <w:div w:id="65692777">
                          <w:marLeft w:val="0"/>
                          <w:marRight w:val="0"/>
                          <w:marTop w:val="0"/>
                          <w:marBottom w:val="0"/>
                          <w:divBdr>
                            <w:top w:val="none" w:sz="0" w:space="0" w:color="auto"/>
                            <w:left w:val="none" w:sz="0" w:space="0" w:color="auto"/>
                            <w:bottom w:val="none" w:sz="0" w:space="0" w:color="auto"/>
                            <w:right w:val="none" w:sz="0" w:space="0" w:color="auto"/>
                          </w:divBdr>
                          <w:divsChild>
                            <w:div w:id="1717390271">
                              <w:marLeft w:val="0"/>
                              <w:marRight w:val="0"/>
                              <w:marTop w:val="0"/>
                              <w:marBottom w:val="0"/>
                              <w:divBdr>
                                <w:top w:val="none" w:sz="0" w:space="0" w:color="auto"/>
                                <w:left w:val="none" w:sz="0" w:space="0" w:color="auto"/>
                                <w:bottom w:val="none" w:sz="0" w:space="0" w:color="auto"/>
                                <w:right w:val="none" w:sz="0" w:space="0" w:color="auto"/>
                              </w:divBdr>
                            </w:div>
                          </w:divsChild>
                        </w:div>
                        <w:div w:id="595750322">
                          <w:marLeft w:val="0"/>
                          <w:marRight w:val="0"/>
                          <w:marTop w:val="0"/>
                          <w:marBottom w:val="0"/>
                          <w:divBdr>
                            <w:top w:val="none" w:sz="0" w:space="0" w:color="auto"/>
                            <w:left w:val="none" w:sz="0" w:space="0" w:color="auto"/>
                            <w:bottom w:val="none" w:sz="0" w:space="0" w:color="auto"/>
                            <w:right w:val="none" w:sz="0" w:space="0" w:color="auto"/>
                          </w:divBdr>
                          <w:divsChild>
                            <w:div w:id="260071726">
                              <w:marLeft w:val="0"/>
                              <w:marRight w:val="0"/>
                              <w:marTop w:val="0"/>
                              <w:marBottom w:val="0"/>
                              <w:divBdr>
                                <w:top w:val="none" w:sz="0" w:space="0" w:color="auto"/>
                                <w:left w:val="none" w:sz="0" w:space="0" w:color="auto"/>
                                <w:bottom w:val="none" w:sz="0" w:space="0" w:color="auto"/>
                                <w:right w:val="none" w:sz="0" w:space="0" w:color="auto"/>
                              </w:divBdr>
                            </w:div>
                            <w:div w:id="1202745959">
                              <w:marLeft w:val="0"/>
                              <w:marRight w:val="0"/>
                              <w:marTop w:val="0"/>
                              <w:marBottom w:val="0"/>
                              <w:divBdr>
                                <w:top w:val="none" w:sz="0" w:space="0" w:color="auto"/>
                                <w:left w:val="none" w:sz="0" w:space="0" w:color="auto"/>
                                <w:bottom w:val="none" w:sz="0" w:space="0" w:color="auto"/>
                                <w:right w:val="none" w:sz="0" w:space="0" w:color="auto"/>
                              </w:divBdr>
                            </w:div>
                            <w:div w:id="1230191594">
                              <w:marLeft w:val="0"/>
                              <w:marRight w:val="0"/>
                              <w:marTop w:val="0"/>
                              <w:marBottom w:val="0"/>
                              <w:divBdr>
                                <w:top w:val="none" w:sz="0" w:space="0" w:color="auto"/>
                                <w:left w:val="none" w:sz="0" w:space="0" w:color="auto"/>
                                <w:bottom w:val="none" w:sz="0" w:space="0" w:color="auto"/>
                                <w:right w:val="none" w:sz="0" w:space="0" w:color="auto"/>
                              </w:divBdr>
                            </w:div>
                          </w:divsChild>
                        </w:div>
                        <w:div w:id="1472674959">
                          <w:marLeft w:val="0"/>
                          <w:marRight w:val="0"/>
                          <w:marTop w:val="0"/>
                          <w:marBottom w:val="0"/>
                          <w:divBdr>
                            <w:top w:val="none" w:sz="0" w:space="0" w:color="auto"/>
                            <w:left w:val="none" w:sz="0" w:space="0" w:color="auto"/>
                            <w:bottom w:val="none" w:sz="0" w:space="0" w:color="auto"/>
                            <w:right w:val="none" w:sz="0" w:space="0" w:color="auto"/>
                          </w:divBdr>
                          <w:divsChild>
                            <w:div w:id="1587688497">
                              <w:marLeft w:val="0"/>
                              <w:marRight w:val="0"/>
                              <w:marTop w:val="0"/>
                              <w:marBottom w:val="0"/>
                              <w:divBdr>
                                <w:top w:val="none" w:sz="0" w:space="0" w:color="auto"/>
                                <w:left w:val="none" w:sz="0" w:space="0" w:color="auto"/>
                                <w:bottom w:val="none" w:sz="0" w:space="0" w:color="auto"/>
                                <w:right w:val="none" w:sz="0" w:space="0" w:color="auto"/>
                              </w:divBdr>
                            </w:div>
                          </w:divsChild>
                        </w:div>
                        <w:div w:id="1709454667">
                          <w:marLeft w:val="0"/>
                          <w:marRight w:val="0"/>
                          <w:marTop w:val="0"/>
                          <w:marBottom w:val="0"/>
                          <w:divBdr>
                            <w:top w:val="none" w:sz="0" w:space="0" w:color="auto"/>
                            <w:left w:val="none" w:sz="0" w:space="0" w:color="auto"/>
                            <w:bottom w:val="none" w:sz="0" w:space="0" w:color="auto"/>
                            <w:right w:val="none" w:sz="0" w:space="0" w:color="auto"/>
                          </w:divBdr>
                          <w:divsChild>
                            <w:div w:id="108546156">
                              <w:marLeft w:val="0"/>
                              <w:marRight w:val="0"/>
                              <w:marTop w:val="0"/>
                              <w:marBottom w:val="0"/>
                              <w:divBdr>
                                <w:top w:val="none" w:sz="0" w:space="0" w:color="auto"/>
                                <w:left w:val="none" w:sz="0" w:space="0" w:color="auto"/>
                                <w:bottom w:val="none" w:sz="0" w:space="0" w:color="auto"/>
                                <w:right w:val="none" w:sz="0" w:space="0" w:color="auto"/>
                              </w:divBdr>
                            </w:div>
                            <w:div w:id="770008622">
                              <w:marLeft w:val="0"/>
                              <w:marRight w:val="0"/>
                              <w:marTop w:val="0"/>
                              <w:marBottom w:val="0"/>
                              <w:divBdr>
                                <w:top w:val="none" w:sz="0" w:space="0" w:color="auto"/>
                                <w:left w:val="none" w:sz="0" w:space="0" w:color="auto"/>
                                <w:bottom w:val="none" w:sz="0" w:space="0" w:color="auto"/>
                                <w:right w:val="none" w:sz="0" w:space="0" w:color="auto"/>
                              </w:divBdr>
                            </w:div>
                            <w:div w:id="1591349047">
                              <w:marLeft w:val="0"/>
                              <w:marRight w:val="0"/>
                              <w:marTop w:val="0"/>
                              <w:marBottom w:val="0"/>
                              <w:divBdr>
                                <w:top w:val="none" w:sz="0" w:space="0" w:color="auto"/>
                                <w:left w:val="none" w:sz="0" w:space="0" w:color="auto"/>
                                <w:bottom w:val="none" w:sz="0" w:space="0" w:color="auto"/>
                                <w:right w:val="none" w:sz="0" w:space="0" w:color="auto"/>
                              </w:divBdr>
                            </w:div>
                            <w:div w:id="207893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273829">
                      <w:marLeft w:val="0"/>
                      <w:marRight w:val="0"/>
                      <w:marTop w:val="0"/>
                      <w:marBottom w:val="0"/>
                      <w:divBdr>
                        <w:top w:val="none" w:sz="0" w:space="0" w:color="auto"/>
                        <w:left w:val="none" w:sz="0" w:space="0" w:color="auto"/>
                        <w:bottom w:val="none" w:sz="0" w:space="0" w:color="auto"/>
                        <w:right w:val="none" w:sz="0" w:space="0" w:color="auto"/>
                      </w:divBdr>
                      <w:divsChild>
                        <w:div w:id="342392163">
                          <w:marLeft w:val="0"/>
                          <w:marRight w:val="0"/>
                          <w:marTop w:val="0"/>
                          <w:marBottom w:val="0"/>
                          <w:divBdr>
                            <w:top w:val="none" w:sz="0" w:space="0" w:color="auto"/>
                            <w:left w:val="none" w:sz="0" w:space="0" w:color="auto"/>
                            <w:bottom w:val="none" w:sz="0" w:space="0" w:color="auto"/>
                            <w:right w:val="none" w:sz="0" w:space="0" w:color="auto"/>
                          </w:divBdr>
                          <w:divsChild>
                            <w:div w:id="1351444738">
                              <w:marLeft w:val="0"/>
                              <w:marRight w:val="0"/>
                              <w:marTop w:val="0"/>
                              <w:marBottom w:val="0"/>
                              <w:divBdr>
                                <w:top w:val="none" w:sz="0" w:space="0" w:color="auto"/>
                                <w:left w:val="none" w:sz="0" w:space="0" w:color="auto"/>
                                <w:bottom w:val="none" w:sz="0" w:space="0" w:color="auto"/>
                                <w:right w:val="none" w:sz="0" w:space="0" w:color="auto"/>
                              </w:divBdr>
                            </w:div>
                          </w:divsChild>
                        </w:div>
                        <w:div w:id="1781339642">
                          <w:marLeft w:val="0"/>
                          <w:marRight w:val="0"/>
                          <w:marTop w:val="0"/>
                          <w:marBottom w:val="0"/>
                          <w:divBdr>
                            <w:top w:val="none" w:sz="0" w:space="0" w:color="auto"/>
                            <w:left w:val="none" w:sz="0" w:space="0" w:color="auto"/>
                            <w:bottom w:val="none" w:sz="0" w:space="0" w:color="auto"/>
                            <w:right w:val="none" w:sz="0" w:space="0" w:color="auto"/>
                          </w:divBdr>
                          <w:divsChild>
                            <w:div w:id="292177188">
                              <w:marLeft w:val="0"/>
                              <w:marRight w:val="0"/>
                              <w:marTop w:val="0"/>
                              <w:marBottom w:val="0"/>
                              <w:divBdr>
                                <w:top w:val="none" w:sz="0" w:space="0" w:color="auto"/>
                                <w:left w:val="none" w:sz="0" w:space="0" w:color="auto"/>
                                <w:bottom w:val="none" w:sz="0" w:space="0" w:color="auto"/>
                                <w:right w:val="none" w:sz="0" w:space="0" w:color="auto"/>
                              </w:divBdr>
                            </w:div>
                            <w:div w:id="544753145">
                              <w:marLeft w:val="0"/>
                              <w:marRight w:val="0"/>
                              <w:marTop w:val="0"/>
                              <w:marBottom w:val="0"/>
                              <w:divBdr>
                                <w:top w:val="none" w:sz="0" w:space="0" w:color="auto"/>
                                <w:left w:val="none" w:sz="0" w:space="0" w:color="auto"/>
                                <w:bottom w:val="none" w:sz="0" w:space="0" w:color="auto"/>
                                <w:right w:val="none" w:sz="0" w:space="0" w:color="auto"/>
                              </w:divBdr>
                            </w:div>
                            <w:div w:id="2049988974">
                              <w:marLeft w:val="0"/>
                              <w:marRight w:val="0"/>
                              <w:marTop w:val="0"/>
                              <w:marBottom w:val="0"/>
                              <w:divBdr>
                                <w:top w:val="none" w:sz="0" w:space="0" w:color="auto"/>
                                <w:left w:val="none" w:sz="0" w:space="0" w:color="auto"/>
                                <w:bottom w:val="none" w:sz="0" w:space="0" w:color="auto"/>
                                <w:right w:val="none" w:sz="0" w:space="0" w:color="auto"/>
                              </w:divBdr>
                            </w:div>
                            <w:div w:id="206301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092002">
                      <w:marLeft w:val="0"/>
                      <w:marRight w:val="0"/>
                      <w:marTop w:val="0"/>
                      <w:marBottom w:val="0"/>
                      <w:divBdr>
                        <w:top w:val="none" w:sz="0" w:space="0" w:color="auto"/>
                        <w:left w:val="none" w:sz="0" w:space="0" w:color="auto"/>
                        <w:bottom w:val="none" w:sz="0" w:space="0" w:color="auto"/>
                        <w:right w:val="none" w:sz="0" w:space="0" w:color="auto"/>
                      </w:divBdr>
                      <w:divsChild>
                        <w:div w:id="533157542">
                          <w:marLeft w:val="0"/>
                          <w:marRight w:val="0"/>
                          <w:marTop w:val="0"/>
                          <w:marBottom w:val="0"/>
                          <w:divBdr>
                            <w:top w:val="none" w:sz="0" w:space="0" w:color="auto"/>
                            <w:left w:val="none" w:sz="0" w:space="0" w:color="auto"/>
                            <w:bottom w:val="none" w:sz="0" w:space="0" w:color="auto"/>
                            <w:right w:val="none" w:sz="0" w:space="0" w:color="auto"/>
                          </w:divBdr>
                          <w:divsChild>
                            <w:div w:id="15040330">
                              <w:marLeft w:val="0"/>
                              <w:marRight w:val="0"/>
                              <w:marTop w:val="0"/>
                              <w:marBottom w:val="0"/>
                              <w:divBdr>
                                <w:top w:val="none" w:sz="0" w:space="0" w:color="auto"/>
                                <w:left w:val="none" w:sz="0" w:space="0" w:color="auto"/>
                                <w:bottom w:val="none" w:sz="0" w:space="0" w:color="auto"/>
                                <w:right w:val="none" w:sz="0" w:space="0" w:color="auto"/>
                              </w:divBdr>
                            </w:div>
                            <w:div w:id="256406092">
                              <w:marLeft w:val="0"/>
                              <w:marRight w:val="0"/>
                              <w:marTop w:val="0"/>
                              <w:marBottom w:val="0"/>
                              <w:divBdr>
                                <w:top w:val="none" w:sz="0" w:space="0" w:color="auto"/>
                                <w:left w:val="none" w:sz="0" w:space="0" w:color="auto"/>
                                <w:bottom w:val="none" w:sz="0" w:space="0" w:color="auto"/>
                                <w:right w:val="none" w:sz="0" w:space="0" w:color="auto"/>
                              </w:divBdr>
                            </w:div>
                            <w:div w:id="674772559">
                              <w:marLeft w:val="0"/>
                              <w:marRight w:val="0"/>
                              <w:marTop w:val="0"/>
                              <w:marBottom w:val="0"/>
                              <w:divBdr>
                                <w:top w:val="none" w:sz="0" w:space="0" w:color="auto"/>
                                <w:left w:val="none" w:sz="0" w:space="0" w:color="auto"/>
                                <w:bottom w:val="none" w:sz="0" w:space="0" w:color="auto"/>
                                <w:right w:val="none" w:sz="0" w:space="0" w:color="auto"/>
                              </w:divBdr>
                            </w:div>
                            <w:div w:id="1279142566">
                              <w:marLeft w:val="0"/>
                              <w:marRight w:val="0"/>
                              <w:marTop w:val="0"/>
                              <w:marBottom w:val="0"/>
                              <w:divBdr>
                                <w:top w:val="none" w:sz="0" w:space="0" w:color="auto"/>
                                <w:left w:val="none" w:sz="0" w:space="0" w:color="auto"/>
                                <w:bottom w:val="none" w:sz="0" w:space="0" w:color="auto"/>
                                <w:right w:val="none" w:sz="0" w:space="0" w:color="auto"/>
                              </w:divBdr>
                            </w:div>
                            <w:div w:id="1683780988">
                              <w:marLeft w:val="0"/>
                              <w:marRight w:val="0"/>
                              <w:marTop w:val="0"/>
                              <w:marBottom w:val="0"/>
                              <w:divBdr>
                                <w:top w:val="none" w:sz="0" w:space="0" w:color="auto"/>
                                <w:left w:val="none" w:sz="0" w:space="0" w:color="auto"/>
                                <w:bottom w:val="none" w:sz="0" w:space="0" w:color="auto"/>
                                <w:right w:val="none" w:sz="0" w:space="0" w:color="auto"/>
                              </w:divBdr>
                            </w:div>
                            <w:div w:id="1821773454">
                              <w:marLeft w:val="0"/>
                              <w:marRight w:val="0"/>
                              <w:marTop w:val="0"/>
                              <w:marBottom w:val="0"/>
                              <w:divBdr>
                                <w:top w:val="none" w:sz="0" w:space="0" w:color="auto"/>
                                <w:left w:val="none" w:sz="0" w:space="0" w:color="auto"/>
                                <w:bottom w:val="none" w:sz="0" w:space="0" w:color="auto"/>
                                <w:right w:val="none" w:sz="0" w:space="0" w:color="auto"/>
                              </w:divBdr>
                            </w:div>
                            <w:div w:id="1946420141">
                              <w:marLeft w:val="0"/>
                              <w:marRight w:val="0"/>
                              <w:marTop w:val="0"/>
                              <w:marBottom w:val="0"/>
                              <w:divBdr>
                                <w:top w:val="none" w:sz="0" w:space="0" w:color="auto"/>
                                <w:left w:val="none" w:sz="0" w:space="0" w:color="auto"/>
                                <w:bottom w:val="none" w:sz="0" w:space="0" w:color="auto"/>
                                <w:right w:val="none" w:sz="0" w:space="0" w:color="auto"/>
                              </w:divBdr>
                            </w:div>
                            <w:div w:id="203477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58335">
                      <w:marLeft w:val="0"/>
                      <w:marRight w:val="0"/>
                      <w:marTop w:val="0"/>
                      <w:marBottom w:val="0"/>
                      <w:divBdr>
                        <w:top w:val="none" w:sz="0" w:space="0" w:color="auto"/>
                        <w:left w:val="none" w:sz="0" w:space="0" w:color="auto"/>
                        <w:bottom w:val="none" w:sz="0" w:space="0" w:color="auto"/>
                        <w:right w:val="none" w:sz="0" w:space="0" w:color="auto"/>
                      </w:divBdr>
                      <w:divsChild>
                        <w:div w:id="232398319">
                          <w:marLeft w:val="0"/>
                          <w:marRight w:val="0"/>
                          <w:marTop w:val="0"/>
                          <w:marBottom w:val="0"/>
                          <w:divBdr>
                            <w:top w:val="none" w:sz="0" w:space="0" w:color="auto"/>
                            <w:left w:val="none" w:sz="0" w:space="0" w:color="auto"/>
                            <w:bottom w:val="none" w:sz="0" w:space="0" w:color="auto"/>
                            <w:right w:val="none" w:sz="0" w:space="0" w:color="auto"/>
                          </w:divBdr>
                          <w:divsChild>
                            <w:div w:id="988557456">
                              <w:marLeft w:val="0"/>
                              <w:marRight w:val="0"/>
                              <w:marTop w:val="0"/>
                              <w:marBottom w:val="0"/>
                              <w:divBdr>
                                <w:top w:val="none" w:sz="0" w:space="0" w:color="auto"/>
                                <w:left w:val="none" w:sz="0" w:space="0" w:color="auto"/>
                                <w:bottom w:val="none" w:sz="0" w:space="0" w:color="auto"/>
                                <w:right w:val="none" w:sz="0" w:space="0" w:color="auto"/>
                              </w:divBdr>
                            </w:div>
                            <w:div w:id="1956477592">
                              <w:marLeft w:val="0"/>
                              <w:marRight w:val="0"/>
                              <w:marTop w:val="0"/>
                              <w:marBottom w:val="0"/>
                              <w:divBdr>
                                <w:top w:val="none" w:sz="0" w:space="0" w:color="auto"/>
                                <w:left w:val="none" w:sz="0" w:space="0" w:color="auto"/>
                                <w:bottom w:val="none" w:sz="0" w:space="0" w:color="auto"/>
                                <w:right w:val="none" w:sz="0" w:space="0" w:color="auto"/>
                              </w:divBdr>
                            </w:div>
                          </w:divsChild>
                        </w:div>
                        <w:div w:id="480804092">
                          <w:marLeft w:val="0"/>
                          <w:marRight w:val="0"/>
                          <w:marTop w:val="0"/>
                          <w:marBottom w:val="0"/>
                          <w:divBdr>
                            <w:top w:val="none" w:sz="0" w:space="0" w:color="auto"/>
                            <w:left w:val="none" w:sz="0" w:space="0" w:color="auto"/>
                            <w:bottom w:val="none" w:sz="0" w:space="0" w:color="auto"/>
                            <w:right w:val="none" w:sz="0" w:space="0" w:color="auto"/>
                          </w:divBdr>
                          <w:divsChild>
                            <w:div w:id="359090900">
                              <w:marLeft w:val="0"/>
                              <w:marRight w:val="0"/>
                              <w:marTop w:val="0"/>
                              <w:marBottom w:val="0"/>
                              <w:divBdr>
                                <w:top w:val="none" w:sz="0" w:space="0" w:color="auto"/>
                                <w:left w:val="none" w:sz="0" w:space="0" w:color="auto"/>
                                <w:bottom w:val="none" w:sz="0" w:space="0" w:color="auto"/>
                                <w:right w:val="none" w:sz="0" w:space="0" w:color="auto"/>
                              </w:divBdr>
                            </w:div>
                            <w:div w:id="843664059">
                              <w:marLeft w:val="0"/>
                              <w:marRight w:val="0"/>
                              <w:marTop w:val="0"/>
                              <w:marBottom w:val="0"/>
                              <w:divBdr>
                                <w:top w:val="none" w:sz="0" w:space="0" w:color="auto"/>
                                <w:left w:val="none" w:sz="0" w:space="0" w:color="auto"/>
                                <w:bottom w:val="none" w:sz="0" w:space="0" w:color="auto"/>
                                <w:right w:val="none" w:sz="0" w:space="0" w:color="auto"/>
                              </w:divBdr>
                            </w:div>
                            <w:div w:id="1297756784">
                              <w:marLeft w:val="0"/>
                              <w:marRight w:val="0"/>
                              <w:marTop w:val="0"/>
                              <w:marBottom w:val="0"/>
                              <w:divBdr>
                                <w:top w:val="none" w:sz="0" w:space="0" w:color="auto"/>
                                <w:left w:val="none" w:sz="0" w:space="0" w:color="auto"/>
                                <w:bottom w:val="none" w:sz="0" w:space="0" w:color="auto"/>
                                <w:right w:val="none" w:sz="0" w:space="0" w:color="auto"/>
                              </w:divBdr>
                            </w:div>
                            <w:div w:id="143597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326662">
                  <w:marLeft w:val="0"/>
                  <w:marRight w:val="0"/>
                  <w:marTop w:val="0"/>
                  <w:marBottom w:val="0"/>
                  <w:divBdr>
                    <w:top w:val="none" w:sz="0" w:space="0" w:color="auto"/>
                    <w:left w:val="none" w:sz="0" w:space="0" w:color="auto"/>
                    <w:bottom w:val="none" w:sz="0" w:space="0" w:color="auto"/>
                    <w:right w:val="none" w:sz="0" w:space="0" w:color="auto"/>
                  </w:divBdr>
                  <w:divsChild>
                    <w:div w:id="201969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762839">
          <w:marLeft w:val="0"/>
          <w:marRight w:val="0"/>
          <w:marTop w:val="0"/>
          <w:marBottom w:val="0"/>
          <w:divBdr>
            <w:top w:val="none" w:sz="0" w:space="0" w:color="auto"/>
            <w:left w:val="none" w:sz="0" w:space="0" w:color="auto"/>
            <w:bottom w:val="none" w:sz="0" w:space="0" w:color="auto"/>
            <w:right w:val="none" w:sz="0" w:space="0" w:color="auto"/>
          </w:divBdr>
          <w:divsChild>
            <w:div w:id="2119132889">
              <w:marLeft w:val="0"/>
              <w:marRight w:val="0"/>
              <w:marTop w:val="0"/>
              <w:marBottom w:val="0"/>
              <w:divBdr>
                <w:top w:val="none" w:sz="0" w:space="0" w:color="auto"/>
                <w:left w:val="none" w:sz="0" w:space="0" w:color="auto"/>
                <w:bottom w:val="none" w:sz="0" w:space="0" w:color="auto"/>
                <w:right w:val="none" w:sz="0" w:space="0" w:color="auto"/>
              </w:divBdr>
              <w:divsChild>
                <w:div w:id="841968116">
                  <w:marLeft w:val="0"/>
                  <w:marRight w:val="0"/>
                  <w:marTop w:val="0"/>
                  <w:marBottom w:val="0"/>
                  <w:divBdr>
                    <w:top w:val="none" w:sz="0" w:space="0" w:color="auto"/>
                    <w:left w:val="none" w:sz="0" w:space="0" w:color="auto"/>
                    <w:bottom w:val="none" w:sz="0" w:space="0" w:color="auto"/>
                    <w:right w:val="none" w:sz="0" w:space="0" w:color="auto"/>
                  </w:divBdr>
                  <w:divsChild>
                    <w:div w:id="16201096">
                      <w:marLeft w:val="0"/>
                      <w:marRight w:val="0"/>
                      <w:marTop w:val="0"/>
                      <w:marBottom w:val="0"/>
                      <w:divBdr>
                        <w:top w:val="none" w:sz="0" w:space="0" w:color="auto"/>
                        <w:left w:val="none" w:sz="0" w:space="0" w:color="auto"/>
                        <w:bottom w:val="none" w:sz="0" w:space="0" w:color="auto"/>
                        <w:right w:val="none" w:sz="0" w:space="0" w:color="auto"/>
                      </w:divBdr>
                      <w:divsChild>
                        <w:div w:id="804809218">
                          <w:marLeft w:val="0"/>
                          <w:marRight w:val="0"/>
                          <w:marTop w:val="0"/>
                          <w:marBottom w:val="0"/>
                          <w:divBdr>
                            <w:top w:val="none" w:sz="0" w:space="0" w:color="auto"/>
                            <w:left w:val="none" w:sz="0" w:space="0" w:color="auto"/>
                            <w:bottom w:val="none" w:sz="0" w:space="0" w:color="auto"/>
                            <w:right w:val="none" w:sz="0" w:space="0" w:color="auto"/>
                          </w:divBdr>
                          <w:divsChild>
                            <w:div w:id="76607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187327">
                      <w:marLeft w:val="0"/>
                      <w:marRight w:val="0"/>
                      <w:marTop w:val="0"/>
                      <w:marBottom w:val="0"/>
                      <w:divBdr>
                        <w:top w:val="none" w:sz="0" w:space="0" w:color="auto"/>
                        <w:left w:val="none" w:sz="0" w:space="0" w:color="auto"/>
                        <w:bottom w:val="none" w:sz="0" w:space="0" w:color="auto"/>
                        <w:right w:val="none" w:sz="0" w:space="0" w:color="auto"/>
                      </w:divBdr>
                      <w:divsChild>
                        <w:div w:id="470101054">
                          <w:marLeft w:val="0"/>
                          <w:marRight w:val="0"/>
                          <w:marTop w:val="0"/>
                          <w:marBottom w:val="0"/>
                          <w:divBdr>
                            <w:top w:val="none" w:sz="0" w:space="0" w:color="auto"/>
                            <w:left w:val="none" w:sz="0" w:space="0" w:color="auto"/>
                            <w:bottom w:val="none" w:sz="0" w:space="0" w:color="auto"/>
                            <w:right w:val="none" w:sz="0" w:space="0" w:color="auto"/>
                          </w:divBdr>
                          <w:divsChild>
                            <w:div w:id="169164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091868">
                  <w:marLeft w:val="0"/>
                  <w:marRight w:val="0"/>
                  <w:marTop w:val="0"/>
                  <w:marBottom w:val="0"/>
                  <w:divBdr>
                    <w:top w:val="none" w:sz="0" w:space="0" w:color="auto"/>
                    <w:left w:val="none" w:sz="0" w:space="0" w:color="auto"/>
                    <w:bottom w:val="none" w:sz="0" w:space="0" w:color="auto"/>
                    <w:right w:val="none" w:sz="0" w:space="0" w:color="auto"/>
                  </w:divBdr>
                  <w:divsChild>
                    <w:div w:id="1101298441">
                      <w:marLeft w:val="0"/>
                      <w:marRight w:val="0"/>
                      <w:marTop w:val="0"/>
                      <w:marBottom w:val="0"/>
                      <w:divBdr>
                        <w:top w:val="none" w:sz="0" w:space="0" w:color="auto"/>
                        <w:left w:val="none" w:sz="0" w:space="0" w:color="auto"/>
                        <w:bottom w:val="none" w:sz="0" w:space="0" w:color="auto"/>
                        <w:right w:val="none" w:sz="0" w:space="0" w:color="auto"/>
                      </w:divBdr>
                    </w:div>
                  </w:divsChild>
                </w:div>
                <w:div w:id="1108548323">
                  <w:marLeft w:val="0"/>
                  <w:marRight w:val="0"/>
                  <w:marTop w:val="0"/>
                  <w:marBottom w:val="0"/>
                  <w:divBdr>
                    <w:top w:val="none" w:sz="0" w:space="0" w:color="auto"/>
                    <w:left w:val="none" w:sz="0" w:space="0" w:color="auto"/>
                    <w:bottom w:val="none" w:sz="0" w:space="0" w:color="auto"/>
                    <w:right w:val="none" w:sz="0" w:space="0" w:color="auto"/>
                  </w:divBdr>
                  <w:divsChild>
                    <w:div w:id="14136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439773">
          <w:marLeft w:val="0"/>
          <w:marRight w:val="0"/>
          <w:marTop w:val="0"/>
          <w:marBottom w:val="0"/>
          <w:divBdr>
            <w:top w:val="none" w:sz="0" w:space="0" w:color="auto"/>
            <w:left w:val="none" w:sz="0" w:space="0" w:color="auto"/>
            <w:bottom w:val="none" w:sz="0" w:space="0" w:color="auto"/>
            <w:right w:val="none" w:sz="0" w:space="0" w:color="auto"/>
          </w:divBdr>
          <w:divsChild>
            <w:div w:id="785583820">
              <w:marLeft w:val="0"/>
              <w:marRight w:val="0"/>
              <w:marTop w:val="0"/>
              <w:marBottom w:val="0"/>
              <w:divBdr>
                <w:top w:val="none" w:sz="0" w:space="0" w:color="auto"/>
                <w:left w:val="none" w:sz="0" w:space="0" w:color="auto"/>
                <w:bottom w:val="none" w:sz="0" w:space="0" w:color="auto"/>
                <w:right w:val="none" w:sz="0" w:space="0" w:color="auto"/>
              </w:divBdr>
              <w:divsChild>
                <w:div w:id="115177841">
                  <w:marLeft w:val="0"/>
                  <w:marRight w:val="0"/>
                  <w:marTop w:val="0"/>
                  <w:marBottom w:val="0"/>
                  <w:divBdr>
                    <w:top w:val="none" w:sz="0" w:space="0" w:color="auto"/>
                    <w:left w:val="none" w:sz="0" w:space="0" w:color="auto"/>
                    <w:bottom w:val="none" w:sz="0" w:space="0" w:color="auto"/>
                    <w:right w:val="none" w:sz="0" w:space="0" w:color="auto"/>
                  </w:divBdr>
                  <w:divsChild>
                    <w:div w:id="1432161150">
                      <w:marLeft w:val="0"/>
                      <w:marRight w:val="0"/>
                      <w:marTop w:val="0"/>
                      <w:marBottom w:val="0"/>
                      <w:divBdr>
                        <w:top w:val="none" w:sz="0" w:space="0" w:color="auto"/>
                        <w:left w:val="none" w:sz="0" w:space="0" w:color="auto"/>
                        <w:bottom w:val="none" w:sz="0" w:space="0" w:color="auto"/>
                        <w:right w:val="none" w:sz="0" w:space="0" w:color="auto"/>
                      </w:divBdr>
                      <w:divsChild>
                        <w:div w:id="1385786368">
                          <w:marLeft w:val="0"/>
                          <w:marRight w:val="0"/>
                          <w:marTop w:val="0"/>
                          <w:marBottom w:val="0"/>
                          <w:divBdr>
                            <w:top w:val="none" w:sz="0" w:space="0" w:color="auto"/>
                            <w:left w:val="none" w:sz="0" w:space="0" w:color="auto"/>
                            <w:bottom w:val="none" w:sz="0" w:space="0" w:color="auto"/>
                            <w:right w:val="none" w:sz="0" w:space="0" w:color="auto"/>
                          </w:divBdr>
                          <w:divsChild>
                            <w:div w:id="1556966813">
                              <w:marLeft w:val="0"/>
                              <w:marRight w:val="0"/>
                              <w:marTop w:val="0"/>
                              <w:marBottom w:val="0"/>
                              <w:divBdr>
                                <w:top w:val="none" w:sz="0" w:space="0" w:color="auto"/>
                                <w:left w:val="none" w:sz="0" w:space="0" w:color="auto"/>
                                <w:bottom w:val="none" w:sz="0" w:space="0" w:color="auto"/>
                                <w:right w:val="none" w:sz="0" w:space="0" w:color="auto"/>
                              </w:divBdr>
                            </w:div>
                            <w:div w:id="1914313216">
                              <w:marLeft w:val="0"/>
                              <w:marRight w:val="0"/>
                              <w:marTop w:val="0"/>
                              <w:marBottom w:val="0"/>
                              <w:divBdr>
                                <w:top w:val="none" w:sz="0" w:space="0" w:color="auto"/>
                                <w:left w:val="none" w:sz="0" w:space="0" w:color="auto"/>
                                <w:bottom w:val="none" w:sz="0" w:space="0" w:color="auto"/>
                                <w:right w:val="none" w:sz="0" w:space="0" w:color="auto"/>
                              </w:divBdr>
                            </w:div>
                            <w:div w:id="2042002380">
                              <w:marLeft w:val="0"/>
                              <w:marRight w:val="0"/>
                              <w:marTop w:val="0"/>
                              <w:marBottom w:val="0"/>
                              <w:divBdr>
                                <w:top w:val="none" w:sz="0" w:space="0" w:color="auto"/>
                                <w:left w:val="none" w:sz="0" w:space="0" w:color="auto"/>
                                <w:bottom w:val="none" w:sz="0" w:space="0" w:color="auto"/>
                                <w:right w:val="none" w:sz="0" w:space="0" w:color="auto"/>
                              </w:divBdr>
                            </w:div>
                            <w:div w:id="2083402694">
                              <w:marLeft w:val="0"/>
                              <w:marRight w:val="0"/>
                              <w:marTop w:val="0"/>
                              <w:marBottom w:val="0"/>
                              <w:divBdr>
                                <w:top w:val="none" w:sz="0" w:space="0" w:color="auto"/>
                                <w:left w:val="none" w:sz="0" w:space="0" w:color="auto"/>
                                <w:bottom w:val="none" w:sz="0" w:space="0" w:color="auto"/>
                                <w:right w:val="none" w:sz="0" w:space="0" w:color="auto"/>
                              </w:divBdr>
                            </w:div>
                          </w:divsChild>
                        </w:div>
                        <w:div w:id="2077514044">
                          <w:marLeft w:val="0"/>
                          <w:marRight w:val="0"/>
                          <w:marTop w:val="0"/>
                          <w:marBottom w:val="0"/>
                          <w:divBdr>
                            <w:top w:val="none" w:sz="0" w:space="0" w:color="auto"/>
                            <w:left w:val="none" w:sz="0" w:space="0" w:color="auto"/>
                            <w:bottom w:val="none" w:sz="0" w:space="0" w:color="auto"/>
                            <w:right w:val="none" w:sz="0" w:space="0" w:color="auto"/>
                          </w:divBdr>
                          <w:divsChild>
                            <w:div w:id="123045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137492">
                      <w:marLeft w:val="0"/>
                      <w:marRight w:val="0"/>
                      <w:marTop w:val="0"/>
                      <w:marBottom w:val="0"/>
                      <w:divBdr>
                        <w:top w:val="none" w:sz="0" w:space="0" w:color="auto"/>
                        <w:left w:val="none" w:sz="0" w:space="0" w:color="auto"/>
                        <w:bottom w:val="none" w:sz="0" w:space="0" w:color="auto"/>
                        <w:right w:val="none" w:sz="0" w:space="0" w:color="auto"/>
                      </w:divBdr>
                      <w:divsChild>
                        <w:div w:id="1618366395">
                          <w:marLeft w:val="0"/>
                          <w:marRight w:val="0"/>
                          <w:marTop w:val="0"/>
                          <w:marBottom w:val="0"/>
                          <w:divBdr>
                            <w:top w:val="none" w:sz="0" w:space="0" w:color="auto"/>
                            <w:left w:val="none" w:sz="0" w:space="0" w:color="auto"/>
                            <w:bottom w:val="none" w:sz="0" w:space="0" w:color="auto"/>
                            <w:right w:val="none" w:sz="0" w:space="0" w:color="auto"/>
                          </w:divBdr>
                          <w:divsChild>
                            <w:div w:id="155846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102563">
                  <w:marLeft w:val="0"/>
                  <w:marRight w:val="0"/>
                  <w:marTop w:val="0"/>
                  <w:marBottom w:val="0"/>
                  <w:divBdr>
                    <w:top w:val="none" w:sz="0" w:space="0" w:color="auto"/>
                    <w:left w:val="none" w:sz="0" w:space="0" w:color="auto"/>
                    <w:bottom w:val="none" w:sz="0" w:space="0" w:color="auto"/>
                    <w:right w:val="none" w:sz="0" w:space="0" w:color="auto"/>
                  </w:divBdr>
                  <w:divsChild>
                    <w:div w:id="87391719">
                      <w:marLeft w:val="0"/>
                      <w:marRight w:val="0"/>
                      <w:marTop w:val="0"/>
                      <w:marBottom w:val="0"/>
                      <w:divBdr>
                        <w:top w:val="none" w:sz="0" w:space="0" w:color="auto"/>
                        <w:left w:val="none" w:sz="0" w:space="0" w:color="auto"/>
                        <w:bottom w:val="none" w:sz="0" w:space="0" w:color="auto"/>
                        <w:right w:val="none" w:sz="0" w:space="0" w:color="auto"/>
                      </w:divBdr>
                    </w:div>
                  </w:divsChild>
                </w:div>
                <w:div w:id="1087265663">
                  <w:marLeft w:val="0"/>
                  <w:marRight w:val="0"/>
                  <w:marTop w:val="0"/>
                  <w:marBottom w:val="0"/>
                  <w:divBdr>
                    <w:top w:val="none" w:sz="0" w:space="0" w:color="auto"/>
                    <w:left w:val="none" w:sz="0" w:space="0" w:color="auto"/>
                    <w:bottom w:val="none" w:sz="0" w:space="0" w:color="auto"/>
                    <w:right w:val="none" w:sz="0" w:space="0" w:color="auto"/>
                  </w:divBdr>
                  <w:divsChild>
                    <w:div w:id="133040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577948">
      <w:bodyDiv w:val="1"/>
      <w:marLeft w:val="0"/>
      <w:marRight w:val="0"/>
      <w:marTop w:val="0"/>
      <w:marBottom w:val="0"/>
      <w:divBdr>
        <w:top w:val="none" w:sz="0" w:space="0" w:color="auto"/>
        <w:left w:val="none" w:sz="0" w:space="0" w:color="auto"/>
        <w:bottom w:val="none" w:sz="0" w:space="0" w:color="auto"/>
        <w:right w:val="none" w:sz="0" w:space="0" w:color="auto"/>
      </w:divBdr>
    </w:div>
    <w:div w:id="1217860207">
      <w:bodyDiv w:val="1"/>
      <w:marLeft w:val="0"/>
      <w:marRight w:val="0"/>
      <w:marTop w:val="0"/>
      <w:marBottom w:val="0"/>
      <w:divBdr>
        <w:top w:val="none" w:sz="0" w:space="0" w:color="auto"/>
        <w:left w:val="none" w:sz="0" w:space="0" w:color="auto"/>
        <w:bottom w:val="none" w:sz="0" w:space="0" w:color="auto"/>
        <w:right w:val="none" w:sz="0" w:space="0" w:color="auto"/>
      </w:divBdr>
    </w:div>
    <w:div w:id="1322542272">
      <w:bodyDiv w:val="1"/>
      <w:marLeft w:val="0"/>
      <w:marRight w:val="0"/>
      <w:marTop w:val="0"/>
      <w:marBottom w:val="0"/>
      <w:divBdr>
        <w:top w:val="none" w:sz="0" w:space="0" w:color="auto"/>
        <w:left w:val="none" w:sz="0" w:space="0" w:color="auto"/>
        <w:bottom w:val="none" w:sz="0" w:space="0" w:color="auto"/>
        <w:right w:val="none" w:sz="0" w:space="0" w:color="auto"/>
      </w:divBdr>
    </w:div>
    <w:div w:id="1332567086">
      <w:bodyDiv w:val="1"/>
      <w:marLeft w:val="0"/>
      <w:marRight w:val="0"/>
      <w:marTop w:val="0"/>
      <w:marBottom w:val="0"/>
      <w:divBdr>
        <w:top w:val="none" w:sz="0" w:space="0" w:color="auto"/>
        <w:left w:val="none" w:sz="0" w:space="0" w:color="auto"/>
        <w:bottom w:val="none" w:sz="0" w:space="0" w:color="auto"/>
        <w:right w:val="none" w:sz="0" w:space="0" w:color="auto"/>
      </w:divBdr>
    </w:div>
    <w:div w:id="1420444369">
      <w:bodyDiv w:val="1"/>
      <w:marLeft w:val="0"/>
      <w:marRight w:val="0"/>
      <w:marTop w:val="0"/>
      <w:marBottom w:val="0"/>
      <w:divBdr>
        <w:top w:val="none" w:sz="0" w:space="0" w:color="auto"/>
        <w:left w:val="none" w:sz="0" w:space="0" w:color="auto"/>
        <w:bottom w:val="none" w:sz="0" w:space="0" w:color="auto"/>
        <w:right w:val="none" w:sz="0" w:space="0" w:color="auto"/>
      </w:divBdr>
    </w:div>
    <w:div w:id="1429738406">
      <w:bodyDiv w:val="1"/>
      <w:marLeft w:val="0"/>
      <w:marRight w:val="0"/>
      <w:marTop w:val="0"/>
      <w:marBottom w:val="0"/>
      <w:divBdr>
        <w:top w:val="none" w:sz="0" w:space="0" w:color="auto"/>
        <w:left w:val="none" w:sz="0" w:space="0" w:color="auto"/>
        <w:bottom w:val="none" w:sz="0" w:space="0" w:color="auto"/>
        <w:right w:val="none" w:sz="0" w:space="0" w:color="auto"/>
      </w:divBdr>
    </w:div>
    <w:div w:id="1448428813">
      <w:bodyDiv w:val="1"/>
      <w:marLeft w:val="0"/>
      <w:marRight w:val="0"/>
      <w:marTop w:val="0"/>
      <w:marBottom w:val="0"/>
      <w:divBdr>
        <w:top w:val="none" w:sz="0" w:space="0" w:color="auto"/>
        <w:left w:val="none" w:sz="0" w:space="0" w:color="auto"/>
        <w:bottom w:val="none" w:sz="0" w:space="0" w:color="auto"/>
        <w:right w:val="none" w:sz="0" w:space="0" w:color="auto"/>
      </w:divBdr>
    </w:div>
    <w:div w:id="1488396729">
      <w:bodyDiv w:val="1"/>
      <w:marLeft w:val="0"/>
      <w:marRight w:val="0"/>
      <w:marTop w:val="0"/>
      <w:marBottom w:val="0"/>
      <w:divBdr>
        <w:top w:val="none" w:sz="0" w:space="0" w:color="auto"/>
        <w:left w:val="none" w:sz="0" w:space="0" w:color="auto"/>
        <w:bottom w:val="none" w:sz="0" w:space="0" w:color="auto"/>
        <w:right w:val="none" w:sz="0" w:space="0" w:color="auto"/>
      </w:divBdr>
    </w:div>
    <w:div w:id="1533690366">
      <w:bodyDiv w:val="1"/>
      <w:marLeft w:val="0"/>
      <w:marRight w:val="0"/>
      <w:marTop w:val="0"/>
      <w:marBottom w:val="0"/>
      <w:divBdr>
        <w:top w:val="none" w:sz="0" w:space="0" w:color="auto"/>
        <w:left w:val="none" w:sz="0" w:space="0" w:color="auto"/>
        <w:bottom w:val="none" w:sz="0" w:space="0" w:color="auto"/>
        <w:right w:val="none" w:sz="0" w:space="0" w:color="auto"/>
      </w:divBdr>
      <w:divsChild>
        <w:div w:id="186456588">
          <w:marLeft w:val="0"/>
          <w:marRight w:val="0"/>
          <w:marTop w:val="0"/>
          <w:marBottom w:val="0"/>
          <w:divBdr>
            <w:top w:val="none" w:sz="0" w:space="0" w:color="auto"/>
            <w:left w:val="none" w:sz="0" w:space="0" w:color="auto"/>
            <w:bottom w:val="none" w:sz="0" w:space="0" w:color="auto"/>
            <w:right w:val="none" w:sz="0" w:space="0" w:color="auto"/>
          </w:divBdr>
          <w:divsChild>
            <w:div w:id="1113860586">
              <w:marLeft w:val="0"/>
              <w:marRight w:val="0"/>
              <w:marTop w:val="0"/>
              <w:marBottom w:val="0"/>
              <w:divBdr>
                <w:top w:val="none" w:sz="0" w:space="0" w:color="auto"/>
                <w:left w:val="none" w:sz="0" w:space="0" w:color="auto"/>
                <w:bottom w:val="none" w:sz="0" w:space="0" w:color="auto"/>
                <w:right w:val="none" w:sz="0" w:space="0" w:color="auto"/>
              </w:divBdr>
              <w:divsChild>
                <w:div w:id="482433812">
                  <w:marLeft w:val="0"/>
                  <w:marRight w:val="0"/>
                  <w:marTop w:val="0"/>
                  <w:marBottom w:val="0"/>
                  <w:divBdr>
                    <w:top w:val="none" w:sz="0" w:space="0" w:color="auto"/>
                    <w:left w:val="none" w:sz="0" w:space="0" w:color="auto"/>
                    <w:bottom w:val="none" w:sz="0" w:space="0" w:color="auto"/>
                    <w:right w:val="none" w:sz="0" w:space="0" w:color="auto"/>
                  </w:divBdr>
                  <w:divsChild>
                    <w:div w:id="299308928">
                      <w:marLeft w:val="0"/>
                      <w:marRight w:val="0"/>
                      <w:marTop w:val="0"/>
                      <w:marBottom w:val="0"/>
                      <w:divBdr>
                        <w:top w:val="none" w:sz="0" w:space="0" w:color="auto"/>
                        <w:left w:val="none" w:sz="0" w:space="0" w:color="auto"/>
                        <w:bottom w:val="none" w:sz="0" w:space="0" w:color="auto"/>
                        <w:right w:val="none" w:sz="0" w:space="0" w:color="auto"/>
                      </w:divBdr>
                    </w:div>
                  </w:divsChild>
                </w:div>
                <w:div w:id="1778669139">
                  <w:marLeft w:val="0"/>
                  <w:marRight w:val="0"/>
                  <w:marTop w:val="0"/>
                  <w:marBottom w:val="0"/>
                  <w:divBdr>
                    <w:top w:val="none" w:sz="0" w:space="0" w:color="auto"/>
                    <w:left w:val="none" w:sz="0" w:space="0" w:color="auto"/>
                    <w:bottom w:val="none" w:sz="0" w:space="0" w:color="auto"/>
                    <w:right w:val="none" w:sz="0" w:space="0" w:color="auto"/>
                  </w:divBdr>
                  <w:divsChild>
                    <w:div w:id="39061604">
                      <w:marLeft w:val="0"/>
                      <w:marRight w:val="0"/>
                      <w:marTop w:val="0"/>
                      <w:marBottom w:val="0"/>
                      <w:divBdr>
                        <w:top w:val="none" w:sz="0" w:space="0" w:color="auto"/>
                        <w:left w:val="none" w:sz="0" w:space="0" w:color="auto"/>
                        <w:bottom w:val="none" w:sz="0" w:space="0" w:color="auto"/>
                        <w:right w:val="none" w:sz="0" w:space="0" w:color="auto"/>
                      </w:divBdr>
                    </w:div>
                  </w:divsChild>
                </w:div>
                <w:div w:id="2015760439">
                  <w:marLeft w:val="0"/>
                  <w:marRight w:val="0"/>
                  <w:marTop w:val="0"/>
                  <w:marBottom w:val="0"/>
                  <w:divBdr>
                    <w:top w:val="none" w:sz="0" w:space="0" w:color="auto"/>
                    <w:left w:val="none" w:sz="0" w:space="0" w:color="auto"/>
                    <w:bottom w:val="none" w:sz="0" w:space="0" w:color="auto"/>
                    <w:right w:val="none" w:sz="0" w:space="0" w:color="auto"/>
                  </w:divBdr>
                  <w:divsChild>
                    <w:div w:id="7488723">
                      <w:marLeft w:val="0"/>
                      <w:marRight w:val="0"/>
                      <w:marTop w:val="0"/>
                      <w:marBottom w:val="0"/>
                      <w:divBdr>
                        <w:top w:val="none" w:sz="0" w:space="0" w:color="auto"/>
                        <w:left w:val="none" w:sz="0" w:space="0" w:color="auto"/>
                        <w:bottom w:val="none" w:sz="0" w:space="0" w:color="auto"/>
                        <w:right w:val="none" w:sz="0" w:space="0" w:color="auto"/>
                      </w:divBdr>
                      <w:divsChild>
                        <w:div w:id="1723485266">
                          <w:marLeft w:val="0"/>
                          <w:marRight w:val="0"/>
                          <w:marTop w:val="0"/>
                          <w:marBottom w:val="0"/>
                          <w:divBdr>
                            <w:top w:val="none" w:sz="0" w:space="0" w:color="auto"/>
                            <w:left w:val="none" w:sz="0" w:space="0" w:color="auto"/>
                            <w:bottom w:val="none" w:sz="0" w:space="0" w:color="auto"/>
                            <w:right w:val="none" w:sz="0" w:space="0" w:color="auto"/>
                          </w:divBdr>
                          <w:divsChild>
                            <w:div w:id="212206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4400">
                      <w:marLeft w:val="0"/>
                      <w:marRight w:val="0"/>
                      <w:marTop w:val="0"/>
                      <w:marBottom w:val="0"/>
                      <w:divBdr>
                        <w:top w:val="none" w:sz="0" w:space="0" w:color="auto"/>
                        <w:left w:val="none" w:sz="0" w:space="0" w:color="auto"/>
                        <w:bottom w:val="none" w:sz="0" w:space="0" w:color="auto"/>
                        <w:right w:val="none" w:sz="0" w:space="0" w:color="auto"/>
                      </w:divBdr>
                      <w:divsChild>
                        <w:div w:id="795682390">
                          <w:marLeft w:val="0"/>
                          <w:marRight w:val="0"/>
                          <w:marTop w:val="0"/>
                          <w:marBottom w:val="0"/>
                          <w:divBdr>
                            <w:top w:val="none" w:sz="0" w:space="0" w:color="auto"/>
                            <w:left w:val="none" w:sz="0" w:space="0" w:color="auto"/>
                            <w:bottom w:val="none" w:sz="0" w:space="0" w:color="auto"/>
                            <w:right w:val="none" w:sz="0" w:space="0" w:color="auto"/>
                          </w:divBdr>
                          <w:divsChild>
                            <w:div w:id="1382175557">
                              <w:marLeft w:val="0"/>
                              <w:marRight w:val="0"/>
                              <w:marTop w:val="0"/>
                              <w:marBottom w:val="0"/>
                              <w:divBdr>
                                <w:top w:val="none" w:sz="0" w:space="0" w:color="auto"/>
                                <w:left w:val="none" w:sz="0" w:space="0" w:color="auto"/>
                                <w:bottom w:val="none" w:sz="0" w:space="0" w:color="auto"/>
                                <w:right w:val="none" w:sz="0" w:space="0" w:color="auto"/>
                              </w:divBdr>
                            </w:div>
                          </w:divsChild>
                        </w:div>
                        <w:div w:id="1478255700">
                          <w:marLeft w:val="0"/>
                          <w:marRight w:val="0"/>
                          <w:marTop w:val="0"/>
                          <w:marBottom w:val="0"/>
                          <w:divBdr>
                            <w:top w:val="none" w:sz="0" w:space="0" w:color="auto"/>
                            <w:left w:val="none" w:sz="0" w:space="0" w:color="auto"/>
                            <w:bottom w:val="none" w:sz="0" w:space="0" w:color="auto"/>
                            <w:right w:val="none" w:sz="0" w:space="0" w:color="auto"/>
                          </w:divBdr>
                          <w:divsChild>
                            <w:div w:id="466317507">
                              <w:marLeft w:val="0"/>
                              <w:marRight w:val="0"/>
                              <w:marTop w:val="0"/>
                              <w:marBottom w:val="0"/>
                              <w:divBdr>
                                <w:top w:val="none" w:sz="0" w:space="0" w:color="auto"/>
                                <w:left w:val="none" w:sz="0" w:space="0" w:color="auto"/>
                                <w:bottom w:val="none" w:sz="0" w:space="0" w:color="auto"/>
                                <w:right w:val="none" w:sz="0" w:space="0" w:color="auto"/>
                              </w:divBdr>
                            </w:div>
                            <w:div w:id="532502921">
                              <w:marLeft w:val="0"/>
                              <w:marRight w:val="0"/>
                              <w:marTop w:val="0"/>
                              <w:marBottom w:val="0"/>
                              <w:divBdr>
                                <w:top w:val="none" w:sz="0" w:space="0" w:color="auto"/>
                                <w:left w:val="none" w:sz="0" w:space="0" w:color="auto"/>
                                <w:bottom w:val="none" w:sz="0" w:space="0" w:color="auto"/>
                                <w:right w:val="none" w:sz="0" w:space="0" w:color="auto"/>
                              </w:divBdr>
                            </w:div>
                            <w:div w:id="969751694">
                              <w:marLeft w:val="0"/>
                              <w:marRight w:val="0"/>
                              <w:marTop w:val="0"/>
                              <w:marBottom w:val="0"/>
                              <w:divBdr>
                                <w:top w:val="none" w:sz="0" w:space="0" w:color="auto"/>
                                <w:left w:val="none" w:sz="0" w:space="0" w:color="auto"/>
                                <w:bottom w:val="none" w:sz="0" w:space="0" w:color="auto"/>
                                <w:right w:val="none" w:sz="0" w:space="0" w:color="auto"/>
                              </w:divBdr>
                            </w:div>
                            <w:div w:id="202986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787438">
          <w:marLeft w:val="0"/>
          <w:marRight w:val="0"/>
          <w:marTop w:val="0"/>
          <w:marBottom w:val="0"/>
          <w:divBdr>
            <w:top w:val="none" w:sz="0" w:space="0" w:color="auto"/>
            <w:left w:val="none" w:sz="0" w:space="0" w:color="auto"/>
            <w:bottom w:val="none" w:sz="0" w:space="0" w:color="auto"/>
            <w:right w:val="none" w:sz="0" w:space="0" w:color="auto"/>
          </w:divBdr>
          <w:divsChild>
            <w:div w:id="1451588454">
              <w:marLeft w:val="0"/>
              <w:marRight w:val="0"/>
              <w:marTop w:val="0"/>
              <w:marBottom w:val="0"/>
              <w:divBdr>
                <w:top w:val="none" w:sz="0" w:space="0" w:color="auto"/>
                <w:left w:val="none" w:sz="0" w:space="0" w:color="auto"/>
                <w:bottom w:val="none" w:sz="0" w:space="0" w:color="auto"/>
                <w:right w:val="none" w:sz="0" w:space="0" w:color="auto"/>
              </w:divBdr>
              <w:divsChild>
                <w:div w:id="176696605">
                  <w:marLeft w:val="0"/>
                  <w:marRight w:val="0"/>
                  <w:marTop w:val="0"/>
                  <w:marBottom w:val="0"/>
                  <w:divBdr>
                    <w:top w:val="none" w:sz="0" w:space="0" w:color="auto"/>
                    <w:left w:val="none" w:sz="0" w:space="0" w:color="auto"/>
                    <w:bottom w:val="none" w:sz="0" w:space="0" w:color="auto"/>
                    <w:right w:val="none" w:sz="0" w:space="0" w:color="auto"/>
                  </w:divBdr>
                  <w:divsChild>
                    <w:div w:id="227502117">
                      <w:marLeft w:val="0"/>
                      <w:marRight w:val="0"/>
                      <w:marTop w:val="0"/>
                      <w:marBottom w:val="0"/>
                      <w:divBdr>
                        <w:top w:val="none" w:sz="0" w:space="0" w:color="auto"/>
                        <w:left w:val="none" w:sz="0" w:space="0" w:color="auto"/>
                        <w:bottom w:val="none" w:sz="0" w:space="0" w:color="auto"/>
                        <w:right w:val="none" w:sz="0" w:space="0" w:color="auto"/>
                      </w:divBdr>
                    </w:div>
                  </w:divsChild>
                </w:div>
                <w:div w:id="548884199">
                  <w:marLeft w:val="0"/>
                  <w:marRight w:val="0"/>
                  <w:marTop w:val="0"/>
                  <w:marBottom w:val="0"/>
                  <w:divBdr>
                    <w:top w:val="none" w:sz="0" w:space="0" w:color="auto"/>
                    <w:left w:val="none" w:sz="0" w:space="0" w:color="auto"/>
                    <w:bottom w:val="none" w:sz="0" w:space="0" w:color="auto"/>
                    <w:right w:val="none" w:sz="0" w:space="0" w:color="auto"/>
                  </w:divBdr>
                  <w:divsChild>
                    <w:div w:id="188029491">
                      <w:marLeft w:val="0"/>
                      <w:marRight w:val="0"/>
                      <w:marTop w:val="0"/>
                      <w:marBottom w:val="0"/>
                      <w:divBdr>
                        <w:top w:val="none" w:sz="0" w:space="0" w:color="auto"/>
                        <w:left w:val="none" w:sz="0" w:space="0" w:color="auto"/>
                        <w:bottom w:val="none" w:sz="0" w:space="0" w:color="auto"/>
                        <w:right w:val="none" w:sz="0" w:space="0" w:color="auto"/>
                      </w:divBdr>
                      <w:divsChild>
                        <w:div w:id="1110007421">
                          <w:marLeft w:val="0"/>
                          <w:marRight w:val="0"/>
                          <w:marTop w:val="0"/>
                          <w:marBottom w:val="0"/>
                          <w:divBdr>
                            <w:top w:val="none" w:sz="0" w:space="0" w:color="auto"/>
                            <w:left w:val="none" w:sz="0" w:space="0" w:color="auto"/>
                            <w:bottom w:val="none" w:sz="0" w:space="0" w:color="auto"/>
                            <w:right w:val="none" w:sz="0" w:space="0" w:color="auto"/>
                          </w:divBdr>
                          <w:divsChild>
                            <w:div w:id="183055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797201">
                      <w:marLeft w:val="0"/>
                      <w:marRight w:val="0"/>
                      <w:marTop w:val="0"/>
                      <w:marBottom w:val="0"/>
                      <w:divBdr>
                        <w:top w:val="none" w:sz="0" w:space="0" w:color="auto"/>
                        <w:left w:val="none" w:sz="0" w:space="0" w:color="auto"/>
                        <w:bottom w:val="none" w:sz="0" w:space="0" w:color="auto"/>
                        <w:right w:val="none" w:sz="0" w:space="0" w:color="auto"/>
                      </w:divBdr>
                      <w:divsChild>
                        <w:div w:id="294915074">
                          <w:marLeft w:val="0"/>
                          <w:marRight w:val="0"/>
                          <w:marTop w:val="0"/>
                          <w:marBottom w:val="0"/>
                          <w:divBdr>
                            <w:top w:val="none" w:sz="0" w:space="0" w:color="auto"/>
                            <w:left w:val="none" w:sz="0" w:space="0" w:color="auto"/>
                            <w:bottom w:val="none" w:sz="0" w:space="0" w:color="auto"/>
                            <w:right w:val="none" w:sz="0" w:space="0" w:color="auto"/>
                          </w:divBdr>
                          <w:divsChild>
                            <w:div w:id="1494879602">
                              <w:marLeft w:val="0"/>
                              <w:marRight w:val="0"/>
                              <w:marTop w:val="0"/>
                              <w:marBottom w:val="0"/>
                              <w:divBdr>
                                <w:top w:val="none" w:sz="0" w:space="0" w:color="auto"/>
                                <w:left w:val="none" w:sz="0" w:space="0" w:color="auto"/>
                                <w:bottom w:val="none" w:sz="0" w:space="0" w:color="auto"/>
                                <w:right w:val="none" w:sz="0" w:space="0" w:color="auto"/>
                              </w:divBdr>
                            </w:div>
                            <w:div w:id="1731490764">
                              <w:marLeft w:val="0"/>
                              <w:marRight w:val="0"/>
                              <w:marTop w:val="0"/>
                              <w:marBottom w:val="0"/>
                              <w:divBdr>
                                <w:top w:val="none" w:sz="0" w:space="0" w:color="auto"/>
                                <w:left w:val="none" w:sz="0" w:space="0" w:color="auto"/>
                                <w:bottom w:val="none" w:sz="0" w:space="0" w:color="auto"/>
                                <w:right w:val="none" w:sz="0" w:space="0" w:color="auto"/>
                              </w:divBdr>
                            </w:div>
                            <w:div w:id="2042707099">
                              <w:marLeft w:val="0"/>
                              <w:marRight w:val="0"/>
                              <w:marTop w:val="0"/>
                              <w:marBottom w:val="0"/>
                              <w:divBdr>
                                <w:top w:val="none" w:sz="0" w:space="0" w:color="auto"/>
                                <w:left w:val="none" w:sz="0" w:space="0" w:color="auto"/>
                                <w:bottom w:val="none" w:sz="0" w:space="0" w:color="auto"/>
                                <w:right w:val="none" w:sz="0" w:space="0" w:color="auto"/>
                              </w:divBdr>
                            </w:div>
                          </w:divsChild>
                        </w:div>
                        <w:div w:id="1002776498">
                          <w:marLeft w:val="0"/>
                          <w:marRight w:val="0"/>
                          <w:marTop w:val="0"/>
                          <w:marBottom w:val="0"/>
                          <w:divBdr>
                            <w:top w:val="none" w:sz="0" w:space="0" w:color="auto"/>
                            <w:left w:val="none" w:sz="0" w:space="0" w:color="auto"/>
                            <w:bottom w:val="none" w:sz="0" w:space="0" w:color="auto"/>
                            <w:right w:val="none" w:sz="0" w:space="0" w:color="auto"/>
                          </w:divBdr>
                          <w:divsChild>
                            <w:div w:id="203491457">
                              <w:marLeft w:val="0"/>
                              <w:marRight w:val="0"/>
                              <w:marTop w:val="0"/>
                              <w:marBottom w:val="0"/>
                              <w:divBdr>
                                <w:top w:val="none" w:sz="0" w:space="0" w:color="auto"/>
                                <w:left w:val="none" w:sz="0" w:space="0" w:color="auto"/>
                                <w:bottom w:val="none" w:sz="0" w:space="0" w:color="auto"/>
                                <w:right w:val="none" w:sz="0" w:space="0" w:color="auto"/>
                              </w:divBdr>
                            </w:div>
                            <w:div w:id="987321288">
                              <w:marLeft w:val="0"/>
                              <w:marRight w:val="0"/>
                              <w:marTop w:val="0"/>
                              <w:marBottom w:val="0"/>
                              <w:divBdr>
                                <w:top w:val="none" w:sz="0" w:space="0" w:color="auto"/>
                                <w:left w:val="none" w:sz="0" w:space="0" w:color="auto"/>
                                <w:bottom w:val="none" w:sz="0" w:space="0" w:color="auto"/>
                                <w:right w:val="none" w:sz="0" w:space="0" w:color="auto"/>
                              </w:divBdr>
                            </w:div>
                            <w:div w:id="1258247996">
                              <w:marLeft w:val="0"/>
                              <w:marRight w:val="0"/>
                              <w:marTop w:val="0"/>
                              <w:marBottom w:val="0"/>
                              <w:divBdr>
                                <w:top w:val="none" w:sz="0" w:space="0" w:color="auto"/>
                                <w:left w:val="none" w:sz="0" w:space="0" w:color="auto"/>
                                <w:bottom w:val="none" w:sz="0" w:space="0" w:color="auto"/>
                                <w:right w:val="none" w:sz="0" w:space="0" w:color="auto"/>
                              </w:divBdr>
                            </w:div>
                            <w:div w:id="1275289003">
                              <w:marLeft w:val="0"/>
                              <w:marRight w:val="0"/>
                              <w:marTop w:val="0"/>
                              <w:marBottom w:val="0"/>
                              <w:divBdr>
                                <w:top w:val="none" w:sz="0" w:space="0" w:color="auto"/>
                                <w:left w:val="none" w:sz="0" w:space="0" w:color="auto"/>
                                <w:bottom w:val="none" w:sz="0" w:space="0" w:color="auto"/>
                                <w:right w:val="none" w:sz="0" w:space="0" w:color="auto"/>
                              </w:divBdr>
                            </w:div>
                            <w:div w:id="1413576227">
                              <w:marLeft w:val="0"/>
                              <w:marRight w:val="0"/>
                              <w:marTop w:val="0"/>
                              <w:marBottom w:val="0"/>
                              <w:divBdr>
                                <w:top w:val="none" w:sz="0" w:space="0" w:color="auto"/>
                                <w:left w:val="none" w:sz="0" w:space="0" w:color="auto"/>
                                <w:bottom w:val="none" w:sz="0" w:space="0" w:color="auto"/>
                                <w:right w:val="none" w:sz="0" w:space="0" w:color="auto"/>
                              </w:divBdr>
                            </w:div>
                            <w:div w:id="1775319464">
                              <w:marLeft w:val="0"/>
                              <w:marRight w:val="0"/>
                              <w:marTop w:val="0"/>
                              <w:marBottom w:val="0"/>
                              <w:divBdr>
                                <w:top w:val="none" w:sz="0" w:space="0" w:color="auto"/>
                                <w:left w:val="none" w:sz="0" w:space="0" w:color="auto"/>
                                <w:bottom w:val="none" w:sz="0" w:space="0" w:color="auto"/>
                                <w:right w:val="none" w:sz="0" w:space="0" w:color="auto"/>
                              </w:divBdr>
                            </w:div>
                            <w:div w:id="2080710764">
                              <w:marLeft w:val="0"/>
                              <w:marRight w:val="0"/>
                              <w:marTop w:val="0"/>
                              <w:marBottom w:val="0"/>
                              <w:divBdr>
                                <w:top w:val="none" w:sz="0" w:space="0" w:color="auto"/>
                                <w:left w:val="none" w:sz="0" w:space="0" w:color="auto"/>
                                <w:bottom w:val="none" w:sz="0" w:space="0" w:color="auto"/>
                                <w:right w:val="none" w:sz="0" w:space="0" w:color="auto"/>
                              </w:divBdr>
                            </w:div>
                          </w:divsChild>
                        </w:div>
                        <w:div w:id="1834102980">
                          <w:marLeft w:val="0"/>
                          <w:marRight w:val="0"/>
                          <w:marTop w:val="0"/>
                          <w:marBottom w:val="0"/>
                          <w:divBdr>
                            <w:top w:val="none" w:sz="0" w:space="0" w:color="auto"/>
                            <w:left w:val="none" w:sz="0" w:space="0" w:color="auto"/>
                            <w:bottom w:val="none" w:sz="0" w:space="0" w:color="auto"/>
                            <w:right w:val="none" w:sz="0" w:space="0" w:color="auto"/>
                          </w:divBdr>
                          <w:divsChild>
                            <w:div w:id="188194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409389">
                      <w:marLeft w:val="0"/>
                      <w:marRight w:val="0"/>
                      <w:marTop w:val="0"/>
                      <w:marBottom w:val="0"/>
                      <w:divBdr>
                        <w:top w:val="none" w:sz="0" w:space="0" w:color="auto"/>
                        <w:left w:val="none" w:sz="0" w:space="0" w:color="auto"/>
                        <w:bottom w:val="none" w:sz="0" w:space="0" w:color="auto"/>
                        <w:right w:val="none" w:sz="0" w:space="0" w:color="auto"/>
                      </w:divBdr>
                      <w:divsChild>
                        <w:div w:id="155725966">
                          <w:marLeft w:val="0"/>
                          <w:marRight w:val="0"/>
                          <w:marTop w:val="0"/>
                          <w:marBottom w:val="0"/>
                          <w:divBdr>
                            <w:top w:val="none" w:sz="0" w:space="0" w:color="auto"/>
                            <w:left w:val="none" w:sz="0" w:space="0" w:color="auto"/>
                            <w:bottom w:val="none" w:sz="0" w:space="0" w:color="auto"/>
                            <w:right w:val="none" w:sz="0" w:space="0" w:color="auto"/>
                          </w:divBdr>
                          <w:divsChild>
                            <w:div w:id="550965315">
                              <w:marLeft w:val="0"/>
                              <w:marRight w:val="0"/>
                              <w:marTop w:val="0"/>
                              <w:marBottom w:val="0"/>
                              <w:divBdr>
                                <w:top w:val="none" w:sz="0" w:space="0" w:color="auto"/>
                                <w:left w:val="none" w:sz="0" w:space="0" w:color="auto"/>
                                <w:bottom w:val="none" w:sz="0" w:space="0" w:color="auto"/>
                                <w:right w:val="none" w:sz="0" w:space="0" w:color="auto"/>
                              </w:divBdr>
                            </w:div>
                            <w:div w:id="1576470956">
                              <w:marLeft w:val="0"/>
                              <w:marRight w:val="0"/>
                              <w:marTop w:val="0"/>
                              <w:marBottom w:val="0"/>
                              <w:divBdr>
                                <w:top w:val="none" w:sz="0" w:space="0" w:color="auto"/>
                                <w:left w:val="none" w:sz="0" w:space="0" w:color="auto"/>
                                <w:bottom w:val="none" w:sz="0" w:space="0" w:color="auto"/>
                                <w:right w:val="none" w:sz="0" w:space="0" w:color="auto"/>
                              </w:divBdr>
                            </w:div>
                            <w:div w:id="1682779496">
                              <w:marLeft w:val="0"/>
                              <w:marRight w:val="0"/>
                              <w:marTop w:val="0"/>
                              <w:marBottom w:val="0"/>
                              <w:divBdr>
                                <w:top w:val="none" w:sz="0" w:space="0" w:color="auto"/>
                                <w:left w:val="none" w:sz="0" w:space="0" w:color="auto"/>
                                <w:bottom w:val="none" w:sz="0" w:space="0" w:color="auto"/>
                                <w:right w:val="none" w:sz="0" w:space="0" w:color="auto"/>
                              </w:divBdr>
                            </w:div>
                          </w:divsChild>
                        </w:div>
                        <w:div w:id="283461065">
                          <w:marLeft w:val="0"/>
                          <w:marRight w:val="0"/>
                          <w:marTop w:val="0"/>
                          <w:marBottom w:val="0"/>
                          <w:divBdr>
                            <w:top w:val="none" w:sz="0" w:space="0" w:color="auto"/>
                            <w:left w:val="none" w:sz="0" w:space="0" w:color="auto"/>
                            <w:bottom w:val="none" w:sz="0" w:space="0" w:color="auto"/>
                            <w:right w:val="none" w:sz="0" w:space="0" w:color="auto"/>
                          </w:divBdr>
                          <w:divsChild>
                            <w:div w:id="862936528">
                              <w:marLeft w:val="0"/>
                              <w:marRight w:val="0"/>
                              <w:marTop w:val="0"/>
                              <w:marBottom w:val="0"/>
                              <w:divBdr>
                                <w:top w:val="none" w:sz="0" w:space="0" w:color="auto"/>
                                <w:left w:val="none" w:sz="0" w:space="0" w:color="auto"/>
                                <w:bottom w:val="none" w:sz="0" w:space="0" w:color="auto"/>
                                <w:right w:val="none" w:sz="0" w:space="0" w:color="auto"/>
                              </w:divBdr>
                            </w:div>
                            <w:div w:id="1269505783">
                              <w:marLeft w:val="0"/>
                              <w:marRight w:val="0"/>
                              <w:marTop w:val="0"/>
                              <w:marBottom w:val="0"/>
                              <w:divBdr>
                                <w:top w:val="none" w:sz="0" w:space="0" w:color="auto"/>
                                <w:left w:val="none" w:sz="0" w:space="0" w:color="auto"/>
                                <w:bottom w:val="none" w:sz="0" w:space="0" w:color="auto"/>
                                <w:right w:val="none" w:sz="0" w:space="0" w:color="auto"/>
                              </w:divBdr>
                            </w:div>
                            <w:div w:id="2036804449">
                              <w:marLeft w:val="0"/>
                              <w:marRight w:val="0"/>
                              <w:marTop w:val="0"/>
                              <w:marBottom w:val="0"/>
                              <w:divBdr>
                                <w:top w:val="none" w:sz="0" w:space="0" w:color="auto"/>
                                <w:left w:val="none" w:sz="0" w:space="0" w:color="auto"/>
                                <w:bottom w:val="none" w:sz="0" w:space="0" w:color="auto"/>
                                <w:right w:val="none" w:sz="0" w:space="0" w:color="auto"/>
                              </w:divBdr>
                            </w:div>
                          </w:divsChild>
                        </w:div>
                        <w:div w:id="705298667">
                          <w:marLeft w:val="0"/>
                          <w:marRight w:val="0"/>
                          <w:marTop w:val="0"/>
                          <w:marBottom w:val="0"/>
                          <w:divBdr>
                            <w:top w:val="none" w:sz="0" w:space="0" w:color="auto"/>
                            <w:left w:val="none" w:sz="0" w:space="0" w:color="auto"/>
                            <w:bottom w:val="none" w:sz="0" w:space="0" w:color="auto"/>
                            <w:right w:val="none" w:sz="0" w:space="0" w:color="auto"/>
                          </w:divBdr>
                          <w:divsChild>
                            <w:div w:id="810098333">
                              <w:marLeft w:val="0"/>
                              <w:marRight w:val="0"/>
                              <w:marTop w:val="0"/>
                              <w:marBottom w:val="0"/>
                              <w:divBdr>
                                <w:top w:val="none" w:sz="0" w:space="0" w:color="auto"/>
                                <w:left w:val="none" w:sz="0" w:space="0" w:color="auto"/>
                                <w:bottom w:val="none" w:sz="0" w:space="0" w:color="auto"/>
                                <w:right w:val="none" w:sz="0" w:space="0" w:color="auto"/>
                              </w:divBdr>
                            </w:div>
                            <w:div w:id="872110865">
                              <w:marLeft w:val="0"/>
                              <w:marRight w:val="0"/>
                              <w:marTop w:val="0"/>
                              <w:marBottom w:val="0"/>
                              <w:divBdr>
                                <w:top w:val="none" w:sz="0" w:space="0" w:color="auto"/>
                                <w:left w:val="none" w:sz="0" w:space="0" w:color="auto"/>
                                <w:bottom w:val="none" w:sz="0" w:space="0" w:color="auto"/>
                                <w:right w:val="none" w:sz="0" w:space="0" w:color="auto"/>
                              </w:divBdr>
                            </w:div>
                            <w:div w:id="1676806680">
                              <w:marLeft w:val="0"/>
                              <w:marRight w:val="0"/>
                              <w:marTop w:val="0"/>
                              <w:marBottom w:val="0"/>
                              <w:divBdr>
                                <w:top w:val="none" w:sz="0" w:space="0" w:color="auto"/>
                                <w:left w:val="none" w:sz="0" w:space="0" w:color="auto"/>
                                <w:bottom w:val="none" w:sz="0" w:space="0" w:color="auto"/>
                                <w:right w:val="none" w:sz="0" w:space="0" w:color="auto"/>
                              </w:divBdr>
                            </w:div>
                            <w:div w:id="2057897468">
                              <w:marLeft w:val="0"/>
                              <w:marRight w:val="0"/>
                              <w:marTop w:val="0"/>
                              <w:marBottom w:val="0"/>
                              <w:divBdr>
                                <w:top w:val="none" w:sz="0" w:space="0" w:color="auto"/>
                                <w:left w:val="none" w:sz="0" w:space="0" w:color="auto"/>
                                <w:bottom w:val="none" w:sz="0" w:space="0" w:color="auto"/>
                                <w:right w:val="none" w:sz="0" w:space="0" w:color="auto"/>
                              </w:divBdr>
                            </w:div>
                          </w:divsChild>
                        </w:div>
                        <w:div w:id="1363482738">
                          <w:marLeft w:val="0"/>
                          <w:marRight w:val="0"/>
                          <w:marTop w:val="0"/>
                          <w:marBottom w:val="0"/>
                          <w:divBdr>
                            <w:top w:val="none" w:sz="0" w:space="0" w:color="auto"/>
                            <w:left w:val="none" w:sz="0" w:space="0" w:color="auto"/>
                            <w:bottom w:val="none" w:sz="0" w:space="0" w:color="auto"/>
                            <w:right w:val="none" w:sz="0" w:space="0" w:color="auto"/>
                          </w:divBdr>
                          <w:divsChild>
                            <w:div w:id="1349479877">
                              <w:marLeft w:val="0"/>
                              <w:marRight w:val="0"/>
                              <w:marTop w:val="0"/>
                              <w:marBottom w:val="0"/>
                              <w:divBdr>
                                <w:top w:val="none" w:sz="0" w:space="0" w:color="auto"/>
                                <w:left w:val="none" w:sz="0" w:space="0" w:color="auto"/>
                                <w:bottom w:val="none" w:sz="0" w:space="0" w:color="auto"/>
                                <w:right w:val="none" w:sz="0" w:space="0" w:color="auto"/>
                              </w:divBdr>
                            </w:div>
                          </w:divsChild>
                        </w:div>
                        <w:div w:id="1518688234">
                          <w:marLeft w:val="0"/>
                          <w:marRight w:val="0"/>
                          <w:marTop w:val="0"/>
                          <w:marBottom w:val="0"/>
                          <w:divBdr>
                            <w:top w:val="none" w:sz="0" w:space="0" w:color="auto"/>
                            <w:left w:val="none" w:sz="0" w:space="0" w:color="auto"/>
                            <w:bottom w:val="none" w:sz="0" w:space="0" w:color="auto"/>
                            <w:right w:val="none" w:sz="0" w:space="0" w:color="auto"/>
                          </w:divBdr>
                          <w:divsChild>
                            <w:div w:id="1728991850">
                              <w:marLeft w:val="0"/>
                              <w:marRight w:val="0"/>
                              <w:marTop w:val="0"/>
                              <w:marBottom w:val="0"/>
                              <w:divBdr>
                                <w:top w:val="none" w:sz="0" w:space="0" w:color="auto"/>
                                <w:left w:val="none" w:sz="0" w:space="0" w:color="auto"/>
                                <w:bottom w:val="none" w:sz="0" w:space="0" w:color="auto"/>
                                <w:right w:val="none" w:sz="0" w:space="0" w:color="auto"/>
                              </w:divBdr>
                            </w:div>
                          </w:divsChild>
                        </w:div>
                        <w:div w:id="2034379595">
                          <w:marLeft w:val="0"/>
                          <w:marRight w:val="0"/>
                          <w:marTop w:val="0"/>
                          <w:marBottom w:val="0"/>
                          <w:divBdr>
                            <w:top w:val="none" w:sz="0" w:space="0" w:color="auto"/>
                            <w:left w:val="none" w:sz="0" w:space="0" w:color="auto"/>
                            <w:bottom w:val="none" w:sz="0" w:space="0" w:color="auto"/>
                            <w:right w:val="none" w:sz="0" w:space="0" w:color="auto"/>
                          </w:divBdr>
                          <w:divsChild>
                            <w:div w:id="20807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77756">
                      <w:marLeft w:val="0"/>
                      <w:marRight w:val="0"/>
                      <w:marTop w:val="0"/>
                      <w:marBottom w:val="0"/>
                      <w:divBdr>
                        <w:top w:val="none" w:sz="0" w:space="0" w:color="auto"/>
                        <w:left w:val="none" w:sz="0" w:space="0" w:color="auto"/>
                        <w:bottom w:val="none" w:sz="0" w:space="0" w:color="auto"/>
                        <w:right w:val="none" w:sz="0" w:space="0" w:color="auto"/>
                      </w:divBdr>
                      <w:divsChild>
                        <w:div w:id="567762312">
                          <w:marLeft w:val="0"/>
                          <w:marRight w:val="0"/>
                          <w:marTop w:val="0"/>
                          <w:marBottom w:val="0"/>
                          <w:divBdr>
                            <w:top w:val="none" w:sz="0" w:space="0" w:color="auto"/>
                            <w:left w:val="none" w:sz="0" w:space="0" w:color="auto"/>
                            <w:bottom w:val="none" w:sz="0" w:space="0" w:color="auto"/>
                            <w:right w:val="none" w:sz="0" w:space="0" w:color="auto"/>
                          </w:divBdr>
                          <w:divsChild>
                            <w:div w:id="174808872">
                              <w:marLeft w:val="0"/>
                              <w:marRight w:val="0"/>
                              <w:marTop w:val="0"/>
                              <w:marBottom w:val="0"/>
                              <w:divBdr>
                                <w:top w:val="none" w:sz="0" w:space="0" w:color="auto"/>
                                <w:left w:val="none" w:sz="0" w:space="0" w:color="auto"/>
                                <w:bottom w:val="none" w:sz="0" w:space="0" w:color="auto"/>
                                <w:right w:val="none" w:sz="0" w:space="0" w:color="auto"/>
                              </w:divBdr>
                            </w:div>
                            <w:div w:id="631180283">
                              <w:marLeft w:val="0"/>
                              <w:marRight w:val="0"/>
                              <w:marTop w:val="0"/>
                              <w:marBottom w:val="0"/>
                              <w:divBdr>
                                <w:top w:val="none" w:sz="0" w:space="0" w:color="auto"/>
                                <w:left w:val="none" w:sz="0" w:space="0" w:color="auto"/>
                                <w:bottom w:val="none" w:sz="0" w:space="0" w:color="auto"/>
                                <w:right w:val="none" w:sz="0" w:space="0" w:color="auto"/>
                              </w:divBdr>
                            </w:div>
                            <w:div w:id="650404981">
                              <w:marLeft w:val="0"/>
                              <w:marRight w:val="0"/>
                              <w:marTop w:val="0"/>
                              <w:marBottom w:val="0"/>
                              <w:divBdr>
                                <w:top w:val="none" w:sz="0" w:space="0" w:color="auto"/>
                                <w:left w:val="none" w:sz="0" w:space="0" w:color="auto"/>
                                <w:bottom w:val="none" w:sz="0" w:space="0" w:color="auto"/>
                                <w:right w:val="none" w:sz="0" w:space="0" w:color="auto"/>
                              </w:divBdr>
                            </w:div>
                            <w:div w:id="715933925">
                              <w:marLeft w:val="0"/>
                              <w:marRight w:val="0"/>
                              <w:marTop w:val="0"/>
                              <w:marBottom w:val="0"/>
                              <w:divBdr>
                                <w:top w:val="none" w:sz="0" w:space="0" w:color="auto"/>
                                <w:left w:val="none" w:sz="0" w:space="0" w:color="auto"/>
                                <w:bottom w:val="none" w:sz="0" w:space="0" w:color="auto"/>
                                <w:right w:val="none" w:sz="0" w:space="0" w:color="auto"/>
                              </w:divBdr>
                            </w:div>
                            <w:div w:id="2117827497">
                              <w:marLeft w:val="0"/>
                              <w:marRight w:val="0"/>
                              <w:marTop w:val="0"/>
                              <w:marBottom w:val="0"/>
                              <w:divBdr>
                                <w:top w:val="none" w:sz="0" w:space="0" w:color="auto"/>
                                <w:left w:val="none" w:sz="0" w:space="0" w:color="auto"/>
                                <w:bottom w:val="none" w:sz="0" w:space="0" w:color="auto"/>
                                <w:right w:val="none" w:sz="0" w:space="0" w:color="auto"/>
                              </w:divBdr>
                            </w:div>
                          </w:divsChild>
                        </w:div>
                        <w:div w:id="1200237897">
                          <w:marLeft w:val="0"/>
                          <w:marRight w:val="0"/>
                          <w:marTop w:val="0"/>
                          <w:marBottom w:val="0"/>
                          <w:divBdr>
                            <w:top w:val="none" w:sz="0" w:space="0" w:color="auto"/>
                            <w:left w:val="none" w:sz="0" w:space="0" w:color="auto"/>
                            <w:bottom w:val="none" w:sz="0" w:space="0" w:color="auto"/>
                            <w:right w:val="none" w:sz="0" w:space="0" w:color="auto"/>
                          </w:divBdr>
                          <w:divsChild>
                            <w:div w:id="133687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654916">
                      <w:marLeft w:val="0"/>
                      <w:marRight w:val="0"/>
                      <w:marTop w:val="0"/>
                      <w:marBottom w:val="0"/>
                      <w:divBdr>
                        <w:top w:val="none" w:sz="0" w:space="0" w:color="auto"/>
                        <w:left w:val="none" w:sz="0" w:space="0" w:color="auto"/>
                        <w:bottom w:val="none" w:sz="0" w:space="0" w:color="auto"/>
                        <w:right w:val="none" w:sz="0" w:space="0" w:color="auto"/>
                      </w:divBdr>
                      <w:divsChild>
                        <w:div w:id="500699470">
                          <w:marLeft w:val="0"/>
                          <w:marRight w:val="0"/>
                          <w:marTop w:val="0"/>
                          <w:marBottom w:val="0"/>
                          <w:divBdr>
                            <w:top w:val="none" w:sz="0" w:space="0" w:color="auto"/>
                            <w:left w:val="none" w:sz="0" w:space="0" w:color="auto"/>
                            <w:bottom w:val="none" w:sz="0" w:space="0" w:color="auto"/>
                            <w:right w:val="none" w:sz="0" w:space="0" w:color="auto"/>
                          </w:divBdr>
                          <w:divsChild>
                            <w:div w:id="151592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267588">
                  <w:marLeft w:val="0"/>
                  <w:marRight w:val="0"/>
                  <w:marTop w:val="0"/>
                  <w:marBottom w:val="0"/>
                  <w:divBdr>
                    <w:top w:val="none" w:sz="0" w:space="0" w:color="auto"/>
                    <w:left w:val="none" w:sz="0" w:space="0" w:color="auto"/>
                    <w:bottom w:val="none" w:sz="0" w:space="0" w:color="auto"/>
                    <w:right w:val="none" w:sz="0" w:space="0" w:color="auto"/>
                  </w:divBdr>
                  <w:divsChild>
                    <w:div w:id="177860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482913">
          <w:marLeft w:val="0"/>
          <w:marRight w:val="0"/>
          <w:marTop w:val="0"/>
          <w:marBottom w:val="0"/>
          <w:divBdr>
            <w:top w:val="none" w:sz="0" w:space="0" w:color="auto"/>
            <w:left w:val="none" w:sz="0" w:space="0" w:color="auto"/>
            <w:bottom w:val="none" w:sz="0" w:space="0" w:color="auto"/>
            <w:right w:val="none" w:sz="0" w:space="0" w:color="auto"/>
          </w:divBdr>
          <w:divsChild>
            <w:div w:id="352459956">
              <w:marLeft w:val="0"/>
              <w:marRight w:val="0"/>
              <w:marTop w:val="0"/>
              <w:marBottom w:val="0"/>
              <w:divBdr>
                <w:top w:val="none" w:sz="0" w:space="0" w:color="auto"/>
                <w:left w:val="none" w:sz="0" w:space="0" w:color="auto"/>
                <w:bottom w:val="none" w:sz="0" w:space="0" w:color="auto"/>
                <w:right w:val="none" w:sz="0" w:space="0" w:color="auto"/>
              </w:divBdr>
              <w:divsChild>
                <w:div w:id="433093660">
                  <w:marLeft w:val="0"/>
                  <w:marRight w:val="0"/>
                  <w:marTop w:val="0"/>
                  <w:marBottom w:val="0"/>
                  <w:divBdr>
                    <w:top w:val="none" w:sz="0" w:space="0" w:color="auto"/>
                    <w:left w:val="none" w:sz="0" w:space="0" w:color="auto"/>
                    <w:bottom w:val="none" w:sz="0" w:space="0" w:color="auto"/>
                    <w:right w:val="none" w:sz="0" w:space="0" w:color="auto"/>
                  </w:divBdr>
                  <w:divsChild>
                    <w:div w:id="190069095">
                      <w:marLeft w:val="0"/>
                      <w:marRight w:val="0"/>
                      <w:marTop w:val="0"/>
                      <w:marBottom w:val="0"/>
                      <w:divBdr>
                        <w:top w:val="none" w:sz="0" w:space="0" w:color="auto"/>
                        <w:left w:val="none" w:sz="0" w:space="0" w:color="auto"/>
                        <w:bottom w:val="none" w:sz="0" w:space="0" w:color="auto"/>
                        <w:right w:val="none" w:sz="0" w:space="0" w:color="auto"/>
                      </w:divBdr>
                      <w:divsChild>
                        <w:div w:id="1531214113">
                          <w:marLeft w:val="0"/>
                          <w:marRight w:val="0"/>
                          <w:marTop w:val="0"/>
                          <w:marBottom w:val="0"/>
                          <w:divBdr>
                            <w:top w:val="none" w:sz="0" w:space="0" w:color="auto"/>
                            <w:left w:val="none" w:sz="0" w:space="0" w:color="auto"/>
                            <w:bottom w:val="none" w:sz="0" w:space="0" w:color="auto"/>
                            <w:right w:val="none" w:sz="0" w:space="0" w:color="auto"/>
                          </w:divBdr>
                          <w:divsChild>
                            <w:div w:id="140125372">
                              <w:marLeft w:val="0"/>
                              <w:marRight w:val="0"/>
                              <w:marTop w:val="0"/>
                              <w:marBottom w:val="0"/>
                              <w:divBdr>
                                <w:top w:val="none" w:sz="0" w:space="0" w:color="auto"/>
                                <w:left w:val="none" w:sz="0" w:space="0" w:color="auto"/>
                                <w:bottom w:val="none" w:sz="0" w:space="0" w:color="auto"/>
                                <w:right w:val="none" w:sz="0" w:space="0" w:color="auto"/>
                              </w:divBdr>
                            </w:div>
                            <w:div w:id="1407144893">
                              <w:marLeft w:val="0"/>
                              <w:marRight w:val="0"/>
                              <w:marTop w:val="0"/>
                              <w:marBottom w:val="0"/>
                              <w:divBdr>
                                <w:top w:val="none" w:sz="0" w:space="0" w:color="auto"/>
                                <w:left w:val="none" w:sz="0" w:space="0" w:color="auto"/>
                                <w:bottom w:val="none" w:sz="0" w:space="0" w:color="auto"/>
                                <w:right w:val="none" w:sz="0" w:space="0" w:color="auto"/>
                              </w:divBdr>
                            </w:div>
                          </w:divsChild>
                        </w:div>
                        <w:div w:id="1548371488">
                          <w:marLeft w:val="0"/>
                          <w:marRight w:val="0"/>
                          <w:marTop w:val="0"/>
                          <w:marBottom w:val="0"/>
                          <w:divBdr>
                            <w:top w:val="none" w:sz="0" w:space="0" w:color="auto"/>
                            <w:left w:val="none" w:sz="0" w:space="0" w:color="auto"/>
                            <w:bottom w:val="none" w:sz="0" w:space="0" w:color="auto"/>
                            <w:right w:val="none" w:sz="0" w:space="0" w:color="auto"/>
                          </w:divBdr>
                          <w:divsChild>
                            <w:div w:id="668097062">
                              <w:marLeft w:val="0"/>
                              <w:marRight w:val="0"/>
                              <w:marTop w:val="0"/>
                              <w:marBottom w:val="0"/>
                              <w:divBdr>
                                <w:top w:val="none" w:sz="0" w:space="0" w:color="auto"/>
                                <w:left w:val="none" w:sz="0" w:space="0" w:color="auto"/>
                                <w:bottom w:val="none" w:sz="0" w:space="0" w:color="auto"/>
                                <w:right w:val="none" w:sz="0" w:space="0" w:color="auto"/>
                              </w:divBdr>
                            </w:div>
                            <w:div w:id="856969136">
                              <w:marLeft w:val="0"/>
                              <w:marRight w:val="0"/>
                              <w:marTop w:val="0"/>
                              <w:marBottom w:val="0"/>
                              <w:divBdr>
                                <w:top w:val="none" w:sz="0" w:space="0" w:color="auto"/>
                                <w:left w:val="none" w:sz="0" w:space="0" w:color="auto"/>
                                <w:bottom w:val="none" w:sz="0" w:space="0" w:color="auto"/>
                                <w:right w:val="none" w:sz="0" w:space="0" w:color="auto"/>
                              </w:divBdr>
                            </w:div>
                            <w:div w:id="1871144276">
                              <w:marLeft w:val="0"/>
                              <w:marRight w:val="0"/>
                              <w:marTop w:val="0"/>
                              <w:marBottom w:val="0"/>
                              <w:divBdr>
                                <w:top w:val="none" w:sz="0" w:space="0" w:color="auto"/>
                                <w:left w:val="none" w:sz="0" w:space="0" w:color="auto"/>
                                <w:bottom w:val="none" w:sz="0" w:space="0" w:color="auto"/>
                                <w:right w:val="none" w:sz="0" w:space="0" w:color="auto"/>
                              </w:divBdr>
                            </w:div>
                            <w:div w:id="210144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878375">
                      <w:marLeft w:val="0"/>
                      <w:marRight w:val="0"/>
                      <w:marTop w:val="0"/>
                      <w:marBottom w:val="0"/>
                      <w:divBdr>
                        <w:top w:val="none" w:sz="0" w:space="0" w:color="auto"/>
                        <w:left w:val="none" w:sz="0" w:space="0" w:color="auto"/>
                        <w:bottom w:val="none" w:sz="0" w:space="0" w:color="auto"/>
                        <w:right w:val="none" w:sz="0" w:space="0" w:color="auto"/>
                      </w:divBdr>
                      <w:divsChild>
                        <w:div w:id="846334278">
                          <w:marLeft w:val="0"/>
                          <w:marRight w:val="0"/>
                          <w:marTop w:val="0"/>
                          <w:marBottom w:val="0"/>
                          <w:divBdr>
                            <w:top w:val="none" w:sz="0" w:space="0" w:color="auto"/>
                            <w:left w:val="none" w:sz="0" w:space="0" w:color="auto"/>
                            <w:bottom w:val="none" w:sz="0" w:space="0" w:color="auto"/>
                            <w:right w:val="none" w:sz="0" w:space="0" w:color="auto"/>
                          </w:divBdr>
                          <w:divsChild>
                            <w:div w:id="372389800">
                              <w:marLeft w:val="0"/>
                              <w:marRight w:val="0"/>
                              <w:marTop w:val="0"/>
                              <w:marBottom w:val="0"/>
                              <w:divBdr>
                                <w:top w:val="none" w:sz="0" w:space="0" w:color="auto"/>
                                <w:left w:val="none" w:sz="0" w:space="0" w:color="auto"/>
                                <w:bottom w:val="none" w:sz="0" w:space="0" w:color="auto"/>
                                <w:right w:val="none" w:sz="0" w:space="0" w:color="auto"/>
                              </w:divBdr>
                            </w:div>
                          </w:divsChild>
                        </w:div>
                        <w:div w:id="1093471078">
                          <w:marLeft w:val="0"/>
                          <w:marRight w:val="0"/>
                          <w:marTop w:val="0"/>
                          <w:marBottom w:val="0"/>
                          <w:divBdr>
                            <w:top w:val="none" w:sz="0" w:space="0" w:color="auto"/>
                            <w:left w:val="none" w:sz="0" w:space="0" w:color="auto"/>
                            <w:bottom w:val="none" w:sz="0" w:space="0" w:color="auto"/>
                            <w:right w:val="none" w:sz="0" w:space="0" w:color="auto"/>
                          </w:divBdr>
                          <w:divsChild>
                            <w:div w:id="10959920">
                              <w:marLeft w:val="0"/>
                              <w:marRight w:val="0"/>
                              <w:marTop w:val="0"/>
                              <w:marBottom w:val="0"/>
                              <w:divBdr>
                                <w:top w:val="none" w:sz="0" w:space="0" w:color="auto"/>
                                <w:left w:val="none" w:sz="0" w:space="0" w:color="auto"/>
                                <w:bottom w:val="none" w:sz="0" w:space="0" w:color="auto"/>
                                <w:right w:val="none" w:sz="0" w:space="0" w:color="auto"/>
                              </w:divBdr>
                            </w:div>
                            <w:div w:id="74515621">
                              <w:marLeft w:val="0"/>
                              <w:marRight w:val="0"/>
                              <w:marTop w:val="0"/>
                              <w:marBottom w:val="0"/>
                              <w:divBdr>
                                <w:top w:val="none" w:sz="0" w:space="0" w:color="auto"/>
                                <w:left w:val="none" w:sz="0" w:space="0" w:color="auto"/>
                                <w:bottom w:val="none" w:sz="0" w:space="0" w:color="auto"/>
                                <w:right w:val="none" w:sz="0" w:space="0" w:color="auto"/>
                              </w:divBdr>
                            </w:div>
                          </w:divsChild>
                        </w:div>
                        <w:div w:id="1239362026">
                          <w:marLeft w:val="0"/>
                          <w:marRight w:val="0"/>
                          <w:marTop w:val="0"/>
                          <w:marBottom w:val="0"/>
                          <w:divBdr>
                            <w:top w:val="none" w:sz="0" w:space="0" w:color="auto"/>
                            <w:left w:val="none" w:sz="0" w:space="0" w:color="auto"/>
                            <w:bottom w:val="none" w:sz="0" w:space="0" w:color="auto"/>
                            <w:right w:val="none" w:sz="0" w:space="0" w:color="auto"/>
                          </w:divBdr>
                          <w:divsChild>
                            <w:div w:id="55200641">
                              <w:marLeft w:val="0"/>
                              <w:marRight w:val="0"/>
                              <w:marTop w:val="0"/>
                              <w:marBottom w:val="0"/>
                              <w:divBdr>
                                <w:top w:val="none" w:sz="0" w:space="0" w:color="auto"/>
                                <w:left w:val="none" w:sz="0" w:space="0" w:color="auto"/>
                                <w:bottom w:val="none" w:sz="0" w:space="0" w:color="auto"/>
                                <w:right w:val="none" w:sz="0" w:space="0" w:color="auto"/>
                              </w:divBdr>
                            </w:div>
                            <w:div w:id="658534550">
                              <w:marLeft w:val="0"/>
                              <w:marRight w:val="0"/>
                              <w:marTop w:val="0"/>
                              <w:marBottom w:val="0"/>
                              <w:divBdr>
                                <w:top w:val="none" w:sz="0" w:space="0" w:color="auto"/>
                                <w:left w:val="none" w:sz="0" w:space="0" w:color="auto"/>
                                <w:bottom w:val="none" w:sz="0" w:space="0" w:color="auto"/>
                                <w:right w:val="none" w:sz="0" w:space="0" w:color="auto"/>
                              </w:divBdr>
                            </w:div>
                            <w:div w:id="685597660">
                              <w:marLeft w:val="0"/>
                              <w:marRight w:val="0"/>
                              <w:marTop w:val="0"/>
                              <w:marBottom w:val="0"/>
                              <w:divBdr>
                                <w:top w:val="none" w:sz="0" w:space="0" w:color="auto"/>
                                <w:left w:val="none" w:sz="0" w:space="0" w:color="auto"/>
                                <w:bottom w:val="none" w:sz="0" w:space="0" w:color="auto"/>
                                <w:right w:val="none" w:sz="0" w:space="0" w:color="auto"/>
                              </w:divBdr>
                            </w:div>
                            <w:div w:id="117958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387790">
                      <w:marLeft w:val="0"/>
                      <w:marRight w:val="0"/>
                      <w:marTop w:val="0"/>
                      <w:marBottom w:val="0"/>
                      <w:divBdr>
                        <w:top w:val="none" w:sz="0" w:space="0" w:color="auto"/>
                        <w:left w:val="none" w:sz="0" w:space="0" w:color="auto"/>
                        <w:bottom w:val="none" w:sz="0" w:space="0" w:color="auto"/>
                        <w:right w:val="none" w:sz="0" w:space="0" w:color="auto"/>
                      </w:divBdr>
                      <w:divsChild>
                        <w:div w:id="622082498">
                          <w:marLeft w:val="0"/>
                          <w:marRight w:val="0"/>
                          <w:marTop w:val="0"/>
                          <w:marBottom w:val="0"/>
                          <w:divBdr>
                            <w:top w:val="none" w:sz="0" w:space="0" w:color="auto"/>
                            <w:left w:val="none" w:sz="0" w:space="0" w:color="auto"/>
                            <w:bottom w:val="none" w:sz="0" w:space="0" w:color="auto"/>
                            <w:right w:val="none" w:sz="0" w:space="0" w:color="auto"/>
                          </w:divBdr>
                          <w:divsChild>
                            <w:div w:id="246305259">
                              <w:marLeft w:val="0"/>
                              <w:marRight w:val="0"/>
                              <w:marTop w:val="0"/>
                              <w:marBottom w:val="0"/>
                              <w:divBdr>
                                <w:top w:val="none" w:sz="0" w:space="0" w:color="auto"/>
                                <w:left w:val="none" w:sz="0" w:space="0" w:color="auto"/>
                                <w:bottom w:val="none" w:sz="0" w:space="0" w:color="auto"/>
                                <w:right w:val="none" w:sz="0" w:space="0" w:color="auto"/>
                              </w:divBdr>
                            </w:div>
                            <w:div w:id="1255017283">
                              <w:marLeft w:val="0"/>
                              <w:marRight w:val="0"/>
                              <w:marTop w:val="0"/>
                              <w:marBottom w:val="0"/>
                              <w:divBdr>
                                <w:top w:val="none" w:sz="0" w:space="0" w:color="auto"/>
                                <w:left w:val="none" w:sz="0" w:space="0" w:color="auto"/>
                                <w:bottom w:val="none" w:sz="0" w:space="0" w:color="auto"/>
                                <w:right w:val="none" w:sz="0" w:space="0" w:color="auto"/>
                              </w:divBdr>
                            </w:div>
                            <w:div w:id="1351831466">
                              <w:marLeft w:val="0"/>
                              <w:marRight w:val="0"/>
                              <w:marTop w:val="0"/>
                              <w:marBottom w:val="0"/>
                              <w:divBdr>
                                <w:top w:val="none" w:sz="0" w:space="0" w:color="auto"/>
                                <w:left w:val="none" w:sz="0" w:space="0" w:color="auto"/>
                                <w:bottom w:val="none" w:sz="0" w:space="0" w:color="auto"/>
                                <w:right w:val="none" w:sz="0" w:space="0" w:color="auto"/>
                              </w:divBdr>
                            </w:div>
                            <w:div w:id="1576627288">
                              <w:marLeft w:val="0"/>
                              <w:marRight w:val="0"/>
                              <w:marTop w:val="0"/>
                              <w:marBottom w:val="0"/>
                              <w:divBdr>
                                <w:top w:val="none" w:sz="0" w:space="0" w:color="auto"/>
                                <w:left w:val="none" w:sz="0" w:space="0" w:color="auto"/>
                                <w:bottom w:val="none" w:sz="0" w:space="0" w:color="auto"/>
                                <w:right w:val="none" w:sz="0" w:space="0" w:color="auto"/>
                              </w:divBdr>
                            </w:div>
                          </w:divsChild>
                        </w:div>
                        <w:div w:id="1888879398">
                          <w:marLeft w:val="0"/>
                          <w:marRight w:val="0"/>
                          <w:marTop w:val="0"/>
                          <w:marBottom w:val="0"/>
                          <w:divBdr>
                            <w:top w:val="none" w:sz="0" w:space="0" w:color="auto"/>
                            <w:left w:val="none" w:sz="0" w:space="0" w:color="auto"/>
                            <w:bottom w:val="none" w:sz="0" w:space="0" w:color="auto"/>
                            <w:right w:val="none" w:sz="0" w:space="0" w:color="auto"/>
                          </w:divBdr>
                          <w:divsChild>
                            <w:div w:id="10370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489298">
                      <w:marLeft w:val="0"/>
                      <w:marRight w:val="0"/>
                      <w:marTop w:val="0"/>
                      <w:marBottom w:val="0"/>
                      <w:divBdr>
                        <w:top w:val="none" w:sz="0" w:space="0" w:color="auto"/>
                        <w:left w:val="none" w:sz="0" w:space="0" w:color="auto"/>
                        <w:bottom w:val="none" w:sz="0" w:space="0" w:color="auto"/>
                        <w:right w:val="none" w:sz="0" w:space="0" w:color="auto"/>
                      </w:divBdr>
                      <w:divsChild>
                        <w:div w:id="287661278">
                          <w:marLeft w:val="0"/>
                          <w:marRight w:val="0"/>
                          <w:marTop w:val="0"/>
                          <w:marBottom w:val="0"/>
                          <w:divBdr>
                            <w:top w:val="none" w:sz="0" w:space="0" w:color="auto"/>
                            <w:left w:val="none" w:sz="0" w:space="0" w:color="auto"/>
                            <w:bottom w:val="none" w:sz="0" w:space="0" w:color="auto"/>
                            <w:right w:val="none" w:sz="0" w:space="0" w:color="auto"/>
                          </w:divBdr>
                          <w:divsChild>
                            <w:div w:id="411246291">
                              <w:marLeft w:val="0"/>
                              <w:marRight w:val="0"/>
                              <w:marTop w:val="0"/>
                              <w:marBottom w:val="0"/>
                              <w:divBdr>
                                <w:top w:val="none" w:sz="0" w:space="0" w:color="auto"/>
                                <w:left w:val="none" w:sz="0" w:space="0" w:color="auto"/>
                                <w:bottom w:val="none" w:sz="0" w:space="0" w:color="auto"/>
                                <w:right w:val="none" w:sz="0" w:space="0" w:color="auto"/>
                              </w:divBdr>
                            </w:div>
                            <w:div w:id="688987140">
                              <w:marLeft w:val="0"/>
                              <w:marRight w:val="0"/>
                              <w:marTop w:val="0"/>
                              <w:marBottom w:val="0"/>
                              <w:divBdr>
                                <w:top w:val="none" w:sz="0" w:space="0" w:color="auto"/>
                                <w:left w:val="none" w:sz="0" w:space="0" w:color="auto"/>
                                <w:bottom w:val="none" w:sz="0" w:space="0" w:color="auto"/>
                                <w:right w:val="none" w:sz="0" w:space="0" w:color="auto"/>
                              </w:divBdr>
                            </w:div>
                            <w:div w:id="975718259">
                              <w:marLeft w:val="0"/>
                              <w:marRight w:val="0"/>
                              <w:marTop w:val="0"/>
                              <w:marBottom w:val="0"/>
                              <w:divBdr>
                                <w:top w:val="none" w:sz="0" w:space="0" w:color="auto"/>
                                <w:left w:val="none" w:sz="0" w:space="0" w:color="auto"/>
                                <w:bottom w:val="none" w:sz="0" w:space="0" w:color="auto"/>
                                <w:right w:val="none" w:sz="0" w:space="0" w:color="auto"/>
                              </w:divBdr>
                            </w:div>
                            <w:div w:id="1265262572">
                              <w:marLeft w:val="0"/>
                              <w:marRight w:val="0"/>
                              <w:marTop w:val="0"/>
                              <w:marBottom w:val="0"/>
                              <w:divBdr>
                                <w:top w:val="none" w:sz="0" w:space="0" w:color="auto"/>
                                <w:left w:val="none" w:sz="0" w:space="0" w:color="auto"/>
                                <w:bottom w:val="none" w:sz="0" w:space="0" w:color="auto"/>
                                <w:right w:val="none" w:sz="0" w:space="0" w:color="auto"/>
                              </w:divBdr>
                            </w:div>
                            <w:div w:id="1536969606">
                              <w:marLeft w:val="0"/>
                              <w:marRight w:val="0"/>
                              <w:marTop w:val="0"/>
                              <w:marBottom w:val="0"/>
                              <w:divBdr>
                                <w:top w:val="none" w:sz="0" w:space="0" w:color="auto"/>
                                <w:left w:val="none" w:sz="0" w:space="0" w:color="auto"/>
                                <w:bottom w:val="none" w:sz="0" w:space="0" w:color="auto"/>
                                <w:right w:val="none" w:sz="0" w:space="0" w:color="auto"/>
                              </w:divBdr>
                            </w:div>
                            <w:div w:id="1704744045">
                              <w:marLeft w:val="0"/>
                              <w:marRight w:val="0"/>
                              <w:marTop w:val="0"/>
                              <w:marBottom w:val="0"/>
                              <w:divBdr>
                                <w:top w:val="none" w:sz="0" w:space="0" w:color="auto"/>
                                <w:left w:val="none" w:sz="0" w:space="0" w:color="auto"/>
                                <w:bottom w:val="none" w:sz="0" w:space="0" w:color="auto"/>
                                <w:right w:val="none" w:sz="0" w:space="0" w:color="auto"/>
                              </w:divBdr>
                            </w:div>
                            <w:div w:id="1848521519">
                              <w:marLeft w:val="0"/>
                              <w:marRight w:val="0"/>
                              <w:marTop w:val="0"/>
                              <w:marBottom w:val="0"/>
                              <w:divBdr>
                                <w:top w:val="none" w:sz="0" w:space="0" w:color="auto"/>
                                <w:left w:val="none" w:sz="0" w:space="0" w:color="auto"/>
                                <w:bottom w:val="none" w:sz="0" w:space="0" w:color="auto"/>
                                <w:right w:val="none" w:sz="0" w:space="0" w:color="auto"/>
                              </w:divBdr>
                            </w:div>
                            <w:div w:id="208614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998712">
                      <w:marLeft w:val="0"/>
                      <w:marRight w:val="0"/>
                      <w:marTop w:val="0"/>
                      <w:marBottom w:val="0"/>
                      <w:divBdr>
                        <w:top w:val="none" w:sz="0" w:space="0" w:color="auto"/>
                        <w:left w:val="none" w:sz="0" w:space="0" w:color="auto"/>
                        <w:bottom w:val="none" w:sz="0" w:space="0" w:color="auto"/>
                        <w:right w:val="none" w:sz="0" w:space="0" w:color="auto"/>
                      </w:divBdr>
                      <w:divsChild>
                        <w:div w:id="1496068365">
                          <w:marLeft w:val="0"/>
                          <w:marRight w:val="0"/>
                          <w:marTop w:val="0"/>
                          <w:marBottom w:val="0"/>
                          <w:divBdr>
                            <w:top w:val="none" w:sz="0" w:space="0" w:color="auto"/>
                            <w:left w:val="none" w:sz="0" w:space="0" w:color="auto"/>
                            <w:bottom w:val="none" w:sz="0" w:space="0" w:color="auto"/>
                            <w:right w:val="none" w:sz="0" w:space="0" w:color="auto"/>
                          </w:divBdr>
                          <w:divsChild>
                            <w:div w:id="138733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864059">
                      <w:marLeft w:val="0"/>
                      <w:marRight w:val="0"/>
                      <w:marTop w:val="0"/>
                      <w:marBottom w:val="0"/>
                      <w:divBdr>
                        <w:top w:val="none" w:sz="0" w:space="0" w:color="auto"/>
                        <w:left w:val="none" w:sz="0" w:space="0" w:color="auto"/>
                        <w:bottom w:val="none" w:sz="0" w:space="0" w:color="auto"/>
                        <w:right w:val="none" w:sz="0" w:space="0" w:color="auto"/>
                      </w:divBdr>
                      <w:divsChild>
                        <w:div w:id="306395187">
                          <w:marLeft w:val="0"/>
                          <w:marRight w:val="0"/>
                          <w:marTop w:val="0"/>
                          <w:marBottom w:val="0"/>
                          <w:divBdr>
                            <w:top w:val="none" w:sz="0" w:space="0" w:color="auto"/>
                            <w:left w:val="none" w:sz="0" w:space="0" w:color="auto"/>
                            <w:bottom w:val="none" w:sz="0" w:space="0" w:color="auto"/>
                            <w:right w:val="none" w:sz="0" w:space="0" w:color="auto"/>
                          </w:divBdr>
                          <w:divsChild>
                            <w:div w:id="807822564">
                              <w:marLeft w:val="0"/>
                              <w:marRight w:val="0"/>
                              <w:marTop w:val="0"/>
                              <w:marBottom w:val="0"/>
                              <w:divBdr>
                                <w:top w:val="none" w:sz="0" w:space="0" w:color="auto"/>
                                <w:left w:val="none" w:sz="0" w:space="0" w:color="auto"/>
                                <w:bottom w:val="none" w:sz="0" w:space="0" w:color="auto"/>
                                <w:right w:val="none" w:sz="0" w:space="0" w:color="auto"/>
                              </w:divBdr>
                            </w:div>
                          </w:divsChild>
                        </w:div>
                        <w:div w:id="466581929">
                          <w:marLeft w:val="0"/>
                          <w:marRight w:val="0"/>
                          <w:marTop w:val="0"/>
                          <w:marBottom w:val="0"/>
                          <w:divBdr>
                            <w:top w:val="none" w:sz="0" w:space="0" w:color="auto"/>
                            <w:left w:val="none" w:sz="0" w:space="0" w:color="auto"/>
                            <w:bottom w:val="none" w:sz="0" w:space="0" w:color="auto"/>
                            <w:right w:val="none" w:sz="0" w:space="0" w:color="auto"/>
                          </w:divBdr>
                          <w:divsChild>
                            <w:div w:id="94709740">
                              <w:marLeft w:val="0"/>
                              <w:marRight w:val="0"/>
                              <w:marTop w:val="0"/>
                              <w:marBottom w:val="0"/>
                              <w:divBdr>
                                <w:top w:val="none" w:sz="0" w:space="0" w:color="auto"/>
                                <w:left w:val="none" w:sz="0" w:space="0" w:color="auto"/>
                                <w:bottom w:val="none" w:sz="0" w:space="0" w:color="auto"/>
                                <w:right w:val="none" w:sz="0" w:space="0" w:color="auto"/>
                              </w:divBdr>
                            </w:div>
                            <w:div w:id="565336677">
                              <w:marLeft w:val="0"/>
                              <w:marRight w:val="0"/>
                              <w:marTop w:val="0"/>
                              <w:marBottom w:val="0"/>
                              <w:divBdr>
                                <w:top w:val="none" w:sz="0" w:space="0" w:color="auto"/>
                                <w:left w:val="none" w:sz="0" w:space="0" w:color="auto"/>
                                <w:bottom w:val="none" w:sz="0" w:space="0" w:color="auto"/>
                                <w:right w:val="none" w:sz="0" w:space="0" w:color="auto"/>
                              </w:divBdr>
                            </w:div>
                            <w:div w:id="1984040635">
                              <w:marLeft w:val="0"/>
                              <w:marRight w:val="0"/>
                              <w:marTop w:val="0"/>
                              <w:marBottom w:val="0"/>
                              <w:divBdr>
                                <w:top w:val="none" w:sz="0" w:space="0" w:color="auto"/>
                                <w:left w:val="none" w:sz="0" w:space="0" w:color="auto"/>
                                <w:bottom w:val="none" w:sz="0" w:space="0" w:color="auto"/>
                                <w:right w:val="none" w:sz="0" w:space="0" w:color="auto"/>
                              </w:divBdr>
                            </w:div>
                          </w:divsChild>
                        </w:div>
                        <w:div w:id="659844628">
                          <w:marLeft w:val="0"/>
                          <w:marRight w:val="0"/>
                          <w:marTop w:val="0"/>
                          <w:marBottom w:val="0"/>
                          <w:divBdr>
                            <w:top w:val="none" w:sz="0" w:space="0" w:color="auto"/>
                            <w:left w:val="none" w:sz="0" w:space="0" w:color="auto"/>
                            <w:bottom w:val="none" w:sz="0" w:space="0" w:color="auto"/>
                            <w:right w:val="none" w:sz="0" w:space="0" w:color="auto"/>
                          </w:divBdr>
                          <w:divsChild>
                            <w:div w:id="1257055109">
                              <w:marLeft w:val="0"/>
                              <w:marRight w:val="0"/>
                              <w:marTop w:val="0"/>
                              <w:marBottom w:val="0"/>
                              <w:divBdr>
                                <w:top w:val="none" w:sz="0" w:space="0" w:color="auto"/>
                                <w:left w:val="none" w:sz="0" w:space="0" w:color="auto"/>
                                <w:bottom w:val="none" w:sz="0" w:space="0" w:color="auto"/>
                                <w:right w:val="none" w:sz="0" w:space="0" w:color="auto"/>
                              </w:divBdr>
                            </w:div>
                          </w:divsChild>
                        </w:div>
                        <w:div w:id="1716420090">
                          <w:marLeft w:val="0"/>
                          <w:marRight w:val="0"/>
                          <w:marTop w:val="0"/>
                          <w:marBottom w:val="0"/>
                          <w:divBdr>
                            <w:top w:val="none" w:sz="0" w:space="0" w:color="auto"/>
                            <w:left w:val="none" w:sz="0" w:space="0" w:color="auto"/>
                            <w:bottom w:val="none" w:sz="0" w:space="0" w:color="auto"/>
                            <w:right w:val="none" w:sz="0" w:space="0" w:color="auto"/>
                          </w:divBdr>
                          <w:divsChild>
                            <w:div w:id="132411779">
                              <w:marLeft w:val="0"/>
                              <w:marRight w:val="0"/>
                              <w:marTop w:val="0"/>
                              <w:marBottom w:val="0"/>
                              <w:divBdr>
                                <w:top w:val="none" w:sz="0" w:space="0" w:color="auto"/>
                                <w:left w:val="none" w:sz="0" w:space="0" w:color="auto"/>
                                <w:bottom w:val="none" w:sz="0" w:space="0" w:color="auto"/>
                                <w:right w:val="none" w:sz="0" w:space="0" w:color="auto"/>
                              </w:divBdr>
                            </w:div>
                            <w:div w:id="1641616354">
                              <w:marLeft w:val="0"/>
                              <w:marRight w:val="0"/>
                              <w:marTop w:val="0"/>
                              <w:marBottom w:val="0"/>
                              <w:divBdr>
                                <w:top w:val="none" w:sz="0" w:space="0" w:color="auto"/>
                                <w:left w:val="none" w:sz="0" w:space="0" w:color="auto"/>
                                <w:bottom w:val="none" w:sz="0" w:space="0" w:color="auto"/>
                                <w:right w:val="none" w:sz="0" w:space="0" w:color="auto"/>
                              </w:divBdr>
                            </w:div>
                            <w:div w:id="1706901304">
                              <w:marLeft w:val="0"/>
                              <w:marRight w:val="0"/>
                              <w:marTop w:val="0"/>
                              <w:marBottom w:val="0"/>
                              <w:divBdr>
                                <w:top w:val="none" w:sz="0" w:space="0" w:color="auto"/>
                                <w:left w:val="none" w:sz="0" w:space="0" w:color="auto"/>
                                <w:bottom w:val="none" w:sz="0" w:space="0" w:color="auto"/>
                                <w:right w:val="none" w:sz="0" w:space="0" w:color="auto"/>
                              </w:divBdr>
                            </w:div>
                            <w:div w:id="192186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121221">
                  <w:marLeft w:val="0"/>
                  <w:marRight w:val="0"/>
                  <w:marTop w:val="0"/>
                  <w:marBottom w:val="0"/>
                  <w:divBdr>
                    <w:top w:val="none" w:sz="0" w:space="0" w:color="auto"/>
                    <w:left w:val="none" w:sz="0" w:space="0" w:color="auto"/>
                    <w:bottom w:val="none" w:sz="0" w:space="0" w:color="auto"/>
                    <w:right w:val="none" w:sz="0" w:space="0" w:color="auto"/>
                  </w:divBdr>
                  <w:divsChild>
                    <w:div w:id="424303250">
                      <w:marLeft w:val="0"/>
                      <w:marRight w:val="0"/>
                      <w:marTop w:val="0"/>
                      <w:marBottom w:val="0"/>
                      <w:divBdr>
                        <w:top w:val="none" w:sz="0" w:space="0" w:color="auto"/>
                        <w:left w:val="none" w:sz="0" w:space="0" w:color="auto"/>
                        <w:bottom w:val="none" w:sz="0" w:space="0" w:color="auto"/>
                        <w:right w:val="none" w:sz="0" w:space="0" w:color="auto"/>
                      </w:divBdr>
                    </w:div>
                  </w:divsChild>
                </w:div>
                <w:div w:id="1523014499">
                  <w:marLeft w:val="0"/>
                  <w:marRight w:val="0"/>
                  <w:marTop w:val="0"/>
                  <w:marBottom w:val="0"/>
                  <w:divBdr>
                    <w:top w:val="none" w:sz="0" w:space="0" w:color="auto"/>
                    <w:left w:val="none" w:sz="0" w:space="0" w:color="auto"/>
                    <w:bottom w:val="none" w:sz="0" w:space="0" w:color="auto"/>
                    <w:right w:val="none" w:sz="0" w:space="0" w:color="auto"/>
                  </w:divBdr>
                  <w:divsChild>
                    <w:div w:id="1931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91119">
          <w:marLeft w:val="0"/>
          <w:marRight w:val="0"/>
          <w:marTop w:val="0"/>
          <w:marBottom w:val="0"/>
          <w:divBdr>
            <w:top w:val="none" w:sz="0" w:space="0" w:color="auto"/>
            <w:left w:val="none" w:sz="0" w:space="0" w:color="auto"/>
            <w:bottom w:val="none" w:sz="0" w:space="0" w:color="auto"/>
            <w:right w:val="none" w:sz="0" w:space="0" w:color="auto"/>
          </w:divBdr>
          <w:divsChild>
            <w:div w:id="1508401565">
              <w:marLeft w:val="0"/>
              <w:marRight w:val="0"/>
              <w:marTop w:val="0"/>
              <w:marBottom w:val="0"/>
              <w:divBdr>
                <w:top w:val="none" w:sz="0" w:space="0" w:color="auto"/>
                <w:left w:val="none" w:sz="0" w:space="0" w:color="auto"/>
                <w:bottom w:val="none" w:sz="0" w:space="0" w:color="auto"/>
                <w:right w:val="none" w:sz="0" w:space="0" w:color="auto"/>
              </w:divBdr>
              <w:divsChild>
                <w:div w:id="790321687">
                  <w:marLeft w:val="0"/>
                  <w:marRight w:val="0"/>
                  <w:marTop w:val="0"/>
                  <w:marBottom w:val="0"/>
                  <w:divBdr>
                    <w:top w:val="none" w:sz="0" w:space="0" w:color="auto"/>
                    <w:left w:val="none" w:sz="0" w:space="0" w:color="auto"/>
                    <w:bottom w:val="none" w:sz="0" w:space="0" w:color="auto"/>
                    <w:right w:val="none" w:sz="0" w:space="0" w:color="auto"/>
                  </w:divBdr>
                  <w:divsChild>
                    <w:div w:id="1628047759">
                      <w:marLeft w:val="0"/>
                      <w:marRight w:val="0"/>
                      <w:marTop w:val="0"/>
                      <w:marBottom w:val="0"/>
                      <w:divBdr>
                        <w:top w:val="none" w:sz="0" w:space="0" w:color="auto"/>
                        <w:left w:val="none" w:sz="0" w:space="0" w:color="auto"/>
                        <w:bottom w:val="none" w:sz="0" w:space="0" w:color="auto"/>
                        <w:right w:val="none" w:sz="0" w:space="0" w:color="auto"/>
                      </w:divBdr>
                      <w:divsChild>
                        <w:div w:id="1855261833">
                          <w:marLeft w:val="0"/>
                          <w:marRight w:val="0"/>
                          <w:marTop w:val="0"/>
                          <w:marBottom w:val="0"/>
                          <w:divBdr>
                            <w:top w:val="none" w:sz="0" w:space="0" w:color="auto"/>
                            <w:left w:val="none" w:sz="0" w:space="0" w:color="auto"/>
                            <w:bottom w:val="none" w:sz="0" w:space="0" w:color="auto"/>
                            <w:right w:val="none" w:sz="0" w:space="0" w:color="auto"/>
                          </w:divBdr>
                          <w:divsChild>
                            <w:div w:id="134289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651840">
                      <w:marLeft w:val="0"/>
                      <w:marRight w:val="0"/>
                      <w:marTop w:val="0"/>
                      <w:marBottom w:val="0"/>
                      <w:divBdr>
                        <w:top w:val="none" w:sz="0" w:space="0" w:color="auto"/>
                        <w:left w:val="none" w:sz="0" w:space="0" w:color="auto"/>
                        <w:bottom w:val="none" w:sz="0" w:space="0" w:color="auto"/>
                        <w:right w:val="none" w:sz="0" w:space="0" w:color="auto"/>
                      </w:divBdr>
                      <w:divsChild>
                        <w:div w:id="1264995700">
                          <w:marLeft w:val="0"/>
                          <w:marRight w:val="0"/>
                          <w:marTop w:val="0"/>
                          <w:marBottom w:val="0"/>
                          <w:divBdr>
                            <w:top w:val="none" w:sz="0" w:space="0" w:color="auto"/>
                            <w:left w:val="none" w:sz="0" w:space="0" w:color="auto"/>
                            <w:bottom w:val="none" w:sz="0" w:space="0" w:color="auto"/>
                            <w:right w:val="none" w:sz="0" w:space="0" w:color="auto"/>
                          </w:divBdr>
                          <w:divsChild>
                            <w:div w:id="105585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663898">
                  <w:marLeft w:val="0"/>
                  <w:marRight w:val="0"/>
                  <w:marTop w:val="0"/>
                  <w:marBottom w:val="0"/>
                  <w:divBdr>
                    <w:top w:val="none" w:sz="0" w:space="0" w:color="auto"/>
                    <w:left w:val="none" w:sz="0" w:space="0" w:color="auto"/>
                    <w:bottom w:val="none" w:sz="0" w:space="0" w:color="auto"/>
                    <w:right w:val="none" w:sz="0" w:space="0" w:color="auto"/>
                  </w:divBdr>
                  <w:divsChild>
                    <w:div w:id="1073773958">
                      <w:marLeft w:val="0"/>
                      <w:marRight w:val="0"/>
                      <w:marTop w:val="0"/>
                      <w:marBottom w:val="0"/>
                      <w:divBdr>
                        <w:top w:val="none" w:sz="0" w:space="0" w:color="auto"/>
                        <w:left w:val="none" w:sz="0" w:space="0" w:color="auto"/>
                        <w:bottom w:val="none" w:sz="0" w:space="0" w:color="auto"/>
                        <w:right w:val="none" w:sz="0" w:space="0" w:color="auto"/>
                      </w:divBdr>
                    </w:div>
                  </w:divsChild>
                </w:div>
                <w:div w:id="2140174987">
                  <w:marLeft w:val="0"/>
                  <w:marRight w:val="0"/>
                  <w:marTop w:val="0"/>
                  <w:marBottom w:val="0"/>
                  <w:divBdr>
                    <w:top w:val="none" w:sz="0" w:space="0" w:color="auto"/>
                    <w:left w:val="none" w:sz="0" w:space="0" w:color="auto"/>
                    <w:bottom w:val="none" w:sz="0" w:space="0" w:color="auto"/>
                    <w:right w:val="none" w:sz="0" w:space="0" w:color="auto"/>
                  </w:divBdr>
                  <w:divsChild>
                    <w:div w:id="51723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5342">
      <w:bodyDiv w:val="1"/>
      <w:marLeft w:val="0"/>
      <w:marRight w:val="0"/>
      <w:marTop w:val="0"/>
      <w:marBottom w:val="0"/>
      <w:divBdr>
        <w:top w:val="none" w:sz="0" w:space="0" w:color="auto"/>
        <w:left w:val="none" w:sz="0" w:space="0" w:color="auto"/>
        <w:bottom w:val="none" w:sz="0" w:space="0" w:color="auto"/>
        <w:right w:val="none" w:sz="0" w:space="0" w:color="auto"/>
      </w:divBdr>
    </w:div>
    <w:div w:id="1780832556">
      <w:bodyDiv w:val="1"/>
      <w:marLeft w:val="0"/>
      <w:marRight w:val="0"/>
      <w:marTop w:val="0"/>
      <w:marBottom w:val="0"/>
      <w:divBdr>
        <w:top w:val="none" w:sz="0" w:space="0" w:color="auto"/>
        <w:left w:val="none" w:sz="0" w:space="0" w:color="auto"/>
        <w:bottom w:val="none" w:sz="0" w:space="0" w:color="auto"/>
        <w:right w:val="none" w:sz="0" w:space="0" w:color="auto"/>
      </w:divBdr>
    </w:div>
    <w:div w:id="1814062754">
      <w:bodyDiv w:val="1"/>
      <w:marLeft w:val="0"/>
      <w:marRight w:val="0"/>
      <w:marTop w:val="0"/>
      <w:marBottom w:val="0"/>
      <w:divBdr>
        <w:top w:val="none" w:sz="0" w:space="0" w:color="auto"/>
        <w:left w:val="none" w:sz="0" w:space="0" w:color="auto"/>
        <w:bottom w:val="none" w:sz="0" w:space="0" w:color="auto"/>
        <w:right w:val="none" w:sz="0" w:space="0" w:color="auto"/>
      </w:divBdr>
    </w:div>
    <w:div w:id="1929845792">
      <w:bodyDiv w:val="1"/>
      <w:marLeft w:val="0"/>
      <w:marRight w:val="0"/>
      <w:marTop w:val="0"/>
      <w:marBottom w:val="0"/>
      <w:divBdr>
        <w:top w:val="none" w:sz="0" w:space="0" w:color="auto"/>
        <w:left w:val="none" w:sz="0" w:space="0" w:color="auto"/>
        <w:bottom w:val="none" w:sz="0" w:space="0" w:color="auto"/>
        <w:right w:val="none" w:sz="0" w:space="0" w:color="auto"/>
      </w:divBdr>
    </w:div>
    <w:div w:id="2002390553">
      <w:bodyDiv w:val="1"/>
      <w:marLeft w:val="0"/>
      <w:marRight w:val="0"/>
      <w:marTop w:val="0"/>
      <w:marBottom w:val="0"/>
      <w:divBdr>
        <w:top w:val="none" w:sz="0" w:space="0" w:color="auto"/>
        <w:left w:val="none" w:sz="0" w:space="0" w:color="auto"/>
        <w:bottom w:val="none" w:sz="0" w:space="0" w:color="auto"/>
        <w:right w:val="none" w:sz="0" w:space="0" w:color="auto"/>
      </w:divBdr>
    </w:div>
    <w:div w:id="2038770935">
      <w:bodyDiv w:val="1"/>
      <w:marLeft w:val="0"/>
      <w:marRight w:val="0"/>
      <w:marTop w:val="0"/>
      <w:marBottom w:val="0"/>
      <w:divBdr>
        <w:top w:val="none" w:sz="0" w:space="0" w:color="auto"/>
        <w:left w:val="none" w:sz="0" w:space="0" w:color="auto"/>
        <w:bottom w:val="none" w:sz="0" w:space="0" w:color="auto"/>
        <w:right w:val="none" w:sz="0" w:space="0" w:color="auto"/>
      </w:divBdr>
    </w:div>
    <w:div w:id="2051566943">
      <w:bodyDiv w:val="1"/>
      <w:marLeft w:val="0"/>
      <w:marRight w:val="0"/>
      <w:marTop w:val="0"/>
      <w:marBottom w:val="0"/>
      <w:divBdr>
        <w:top w:val="none" w:sz="0" w:space="0" w:color="auto"/>
        <w:left w:val="none" w:sz="0" w:space="0" w:color="auto"/>
        <w:bottom w:val="none" w:sz="0" w:space="0" w:color="auto"/>
        <w:right w:val="none" w:sz="0" w:space="0" w:color="auto"/>
      </w:divBdr>
    </w:div>
    <w:div w:id="2096391863">
      <w:bodyDiv w:val="1"/>
      <w:marLeft w:val="0"/>
      <w:marRight w:val="0"/>
      <w:marTop w:val="0"/>
      <w:marBottom w:val="0"/>
      <w:divBdr>
        <w:top w:val="none" w:sz="0" w:space="0" w:color="auto"/>
        <w:left w:val="none" w:sz="0" w:space="0" w:color="auto"/>
        <w:bottom w:val="none" w:sz="0" w:space="0" w:color="auto"/>
        <w:right w:val="none" w:sz="0" w:space="0" w:color="auto"/>
      </w:divBdr>
    </w:div>
    <w:div w:id="214206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0000-0002-4166-153X" TargetMode="External"/><Relationship Id="rId3" Type="http://schemas.openxmlformats.org/officeDocument/2006/relationships/settings" Target="settings.xml"/><Relationship Id="rId7" Type="http://schemas.openxmlformats.org/officeDocument/2006/relationships/hyperlink" Target="http://orcid.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501</TotalTime>
  <Pages>8</Pages>
  <Words>2235</Words>
  <Characters>12745</Characters>
  <Application>Microsoft Office Word</Application>
  <DocSecurity>0</DocSecurity>
  <Lines>106</Lines>
  <Paragraphs>29</Paragraphs>
  <ScaleCrop>false</ScaleCrop>
  <Company/>
  <LinksUpToDate>false</LinksUpToDate>
  <CharactersWithSpaces>14951</CharactersWithSpaces>
  <SharedDoc>false</SharedDoc>
  <HLinks>
    <vt:vector size="534" baseType="variant">
      <vt:variant>
        <vt:i4>4718681</vt:i4>
      </vt:variant>
      <vt:variant>
        <vt:i4>314</vt:i4>
      </vt:variant>
      <vt:variant>
        <vt:i4>0</vt:i4>
      </vt:variant>
      <vt:variant>
        <vt:i4>5</vt:i4>
      </vt:variant>
      <vt:variant>
        <vt:lpwstr>https://www.rsc.org/</vt:lpwstr>
      </vt:variant>
      <vt:variant>
        <vt:lpwstr/>
      </vt:variant>
      <vt:variant>
        <vt:i4>4718621</vt:i4>
      </vt:variant>
      <vt:variant>
        <vt:i4>310</vt:i4>
      </vt:variant>
      <vt:variant>
        <vt:i4>0</vt:i4>
      </vt:variant>
      <vt:variant>
        <vt:i4>5</vt:i4>
      </vt:variant>
      <vt:variant>
        <vt:lpwstr>https://doi.org/10.1016/j.ipm.2005.03.012</vt:lpwstr>
      </vt:variant>
      <vt:variant>
        <vt:lpwstr/>
      </vt:variant>
      <vt:variant>
        <vt:i4>1638405</vt:i4>
      </vt:variant>
      <vt:variant>
        <vt:i4>307</vt:i4>
      </vt:variant>
      <vt:variant>
        <vt:i4>0</vt:i4>
      </vt:variant>
      <vt:variant>
        <vt:i4>5</vt:i4>
      </vt:variant>
      <vt:variant>
        <vt:lpwstr>https://doi.org/10.1038/226922a0</vt:lpwstr>
      </vt:variant>
      <vt:variant>
        <vt:lpwstr/>
      </vt:variant>
      <vt:variant>
        <vt:i4>4849747</vt:i4>
      </vt:variant>
      <vt:variant>
        <vt:i4>304</vt:i4>
      </vt:variant>
      <vt:variant>
        <vt:i4>0</vt:i4>
      </vt:variant>
      <vt:variant>
        <vt:i4>5</vt:i4>
      </vt:variant>
      <vt:variant>
        <vt:lpwstr>https://doi.org/10.1002/asi.21152</vt:lpwstr>
      </vt:variant>
      <vt:variant>
        <vt:lpwstr/>
      </vt:variant>
      <vt:variant>
        <vt:i4>1572864</vt:i4>
      </vt:variant>
      <vt:variant>
        <vt:i4>301</vt:i4>
      </vt:variant>
      <vt:variant>
        <vt:i4>0</vt:i4>
      </vt:variant>
      <vt:variant>
        <vt:i4>5</vt:i4>
      </vt:variant>
      <vt:variant>
        <vt:lpwstr>https://doi.org/10.1038/224953a0</vt:lpwstr>
      </vt:variant>
      <vt:variant>
        <vt:lpwstr/>
      </vt:variant>
      <vt:variant>
        <vt:i4>5177345</vt:i4>
      </vt:variant>
      <vt:variant>
        <vt:i4>286</vt:i4>
      </vt:variant>
      <vt:variant>
        <vt:i4>0</vt:i4>
      </vt:variant>
      <vt:variant>
        <vt:i4>5</vt:i4>
      </vt:variant>
      <vt:variant>
        <vt:lpwstr>https://doi.org/10.1016/J.JCLEPRO.2017.12.111</vt:lpwstr>
      </vt:variant>
      <vt:variant>
        <vt:lpwstr/>
      </vt:variant>
      <vt:variant>
        <vt:i4>5242894</vt:i4>
      </vt:variant>
      <vt:variant>
        <vt:i4>283</vt:i4>
      </vt:variant>
      <vt:variant>
        <vt:i4>0</vt:i4>
      </vt:variant>
      <vt:variant>
        <vt:i4>5</vt:i4>
      </vt:variant>
      <vt:variant>
        <vt:lpwstr>https://doi.org/10.1021/ACSSUSCHEMENG.5B01344</vt:lpwstr>
      </vt:variant>
      <vt:variant>
        <vt:lpwstr/>
      </vt:variant>
      <vt:variant>
        <vt:i4>5177413</vt:i4>
      </vt:variant>
      <vt:variant>
        <vt:i4>280</vt:i4>
      </vt:variant>
      <vt:variant>
        <vt:i4>0</vt:i4>
      </vt:variant>
      <vt:variant>
        <vt:i4>5</vt:i4>
      </vt:variant>
      <vt:variant>
        <vt:lpwstr>https://doi.org/10.1016/J.RENENE.2016.03.078</vt:lpwstr>
      </vt:variant>
      <vt:variant>
        <vt:lpwstr/>
      </vt:variant>
      <vt:variant>
        <vt:i4>3080317</vt:i4>
      </vt:variant>
      <vt:variant>
        <vt:i4>277</vt:i4>
      </vt:variant>
      <vt:variant>
        <vt:i4>0</vt:i4>
      </vt:variant>
      <vt:variant>
        <vt:i4>5</vt:i4>
      </vt:variant>
      <vt:variant>
        <vt:lpwstr>https://doi.org/10.1111/JIEC.12244</vt:lpwstr>
      </vt:variant>
      <vt:variant>
        <vt:lpwstr/>
      </vt:variant>
      <vt:variant>
        <vt:i4>5046272</vt:i4>
      </vt:variant>
      <vt:variant>
        <vt:i4>274</vt:i4>
      </vt:variant>
      <vt:variant>
        <vt:i4>0</vt:i4>
      </vt:variant>
      <vt:variant>
        <vt:i4>5</vt:i4>
      </vt:variant>
      <vt:variant>
        <vt:lpwstr>https://doi.org/10.1016/J.JCLEPRO.2015.02.004</vt:lpwstr>
      </vt:variant>
      <vt:variant>
        <vt:lpwstr/>
      </vt:variant>
      <vt:variant>
        <vt:i4>393245</vt:i4>
      </vt:variant>
      <vt:variant>
        <vt:i4>271</vt:i4>
      </vt:variant>
      <vt:variant>
        <vt:i4>0</vt:i4>
      </vt:variant>
      <vt:variant>
        <vt:i4>5</vt:i4>
      </vt:variant>
      <vt:variant>
        <vt:lpwstr>https://doi.org/10.1007/S11625-018-0627-5</vt:lpwstr>
      </vt:variant>
      <vt:variant>
        <vt:lpwstr/>
      </vt:variant>
      <vt:variant>
        <vt:i4>5701645</vt:i4>
      </vt:variant>
      <vt:variant>
        <vt:i4>268</vt:i4>
      </vt:variant>
      <vt:variant>
        <vt:i4>0</vt:i4>
      </vt:variant>
      <vt:variant>
        <vt:i4>5</vt:i4>
      </vt:variant>
      <vt:variant>
        <vt:lpwstr>https://doi.org/10.1021/ACSSUSCHEMENG.6B00321</vt:lpwstr>
      </vt:variant>
      <vt:variant>
        <vt:lpwstr/>
      </vt:variant>
      <vt:variant>
        <vt:i4>3276901</vt:i4>
      </vt:variant>
      <vt:variant>
        <vt:i4>265</vt:i4>
      </vt:variant>
      <vt:variant>
        <vt:i4>0</vt:i4>
      </vt:variant>
      <vt:variant>
        <vt:i4>5</vt:i4>
      </vt:variant>
      <vt:variant>
        <vt:lpwstr>https://doi.org/10.1002/CSSC.201403143</vt:lpwstr>
      </vt:variant>
      <vt:variant>
        <vt:lpwstr/>
      </vt:variant>
      <vt:variant>
        <vt:i4>524313</vt:i4>
      </vt:variant>
      <vt:variant>
        <vt:i4>262</vt:i4>
      </vt:variant>
      <vt:variant>
        <vt:i4>0</vt:i4>
      </vt:variant>
      <vt:variant>
        <vt:i4>5</vt:i4>
      </vt:variant>
      <vt:variant>
        <vt:lpwstr>https://doi.org/10.1038/S41893-018-0021-4</vt:lpwstr>
      </vt:variant>
      <vt:variant>
        <vt:lpwstr/>
      </vt:variant>
      <vt:variant>
        <vt:i4>2228320</vt:i4>
      </vt:variant>
      <vt:variant>
        <vt:i4>259</vt:i4>
      </vt:variant>
      <vt:variant>
        <vt:i4>0</vt:i4>
      </vt:variant>
      <vt:variant>
        <vt:i4>5</vt:i4>
      </vt:variant>
      <vt:variant>
        <vt:lpwstr>https://doi.org/10.1039/C6GC00611F</vt:lpwstr>
      </vt:variant>
      <vt:variant>
        <vt:lpwstr/>
      </vt:variant>
      <vt:variant>
        <vt:i4>4980741</vt:i4>
      </vt:variant>
      <vt:variant>
        <vt:i4>256</vt:i4>
      </vt:variant>
      <vt:variant>
        <vt:i4>0</vt:i4>
      </vt:variant>
      <vt:variant>
        <vt:i4>5</vt:i4>
      </vt:variant>
      <vt:variant>
        <vt:lpwstr>https://doi.org/10.1016/J.JCLEPRO.2016.06.120</vt:lpwstr>
      </vt:variant>
      <vt:variant>
        <vt:lpwstr/>
      </vt:variant>
      <vt:variant>
        <vt:i4>2097252</vt:i4>
      </vt:variant>
      <vt:variant>
        <vt:i4>253</vt:i4>
      </vt:variant>
      <vt:variant>
        <vt:i4>0</vt:i4>
      </vt:variant>
      <vt:variant>
        <vt:i4>5</vt:i4>
      </vt:variant>
      <vt:variant>
        <vt:lpwstr>https://doi.org/10.1039/C5GC03043A</vt:lpwstr>
      </vt:variant>
      <vt:variant>
        <vt:lpwstr/>
      </vt:variant>
      <vt:variant>
        <vt:i4>2883683</vt:i4>
      </vt:variant>
      <vt:variant>
        <vt:i4>250</vt:i4>
      </vt:variant>
      <vt:variant>
        <vt:i4>0</vt:i4>
      </vt:variant>
      <vt:variant>
        <vt:i4>5</vt:i4>
      </vt:variant>
      <vt:variant>
        <vt:lpwstr>https://doi.org/10.1039/C4GC02185A</vt:lpwstr>
      </vt:variant>
      <vt:variant>
        <vt:lpwstr/>
      </vt:variant>
      <vt:variant>
        <vt:i4>8257584</vt:i4>
      </vt:variant>
      <vt:variant>
        <vt:i4>247</vt:i4>
      </vt:variant>
      <vt:variant>
        <vt:i4>0</vt:i4>
      </vt:variant>
      <vt:variant>
        <vt:i4>5</vt:i4>
      </vt:variant>
      <vt:variant>
        <vt:lpwstr>https://doi.org/10.1002/SD.1582</vt:lpwstr>
      </vt:variant>
      <vt:variant>
        <vt:lpwstr/>
      </vt:variant>
      <vt:variant>
        <vt:i4>2818144</vt:i4>
      </vt:variant>
      <vt:variant>
        <vt:i4>244</vt:i4>
      </vt:variant>
      <vt:variant>
        <vt:i4>0</vt:i4>
      </vt:variant>
      <vt:variant>
        <vt:i4>5</vt:i4>
      </vt:variant>
      <vt:variant>
        <vt:lpwstr>https://doi.org/10.1039/C7GC01681F</vt:lpwstr>
      </vt:variant>
      <vt:variant>
        <vt:lpwstr/>
      </vt:variant>
      <vt:variant>
        <vt:i4>2162785</vt:i4>
      </vt:variant>
      <vt:variant>
        <vt:i4>241</vt:i4>
      </vt:variant>
      <vt:variant>
        <vt:i4>0</vt:i4>
      </vt:variant>
      <vt:variant>
        <vt:i4>5</vt:i4>
      </vt:variant>
      <vt:variant>
        <vt:lpwstr>https://doi.org/10.1039/C6GC02157C</vt:lpwstr>
      </vt:variant>
      <vt:variant>
        <vt:lpwstr/>
      </vt:variant>
      <vt:variant>
        <vt:i4>4915207</vt:i4>
      </vt:variant>
      <vt:variant>
        <vt:i4>238</vt:i4>
      </vt:variant>
      <vt:variant>
        <vt:i4>0</vt:i4>
      </vt:variant>
      <vt:variant>
        <vt:i4>5</vt:i4>
      </vt:variant>
      <vt:variant>
        <vt:lpwstr>https://doi.org/10.1016/J.JCLEPRO.2016.04.150</vt:lpwstr>
      </vt:variant>
      <vt:variant>
        <vt:lpwstr/>
      </vt:variant>
      <vt:variant>
        <vt:i4>3211361</vt:i4>
      </vt:variant>
      <vt:variant>
        <vt:i4>235</vt:i4>
      </vt:variant>
      <vt:variant>
        <vt:i4>0</vt:i4>
      </vt:variant>
      <vt:variant>
        <vt:i4>5</vt:i4>
      </vt:variant>
      <vt:variant>
        <vt:lpwstr>https://doi.org/10.1002/CSSC.201500322</vt:lpwstr>
      </vt:variant>
      <vt:variant>
        <vt:lpwstr/>
      </vt:variant>
      <vt:variant>
        <vt:i4>589850</vt:i4>
      </vt:variant>
      <vt:variant>
        <vt:i4>232</vt:i4>
      </vt:variant>
      <vt:variant>
        <vt:i4>0</vt:i4>
      </vt:variant>
      <vt:variant>
        <vt:i4>5</vt:i4>
      </vt:variant>
      <vt:variant>
        <vt:lpwstr>https://doi.org/10.1038/S41893-019-0220-7</vt:lpwstr>
      </vt:variant>
      <vt:variant>
        <vt:lpwstr/>
      </vt:variant>
      <vt:variant>
        <vt:i4>2949231</vt:i4>
      </vt:variant>
      <vt:variant>
        <vt:i4>229</vt:i4>
      </vt:variant>
      <vt:variant>
        <vt:i4>0</vt:i4>
      </vt:variant>
      <vt:variant>
        <vt:i4>5</vt:i4>
      </vt:variant>
      <vt:variant>
        <vt:lpwstr>https://doi.org/10.1039/C5GC01008J</vt:lpwstr>
      </vt:variant>
      <vt:variant>
        <vt:lpwstr/>
      </vt:variant>
      <vt:variant>
        <vt:i4>131136</vt:i4>
      </vt:variant>
      <vt:variant>
        <vt:i4>226</vt:i4>
      </vt:variant>
      <vt:variant>
        <vt:i4>0</vt:i4>
      </vt:variant>
      <vt:variant>
        <vt:i4>5</vt:i4>
      </vt:variant>
      <vt:variant>
        <vt:lpwstr>https://doi.org/10.1080/09669582.2020.1758708</vt:lpwstr>
      </vt:variant>
      <vt:variant>
        <vt:lpwstr/>
      </vt:variant>
      <vt:variant>
        <vt:i4>5111816</vt:i4>
      </vt:variant>
      <vt:variant>
        <vt:i4>208</vt:i4>
      </vt:variant>
      <vt:variant>
        <vt:i4>0</vt:i4>
      </vt:variant>
      <vt:variant>
        <vt:i4>5</vt:i4>
      </vt:variant>
      <vt:variant>
        <vt:lpwstr>https://doi.org/10.1039/B807009A</vt:lpwstr>
      </vt:variant>
      <vt:variant>
        <vt:lpwstr/>
      </vt:variant>
      <vt:variant>
        <vt:i4>4718593</vt:i4>
      </vt:variant>
      <vt:variant>
        <vt:i4>205</vt:i4>
      </vt:variant>
      <vt:variant>
        <vt:i4>0</vt:i4>
      </vt:variant>
      <vt:variant>
        <vt:i4>5</vt:i4>
      </vt:variant>
      <vt:variant>
        <vt:lpwstr>https://doi.org/10.1016/J.JCLEPRO.2011.03.012</vt:lpwstr>
      </vt:variant>
      <vt:variant>
        <vt:lpwstr/>
      </vt:variant>
      <vt:variant>
        <vt:i4>4194311</vt:i4>
      </vt:variant>
      <vt:variant>
        <vt:i4>202</vt:i4>
      </vt:variant>
      <vt:variant>
        <vt:i4>0</vt:i4>
      </vt:variant>
      <vt:variant>
        <vt:i4>5</vt:i4>
      </vt:variant>
      <vt:variant>
        <vt:lpwstr>https://doi.org/10.1016/J.JCLEPRO.2008.04.007</vt:lpwstr>
      </vt:variant>
      <vt:variant>
        <vt:lpwstr/>
      </vt:variant>
      <vt:variant>
        <vt:i4>1179728</vt:i4>
      </vt:variant>
      <vt:variant>
        <vt:i4>199</vt:i4>
      </vt:variant>
      <vt:variant>
        <vt:i4>0</vt:i4>
      </vt:variant>
      <vt:variant>
        <vt:i4>5</vt:i4>
      </vt:variant>
      <vt:variant>
        <vt:lpwstr>https://doi.org/10.1080/09669580802359293</vt:lpwstr>
      </vt:variant>
      <vt:variant>
        <vt:lpwstr/>
      </vt:variant>
      <vt:variant>
        <vt:i4>1900615</vt:i4>
      </vt:variant>
      <vt:variant>
        <vt:i4>196</vt:i4>
      </vt:variant>
      <vt:variant>
        <vt:i4>0</vt:i4>
      </vt:variant>
      <vt:variant>
        <vt:i4>5</vt:i4>
      </vt:variant>
      <vt:variant>
        <vt:lpwstr>https://doi.org/10.1109/TSTE.2011.2114901</vt:lpwstr>
      </vt:variant>
      <vt:variant>
        <vt:lpwstr/>
      </vt:variant>
      <vt:variant>
        <vt:i4>5046283</vt:i4>
      </vt:variant>
      <vt:variant>
        <vt:i4>193</vt:i4>
      </vt:variant>
      <vt:variant>
        <vt:i4>0</vt:i4>
      </vt:variant>
      <vt:variant>
        <vt:i4>5</vt:i4>
      </vt:variant>
      <vt:variant>
        <vt:lpwstr>https://doi.org/10.1039/B713289A</vt:lpwstr>
      </vt:variant>
      <vt:variant>
        <vt:lpwstr/>
      </vt:variant>
      <vt:variant>
        <vt:i4>3080294</vt:i4>
      </vt:variant>
      <vt:variant>
        <vt:i4>190</vt:i4>
      </vt:variant>
      <vt:variant>
        <vt:i4>0</vt:i4>
      </vt:variant>
      <vt:variant>
        <vt:i4>5</vt:i4>
      </vt:variant>
      <vt:variant>
        <vt:lpwstr>https://doi.org/10.1039/C0GC00382D</vt:lpwstr>
      </vt:variant>
      <vt:variant>
        <vt:lpwstr/>
      </vt:variant>
      <vt:variant>
        <vt:i4>4849664</vt:i4>
      </vt:variant>
      <vt:variant>
        <vt:i4>187</vt:i4>
      </vt:variant>
      <vt:variant>
        <vt:i4>0</vt:i4>
      </vt:variant>
      <vt:variant>
        <vt:i4>5</vt:i4>
      </vt:variant>
      <vt:variant>
        <vt:lpwstr>https://doi.org/10.1016/J.JCLEPRO.2013.02.018</vt:lpwstr>
      </vt:variant>
      <vt:variant>
        <vt:lpwstr/>
      </vt:variant>
      <vt:variant>
        <vt:i4>7602228</vt:i4>
      </vt:variant>
      <vt:variant>
        <vt:i4>184</vt:i4>
      </vt:variant>
      <vt:variant>
        <vt:i4>0</vt:i4>
      </vt:variant>
      <vt:variant>
        <vt:i4>5</vt:i4>
      </vt:variant>
      <vt:variant>
        <vt:lpwstr>https://doi.org/10.1002/SD.417</vt:lpwstr>
      </vt:variant>
      <vt:variant>
        <vt:lpwstr/>
      </vt:variant>
      <vt:variant>
        <vt:i4>7340092</vt:i4>
      </vt:variant>
      <vt:variant>
        <vt:i4>181</vt:i4>
      </vt:variant>
      <vt:variant>
        <vt:i4>0</vt:i4>
      </vt:variant>
      <vt:variant>
        <vt:i4>5</vt:i4>
      </vt:variant>
      <vt:variant>
        <vt:lpwstr>https://doi.org/10.1002/SD.394</vt:lpwstr>
      </vt:variant>
      <vt:variant>
        <vt:lpwstr/>
      </vt:variant>
      <vt:variant>
        <vt:i4>2687078</vt:i4>
      </vt:variant>
      <vt:variant>
        <vt:i4>178</vt:i4>
      </vt:variant>
      <vt:variant>
        <vt:i4>0</vt:i4>
      </vt:variant>
      <vt:variant>
        <vt:i4>5</vt:i4>
      </vt:variant>
      <vt:variant>
        <vt:lpwstr>https://doi.org/10.1039/C0GC00918K</vt:lpwstr>
      </vt:variant>
      <vt:variant>
        <vt:lpwstr/>
      </vt:variant>
      <vt:variant>
        <vt:i4>2228327</vt:i4>
      </vt:variant>
      <vt:variant>
        <vt:i4>175</vt:i4>
      </vt:variant>
      <vt:variant>
        <vt:i4>0</vt:i4>
      </vt:variant>
      <vt:variant>
        <vt:i4>5</vt:i4>
      </vt:variant>
      <vt:variant>
        <vt:lpwstr>https://doi.org/10.1039/C0GC00797H</vt:lpwstr>
      </vt:variant>
      <vt:variant>
        <vt:lpwstr/>
      </vt:variant>
      <vt:variant>
        <vt:i4>5898269</vt:i4>
      </vt:variant>
      <vt:variant>
        <vt:i4>172</vt:i4>
      </vt:variant>
      <vt:variant>
        <vt:i4>0</vt:i4>
      </vt:variant>
      <vt:variant>
        <vt:i4>5</vt:i4>
      </vt:variant>
      <vt:variant>
        <vt:lpwstr>https://doi.org/10.1111/J.1530-9290.2012.00532.X</vt:lpwstr>
      </vt:variant>
      <vt:variant>
        <vt:lpwstr/>
      </vt:variant>
      <vt:variant>
        <vt:i4>4718603</vt:i4>
      </vt:variant>
      <vt:variant>
        <vt:i4>169</vt:i4>
      </vt:variant>
      <vt:variant>
        <vt:i4>0</vt:i4>
      </vt:variant>
      <vt:variant>
        <vt:i4>5</vt:i4>
      </vt:variant>
      <vt:variant>
        <vt:lpwstr>https://doi.org/10.1039/B712863K</vt:lpwstr>
      </vt:variant>
      <vt:variant>
        <vt:lpwstr/>
      </vt:variant>
      <vt:variant>
        <vt:i4>2162788</vt:i4>
      </vt:variant>
      <vt:variant>
        <vt:i4>166</vt:i4>
      </vt:variant>
      <vt:variant>
        <vt:i4>0</vt:i4>
      </vt:variant>
      <vt:variant>
        <vt:i4>5</vt:i4>
      </vt:variant>
      <vt:variant>
        <vt:lpwstr>https://doi.org/10.1039/C4GC00013G</vt:lpwstr>
      </vt:variant>
      <vt:variant>
        <vt:lpwstr/>
      </vt:variant>
      <vt:variant>
        <vt:i4>4325376</vt:i4>
      </vt:variant>
      <vt:variant>
        <vt:i4>163</vt:i4>
      </vt:variant>
      <vt:variant>
        <vt:i4>0</vt:i4>
      </vt:variant>
      <vt:variant>
        <vt:i4>5</vt:i4>
      </vt:variant>
      <vt:variant>
        <vt:lpwstr>https://doi.org/10.1039/B711717E</vt:lpwstr>
      </vt:variant>
      <vt:variant>
        <vt:lpwstr/>
      </vt:variant>
      <vt:variant>
        <vt:i4>4718592</vt:i4>
      </vt:variant>
      <vt:variant>
        <vt:i4>160</vt:i4>
      </vt:variant>
      <vt:variant>
        <vt:i4>0</vt:i4>
      </vt:variant>
      <vt:variant>
        <vt:i4>5</vt:i4>
      </vt:variant>
      <vt:variant>
        <vt:lpwstr>https://doi.org/10.1016/J.JCLEPRO.2011.02.010</vt:lpwstr>
      </vt:variant>
      <vt:variant>
        <vt:lpwstr/>
      </vt:variant>
      <vt:variant>
        <vt:i4>4849669</vt:i4>
      </vt:variant>
      <vt:variant>
        <vt:i4>157</vt:i4>
      </vt:variant>
      <vt:variant>
        <vt:i4>0</vt:i4>
      </vt:variant>
      <vt:variant>
        <vt:i4>5</vt:i4>
      </vt:variant>
      <vt:variant>
        <vt:lpwstr>https://doi.org/10.1016/J.JCLEPRO.2012.07.007</vt:lpwstr>
      </vt:variant>
      <vt:variant>
        <vt:lpwstr/>
      </vt:variant>
      <vt:variant>
        <vt:i4>1114190</vt:i4>
      </vt:variant>
      <vt:variant>
        <vt:i4>154</vt:i4>
      </vt:variant>
      <vt:variant>
        <vt:i4>0</vt:i4>
      </vt:variant>
      <vt:variant>
        <vt:i4>5</vt:i4>
      </vt:variant>
      <vt:variant>
        <vt:lpwstr>https://doi.org/10.1109/TSTE.2012.2202294</vt:lpwstr>
      </vt:variant>
      <vt:variant>
        <vt:lpwstr/>
      </vt:variant>
      <vt:variant>
        <vt:i4>589844</vt:i4>
      </vt:variant>
      <vt:variant>
        <vt:i4>151</vt:i4>
      </vt:variant>
      <vt:variant>
        <vt:i4>0</vt:i4>
      </vt:variant>
      <vt:variant>
        <vt:i4>5</vt:i4>
      </vt:variant>
      <vt:variant>
        <vt:lpwstr>https://doi.org/10.1007/S11625-011-0149-X</vt:lpwstr>
      </vt:variant>
      <vt:variant>
        <vt:lpwstr/>
      </vt:variant>
      <vt:variant>
        <vt:i4>5046275</vt:i4>
      </vt:variant>
      <vt:variant>
        <vt:i4>138</vt:i4>
      </vt:variant>
      <vt:variant>
        <vt:i4>0</vt:i4>
      </vt:variant>
      <vt:variant>
        <vt:i4>5</vt:i4>
      </vt:variant>
      <vt:variant>
        <vt:lpwstr>https://doi.org/10.1016/J.JCLEPRO.2004.10.004</vt:lpwstr>
      </vt:variant>
      <vt:variant>
        <vt:lpwstr/>
      </vt:variant>
      <vt:variant>
        <vt:i4>5177345</vt:i4>
      </vt:variant>
      <vt:variant>
        <vt:i4>135</vt:i4>
      </vt:variant>
      <vt:variant>
        <vt:i4>0</vt:i4>
      </vt:variant>
      <vt:variant>
        <vt:i4>5</vt:i4>
      </vt:variant>
      <vt:variant>
        <vt:lpwstr>https://doi.org/10.1016/J.JCLEPRO.2006.12.006</vt:lpwstr>
      </vt:variant>
      <vt:variant>
        <vt:lpwstr/>
      </vt:variant>
      <vt:variant>
        <vt:i4>4325378</vt:i4>
      </vt:variant>
      <vt:variant>
        <vt:i4>132</vt:i4>
      </vt:variant>
      <vt:variant>
        <vt:i4>0</vt:i4>
      </vt:variant>
      <vt:variant>
        <vt:i4>5</vt:i4>
      </vt:variant>
      <vt:variant>
        <vt:lpwstr>https://doi.org/10.1039/B615406A</vt:lpwstr>
      </vt:variant>
      <vt:variant>
        <vt:lpwstr/>
      </vt:variant>
      <vt:variant>
        <vt:i4>4325385</vt:i4>
      </vt:variant>
      <vt:variant>
        <vt:i4>129</vt:i4>
      </vt:variant>
      <vt:variant>
        <vt:i4>0</vt:i4>
      </vt:variant>
      <vt:variant>
        <vt:i4>5</vt:i4>
      </vt:variant>
      <vt:variant>
        <vt:lpwstr>https://doi.org/10.1039/B407028C</vt:lpwstr>
      </vt:variant>
      <vt:variant>
        <vt:lpwstr/>
      </vt:variant>
      <vt:variant>
        <vt:i4>4587525</vt:i4>
      </vt:variant>
      <vt:variant>
        <vt:i4>126</vt:i4>
      </vt:variant>
      <vt:variant>
        <vt:i4>0</vt:i4>
      </vt:variant>
      <vt:variant>
        <vt:i4>5</vt:i4>
      </vt:variant>
      <vt:variant>
        <vt:lpwstr>https://doi.org/10.1039/B512540E</vt:lpwstr>
      </vt:variant>
      <vt:variant>
        <vt:lpwstr/>
      </vt:variant>
      <vt:variant>
        <vt:i4>0</vt:i4>
      </vt:variant>
      <vt:variant>
        <vt:i4>123</vt:i4>
      </vt:variant>
      <vt:variant>
        <vt:i4>0</vt:i4>
      </vt:variant>
      <vt:variant>
        <vt:i4>5</vt:i4>
      </vt:variant>
      <vt:variant>
        <vt:lpwstr>https://doi.org/10.1016/S0960-1481(00)00186-5</vt:lpwstr>
      </vt:variant>
      <vt:variant>
        <vt:lpwstr/>
      </vt:variant>
      <vt:variant>
        <vt:i4>4980738</vt:i4>
      </vt:variant>
      <vt:variant>
        <vt:i4>120</vt:i4>
      </vt:variant>
      <vt:variant>
        <vt:i4>0</vt:i4>
      </vt:variant>
      <vt:variant>
        <vt:i4>5</vt:i4>
      </vt:variant>
      <vt:variant>
        <vt:lpwstr>https://doi.org/10.1016/J.JCLEPRO.2006.01.022</vt:lpwstr>
      </vt:variant>
      <vt:variant>
        <vt:lpwstr/>
      </vt:variant>
      <vt:variant>
        <vt:i4>4456519</vt:i4>
      </vt:variant>
      <vt:variant>
        <vt:i4>117</vt:i4>
      </vt:variant>
      <vt:variant>
        <vt:i4>0</vt:i4>
      </vt:variant>
      <vt:variant>
        <vt:i4>5</vt:i4>
      </vt:variant>
      <vt:variant>
        <vt:lpwstr>https://doi.org/10.1016/J.RENENE.2003.09.008</vt:lpwstr>
      </vt:variant>
      <vt:variant>
        <vt:lpwstr/>
      </vt:variant>
      <vt:variant>
        <vt:i4>655362</vt:i4>
      </vt:variant>
      <vt:variant>
        <vt:i4>114</vt:i4>
      </vt:variant>
      <vt:variant>
        <vt:i4>0</vt:i4>
      </vt:variant>
      <vt:variant>
        <vt:i4>5</vt:i4>
      </vt:variant>
      <vt:variant>
        <vt:lpwstr>https://doi.org/10.1016/S0960-1481(02)00027-7</vt:lpwstr>
      </vt:variant>
      <vt:variant>
        <vt:lpwstr/>
      </vt:variant>
      <vt:variant>
        <vt:i4>4980742</vt:i4>
      </vt:variant>
      <vt:variant>
        <vt:i4>111</vt:i4>
      </vt:variant>
      <vt:variant>
        <vt:i4>0</vt:i4>
      </vt:variant>
      <vt:variant>
        <vt:i4>5</vt:i4>
      </vt:variant>
      <vt:variant>
        <vt:lpwstr>https://doi.org/10.1016/J.JCLEPRO.2006.05.021</vt:lpwstr>
      </vt:variant>
      <vt:variant>
        <vt:lpwstr/>
      </vt:variant>
      <vt:variant>
        <vt:i4>4259844</vt:i4>
      </vt:variant>
      <vt:variant>
        <vt:i4>108</vt:i4>
      </vt:variant>
      <vt:variant>
        <vt:i4>0</vt:i4>
      </vt:variant>
      <vt:variant>
        <vt:i4>5</vt:i4>
      </vt:variant>
      <vt:variant>
        <vt:lpwstr>https://doi.org/10.1039/B615357G</vt:lpwstr>
      </vt:variant>
      <vt:variant>
        <vt:lpwstr/>
      </vt:variant>
      <vt:variant>
        <vt:i4>3276927</vt:i4>
      </vt:variant>
      <vt:variant>
        <vt:i4>105</vt:i4>
      </vt:variant>
      <vt:variant>
        <vt:i4>0</vt:i4>
      </vt:variant>
      <vt:variant>
        <vt:i4>5</vt:i4>
      </vt:variant>
      <vt:variant>
        <vt:lpwstr>https://doi.org/10.1162/JIEC.2007.1110</vt:lpwstr>
      </vt:variant>
      <vt:variant>
        <vt:lpwstr/>
      </vt:variant>
      <vt:variant>
        <vt:i4>4259843</vt:i4>
      </vt:variant>
      <vt:variant>
        <vt:i4>102</vt:i4>
      </vt:variant>
      <vt:variant>
        <vt:i4>0</vt:i4>
      </vt:variant>
      <vt:variant>
        <vt:i4>5</vt:i4>
      </vt:variant>
      <vt:variant>
        <vt:lpwstr>https://doi.org/10.1039/B607614A</vt:lpwstr>
      </vt:variant>
      <vt:variant>
        <vt:lpwstr/>
      </vt:variant>
      <vt:variant>
        <vt:i4>4653059</vt:i4>
      </vt:variant>
      <vt:variant>
        <vt:i4>99</vt:i4>
      </vt:variant>
      <vt:variant>
        <vt:i4>0</vt:i4>
      </vt:variant>
      <vt:variant>
        <vt:i4>5</vt:i4>
      </vt:variant>
      <vt:variant>
        <vt:lpwstr>https://doi.org/10.1039/B513231B</vt:lpwstr>
      </vt:variant>
      <vt:variant>
        <vt:lpwstr/>
      </vt:variant>
      <vt:variant>
        <vt:i4>4718595</vt:i4>
      </vt:variant>
      <vt:variant>
        <vt:i4>96</vt:i4>
      </vt:variant>
      <vt:variant>
        <vt:i4>0</vt:i4>
      </vt:variant>
      <vt:variant>
        <vt:i4>5</vt:i4>
      </vt:variant>
      <vt:variant>
        <vt:lpwstr>https://doi.org/10.1039/B419172B</vt:lpwstr>
      </vt:variant>
      <vt:variant>
        <vt:lpwstr/>
      </vt:variant>
      <vt:variant>
        <vt:i4>4325389</vt:i4>
      </vt:variant>
      <vt:variant>
        <vt:i4>93</vt:i4>
      </vt:variant>
      <vt:variant>
        <vt:i4>0</vt:i4>
      </vt:variant>
      <vt:variant>
        <vt:i4>5</vt:i4>
      </vt:variant>
      <vt:variant>
        <vt:lpwstr>https://doi.org/10.1039/B611568C</vt:lpwstr>
      </vt:variant>
      <vt:variant>
        <vt:lpwstr/>
      </vt:variant>
      <vt:variant>
        <vt:i4>7405617</vt:i4>
      </vt:variant>
      <vt:variant>
        <vt:i4>90</vt:i4>
      </vt:variant>
      <vt:variant>
        <vt:i4>0</vt:i4>
      </vt:variant>
      <vt:variant>
        <vt:i4>5</vt:i4>
      </vt:variant>
      <vt:variant>
        <vt:lpwstr>https://doi.org/10.1002/SD.244</vt:lpwstr>
      </vt:variant>
      <vt:variant>
        <vt:lpwstr/>
      </vt:variant>
      <vt:variant>
        <vt:i4>4849665</vt:i4>
      </vt:variant>
      <vt:variant>
        <vt:i4>87</vt:i4>
      </vt:variant>
      <vt:variant>
        <vt:i4>0</vt:i4>
      </vt:variant>
      <vt:variant>
        <vt:i4>5</vt:i4>
      </vt:variant>
      <vt:variant>
        <vt:lpwstr>https://doi.org/10.1039/B713736M</vt:lpwstr>
      </vt:variant>
      <vt:variant>
        <vt:lpwstr/>
      </vt:variant>
      <vt:variant>
        <vt:i4>917515</vt:i4>
      </vt:variant>
      <vt:variant>
        <vt:i4>84</vt:i4>
      </vt:variant>
      <vt:variant>
        <vt:i4>0</vt:i4>
      </vt:variant>
      <vt:variant>
        <vt:i4>5</vt:i4>
      </vt:variant>
      <vt:variant>
        <vt:lpwstr>https://doi.org/10.1016/S0959-6526(01)00039-7</vt:lpwstr>
      </vt:variant>
      <vt:variant>
        <vt:lpwstr/>
      </vt:variant>
      <vt:variant>
        <vt:i4>4849667</vt:i4>
      </vt:variant>
      <vt:variant>
        <vt:i4>81</vt:i4>
      </vt:variant>
      <vt:variant>
        <vt:i4>0</vt:i4>
      </vt:variant>
      <vt:variant>
        <vt:i4>5</vt:i4>
      </vt:variant>
      <vt:variant>
        <vt:lpwstr>https://doi.org/10.1039/B617536H</vt:lpwstr>
      </vt:variant>
      <vt:variant>
        <vt:lpwstr/>
      </vt:variant>
      <vt:variant>
        <vt:i4>5177357</vt:i4>
      </vt:variant>
      <vt:variant>
        <vt:i4>78</vt:i4>
      </vt:variant>
      <vt:variant>
        <vt:i4>0</vt:i4>
      </vt:variant>
      <vt:variant>
        <vt:i4>5</vt:i4>
      </vt:variant>
      <vt:variant>
        <vt:lpwstr>https://doi.org/10.1039/B703488C</vt:lpwstr>
      </vt:variant>
      <vt:variant>
        <vt:lpwstr/>
      </vt:variant>
      <vt:variant>
        <vt:i4>2228327</vt:i4>
      </vt:variant>
      <vt:variant>
        <vt:i4>66</vt:i4>
      </vt:variant>
      <vt:variant>
        <vt:i4>0</vt:i4>
      </vt:variant>
      <vt:variant>
        <vt:i4>5</vt:i4>
      </vt:variant>
      <vt:variant>
        <vt:lpwstr>https://doi.org/10.1039/C0GC00797H</vt:lpwstr>
      </vt:variant>
      <vt:variant>
        <vt:lpwstr/>
      </vt:variant>
      <vt:variant>
        <vt:i4>5898269</vt:i4>
      </vt:variant>
      <vt:variant>
        <vt:i4>63</vt:i4>
      </vt:variant>
      <vt:variant>
        <vt:i4>0</vt:i4>
      </vt:variant>
      <vt:variant>
        <vt:i4>5</vt:i4>
      </vt:variant>
      <vt:variant>
        <vt:lpwstr>https://doi.org/10.1111/J.1530-9290.2012.00532.X</vt:lpwstr>
      </vt:variant>
      <vt:variant>
        <vt:lpwstr/>
      </vt:variant>
      <vt:variant>
        <vt:i4>4718603</vt:i4>
      </vt:variant>
      <vt:variant>
        <vt:i4>60</vt:i4>
      </vt:variant>
      <vt:variant>
        <vt:i4>0</vt:i4>
      </vt:variant>
      <vt:variant>
        <vt:i4>5</vt:i4>
      </vt:variant>
      <vt:variant>
        <vt:lpwstr>https://doi.org/10.1039/B712863K</vt:lpwstr>
      </vt:variant>
      <vt:variant>
        <vt:lpwstr/>
      </vt:variant>
      <vt:variant>
        <vt:i4>589850</vt:i4>
      </vt:variant>
      <vt:variant>
        <vt:i4>57</vt:i4>
      </vt:variant>
      <vt:variant>
        <vt:i4>0</vt:i4>
      </vt:variant>
      <vt:variant>
        <vt:i4>5</vt:i4>
      </vt:variant>
      <vt:variant>
        <vt:lpwstr>https://doi.org/10.1038/S41893-019-0220-7</vt:lpwstr>
      </vt:variant>
      <vt:variant>
        <vt:lpwstr/>
      </vt:variant>
      <vt:variant>
        <vt:i4>4718595</vt:i4>
      </vt:variant>
      <vt:variant>
        <vt:i4>54</vt:i4>
      </vt:variant>
      <vt:variant>
        <vt:i4>0</vt:i4>
      </vt:variant>
      <vt:variant>
        <vt:i4>5</vt:i4>
      </vt:variant>
      <vt:variant>
        <vt:lpwstr>https://doi.org/10.1039/B419172B</vt:lpwstr>
      </vt:variant>
      <vt:variant>
        <vt:lpwstr/>
      </vt:variant>
      <vt:variant>
        <vt:i4>2162788</vt:i4>
      </vt:variant>
      <vt:variant>
        <vt:i4>51</vt:i4>
      </vt:variant>
      <vt:variant>
        <vt:i4>0</vt:i4>
      </vt:variant>
      <vt:variant>
        <vt:i4>5</vt:i4>
      </vt:variant>
      <vt:variant>
        <vt:lpwstr>https://doi.org/10.1039/C4GC00013G</vt:lpwstr>
      </vt:variant>
      <vt:variant>
        <vt:lpwstr/>
      </vt:variant>
      <vt:variant>
        <vt:i4>4325376</vt:i4>
      </vt:variant>
      <vt:variant>
        <vt:i4>48</vt:i4>
      </vt:variant>
      <vt:variant>
        <vt:i4>0</vt:i4>
      </vt:variant>
      <vt:variant>
        <vt:i4>5</vt:i4>
      </vt:variant>
      <vt:variant>
        <vt:lpwstr>https://doi.org/10.1039/B711717E</vt:lpwstr>
      </vt:variant>
      <vt:variant>
        <vt:lpwstr/>
      </vt:variant>
      <vt:variant>
        <vt:i4>4718592</vt:i4>
      </vt:variant>
      <vt:variant>
        <vt:i4>45</vt:i4>
      </vt:variant>
      <vt:variant>
        <vt:i4>0</vt:i4>
      </vt:variant>
      <vt:variant>
        <vt:i4>5</vt:i4>
      </vt:variant>
      <vt:variant>
        <vt:lpwstr>https://doi.org/10.1016/J.JCLEPRO.2011.02.010</vt:lpwstr>
      </vt:variant>
      <vt:variant>
        <vt:lpwstr/>
      </vt:variant>
      <vt:variant>
        <vt:i4>2949231</vt:i4>
      </vt:variant>
      <vt:variant>
        <vt:i4>42</vt:i4>
      </vt:variant>
      <vt:variant>
        <vt:i4>0</vt:i4>
      </vt:variant>
      <vt:variant>
        <vt:i4>5</vt:i4>
      </vt:variant>
      <vt:variant>
        <vt:lpwstr>https://doi.org/10.1039/C5GC01008J</vt:lpwstr>
      </vt:variant>
      <vt:variant>
        <vt:lpwstr/>
      </vt:variant>
      <vt:variant>
        <vt:i4>4849669</vt:i4>
      </vt:variant>
      <vt:variant>
        <vt:i4>39</vt:i4>
      </vt:variant>
      <vt:variant>
        <vt:i4>0</vt:i4>
      </vt:variant>
      <vt:variant>
        <vt:i4>5</vt:i4>
      </vt:variant>
      <vt:variant>
        <vt:lpwstr>https://doi.org/10.1016/J.JCLEPRO.2012.07.007</vt:lpwstr>
      </vt:variant>
      <vt:variant>
        <vt:lpwstr/>
      </vt:variant>
      <vt:variant>
        <vt:i4>4325389</vt:i4>
      </vt:variant>
      <vt:variant>
        <vt:i4>36</vt:i4>
      </vt:variant>
      <vt:variant>
        <vt:i4>0</vt:i4>
      </vt:variant>
      <vt:variant>
        <vt:i4>5</vt:i4>
      </vt:variant>
      <vt:variant>
        <vt:lpwstr>https://doi.org/10.1039/B611568C</vt:lpwstr>
      </vt:variant>
      <vt:variant>
        <vt:lpwstr/>
      </vt:variant>
      <vt:variant>
        <vt:i4>7405617</vt:i4>
      </vt:variant>
      <vt:variant>
        <vt:i4>33</vt:i4>
      </vt:variant>
      <vt:variant>
        <vt:i4>0</vt:i4>
      </vt:variant>
      <vt:variant>
        <vt:i4>5</vt:i4>
      </vt:variant>
      <vt:variant>
        <vt:lpwstr>https://doi.org/10.1002/SD.244</vt:lpwstr>
      </vt:variant>
      <vt:variant>
        <vt:lpwstr/>
      </vt:variant>
      <vt:variant>
        <vt:i4>1114190</vt:i4>
      </vt:variant>
      <vt:variant>
        <vt:i4>30</vt:i4>
      </vt:variant>
      <vt:variant>
        <vt:i4>0</vt:i4>
      </vt:variant>
      <vt:variant>
        <vt:i4>5</vt:i4>
      </vt:variant>
      <vt:variant>
        <vt:lpwstr>https://doi.org/10.1109/TSTE.2012.2202294</vt:lpwstr>
      </vt:variant>
      <vt:variant>
        <vt:lpwstr/>
      </vt:variant>
      <vt:variant>
        <vt:i4>4849665</vt:i4>
      </vt:variant>
      <vt:variant>
        <vt:i4>27</vt:i4>
      </vt:variant>
      <vt:variant>
        <vt:i4>0</vt:i4>
      </vt:variant>
      <vt:variant>
        <vt:i4>5</vt:i4>
      </vt:variant>
      <vt:variant>
        <vt:lpwstr>https://doi.org/10.1039/B713736M</vt:lpwstr>
      </vt:variant>
      <vt:variant>
        <vt:lpwstr/>
      </vt:variant>
      <vt:variant>
        <vt:i4>917515</vt:i4>
      </vt:variant>
      <vt:variant>
        <vt:i4>24</vt:i4>
      </vt:variant>
      <vt:variant>
        <vt:i4>0</vt:i4>
      </vt:variant>
      <vt:variant>
        <vt:i4>5</vt:i4>
      </vt:variant>
      <vt:variant>
        <vt:lpwstr>https://doi.org/10.1016/S0959-6526(01)00039-7</vt:lpwstr>
      </vt:variant>
      <vt:variant>
        <vt:lpwstr/>
      </vt:variant>
      <vt:variant>
        <vt:i4>131136</vt:i4>
      </vt:variant>
      <vt:variant>
        <vt:i4>21</vt:i4>
      </vt:variant>
      <vt:variant>
        <vt:i4>0</vt:i4>
      </vt:variant>
      <vt:variant>
        <vt:i4>5</vt:i4>
      </vt:variant>
      <vt:variant>
        <vt:lpwstr>https://doi.org/10.1080/09669582.2020.1758708</vt:lpwstr>
      </vt:variant>
      <vt:variant>
        <vt:lpwstr/>
      </vt:variant>
      <vt:variant>
        <vt:i4>4849667</vt:i4>
      </vt:variant>
      <vt:variant>
        <vt:i4>18</vt:i4>
      </vt:variant>
      <vt:variant>
        <vt:i4>0</vt:i4>
      </vt:variant>
      <vt:variant>
        <vt:i4>5</vt:i4>
      </vt:variant>
      <vt:variant>
        <vt:lpwstr>https://doi.org/10.1039/B617536H</vt:lpwstr>
      </vt:variant>
      <vt:variant>
        <vt:lpwstr/>
      </vt:variant>
      <vt:variant>
        <vt:i4>5177357</vt:i4>
      </vt:variant>
      <vt:variant>
        <vt:i4>15</vt:i4>
      </vt:variant>
      <vt:variant>
        <vt:i4>0</vt:i4>
      </vt:variant>
      <vt:variant>
        <vt:i4>5</vt:i4>
      </vt:variant>
      <vt:variant>
        <vt:lpwstr>https://doi.org/10.1039/B703488C</vt:lpwstr>
      </vt:variant>
      <vt:variant>
        <vt:lpwstr/>
      </vt:variant>
      <vt:variant>
        <vt:i4>589844</vt:i4>
      </vt:variant>
      <vt:variant>
        <vt:i4>12</vt:i4>
      </vt:variant>
      <vt:variant>
        <vt:i4>0</vt:i4>
      </vt:variant>
      <vt:variant>
        <vt:i4>5</vt:i4>
      </vt:variant>
      <vt:variant>
        <vt:lpwstr>https://doi.org/10.1007/S11625-011-0149-X</vt:lpwstr>
      </vt:variant>
      <vt:variant>
        <vt:lpwstr/>
      </vt:variant>
      <vt:variant>
        <vt:i4>5570566</vt:i4>
      </vt:variant>
      <vt:variant>
        <vt:i4>9</vt:i4>
      </vt:variant>
      <vt:variant>
        <vt:i4>0</vt:i4>
      </vt:variant>
      <vt:variant>
        <vt:i4>5</vt:i4>
      </vt:variant>
      <vt:variant>
        <vt:lpwstr>https://doi.org/10.1039/B103275P</vt:lpwstr>
      </vt:variant>
      <vt:variant>
        <vt:lpwstr/>
      </vt:variant>
      <vt:variant>
        <vt:i4>393289</vt:i4>
      </vt:variant>
      <vt:variant>
        <vt:i4>3</vt:i4>
      </vt:variant>
      <vt:variant>
        <vt:i4>0</vt:i4>
      </vt:variant>
      <vt:variant>
        <vt:i4>5</vt:i4>
      </vt:variant>
      <vt:variant>
        <vt:lpwstr>http://orcid.org/0000-0002-4166-153X</vt:lpwstr>
      </vt:variant>
      <vt:variant>
        <vt:lpwstr/>
      </vt:variant>
      <vt:variant>
        <vt:i4>4915278</vt:i4>
      </vt:variant>
      <vt:variant>
        <vt:i4>0</vt:i4>
      </vt:variant>
      <vt:variant>
        <vt:i4>0</vt:i4>
      </vt:variant>
      <vt:variant>
        <vt:i4>5</vt:i4>
      </vt:variant>
      <vt:variant>
        <vt:lpwstr>http://orcid.org/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Schirone</dc:creator>
  <cp:keywords/>
  <dc:description/>
  <cp:lastModifiedBy>Marco Schirone</cp:lastModifiedBy>
  <cp:revision>473</cp:revision>
  <dcterms:created xsi:type="dcterms:W3CDTF">2022-10-20T03:00:00Z</dcterms:created>
  <dcterms:modified xsi:type="dcterms:W3CDTF">2025-06-25T12:13:00Z</dcterms:modified>
</cp:coreProperties>
</file>