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55360" w14:textId="67C36C87" w:rsidR="001B301A" w:rsidRPr="001B301A" w:rsidRDefault="001B301A" w:rsidP="00E02A8D">
      <w:pPr>
        <w:pStyle w:val="Default"/>
        <w:jc w:val="both"/>
        <w:rPr>
          <w:rFonts w:ascii="Arial" w:hAnsi="Arial" w:cs="Arial"/>
          <w:b/>
          <w:bCs/>
          <w:color w:val="211D1E"/>
          <w:sz w:val="22"/>
          <w:szCs w:val="22"/>
          <w:lang w:val="en-US"/>
        </w:rPr>
      </w:pPr>
      <w:r w:rsidRPr="001B301A">
        <w:rPr>
          <w:rFonts w:ascii="Arial" w:hAnsi="Arial" w:cs="Arial"/>
          <w:b/>
          <w:bCs/>
          <w:color w:val="211D1E"/>
          <w:sz w:val="22"/>
          <w:szCs w:val="22"/>
          <w:lang w:val="en-US"/>
        </w:rPr>
        <w:t>Appendix I</w:t>
      </w:r>
    </w:p>
    <w:p w14:paraId="37FF7E98" w14:textId="77777777" w:rsidR="001B301A" w:rsidRPr="001B301A" w:rsidRDefault="001B301A" w:rsidP="00E02A8D">
      <w:pPr>
        <w:pStyle w:val="Default"/>
        <w:jc w:val="both"/>
        <w:rPr>
          <w:rFonts w:ascii="Arial" w:hAnsi="Arial" w:cs="Arial"/>
          <w:b/>
          <w:bCs/>
          <w:color w:val="211D1E"/>
          <w:sz w:val="22"/>
          <w:szCs w:val="22"/>
          <w:lang w:val="en-US"/>
        </w:rPr>
      </w:pPr>
    </w:p>
    <w:p w14:paraId="4699EFA4" w14:textId="19BDB63F" w:rsidR="00847DA0" w:rsidRPr="001B301A" w:rsidRDefault="00847DA0" w:rsidP="00E02A8D">
      <w:pPr>
        <w:pStyle w:val="Default"/>
        <w:jc w:val="both"/>
        <w:rPr>
          <w:rFonts w:ascii="Arial" w:hAnsi="Arial" w:cs="Arial"/>
          <w:b/>
          <w:bCs/>
          <w:color w:val="211D1E"/>
          <w:sz w:val="22"/>
          <w:szCs w:val="22"/>
          <w:lang w:val="en-US"/>
        </w:rPr>
      </w:pPr>
      <w:r w:rsidRPr="001B301A">
        <w:rPr>
          <w:rFonts w:ascii="Arial" w:hAnsi="Arial" w:cs="Arial"/>
          <w:b/>
          <w:bCs/>
          <w:color w:val="211D1E"/>
          <w:sz w:val="22"/>
          <w:szCs w:val="22"/>
          <w:lang w:val="en-US"/>
        </w:rPr>
        <w:t>Table</w:t>
      </w:r>
      <w:r w:rsidR="002D6C5F" w:rsidRPr="001B301A">
        <w:rPr>
          <w:rFonts w:ascii="Arial" w:hAnsi="Arial" w:cs="Arial"/>
          <w:b/>
          <w:bCs/>
          <w:color w:val="211D1E"/>
          <w:sz w:val="22"/>
          <w:szCs w:val="22"/>
          <w:lang w:val="en-US"/>
        </w:rPr>
        <w:t>.</w:t>
      </w:r>
      <w:r w:rsidR="00F406B6" w:rsidRPr="001B301A">
        <w:rPr>
          <w:rFonts w:ascii="Arial" w:hAnsi="Arial" w:cs="Arial"/>
          <w:sz w:val="22"/>
          <w:szCs w:val="22"/>
          <w:lang w:val="en-US"/>
        </w:rPr>
        <w:t xml:space="preserve"> </w:t>
      </w:r>
      <w:r w:rsidR="002D6C5F" w:rsidRPr="001B301A">
        <w:rPr>
          <w:rFonts w:ascii="Arial" w:hAnsi="Arial" w:cs="Arial"/>
          <w:b/>
          <w:bCs/>
          <w:color w:val="211D1E"/>
          <w:sz w:val="22"/>
          <w:szCs w:val="22"/>
          <w:lang w:val="en-US"/>
        </w:rPr>
        <w:t>Highlights of Latin American studies with</w:t>
      </w:r>
      <w:r w:rsidR="00DB6029" w:rsidRPr="001B301A">
        <w:rPr>
          <w:rFonts w:ascii="Arial" w:hAnsi="Arial" w:cs="Arial"/>
          <w:b/>
          <w:bCs/>
          <w:color w:val="211D1E"/>
          <w:sz w:val="22"/>
          <w:szCs w:val="22"/>
          <w:lang w:val="en-US"/>
        </w:rPr>
        <w:t xml:space="preserve"> an adaptive governance approach to water supply and sanitation management in urban contexts.</w:t>
      </w:r>
    </w:p>
    <w:p w14:paraId="4DE3D9AD" w14:textId="77777777" w:rsidR="00DB6029" w:rsidRPr="001B301A" w:rsidRDefault="00DB6029" w:rsidP="00DB6029">
      <w:pPr>
        <w:pStyle w:val="Default"/>
        <w:rPr>
          <w:rFonts w:ascii="Arial" w:hAnsi="Arial" w:cs="Arial"/>
          <w:b/>
          <w:bCs/>
          <w:color w:val="211D1E"/>
          <w:sz w:val="18"/>
          <w:szCs w:val="18"/>
          <w:lang w:val="en-US"/>
        </w:rPr>
      </w:pPr>
    </w:p>
    <w:tbl>
      <w:tblPr>
        <w:tblStyle w:val="Tablaconcuadrcula"/>
        <w:tblW w:w="8836" w:type="dxa"/>
        <w:tblLook w:val="04A0" w:firstRow="1" w:lastRow="0" w:firstColumn="1" w:lastColumn="0" w:noHBand="0" w:noVBand="1"/>
      </w:tblPr>
      <w:tblGrid>
        <w:gridCol w:w="1219"/>
        <w:gridCol w:w="1219"/>
        <w:gridCol w:w="1957"/>
        <w:gridCol w:w="2201"/>
        <w:gridCol w:w="2240"/>
      </w:tblGrid>
      <w:tr w:rsidR="007316A6" w:rsidRPr="001B301A" w14:paraId="4ED5F052" w14:textId="77777777" w:rsidTr="00DF55B1">
        <w:trPr>
          <w:trHeight w:val="343"/>
        </w:trPr>
        <w:tc>
          <w:tcPr>
            <w:tcW w:w="1219" w:type="dxa"/>
          </w:tcPr>
          <w:p w14:paraId="13152001" w14:textId="0699C320" w:rsidR="007316A6" w:rsidRPr="001B301A" w:rsidRDefault="00DF55B1" w:rsidP="001B301A">
            <w:pPr>
              <w:jc w:val="center"/>
              <w:rPr>
                <w:rFonts w:ascii="Arial" w:hAnsi="Arial" w:cs="Arial"/>
                <w:b/>
                <w:bCs/>
                <w:sz w:val="18"/>
                <w:szCs w:val="18"/>
                <w:lang w:val="en-US"/>
              </w:rPr>
            </w:pPr>
            <w:r w:rsidRPr="001B301A">
              <w:rPr>
                <w:rFonts w:ascii="Arial" w:hAnsi="Arial" w:cs="Arial"/>
                <w:b/>
                <w:bCs/>
                <w:sz w:val="18"/>
                <w:szCs w:val="18"/>
                <w:lang w:val="en-US"/>
              </w:rPr>
              <w:t>Reference</w:t>
            </w:r>
          </w:p>
        </w:tc>
        <w:tc>
          <w:tcPr>
            <w:tcW w:w="1219" w:type="dxa"/>
          </w:tcPr>
          <w:p w14:paraId="0896AD02" w14:textId="39531C7D" w:rsidR="5568343B" w:rsidRPr="001B301A" w:rsidRDefault="00DF55B1" w:rsidP="001B301A">
            <w:pPr>
              <w:jc w:val="center"/>
              <w:rPr>
                <w:rFonts w:ascii="Arial" w:hAnsi="Arial" w:cs="Arial"/>
                <w:b/>
                <w:bCs/>
                <w:sz w:val="18"/>
                <w:szCs w:val="18"/>
                <w:lang w:val="en-US"/>
              </w:rPr>
            </w:pPr>
            <w:r w:rsidRPr="001B301A">
              <w:rPr>
                <w:rFonts w:ascii="Arial" w:hAnsi="Arial" w:cs="Arial"/>
                <w:b/>
                <w:bCs/>
                <w:sz w:val="18"/>
                <w:szCs w:val="18"/>
                <w:lang w:val="en-US"/>
              </w:rPr>
              <w:t>Main topic</w:t>
            </w:r>
          </w:p>
        </w:tc>
        <w:tc>
          <w:tcPr>
            <w:tcW w:w="1957" w:type="dxa"/>
          </w:tcPr>
          <w:p w14:paraId="2C797246" w14:textId="683E5E8C" w:rsidR="007316A6" w:rsidRPr="001B301A" w:rsidRDefault="00DF55B1" w:rsidP="001B301A">
            <w:pPr>
              <w:jc w:val="center"/>
              <w:rPr>
                <w:rFonts w:ascii="Arial" w:hAnsi="Arial" w:cs="Arial"/>
                <w:b/>
                <w:bCs/>
                <w:sz w:val="18"/>
                <w:szCs w:val="18"/>
                <w:lang w:val="en-US"/>
              </w:rPr>
            </w:pPr>
            <w:r w:rsidRPr="001B301A">
              <w:rPr>
                <w:rFonts w:ascii="Arial" w:hAnsi="Arial" w:cs="Arial"/>
                <w:b/>
                <w:bCs/>
                <w:sz w:val="18"/>
                <w:szCs w:val="18"/>
                <w:lang w:val="en-US"/>
              </w:rPr>
              <w:t>Bioregional scale</w:t>
            </w:r>
          </w:p>
        </w:tc>
        <w:tc>
          <w:tcPr>
            <w:tcW w:w="2201" w:type="dxa"/>
          </w:tcPr>
          <w:p w14:paraId="4A21ABD7" w14:textId="0740DD69" w:rsidR="007316A6" w:rsidRPr="001B301A" w:rsidRDefault="00DF55B1" w:rsidP="001B301A">
            <w:pPr>
              <w:jc w:val="center"/>
              <w:rPr>
                <w:rFonts w:ascii="Arial" w:eastAsia="Times New Roman" w:hAnsi="Arial" w:cs="Arial"/>
                <w:b/>
                <w:bCs/>
                <w:color w:val="000000"/>
                <w:sz w:val="18"/>
                <w:szCs w:val="18"/>
                <w:lang w:val="en-US" w:eastAsia="es-MX"/>
              </w:rPr>
            </w:pPr>
            <w:r w:rsidRPr="001B301A">
              <w:rPr>
                <w:rFonts w:ascii="Arial" w:hAnsi="Arial" w:cs="Arial"/>
                <w:b/>
                <w:bCs/>
                <w:sz w:val="18"/>
                <w:szCs w:val="18"/>
                <w:lang w:val="en-US"/>
              </w:rPr>
              <w:t>Adaptive management</w:t>
            </w:r>
          </w:p>
        </w:tc>
        <w:tc>
          <w:tcPr>
            <w:tcW w:w="2240" w:type="dxa"/>
          </w:tcPr>
          <w:p w14:paraId="08CA2ABB" w14:textId="2756C2EC" w:rsidR="007316A6" w:rsidRPr="001B301A" w:rsidRDefault="00DF55B1" w:rsidP="001B301A">
            <w:pPr>
              <w:jc w:val="center"/>
              <w:rPr>
                <w:rFonts w:ascii="Arial" w:eastAsia="Times New Roman" w:hAnsi="Arial" w:cs="Arial"/>
                <w:b/>
                <w:bCs/>
                <w:color w:val="000000"/>
                <w:sz w:val="18"/>
                <w:szCs w:val="18"/>
                <w:lang w:val="en-US" w:eastAsia="es-MX"/>
              </w:rPr>
            </w:pPr>
            <w:r w:rsidRPr="001B301A">
              <w:rPr>
                <w:rFonts w:ascii="Arial" w:eastAsia="Times New Roman" w:hAnsi="Arial" w:cs="Arial"/>
                <w:b/>
                <w:bCs/>
                <w:color w:val="000000"/>
                <w:sz w:val="18"/>
                <w:szCs w:val="18"/>
                <w:lang w:val="en-US" w:eastAsia="es-MX"/>
              </w:rPr>
              <w:t>Polycentricity</w:t>
            </w:r>
          </w:p>
        </w:tc>
      </w:tr>
      <w:tr w:rsidR="007316A6" w:rsidRPr="001B301A" w14:paraId="6DE7ECC7" w14:textId="77777777" w:rsidTr="6F15413F">
        <w:trPr>
          <w:trHeight w:val="300"/>
        </w:trPr>
        <w:tc>
          <w:tcPr>
            <w:tcW w:w="1219" w:type="dxa"/>
          </w:tcPr>
          <w:p w14:paraId="52A1EA9F" w14:textId="20EB5EFA" w:rsidR="007316A6" w:rsidRPr="001B301A" w:rsidRDefault="00790824" w:rsidP="004609FA">
            <w:pPr>
              <w:rPr>
                <w:rFonts w:ascii="Arial" w:hAnsi="Arial" w:cs="Arial"/>
                <w:sz w:val="18"/>
                <w:szCs w:val="18"/>
                <w:lang w:val="en-US"/>
              </w:rPr>
            </w:pPr>
            <w:r w:rsidRPr="001B301A">
              <w:rPr>
                <w:rFonts w:ascii="Arial" w:eastAsia="Times New Roman" w:hAnsi="Arial" w:cs="Arial"/>
                <w:color w:val="000000"/>
                <w:sz w:val="18"/>
                <w:szCs w:val="18"/>
                <w:lang w:eastAsia="es-MX"/>
              </w:rPr>
              <w:t>Castro-Díaz et al. 2019</w:t>
            </w:r>
          </w:p>
        </w:tc>
        <w:tc>
          <w:tcPr>
            <w:tcW w:w="1219" w:type="dxa"/>
          </w:tcPr>
          <w:p w14:paraId="381DF247" w14:textId="0F183005" w:rsidR="4D4128BB" w:rsidRPr="001B301A" w:rsidRDefault="4D4128BB" w:rsidP="4D4128BB">
            <w:pPr>
              <w:rPr>
                <w:rFonts w:ascii="Arial" w:hAnsi="Arial" w:cs="Arial"/>
                <w:sz w:val="18"/>
                <w:szCs w:val="18"/>
              </w:rPr>
            </w:pPr>
          </w:p>
        </w:tc>
        <w:tc>
          <w:tcPr>
            <w:tcW w:w="1957" w:type="dxa"/>
          </w:tcPr>
          <w:p w14:paraId="30363364" w14:textId="77777777" w:rsidR="007316A6" w:rsidRPr="001B301A" w:rsidRDefault="004F2DB5" w:rsidP="004F2DB5">
            <w:pPr>
              <w:rPr>
                <w:rFonts w:ascii="Arial" w:hAnsi="Arial" w:cs="Arial"/>
                <w:sz w:val="18"/>
                <w:szCs w:val="18"/>
              </w:rPr>
            </w:pPr>
            <w:r w:rsidRPr="001B301A">
              <w:rPr>
                <w:rFonts w:ascii="Arial" w:hAnsi="Arial" w:cs="Arial"/>
                <w:sz w:val="18"/>
                <w:szCs w:val="18"/>
              </w:rPr>
              <w:t xml:space="preserve">Las Conchas Creek </w:t>
            </w:r>
            <w:proofErr w:type="spellStart"/>
            <w:r w:rsidRPr="001B301A">
              <w:rPr>
                <w:rFonts w:ascii="Arial" w:hAnsi="Arial" w:cs="Arial"/>
                <w:sz w:val="18"/>
                <w:szCs w:val="18"/>
              </w:rPr>
              <w:t>Basin</w:t>
            </w:r>
            <w:proofErr w:type="spellEnd"/>
            <w:r w:rsidRPr="001B301A">
              <w:rPr>
                <w:rFonts w:ascii="Arial" w:hAnsi="Arial" w:cs="Arial"/>
                <w:sz w:val="18"/>
                <w:szCs w:val="18"/>
              </w:rPr>
              <w:t xml:space="preserve">, </w:t>
            </w:r>
            <w:r w:rsidR="00790824" w:rsidRPr="001B301A">
              <w:rPr>
                <w:rFonts w:ascii="Arial" w:hAnsi="Arial" w:cs="Arial"/>
                <w:sz w:val="18"/>
                <w:szCs w:val="18"/>
              </w:rPr>
              <w:t xml:space="preserve">Entre Ríos, </w:t>
            </w:r>
            <w:r w:rsidRPr="001B301A">
              <w:rPr>
                <w:rFonts w:ascii="Arial" w:hAnsi="Arial" w:cs="Arial"/>
                <w:sz w:val="18"/>
                <w:szCs w:val="18"/>
              </w:rPr>
              <w:t>Argentina</w:t>
            </w:r>
          </w:p>
          <w:p w14:paraId="28B2C27C" w14:textId="401EA6E3" w:rsidR="00C34949" w:rsidRPr="001B301A" w:rsidRDefault="00C34949" w:rsidP="004F2DB5">
            <w:pPr>
              <w:rPr>
                <w:rFonts w:ascii="Arial" w:hAnsi="Arial" w:cs="Arial"/>
                <w:sz w:val="18"/>
                <w:szCs w:val="18"/>
              </w:rPr>
            </w:pPr>
            <w:r w:rsidRPr="001B301A">
              <w:rPr>
                <w:rFonts w:ascii="Arial" w:hAnsi="Arial" w:cs="Arial"/>
                <w:sz w:val="18"/>
                <w:szCs w:val="18"/>
              </w:rPr>
              <w:t xml:space="preserve">Temporal </w:t>
            </w:r>
            <w:proofErr w:type="spellStart"/>
            <w:r w:rsidRPr="001B301A">
              <w:rPr>
                <w:rFonts w:ascii="Arial" w:hAnsi="Arial" w:cs="Arial"/>
                <w:sz w:val="18"/>
                <w:szCs w:val="18"/>
              </w:rPr>
              <w:t>scale</w:t>
            </w:r>
            <w:proofErr w:type="spellEnd"/>
          </w:p>
        </w:tc>
        <w:tc>
          <w:tcPr>
            <w:tcW w:w="2201" w:type="dxa"/>
          </w:tcPr>
          <w:p w14:paraId="6CDBD806" w14:textId="770DAF9A" w:rsidR="007316A6" w:rsidRPr="001B301A" w:rsidRDefault="001A54F1" w:rsidP="00541247">
            <w:pPr>
              <w:rPr>
                <w:rFonts w:ascii="Arial" w:hAnsi="Arial" w:cs="Arial"/>
                <w:sz w:val="18"/>
                <w:szCs w:val="18"/>
                <w:lang w:val="en-US"/>
              </w:rPr>
            </w:pPr>
            <w:r w:rsidRPr="001B301A">
              <w:rPr>
                <w:rFonts w:ascii="Arial" w:hAnsi="Arial" w:cs="Arial"/>
                <w:sz w:val="18"/>
                <w:szCs w:val="18"/>
                <w:lang w:val="en-US"/>
              </w:rPr>
              <w:t xml:space="preserve">Based on Ostrom’s conceptual framework: </w:t>
            </w:r>
            <w:r w:rsidR="00F04727" w:rsidRPr="001B301A">
              <w:rPr>
                <w:rFonts w:ascii="Arial" w:hAnsi="Arial" w:cs="Arial"/>
                <w:sz w:val="18"/>
                <w:szCs w:val="18"/>
                <w:lang w:val="en-US"/>
              </w:rPr>
              <w:t>biophysical</w:t>
            </w:r>
            <w:r w:rsidR="00541247" w:rsidRPr="001B301A">
              <w:rPr>
                <w:rFonts w:ascii="Arial" w:hAnsi="Arial" w:cs="Arial"/>
                <w:sz w:val="18"/>
                <w:szCs w:val="18"/>
                <w:lang w:val="en-US"/>
              </w:rPr>
              <w:t xml:space="preserve"> </w:t>
            </w:r>
            <w:r w:rsidR="00F04727" w:rsidRPr="001B301A">
              <w:rPr>
                <w:rFonts w:ascii="Arial" w:hAnsi="Arial" w:cs="Arial"/>
                <w:sz w:val="18"/>
                <w:szCs w:val="18"/>
                <w:lang w:val="en-US"/>
              </w:rPr>
              <w:t>determinants, social structures, economic forces, and political reconfigurations.</w:t>
            </w:r>
          </w:p>
        </w:tc>
        <w:tc>
          <w:tcPr>
            <w:tcW w:w="2240" w:type="dxa"/>
          </w:tcPr>
          <w:p w14:paraId="48FB5B3C" w14:textId="7B59571F" w:rsidR="007316A6" w:rsidRPr="001B301A" w:rsidRDefault="003D4D8E" w:rsidP="00F04727">
            <w:pPr>
              <w:rPr>
                <w:rFonts w:ascii="Arial" w:hAnsi="Arial" w:cs="Arial"/>
                <w:sz w:val="18"/>
                <w:szCs w:val="18"/>
                <w:lang w:val="en-US"/>
              </w:rPr>
            </w:pPr>
            <w:r w:rsidRPr="001B301A">
              <w:rPr>
                <w:rFonts w:ascii="Arial" w:hAnsi="Arial" w:cs="Arial"/>
                <w:sz w:val="18"/>
                <w:szCs w:val="18"/>
                <w:lang w:val="en-US"/>
              </w:rPr>
              <w:t>Muti-level regulatory framework.</w:t>
            </w:r>
          </w:p>
        </w:tc>
      </w:tr>
      <w:tr w:rsidR="007316A6" w:rsidRPr="001B301A" w14:paraId="2F40E613" w14:textId="77777777" w:rsidTr="6F15413F">
        <w:trPr>
          <w:trHeight w:val="300"/>
        </w:trPr>
        <w:tc>
          <w:tcPr>
            <w:tcW w:w="1219" w:type="dxa"/>
          </w:tcPr>
          <w:p w14:paraId="75738247" w14:textId="295BAED9" w:rsidR="007316A6" w:rsidRPr="001B301A" w:rsidRDefault="00C83DCB" w:rsidP="004609FA">
            <w:pPr>
              <w:rPr>
                <w:rFonts w:ascii="Arial" w:hAnsi="Arial" w:cs="Arial"/>
                <w:sz w:val="18"/>
                <w:szCs w:val="18"/>
                <w:lang w:val="en-US"/>
              </w:rPr>
            </w:pPr>
            <w:r w:rsidRPr="001B301A">
              <w:rPr>
                <w:rFonts w:ascii="Arial" w:eastAsia="Times New Roman" w:hAnsi="Arial" w:cs="Arial"/>
                <w:color w:val="000000"/>
                <w:sz w:val="18"/>
                <w:szCs w:val="18"/>
                <w:lang w:val="en-US" w:eastAsia="es-MX"/>
              </w:rPr>
              <w:t>Cisneros 2019</w:t>
            </w:r>
          </w:p>
        </w:tc>
        <w:tc>
          <w:tcPr>
            <w:tcW w:w="1219" w:type="dxa"/>
          </w:tcPr>
          <w:p w14:paraId="4D49188D" w14:textId="2C89F6D0" w:rsidR="4D4128BB" w:rsidRPr="001B301A" w:rsidRDefault="4D4128BB" w:rsidP="4D4128BB">
            <w:pPr>
              <w:rPr>
                <w:rFonts w:ascii="Arial" w:hAnsi="Arial" w:cs="Arial"/>
                <w:sz w:val="18"/>
                <w:szCs w:val="18"/>
                <w:lang w:val="en-US"/>
              </w:rPr>
            </w:pPr>
          </w:p>
        </w:tc>
        <w:tc>
          <w:tcPr>
            <w:tcW w:w="1957" w:type="dxa"/>
          </w:tcPr>
          <w:p w14:paraId="318C4195" w14:textId="77777777" w:rsidR="007316A6" w:rsidRPr="001B301A" w:rsidRDefault="007F4CC8" w:rsidP="004609FA">
            <w:pPr>
              <w:rPr>
                <w:rFonts w:ascii="Arial" w:hAnsi="Arial" w:cs="Arial"/>
                <w:sz w:val="18"/>
                <w:szCs w:val="18"/>
                <w:lang w:val="en-US"/>
              </w:rPr>
            </w:pPr>
            <w:proofErr w:type="spellStart"/>
            <w:r w:rsidRPr="001B301A">
              <w:rPr>
                <w:rFonts w:ascii="Arial" w:hAnsi="Arial" w:cs="Arial"/>
                <w:sz w:val="18"/>
                <w:szCs w:val="18"/>
                <w:lang w:val="en-US"/>
              </w:rPr>
              <w:t>Manchágara</w:t>
            </w:r>
            <w:proofErr w:type="spellEnd"/>
            <w:r w:rsidRPr="001B301A">
              <w:rPr>
                <w:rFonts w:ascii="Arial" w:hAnsi="Arial" w:cs="Arial"/>
                <w:sz w:val="18"/>
                <w:szCs w:val="18"/>
                <w:lang w:val="en-US"/>
              </w:rPr>
              <w:t xml:space="preserve"> and </w:t>
            </w:r>
            <w:proofErr w:type="spellStart"/>
            <w:r w:rsidRPr="001B301A">
              <w:rPr>
                <w:rFonts w:ascii="Arial" w:hAnsi="Arial" w:cs="Arial"/>
                <w:sz w:val="18"/>
                <w:szCs w:val="18"/>
                <w:lang w:val="en-US"/>
              </w:rPr>
              <w:t>Chambo</w:t>
            </w:r>
            <w:proofErr w:type="spellEnd"/>
            <w:r w:rsidRPr="001B301A">
              <w:rPr>
                <w:rFonts w:ascii="Arial" w:hAnsi="Arial" w:cs="Arial"/>
                <w:sz w:val="18"/>
                <w:szCs w:val="18"/>
                <w:lang w:val="en-US"/>
              </w:rPr>
              <w:t>, Ecuador</w:t>
            </w:r>
            <w:r w:rsidR="00674F35" w:rsidRPr="001B301A">
              <w:rPr>
                <w:rFonts w:ascii="Arial" w:hAnsi="Arial" w:cs="Arial"/>
                <w:sz w:val="18"/>
                <w:szCs w:val="18"/>
                <w:lang w:val="en-US"/>
              </w:rPr>
              <w:t>.</w:t>
            </w:r>
          </w:p>
          <w:p w14:paraId="6B59E4E3" w14:textId="73325AFF" w:rsidR="00674F35" w:rsidRPr="001B301A" w:rsidRDefault="00674F35" w:rsidP="004609FA">
            <w:pPr>
              <w:rPr>
                <w:rFonts w:ascii="Arial" w:hAnsi="Arial" w:cs="Arial"/>
                <w:sz w:val="18"/>
                <w:szCs w:val="18"/>
                <w:lang w:val="en-US"/>
              </w:rPr>
            </w:pPr>
            <w:r w:rsidRPr="001B301A">
              <w:rPr>
                <w:rFonts w:ascii="Arial" w:hAnsi="Arial" w:cs="Arial"/>
                <w:sz w:val="18"/>
                <w:szCs w:val="18"/>
                <w:lang w:val="en-US"/>
              </w:rPr>
              <w:t>Scale: Network structures.</w:t>
            </w:r>
          </w:p>
        </w:tc>
        <w:tc>
          <w:tcPr>
            <w:tcW w:w="2201" w:type="dxa"/>
          </w:tcPr>
          <w:p w14:paraId="46EC6F99" w14:textId="5986589A" w:rsidR="00D01994" w:rsidRPr="001B301A" w:rsidRDefault="00D01994" w:rsidP="00D01994">
            <w:pPr>
              <w:rPr>
                <w:rFonts w:ascii="Arial" w:hAnsi="Arial" w:cs="Arial"/>
                <w:sz w:val="18"/>
                <w:szCs w:val="18"/>
                <w:lang w:val="en-US"/>
              </w:rPr>
            </w:pPr>
            <w:r w:rsidRPr="001B301A">
              <w:rPr>
                <w:rFonts w:ascii="Arial" w:hAnsi="Arial" w:cs="Arial"/>
                <w:sz w:val="18"/>
                <w:szCs w:val="18"/>
                <w:lang w:val="en-US"/>
              </w:rPr>
              <w:t>Network structures respond in different ways to policy change.</w:t>
            </w:r>
          </w:p>
          <w:p w14:paraId="07A72CE2" w14:textId="77777777" w:rsidR="001108BF" w:rsidRPr="001B301A" w:rsidRDefault="001108BF" w:rsidP="00D01994">
            <w:pPr>
              <w:rPr>
                <w:rFonts w:ascii="Arial" w:hAnsi="Arial" w:cs="Arial"/>
                <w:sz w:val="18"/>
                <w:szCs w:val="18"/>
                <w:lang w:val="en-US"/>
              </w:rPr>
            </w:pPr>
            <w:r w:rsidRPr="001B301A">
              <w:rPr>
                <w:rFonts w:ascii="Arial" w:hAnsi="Arial" w:cs="Arial"/>
                <w:sz w:val="18"/>
                <w:szCs w:val="18"/>
                <w:lang w:val="en-US"/>
              </w:rPr>
              <w:t>T</w:t>
            </w:r>
            <w:r w:rsidR="00D01994" w:rsidRPr="001B301A">
              <w:rPr>
                <w:rFonts w:ascii="Arial" w:hAnsi="Arial" w:cs="Arial"/>
                <w:sz w:val="18"/>
                <w:szCs w:val="18"/>
                <w:lang w:val="en-US"/>
              </w:rPr>
              <w:t>he network with higher dependency to</w:t>
            </w:r>
            <w:r w:rsidRPr="001B301A">
              <w:rPr>
                <w:rFonts w:ascii="Arial" w:hAnsi="Arial" w:cs="Arial"/>
                <w:sz w:val="18"/>
                <w:szCs w:val="18"/>
                <w:lang w:val="en-US"/>
              </w:rPr>
              <w:t xml:space="preserve"> </w:t>
            </w:r>
            <w:r w:rsidR="00D01994" w:rsidRPr="001B301A">
              <w:rPr>
                <w:rFonts w:ascii="Arial" w:hAnsi="Arial" w:cs="Arial"/>
                <w:sz w:val="18"/>
                <w:szCs w:val="18"/>
                <w:lang w:val="en-US"/>
              </w:rPr>
              <w:t>external resources was incapable of adjusting</w:t>
            </w:r>
            <w:r w:rsidRPr="001B301A">
              <w:rPr>
                <w:rFonts w:ascii="Arial" w:hAnsi="Arial" w:cs="Arial"/>
                <w:sz w:val="18"/>
                <w:szCs w:val="18"/>
                <w:lang w:val="en-US"/>
              </w:rPr>
              <w:t xml:space="preserve">. </w:t>
            </w:r>
          </w:p>
          <w:p w14:paraId="72AEC57C" w14:textId="7219BF16" w:rsidR="007316A6" w:rsidRPr="001B301A" w:rsidRDefault="001108BF" w:rsidP="001108BF">
            <w:pPr>
              <w:rPr>
                <w:rFonts w:ascii="Arial" w:hAnsi="Arial" w:cs="Arial"/>
                <w:sz w:val="18"/>
                <w:szCs w:val="18"/>
                <w:lang w:val="en-US"/>
              </w:rPr>
            </w:pPr>
            <w:r w:rsidRPr="001B301A">
              <w:rPr>
                <w:rFonts w:ascii="Arial" w:hAnsi="Arial" w:cs="Arial"/>
                <w:sz w:val="18"/>
                <w:szCs w:val="18"/>
                <w:lang w:val="en-US"/>
              </w:rPr>
              <w:t>T</w:t>
            </w:r>
            <w:r w:rsidR="00D01994" w:rsidRPr="001B301A">
              <w:rPr>
                <w:rFonts w:ascii="Arial" w:hAnsi="Arial" w:cs="Arial"/>
                <w:sz w:val="18"/>
                <w:szCs w:val="18"/>
                <w:lang w:val="en-US"/>
              </w:rPr>
              <w:t>he resilient network navigate policy</w:t>
            </w:r>
            <w:r w:rsidRPr="001B301A">
              <w:rPr>
                <w:rFonts w:ascii="Arial" w:hAnsi="Arial" w:cs="Arial"/>
                <w:sz w:val="18"/>
                <w:szCs w:val="18"/>
                <w:lang w:val="en-US"/>
              </w:rPr>
              <w:t xml:space="preserve"> </w:t>
            </w:r>
            <w:r w:rsidR="00DF55B1" w:rsidRPr="001B301A">
              <w:rPr>
                <w:rFonts w:ascii="Arial" w:hAnsi="Arial" w:cs="Arial"/>
                <w:sz w:val="18"/>
                <w:szCs w:val="18"/>
                <w:lang w:val="en-US"/>
              </w:rPr>
              <w:t>changes</w:t>
            </w:r>
            <w:r w:rsidR="00D01994" w:rsidRPr="001B301A">
              <w:rPr>
                <w:rFonts w:ascii="Arial" w:hAnsi="Arial" w:cs="Arial"/>
                <w:sz w:val="18"/>
                <w:szCs w:val="18"/>
                <w:lang w:val="en-US"/>
              </w:rPr>
              <w:t xml:space="preserve"> were </w:t>
            </w:r>
            <w:r w:rsidR="00DF55B1" w:rsidRPr="001B301A">
              <w:rPr>
                <w:rFonts w:ascii="Arial" w:hAnsi="Arial" w:cs="Arial"/>
                <w:sz w:val="18"/>
                <w:szCs w:val="18"/>
                <w:lang w:val="en-US"/>
              </w:rPr>
              <w:t>through</w:t>
            </w:r>
            <w:r w:rsidRPr="001B301A">
              <w:rPr>
                <w:rFonts w:ascii="Arial" w:hAnsi="Arial" w:cs="Arial"/>
                <w:sz w:val="18"/>
                <w:szCs w:val="18"/>
                <w:lang w:val="en-US"/>
              </w:rPr>
              <w:t xml:space="preserve"> </w:t>
            </w:r>
            <w:r w:rsidR="00D01994" w:rsidRPr="001B301A">
              <w:rPr>
                <w:rFonts w:ascii="Arial" w:hAnsi="Arial" w:cs="Arial"/>
                <w:sz w:val="18"/>
                <w:szCs w:val="18"/>
                <w:lang w:val="en-US"/>
              </w:rPr>
              <w:t xml:space="preserve">high levels of trust, </w:t>
            </w:r>
            <w:r w:rsidR="00E81E75" w:rsidRPr="001B301A">
              <w:rPr>
                <w:rFonts w:ascii="Arial" w:hAnsi="Arial" w:cs="Arial"/>
                <w:sz w:val="18"/>
                <w:szCs w:val="18"/>
                <w:lang w:val="en-US"/>
              </w:rPr>
              <w:t xml:space="preserve">and </w:t>
            </w:r>
            <w:r w:rsidR="00D01994" w:rsidRPr="001B301A">
              <w:rPr>
                <w:rFonts w:ascii="Arial" w:hAnsi="Arial" w:cs="Arial"/>
                <w:sz w:val="18"/>
                <w:szCs w:val="18"/>
                <w:lang w:val="en-US"/>
              </w:rPr>
              <w:t>availability of resources to subsidize participation</w:t>
            </w:r>
            <w:r w:rsidR="00E81E75" w:rsidRPr="001B301A">
              <w:rPr>
                <w:rFonts w:ascii="Arial" w:hAnsi="Arial" w:cs="Arial"/>
                <w:sz w:val="18"/>
                <w:szCs w:val="18"/>
                <w:lang w:val="en-US"/>
              </w:rPr>
              <w:t>.</w:t>
            </w:r>
          </w:p>
        </w:tc>
        <w:tc>
          <w:tcPr>
            <w:tcW w:w="2240" w:type="dxa"/>
          </w:tcPr>
          <w:p w14:paraId="7B7D405D" w14:textId="77777777" w:rsidR="007316A6" w:rsidRPr="001B301A" w:rsidRDefault="001108BF" w:rsidP="004609FA">
            <w:pPr>
              <w:rPr>
                <w:rFonts w:ascii="Arial" w:hAnsi="Arial" w:cs="Arial"/>
                <w:sz w:val="18"/>
                <w:szCs w:val="18"/>
                <w:lang w:val="en-US"/>
              </w:rPr>
            </w:pPr>
            <w:r w:rsidRPr="001B301A">
              <w:rPr>
                <w:rFonts w:ascii="Arial" w:hAnsi="Arial" w:cs="Arial"/>
                <w:sz w:val="18"/>
                <w:szCs w:val="18"/>
                <w:lang w:val="en-US"/>
              </w:rPr>
              <w:t>Regulations limit the participation of NGOs in watershed committees</w:t>
            </w:r>
            <w:r w:rsidR="00F80D19" w:rsidRPr="001B301A">
              <w:rPr>
                <w:rFonts w:ascii="Arial" w:hAnsi="Arial" w:cs="Arial"/>
                <w:sz w:val="18"/>
                <w:szCs w:val="18"/>
                <w:lang w:val="en-US"/>
              </w:rPr>
              <w:t>.</w:t>
            </w:r>
          </w:p>
          <w:p w14:paraId="35DB0AFA" w14:textId="33E5E2EE" w:rsidR="00F80D19" w:rsidRPr="001B301A" w:rsidRDefault="00F80D19" w:rsidP="004609FA">
            <w:pPr>
              <w:rPr>
                <w:rFonts w:ascii="Arial" w:hAnsi="Arial" w:cs="Arial"/>
                <w:sz w:val="18"/>
                <w:szCs w:val="18"/>
                <w:lang w:val="en-US"/>
              </w:rPr>
            </w:pPr>
            <w:r w:rsidRPr="001B301A">
              <w:rPr>
                <w:rFonts w:ascii="Arial" w:hAnsi="Arial" w:cs="Arial"/>
                <w:sz w:val="18"/>
                <w:szCs w:val="18"/>
                <w:lang w:val="en-US"/>
              </w:rPr>
              <w:t xml:space="preserve">The resilient network navigate policy </w:t>
            </w:r>
            <w:r w:rsidR="00DF55B1" w:rsidRPr="001B301A">
              <w:rPr>
                <w:rFonts w:ascii="Arial" w:hAnsi="Arial" w:cs="Arial"/>
                <w:sz w:val="18"/>
                <w:szCs w:val="18"/>
                <w:lang w:val="en-US"/>
              </w:rPr>
              <w:t>changes</w:t>
            </w:r>
            <w:r w:rsidRPr="001B301A">
              <w:rPr>
                <w:rFonts w:ascii="Arial" w:hAnsi="Arial" w:cs="Arial"/>
                <w:sz w:val="18"/>
                <w:szCs w:val="18"/>
                <w:lang w:val="en-US"/>
              </w:rPr>
              <w:t xml:space="preserve"> were </w:t>
            </w:r>
            <w:r w:rsidR="00DF55B1" w:rsidRPr="001B301A">
              <w:rPr>
                <w:rFonts w:ascii="Arial" w:hAnsi="Arial" w:cs="Arial"/>
                <w:sz w:val="18"/>
                <w:szCs w:val="18"/>
                <w:lang w:val="en-US"/>
              </w:rPr>
              <w:t>through</w:t>
            </w:r>
            <w:r w:rsidRPr="001B301A">
              <w:rPr>
                <w:rFonts w:ascii="Arial" w:hAnsi="Arial" w:cs="Arial"/>
                <w:sz w:val="18"/>
                <w:szCs w:val="18"/>
                <w:lang w:val="en-US"/>
              </w:rPr>
              <w:t xml:space="preserve"> ability to connect the local structure to other networks, and high levels of perceived legitimacy.</w:t>
            </w:r>
          </w:p>
        </w:tc>
      </w:tr>
      <w:tr w:rsidR="008D1E3B" w:rsidRPr="001B301A" w14:paraId="7B865ED7" w14:textId="77777777" w:rsidTr="6F15413F">
        <w:trPr>
          <w:trHeight w:val="300"/>
        </w:trPr>
        <w:tc>
          <w:tcPr>
            <w:tcW w:w="1219" w:type="dxa"/>
          </w:tcPr>
          <w:p w14:paraId="241A5EE8" w14:textId="778F4809" w:rsidR="008D1E3B" w:rsidRPr="001B301A" w:rsidRDefault="008D1E3B" w:rsidP="004609FA">
            <w:pPr>
              <w:rPr>
                <w:rFonts w:ascii="Arial" w:eastAsia="Times New Roman" w:hAnsi="Arial" w:cs="Arial"/>
                <w:color w:val="000000"/>
                <w:sz w:val="18"/>
                <w:szCs w:val="18"/>
                <w:lang w:eastAsia="es-MX"/>
              </w:rPr>
            </w:pPr>
            <w:r w:rsidRPr="001B301A">
              <w:rPr>
                <w:rFonts w:ascii="Arial" w:eastAsia="Times New Roman" w:hAnsi="Arial" w:cs="Arial"/>
                <w:color w:val="000000"/>
                <w:sz w:val="18"/>
                <w:szCs w:val="18"/>
                <w:lang w:eastAsia="es-MX"/>
              </w:rPr>
              <w:t>De León and De las Nieves 20</w:t>
            </w:r>
            <w:r w:rsidR="00723964" w:rsidRPr="001B301A">
              <w:rPr>
                <w:rFonts w:ascii="Arial" w:eastAsia="Times New Roman" w:hAnsi="Arial" w:cs="Arial"/>
                <w:color w:val="000000"/>
                <w:sz w:val="18"/>
                <w:szCs w:val="18"/>
                <w:lang w:eastAsia="es-MX"/>
              </w:rPr>
              <w:t>20</w:t>
            </w:r>
          </w:p>
        </w:tc>
        <w:tc>
          <w:tcPr>
            <w:tcW w:w="1219" w:type="dxa"/>
          </w:tcPr>
          <w:p w14:paraId="60B80765" w14:textId="025D3B39" w:rsidR="4D4128BB" w:rsidRPr="001B301A" w:rsidRDefault="4D4128BB" w:rsidP="4D4128BB">
            <w:pPr>
              <w:rPr>
                <w:rFonts w:ascii="Arial" w:hAnsi="Arial" w:cs="Arial"/>
                <w:sz w:val="18"/>
                <w:szCs w:val="18"/>
              </w:rPr>
            </w:pPr>
          </w:p>
        </w:tc>
        <w:tc>
          <w:tcPr>
            <w:tcW w:w="1957" w:type="dxa"/>
          </w:tcPr>
          <w:p w14:paraId="22B79D29" w14:textId="48D9189B" w:rsidR="008D1E3B" w:rsidRPr="001B301A" w:rsidRDefault="004A6884" w:rsidP="004609FA">
            <w:pPr>
              <w:rPr>
                <w:rFonts w:ascii="Arial" w:hAnsi="Arial" w:cs="Arial"/>
                <w:sz w:val="18"/>
                <w:szCs w:val="18"/>
                <w:lang w:val="en-US"/>
              </w:rPr>
            </w:pPr>
            <w:r w:rsidRPr="001B301A">
              <w:rPr>
                <w:rFonts w:ascii="Arial" w:hAnsi="Arial" w:cs="Arial"/>
                <w:sz w:val="18"/>
                <w:szCs w:val="18"/>
                <w:lang w:val="en-US"/>
              </w:rPr>
              <w:t>The Case of Mexican Water Sector, public planning scenarios.</w:t>
            </w:r>
          </w:p>
        </w:tc>
        <w:tc>
          <w:tcPr>
            <w:tcW w:w="2201" w:type="dxa"/>
          </w:tcPr>
          <w:p w14:paraId="7914EE2E" w14:textId="712D8A91" w:rsidR="008D1E3B" w:rsidRPr="001B301A" w:rsidRDefault="00982245" w:rsidP="00940CB9">
            <w:pPr>
              <w:rPr>
                <w:rFonts w:ascii="Arial" w:hAnsi="Arial" w:cs="Arial"/>
                <w:sz w:val="18"/>
                <w:szCs w:val="18"/>
                <w:lang w:val="en-US"/>
              </w:rPr>
            </w:pPr>
            <w:r w:rsidRPr="001B301A">
              <w:rPr>
                <w:rFonts w:ascii="Arial" w:hAnsi="Arial" w:cs="Arial"/>
                <w:sz w:val="18"/>
                <w:szCs w:val="18"/>
                <w:lang w:val="en-US"/>
              </w:rPr>
              <w:t>Collaborative governance in adaptive water planning.</w:t>
            </w:r>
          </w:p>
        </w:tc>
        <w:tc>
          <w:tcPr>
            <w:tcW w:w="2240" w:type="dxa"/>
          </w:tcPr>
          <w:p w14:paraId="33025512" w14:textId="61715B78" w:rsidR="008D1E3B" w:rsidRPr="001B301A" w:rsidRDefault="00940CB9" w:rsidP="00DE3C9E">
            <w:pPr>
              <w:rPr>
                <w:rFonts w:ascii="Arial" w:hAnsi="Arial" w:cs="Arial"/>
                <w:sz w:val="18"/>
                <w:szCs w:val="18"/>
                <w:lang w:val="en-US"/>
              </w:rPr>
            </w:pPr>
            <w:r w:rsidRPr="001B301A">
              <w:rPr>
                <w:rFonts w:ascii="Arial" w:hAnsi="Arial" w:cs="Arial"/>
                <w:sz w:val="18"/>
                <w:szCs w:val="18"/>
                <w:lang w:val="en-US"/>
              </w:rPr>
              <w:t>Systemic approach</w:t>
            </w:r>
            <w:r w:rsidR="006476BB" w:rsidRPr="001B301A">
              <w:rPr>
                <w:rFonts w:ascii="Arial" w:hAnsi="Arial" w:cs="Arial"/>
                <w:sz w:val="18"/>
                <w:szCs w:val="18"/>
                <w:lang w:val="en-US"/>
              </w:rPr>
              <w:t xml:space="preserve">: </w:t>
            </w:r>
            <w:r w:rsidR="00202B25" w:rsidRPr="001B301A">
              <w:rPr>
                <w:rFonts w:ascii="Arial" w:hAnsi="Arial" w:cs="Arial"/>
                <w:sz w:val="18"/>
                <w:szCs w:val="18"/>
                <w:lang w:val="en-US"/>
              </w:rPr>
              <w:t>There is a tendency to consider only technical variables in the C</w:t>
            </w:r>
            <w:r w:rsidR="00EF4D52" w:rsidRPr="001B301A">
              <w:rPr>
                <w:rFonts w:ascii="Arial" w:hAnsi="Arial" w:cs="Arial"/>
                <w:sz w:val="18"/>
                <w:szCs w:val="18"/>
                <w:lang w:val="en-US"/>
              </w:rPr>
              <w:t>ONAGUA</w:t>
            </w:r>
            <w:r w:rsidR="00202B25" w:rsidRPr="001B301A">
              <w:rPr>
                <w:rFonts w:ascii="Arial" w:hAnsi="Arial" w:cs="Arial"/>
                <w:sz w:val="18"/>
                <w:szCs w:val="18"/>
                <w:lang w:val="en-US"/>
              </w:rPr>
              <w:t xml:space="preserve"> scenarios, such as demand, availability, use, efficiency, infrastructure works and investments.</w:t>
            </w:r>
          </w:p>
        </w:tc>
      </w:tr>
      <w:tr w:rsidR="00B43668" w:rsidRPr="001B301A" w14:paraId="6D66CEAB" w14:textId="77777777" w:rsidTr="6F15413F">
        <w:trPr>
          <w:trHeight w:val="300"/>
        </w:trPr>
        <w:tc>
          <w:tcPr>
            <w:tcW w:w="1219" w:type="dxa"/>
          </w:tcPr>
          <w:p w14:paraId="0F9B4AB1" w14:textId="77777777" w:rsidR="00B43668" w:rsidRPr="001B301A" w:rsidRDefault="00B43668" w:rsidP="00780B69">
            <w:pPr>
              <w:rPr>
                <w:rFonts w:ascii="Arial" w:hAnsi="Arial" w:cs="Arial"/>
                <w:sz w:val="18"/>
                <w:szCs w:val="18"/>
                <w:lang w:val="en-US"/>
              </w:rPr>
            </w:pPr>
            <w:r w:rsidRPr="001B301A">
              <w:rPr>
                <w:rFonts w:ascii="Arial" w:hAnsi="Arial" w:cs="Arial"/>
                <w:sz w:val="18"/>
                <w:szCs w:val="18"/>
                <w:lang w:val="en-US"/>
              </w:rPr>
              <w:t>Díaz and Hulbert 2013</w:t>
            </w:r>
          </w:p>
        </w:tc>
        <w:tc>
          <w:tcPr>
            <w:tcW w:w="1219" w:type="dxa"/>
          </w:tcPr>
          <w:p w14:paraId="6E2DD34C" w14:textId="25AB5D04" w:rsidR="4D4128BB" w:rsidRPr="001B301A" w:rsidRDefault="4D4128BB" w:rsidP="4D4128BB">
            <w:pPr>
              <w:rPr>
                <w:rFonts w:ascii="Arial" w:hAnsi="Arial" w:cs="Arial"/>
                <w:sz w:val="18"/>
                <w:szCs w:val="18"/>
                <w:lang w:val="en-US"/>
              </w:rPr>
            </w:pPr>
          </w:p>
        </w:tc>
        <w:tc>
          <w:tcPr>
            <w:tcW w:w="1957" w:type="dxa"/>
          </w:tcPr>
          <w:p w14:paraId="538D15EE" w14:textId="77777777" w:rsidR="00B43668" w:rsidRPr="001B301A" w:rsidRDefault="00B43668" w:rsidP="00780B69">
            <w:pPr>
              <w:rPr>
                <w:rFonts w:ascii="Arial" w:hAnsi="Arial" w:cs="Arial"/>
                <w:sz w:val="18"/>
                <w:szCs w:val="18"/>
                <w:lang w:val="en-US"/>
              </w:rPr>
            </w:pPr>
            <w:r w:rsidRPr="001B301A">
              <w:rPr>
                <w:rFonts w:ascii="Arial" w:hAnsi="Arial" w:cs="Arial"/>
                <w:sz w:val="18"/>
                <w:szCs w:val="18"/>
                <w:lang w:val="en-US"/>
              </w:rPr>
              <w:t>Country comparison on adaptive water governance: Canada and Chile</w:t>
            </w:r>
          </w:p>
        </w:tc>
        <w:tc>
          <w:tcPr>
            <w:tcW w:w="2201" w:type="dxa"/>
          </w:tcPr>
          <w:p w14:paraId="668F3D0D" w14:textId="77777777" w:rsidR="00B43668" w:rsidRPr="001B301A" w:rsidRDefault="00B43668" w:rsidP="00780B69">
            <w:pPr>
              <w:rPr>
                <w:rFonts w:ascii="Arial" w:eastAsia="Times New Roman" w:hAnsi="Arial" w:cs="Arial"/>
                <w:color w:val="000000"/>
                <w:sz w:val="18"/>
                <w:szCs w:val="18"/>
                <w:lang w:val="en-US" w:eastAsia="es-MX"/>
              </w:rPr>
            </w:pPr>
            <w:r w:rsidRPr="001B301A">
              <w:rPr>
                <w:rFonts w:ascii="Arial" w:hAnsi="Arial" w:cs="Arial"/>
                <w:sz w:val="18"/>
                <w:szCs w:val="18"/>
                <w:lang w:val="en-US"/>
              </w:rPr>
              <w:t>Collaborative institutional arrangements are emerging in Chile and Canada through the development of local water advisory groups, which are in their formative stages</w:t>
            </w:r>
          </w:p>
        </w:tc>
        <w:tc>
          <w:tcPr>
            <w:tcW w:w="2240" w:type="dxa"/>
          </w:tcPr>
          <w:p w14:paraId="202603A7" w14:textId="77777777" w:rsidR="00B43668" w:rsidRPr="001B301A" w:rsidRDefault="00B43668" w:rsidP="00780B69">
            <w:pPr>
              <w:rPr>
                <w:rFonts w:ascii="Arial" w:hAnsi="Arial" w:cs="Arial"/>
                <w:sz w:val="18"/>
                <w:szCs w:val="18"/>
                <w:lang w:val="en-US"/>
              </w:rPr>
            </w:pPr>
            <w:r w:rsidRPr="001B301A">
              <w:rPr>
                <w:rFonts w:ascii="Arial" w:hAnsi="Arial" w:cs="Arial"/>
                <w:sz w:val="18"/>
                <w:szCs w:val="18"/>
                <w:lang w:val="en-US"/>
              </w:rPr>
              <w:t>Better vertical and horizontal institutional coordination and integration to facilitate and disseminate learning is required. Currently, institutional arrangements in both Chile and Canada require improved inter-linkages.</w:t>
            </w:r>
          </w:p>
        </w:tc>
      </w:tr>
      <w:tr w:rsidR="00B43668" w:rsidRPr="001B301A" w14:paraId="31FB7701" w14:textId="77777777" w:rsidTr="6F15413F">
        <w:trPr>
          <w:trHeight w:val="300"/>
        </w:trPr>
        <w:tc>
          <w:tcPr>
            <w:tcW w:w="1219" w:type="dxa"/>
          </w:tcPr>
          <w:p w14:paraId="1C136E62" w14:textId="77777777" w:rsidR="00B43668" w:rsidRPr="001B301A" w:rsidRDefault="00B43668" w:rsidP="00780B69">
            <w:pPr>
              <w:rPr>
                <w:rFonts w:ascii="Arial" w:hAnsi="Arial" w:cs="Arial"/>
                <w:sz w:val="18"/>
                <w:szCs w:val="18"/>
                <w:lang w:val="en-US"/>
              </w:rPr>
            </w:pPr>
            <w:proofErr w:type="spellStart"/>
            <w:r w:rsidRPr="001B301A">
              <w:rPr>
                <w:rFonts w:ascii="Arial" w:hAnsi="Arial" w:cs="Arial"/>
                <w:sz w:val="18"/>
                <w:szCs w:val="18"/>
                <w:lang w:val="en-US"/>
              </w:rPr>
              <w:t>Drenkhan</w:t>
            </w:r>
            <w:proofErr w:type="spellEnd"/>
            <w:r w:rsidRPr="001B301A">
              <w:rPr>
                <w:rFonts w:ascii="Arial" w:hAnsi="Arial" w:cs="Arial"/>
                <w:sz w:val="18"/>
                <w:szCs w:val="18"/>
                <w:lang w:val="en-US"/>
              </w:rPr>
              <w:t xml:space="preserve"> 2016</w:t>
            </w:r>
          </w:p>
        </w:tc>
        <w:tc>
          <w:tcPr>
            <w:tcW w:w="1219" w:type="dxa"/>
          </w:tcPr>
          <w:p w14:paraId="43FC7D01" w14:textId="184FB17B" w:rsidR="4D4128BB" w:rsidRPr="001B301A" w:rsidRDefault="4D4128BB" w:rsidP="4D4128BB">
            <w:pPr>
              <w:rPr>
                <w:rFonts w:ascii="Arial" w:hAnsi="Arial" w:cs="Arial"/>
                <w:sz w:val="18"/>
                <w:szCs w:val="18"/>
                <w:lang w:val="en-US"/>
              </w:rPr>
            </w:pPr>
          </w:p>
        </w:tc>
        <w:tc>
          <w:tcPr>
            <w:tcW w:w="1957" w:type="dxa"/>
          </w:tcPr>
          <w:p w14:paraId="7D3FC280" w14:textId="4BCED630" w:rsidR="00B43668" w:rsidRPr="001B301A" w:rsidRDefault="00352AC6" w:rsidP="00780B69">
            <w:pPr>
              <w:rPr>
                <w:rFonts w:ascii="Arial" w:hAnsi="Arial" w:cs="Arial"/>
                <w:sz w:val="18"/>
                <w:szCs w:val="18"/>
                <w:lang w:val="en-US"/>
              </w:rPr>
            </w:pPr>
            <w:r w:rsidRPr="001B301A">
              <w:rPr>
                <w:rFonts w:ascii="Arial" w:hAnsi="Arial" w:cs="Arial"/>
                <w:sz w:val="18"/>
                <w:szCs w:val="18"/>
                <w:lang w:val="en-US"/>
              </w:rPr>
              <w:t xml:space="preserve">Basins of Santa (Ancash, La Libertad) and </w:t>
            </w:r>
            <w:proofErr w:type="spellStart"/>
            <w:r w:rsidRPr="001B301A">
              <w:rPr>
                <w:rFonts w:ascii="Arial" w:hAnsi="Arial" w:cs="Arial"/>
                <w:sz w:val="18"/>
                <w:szCs w:val="18"/>
                <w:lang w:val="en-US"/>
              </w:rPr>
              <w:t>Vilcanota</w:t>
            </w:r>
            <w:proofErr w:type="spellEnd"/>
            <w:r w:rsidRPr="001B301A">
              <w:rPr>
                <w:rFonts w:ascii="Arial" w:hAnsi="Arial" w:cs="Arial"/>
                <w:sz w:val="18"/>
                <w:szCs w:val="18"/>
                <w:lang w:val="en-US"/>
              </w:rPr>
              <w:t xml:space="preserve"> (Cusco) rivers</w:t>
            </w:r>
            <w:r w:rsidR="00B43668" w:rsidRPr="001B301A">
              <w:rPr>
                <w:rFonts w:ascii="Arial" w:hAnsi="Arial" w:cs="Arial"/>
                <w:sz w:val="18"/>
                <w:szCs w:val="18"/>
                <w:lang w:val="en-US"/>
              </w:rPr>
              <w:t>, The Andes, Peru</w:t>
            </w:r>
          </w:p>
        </w:tc>
        <w:tc>
          <w:tcPr>
            <w:tcW w:w="2201" w:type="dxa"/>
          </w:tcPr>
          <w:p w14:paraId="1215979F" w14:textId="6CA28F82" w:rsidR="00B43668" w:rsidRPr="001B301A" w:rsidRDefault="00036900" w:rsidP="00780B69">
            <w:pPr>
              <w:rPr>
                <w:rFonts w:ascii="Arial" w:hAnsi="Arial" w:cs="Arial"/>
                <w:sz w:val="18"/>
                <w:szCs w:val="18"/>
                <w:lang w:val="en-US"/>
              </w:rPr>
            </w:pPr>
            <w:r w:rsidRPr="001B301A">
              <w:rPr>
                <w:rFonts w:ascii="Arial" w:hAnsi="Arial" w:cs="Arial"/>
                <w:sz w:val="18"/>
                <w:szCs w:val="18"/>
                <w:lang w:val="en-US"/>
              </w:rPr>
              <w:t>The potential for social learning is often limited due to still centralized and bureaucratic government structures, social inequalities and conflicts, privatization of water services and limited access to information.</w:t>
            </w:r>
          </w:p>
        </w:tc>
        <w:tc>
          <w:tcPr>
            <w:tcW w:w="2240" w:type="dxa"/>
          </w:tcPr>
          <w:p w14:paraId="6166709F" w14:textId="6527A0CB" w:rsidR="00B43668" w:rsidRPr="001B301A" w:rsidRDefault="009828D9" w:rsidP="00780B69">
            <w:pPr>
              <w:rPr>
                <w:rFonts w:ascii="Arial" w:hAnsi="Arial" w:cs="Arial"/>
                <w:sz w:val="18"/>
                <w:szCs w:val="18"/>
                <w:lang w:val="en-US"/>
              </w:rPr>
            </w:pPr>
            <w:r w:rsidRPr="001B301A">
              <w:rPr>
                <w:rFonts w:ascii="Arial" w:hAnsi="Arial" w:cs="Arial"/>
                <w:sz w:val="18"/>
                <w:szCs w:val="18"/>
                <w:lang w:val="en-US"/>
              </w:rPr>
              <w:t xml:space="preserve">Governmental structures </w:t>
            </w:r>
            <w:r w:rsidR="00DF55B1" w:rsidRPr="001B301A">
              <w:rPr>
                <w:rFonts w:ascii="Arial" w:hAnsi="Arial" w:cs="Arial"/>
                <w:sz w:val="18"/>
                <w:szCs w:val="18"/>
                <w:lang w:val="en-US"/>
              </w:rPr>
              <w:t>are still</w:t>
            </w:r>
            <w:r w:rsidRPr="001B301A">
              <w:rPr>
                <w:rFonts w:ascii="Arial" w:hAnsi="Arial" w:cs="Arial"/>
                <w:sz w:val="18"/>
                <w:szCs w:val="18"/>
                <w:lang w:val="en-US"/>
              </w:rPr>
              <w:t xml:space="preserve"> centralized and bureaucrati</w:t>
            </w:r>
            <w:r w:rsidR="003F41C3" w:rsidRPr="001B301A">
              <w:rPr>
                <w:rFonts w:ascii="Arial" w:hAnsi="Arial" w:cs="Arial"/>
                <w:sz w:val="18"/>
                <w:szCs w:val="18"/>
                <w:lang w:val="en-US"/>
              </w:rPr>
              <w:t>c.</w:t>
            </w:r>
          </w:p>
        </w:tc>
      </w:tr>
      <w:tr w:rsidR="00AC5FB1" w:rsidRPr="001B301A" w14:paraId="598B95E7" w14:textId="77777777" w:rsidTr="6F15413F">
        <w:trPr>
          <w:trHeight w:val="300"/>
        </w:trPr>
        <w:tc>
          <w:tcPr>
            <w:tcW w:w="1219" w:type="dxa"/>
          </w:tcPr>
          <w:p w14:paraId="08F0ABB8" w14:textId="77777777"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t>Hill 2013</w:t>
            </w:r>
          </w:p>
        </w:tc>
        <w:tc>
          <w:tcPr>
            <w:tcW w:w="1219" w:type="dxa"/>
          </w:tcPr>
          <w:p w14:paraId="33930D3B" w14:textId="4035638C" w:rsidR="4D4128BB" w:rsidRPr="001B301A" w:rsidRDefault="4D4128BB" w:rsidP="4D4128BB">
            <w:pPr>
              <w:rPr>
                <w:rFonts w:ascii="Arial" w:hAnsi="Arial" w:cs="Arial"/>
                <w:sz w:val="18"/>
                <w:szCs w:val="18"/>
                <w:lang w:val="en-US"/>
              </w:rPr>
            </w:pPr>
          </w:p>
        </w:tc>
        <w:tc>
          <w:tcPr>
            <w:tcW w:w="1957" w:type="dxa"/>
          </w:tcPr>
          <w:p w14:paraId="13F86985" w14:textId="77777777"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t>The Andes and The Alps</w:t>
            </w:r>
          </w:p>
          <w:p w14:paraId="3BF4C538" w14:textId="77777777"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t>It identifies emergent tensions related to</w:t>
            </w:r>
          </w:p>
          <w:p w14:paraId="383ECE22" w14:textId="77777777"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lastRenderedPageBreak/>
              <w:t xml:space="preserve">temporal and spatial scales. </w:t>
            </w:r>
          </w:p>
        </w:tc>
        <w:tc>
          <w:tcPr>
            <w:tcW w:w="2201" w:type="dxa"/>
          </w:tcPr>
          <w:p w14:paraId="5C76D18E" w14:textId="77777777" w:rsidR="00AC5FB1" w:rsidRPr="001B301A" w:rsidRDefault="00AC5FB1" w:rsidP="00D6390B">
            <w:pPr>
              <w:autoSpaceDE w:val="0"/>
              <w:autoSpaceDN w:val="0"/>
              <w:adjustRightInd w:val="0"/>
              <w:rPr>
                <w:rFonts w:ascii="Arial" w:hAnsi="Arial" w:cs="Arial"/>
                <w:color w:val="231F20"/>
                <w:sz w:val="18"/>
                <w:szCs w:val="18"/>
                <w:lang w:val="en-US"/>
              </w:rPr>
            </w:pPr>
            <w:r w:rsidRPr="001B301A">
              <w:rPr>
                <w:rFonts w:ascii="Arial" w:hAnsi="Arial" w:cs="Arial"/>
                <w:sz w:val="18"/>
                <w:szCs w:val="18"/>
                <w:lang w:val="en-US"/>
              </w:rPr>
              <w:lastRenderedPageBreak/>
              <w:t xml:space="preserve">It assesses adaptive capacity by analyzing a set of governance-related adaptive </w:t>
            </w:r>
            <w:r w:rsidRPr="001B301A">
              <w:rPr>
                <w:rFonts w:ascii="Arial" w:hAnsi="Arial" w:cs="Arial"/>
                <w:sz w:val="18"/>
                <w:szCs w:val="18"/>
                <w:lang w:val="en-US"/>
              </w:rPr>
              <w:lastRenderedPageBreak/>
              <w:t>capacity indicators in the context of recent extreme events, which serve as proxies for future climate change.</w:t>
            </w:r>
          </w:p>
        </w:tc>
        <w:tc>
          <w:tcPr>
            <w:tcW w:w="2240" w:type="dxa"/>
          </w:tcPr>
          <w:p w14:paraId="5552214E" w14:textId="77777777"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lastRenderedPageBreak/>
              <w:t>Multilevel actions analysis</w:t>
            </w:r>
          </w:p>
          <w:p w14:paraId="4AD49CAE" w14:textId="737C5808" w:rsidR="00AC5FB1" w:rsidRPr="001B301A" w:rsidRDefault="00AC5FB1" w:rsidP="00D6390B">
            <w:pPr>
              <w:rPr>
                <w:rFonts w:ascii="Arial" w:hAnsi="Arial" w:cs="Arial"/>
                <w:sz w:val="18"/>
                <w:szCs w:val="18"/>
                <w:lang w:val="en-US"/>
              </w:rPr>
            </w:pPr>
            <w:r w:rsidRPr="001B301A">
              <w:rPr>
                <w:rFonts w:ascii="Arial" w:hAnsi="Arial" w:cs="Arial"/>
                <w:sz w:val="18"/>
                <w:szCs w:val="18"/>
                <w:lang w:val="en-US"/>
              </w:rPr>
              <w:t xml:space="preserve">It </w:t>
            </w:r>
            <w:r w:rsidR="00DF55B1" w:rsidRPr="001B301A">
              <w:rPr>
                <w:rFonts w:ascii="Arial" w:hAnsi="Arial" w:cs="Arial"/>
                <w:sz w:val="18"/>
                <w:szCs w:val="18"/>
                <w:lang w:val="en-US"/>
              </w:rPr>
              <w:t>points to</w:t>
            </w:r>
            <w:r w:rsidRPr="001B301A">
              <w:rPr>
                <w:rFonts w:ascii="Arial" w:hAnsi="Arial" w:cs="Arial"/>
                <w:sz w:val="18"/>
                <w:szCs w:val="18"/>
                <w:lang w:val="en-US"/>
              </w:rPr>
              <w:t xml:space="preserve"> the need to focus on challenges </w:t>
            </w:r>
            <w:r w:rsidRPr="001B301A">
              <w:rPr>
                <w:rFonts w:ascii="Arial" w:hAnsi="Arial" w:cs="Arial"/>
                <w:sz w:val="18"/>
                <w:szCs w:val="18"/>
                <w:lang w:val="en-US"/>
              </w:rPr>
              <w:lastRenderedPageBreak/>
              <w:t xml:space="preserve">relating to trust, integration of hydroclimatic information, and flexibility and </w:t>
            </w:r>
            <w:proofErr w:type="spellStart"/>
            <w:r w:rsidRPr="001B301A">
              <w:rPr>
                <w:rFonts w:ascii="Arial" w:hAnsi="Arial" w:cs="Arial"/>
                <w:sz w:val="18"/>
                <w:szCs w:val="18"/>
                <w:lang w:val="en-US"/>
              </w:rPr>
              <w:t>iterativity</w:t>
            </w:r>
            <w:proofErr w:type="spellEnd"/>
            <w:r w:rsidRPr="001B301A">
              <w:rPr>
                <w:rFonts w:ascii="Arial" w:hAnsi="Arial" w:cs="Arial"/>
                <w:sz w:val="18"/>
                <w:szCs w:val="18"/>
                <w:lang w:val="en-US"/>
              </w:rPr>
              <w:t xml:space="preserve"> of rules and plans across governance scales</w:t>
            </w:r>
          </w:p>
        </w:tc>
      </w:tr>
      <w:tr w:rsidR="00F659A7" w:rsidRPr="001B301A" w14:paraId="290941B8" w14:textId="77777777" w:rsidTr="6F15413F">
        <w:trPr>
          <w:trHeight w:val="300"/>
        </w:trPr>
        <w:tc>
          <w:tcPr>
            <w:tcW w:w="1219" w:type="dxa"/>
          </w:tcPr>
          <w:p w14:paraId="2F380815" w14:textId="4717A3FF" w:rsidR="00F659A7" w:rsidRPr="001B301A" w:rsidRDefault="00B2748F" w:rsidP="004609FA">
            <w:pPr>
              <w:rPr>
                <w:rFonts w:ascii="Arial" w:eastAsia="Times New Roman" w:hAnsi="Arial" w:cs="Arial"/>
                <w:color w:val="000000"/>
                <w:sz w:val="18"/>
                <w:szCs w:val="18"/>
                <w:lang w:val="en-US" w:eastAsia="es-MX"/>
              </w:rPr>
            </w:pPr>
            <w:r w:rsidRPr="001B301A">
              <w:rPr>
                <w:rFonts w:ascii="Arial" w:eastAsia="Times New Roman" w:hAnsi="Arial" w:cs="Arial"/>
                <w:color w:val="000000"/>
                <w:sz w:val="18"/>
                <w:szCs w:val="18"/>
                <w:lang w:val="en-US" w:eastAsia="es-MX"/>
              </w:rPr>
              <w:lastRenderedPageBreak/>
              <w:t>Hill</w:t>
            </w:r>
            <w:r w:rsidR="005C05F8" w:rsidRPr="001B301A">
              <w:rPr>
                <w:rFonts w:ascii="Arial" w:eastAsia="Times New Roman" w:hAnsi="Arial" w:cs="Arial"/>
                <w:color w:val="000000"/>
                <w:sz w:val="18"/>
                <w:szCs w:val="18"/>
                <w:lang w:val="en-US" w:eastAsia="es-MX"/>
              </w:rPr>
              <w:t>-</w:t>
            </w:r>
            <w:proofErr w:type="spellStart"/>
            <w:r w:rsidR="005C05F8" w:rsidRPr="001B301A">
              <w:rPr>
                <w:rFonts w:ascii="Arial" w:eastAsia="Times New Roman" w:hAnsi="Arial" w:cs="Arial"/>
                <w:color w:val="000000"/>
                <w:sz w:val="18"/>
                <w:szCs w:val="18"/>
                <w:lang w:val="en-US" w:eastAsia="es-MX"/>
              </w:rPr>
              <w:t>Clarvis</w:t>
            </w:r>
            <w:proofErr w:type="spellEnd"/>
            <w:r w:rsidR="005C05F8" w:rsidRPr="001B301A">
              <w:rPr>
                <w:rFonts w:ascii="Arial" w:eastAsia="Times New Roman" w:hAnsi="Arial" w:cs="Arial"/>
                <w:color w:val="000000"/>
                <w:sz w:val="18"/>
                <w:szCs w:val="18"/>
                <w:lang w:val="en-US" w:eastAsia="es-MX"/>
              </w:rPr>
              <w:t xml:space="preserve"> </w:t>
            </w:r>
            <w:r w:rsidRPr="001B301A">
              <w:rPr>
                <w:rFonts w:ascii="Arial" w:eastAsia="Times New Roman" w:hAnsi="Arial" w:cs="Arial"/>
                <w:color w:val="000000"/>
                <w:sz w:val="18"/>
                <w:szCs w:val="18"/>
                <w:lang w:val="en-US" w:eastAsia="es-MX"/>
              </w:rPr>
              <w:t>and Allan</w:t>
            </w:r>
            <w:r w:rsidR="005C57AD" w:rsidRPr="001B301A">
              <w:rPr>
                <w:rFonts w:ascii="Arial" w:eastAsia="Times New Roman" w:hAnsi="Arial" w:cs="Arial"/>
                <w:color w:val="000000"/>
                <w:sz w:val="18"/>
                <w:szCs w:val="18"/>
                <w:lang w:val="en-US" w:eastAsia="es-MX"/>
              </w:rPr>
              <w:t xml:space="preserve"> 2014</w:t>
            </w:r>
          </w:p>
        </w:tc>
        <w:tc>
          <w:tcPr>
            <w:tcW w:w="1219" w:type="dxa"/>
          </w:tcPr>
          <w:p w14:paraId="5D969736" w14:textId="18840385" w:rsidR="4D4128BB" w:rsidRPr="001B301A" w:rsidRDefault="4D4128BB" w:rsidP="4D4128BB">
            <w:pPr>
              <w:rPr>
                <w:rFonts w:ascii="Arial" w:hAnsi="Arial" w:cs="Arial"/>
                <w:sz w:val="18"/>
                <w:szCs w:val="18"/>
                <w:lang w:val="en-US"/>
              </w:rPr>
            </w:pPr>
          </w:p>
        </w:tc>
        <w:tc>
          <w:tcPr>
            <w:tcW w:w="1957" w:type="dxa"/>
          </w:tcPr>
          <w:p w14:paraId="60BF7099" w14:textId="77777777" w:rsidR="00F659A7" w:rsidRPr="001B301A" w:rsidRDefault="00B2748F" w:rsidP="004609FA">
            <w:pPr>
              <w:rPr>
                <w:rFonts w:ascii="Arial" w:hAnsi="Arial" w:cs="Arial"/>
                <w:sz w:val="18"/>
                <w:szCs w:val="18"/>
                <w:lang w:val="en-US"/>
              </w:rPr>
            </w:pPr>
            <w:r w:rsidRPr="001B301A">
              <w:rPr>
                <w:rFonts w:ascii="Arial" w:hAnsi="Arial" w:cs="Arial"/>
                <w:sz w:val="18"/>
                <w:szCs w:val="18"/>
                <w:lang w:val="en-US"/>
              </w:rPr>
              <w:t xml:space="preserve">Aconcagua river basin, </w:t>
            </w:r>
          </w:p>
          <w:p w14:paraId="139ADBEF" w14:textId="41CD8590" w:rsidR="00B2748F" w:rsidRPr="001B301A" w:rsidRDefault="00B2748F" w:rsidP="004609FA">
            <w:pPr>
              <w:rPr>
                <w:rFonts w:ascii="Arial" w:hAnsi="Arial" w:cs="Arial"/>
                <w:sz w:val="18"/>
                <w:szCs w:val="18"/>
                <w:lang w:val="en-US"/>
              </w:rPr>
            </w:pPr>
            <w:r w:rsidRPr="001B301A">
              <w:rPr>
                <w:rFonts w:ascii="Arial" w:hAnsi="Arial" w:cs="Arial"/>
                <w:sz w:val="18"/>
                <w:szCs w:val="18"/>
                <w:lang w:val="en-US"/>
              </w:rPr>
              <w:t>Chile (The Andes)</w:t>
            </w:r>
          </w:p>
        </w:tc>
        <w:tc>
          <w:tcPr>
            <w:tcW w:w="2201" w:type="dxa"/>
          </w:tcPr>
          <w:p w14:paraId="23DC26B1" w14:textId="23BCD306" w:rsidR="00CF29E6" w:rsidRPr="001B301A" w:rsidRDefault="00E02E7A" w:rsidP="00CF29E6">
            <w:pPr>
              <w:rPr>
                <w:rFonts w:ascii="Arial" w:hAnsi="Arial" w:cs="Arial"/>
                <w:sz w:val="18"/>
                <w:szCs w:val="18"/>
                <w:lang w:val="en-US"/>
              </w:rPr>
            </w:pPr>
            <w:r w:rsidRPr="001B301A">
              <w:rPr>
                <w:rFonts w:ascii="Arial" w:hAnsi="Arial" w:cs="Arial"/>
                <w:sz w:val="18"/>
                <w:szCs w:val="18"/>
                <w:lang w:val="en-US"/>
              </w:rPr>
              <w:t>L</w:t>
            </w:r>
            <w:r w:rsidR="00CF29E6" w:rsidRPr="001B301A">
              <w:rPr>
                <w:rFonts w:ascii="Arial" w:hAnsi="Arial" w:cs="Arial"/>
                <w:sz w:val="18"/>
                <w:szCs w:val="18"/>
                <w:lang w:val="en-US"/>
              </w:rPr>
              <w:t xml:space="preserve">onger term preparations and </w:t>
            </w:r>
            <w:proofErr w:type="gramStart"/>
            <w:r w:rsidR="00CF29E6" w:rsidRPr="001B301A">
              <w:rPr>
                <w:rFonts w:ascii="Arial" w:hAnsi="Arial" w:cs="Arial"/>
                <w:sz w:val="18"/>
                <w:szCs w:val="18"/>
                <w:lang w:val="en-US"/>
              </w:rPr>
              <w:t>transformative</w:t>
            </w:r>
            <w:proofErr w:type="gramEnd"/>
          </w:p>
          <w:p w14:paraId="4FC524FF" w14:textId="16610992" w:rsidR="00CF29E6" w:rsidRPr="001B301A" w:rsidRDefault="00CF29E6" w:rsidP="00CF29E6">
            <w:pPr>
              <w:rPr>
                <w:rFonts w:ascii="Arial" w:hAnsi="Arial" w:cs="Arial"/>
                <w:sz w:val="18"/>
                <w:szCs w:val="18"/>
                <w:lang w:val="en-US"/>
              </w:rPr>
            </w:pPr>
            <w:r w:rsidRPr="001B301A">
              <w:rPr>
                <w:rFonts w:ascii="Arial" w:hAnsi="Arial" w:cs="Arial"/>
                <w:sz w:val="18"/>
                <w:szCs w:val="18"/>
                <w:lang w:val="en-US"/>
              </w:rPr>
              <w:t>approaches are blocked</w:t>
            </w:r>
          </w:p>
          <w:p w14:paraId="36F40C2F" w14:textId="4EE1A9BD" w:rsidR="00F659A7" w:rsidRPr="001B301A" w:rsidRDefault="00CF29E6" w:rsidP="00CF29E6">
            <w:pPr>
              <w:rPr>
                <w:rFonts w:ascii="Arial" w:hAnsi="Arial" w:cs="Arial"/>
                <w:sz w:val="18"/>
                <w:szCs w:val="18"/>
                <w:lang w:val="en-US"/>
              </w:rPr>
            </w:pPr>
            <w:r w:rsidRPr="001B301A">
              <w:rPr>
                <w:rFonts w:ascii="Arial" w:hAnsi="Arial" w:cs="Arial"/>
                <w:sz w:val="18"/>
                <w:szCs w:val="18"/>
                <w:lang w:val="en-US"/>
              </w:rPr>
              <w:t>by lack of trust and cooperation, lack of agency at regional operational levels and lack of accessible and appropriate information on water resources.</w:t>
            </w:r>
          </w:p>
        </w:tc>
        <w:tc>
          <w:tcPr>
            <w:tcW w:w="2240" w:type="dxa"/>
          </w:tcPr>
          <w:p w14:paraId="4B842EEE" w14:textId="6D21C331" w:rsidR="00F659A7" w:rsidRPr="001B301A" w:rsidRDefault="007C4B54" w:rsidP="004609FA">
            <w:pPr>
              <w:rPr>
                <w:rFonts w:ascii="Arial" w:hAnsi="Arial" w:cs="Arial"/>
                <w:sz w:val="18"/>
                <w:szCs w:val="18"/>
                <w:lang w:val="en-US"/>
              </w:rPr>
            </w:pPr>
            <w:r w:rsidRPr="001B301A">
              <w:rPr>
                <w:rFonts w:ascii="Arial" w:hAnsi="Arial" w:cs="Arial"/>
                <w:sz w:val="18"/>
                <w:szCs w:val="18"/>
                <w:lang w:val="en-US"/>
              </w:rPr>
              <w:t>Reactive coping techniques for climate variability can be quickly mobilized through the networks that exist</w:t>
            </w:r>
          </w:p>
        </w:tc>
      </w:tr>
      <w:tr w:rsidR="005E02C0" w:rsidRPr="001B301A" w14:paraId="2E52C89A" w14:textId="77777777" w:rsidTr="6F15413F">
        <w:trPr>
          <w:trHeight w:val="300"/>
        </w:trPr>
        <w:tc>
          <w:tcPr>
            <w:tcW w:w="1219" w:type="dxa"/>
          </w:tcPr>
          <w:p w14:paraId="7F9C3115" w14:textId="549980F9" w:rsidR="005E02C0" w:rsidRPr="001B301A" w:rsidRDefault="005E02C0" w:rsidP="004609FA">
            <w:pPr>
              <w:rPr>
                <w:rFonts w:ascii="Arial" w:eastAsia="Times New Roman" w:hAnsi="Arial" w:cs="Arial"/>
                <w:color w:val="000000"/>
                <w:sz w:val="18"/>
                <w:szCs w:val="18"/>
                <w:lang w:val="en-US" w:eastAsia="es-MX"/>
              </w:rPr>
            </w:pPr>
            <w:proofErr w:type="spellStart"/>
            <w:r w:rsidRPr="001B301A">
              <w:rPr>
                <w:rFonts w:ascii="Arial" w:eastAsia="Times New Roman" w:hAnsi="Arial" w:cs="Arial"/>
                <w:color w:val="000000"/>
                <w:sz w:val="18"/>
                <w:szCs w:val="18"/>
                <w:lang w:val="en-US" w:eastAsia="es-MX"/>
              </w:rPr>
              <w:t>Kuzdaz</w:t>
            </w:r>
            <w:proofErr w:type="spellEnd"/>
            <w:r w:rsidR="00C8511D" w:rsidRPr="001B301A">
              <w:rPr>
                <w:rFonts w:ascii="Arial" w:eastAsia="Times New Roman" w:hAnsi="Arial" w:cs="Arial"/>
                <w:color w:val="000000"/>
                <w:sz w:val="18"/>
                <w:szCs w:val="18"/>
                <w:lang w:val="en-US" w:eastAsia="es-MX"/>
              </w:rPr>
              <w:t xml:space="preserve"> 2015</w:t>
            </w:r>
          </w:p>
        </w:tc>
        <w:tc>
          <w:tcPr>
            <w:tcW w:w="1219" w:type="dxa"/>
          </w:tcPr>
          <w:p w14:paraId="3F0782C6" w14:textId="0E573CE9" w:rsidR="4D4128BB" w:rsidRPr="001B301A" w:rsidRDefault="4D4128BB" w:rsidP="4D4128BB">
            <w:pPr>
              <w:rPr>
                <w:rFonts w:ascii="Arial" w:hAnsi="Arial" w:cs="Arial"/>
                <w:sz w:val="18"/>
                <w:szCs w:val="18"/>
                <w:lang w:val="en-US"/>
              </w:rPr>
            </w:pPr>
          </w:p>
        </w:tc>
        <w:tc>
          <w:tcPr>
            <w:tcW w:w="1957" w:type="dxa"/>
          </w:tcPr>
          <w:p w14:paraId="2BD025CC" w14:textId="78BE886F" w:rsidR="005E02C0" w:rsidRPr="001B301A" w:rsidRDefault="005E02C0" w:rsidP="005E02C0">
            <w:pPr>
              <w:rPr>
                <w:rFonts w:ascii="Arial" w:hAnsi="Arial" w:cs="Arial"/>
                <w:sz w:val="18"/>
                <w:szCs w:val="18"/>
                <w:lang w:val="en-US"/>
              </w:rPr>
            </w:pPr>
            <w:r w:rsidRPr="001B301A">
              <w:rPr>
                <w:rFonts w:ascii="Arial" w:hAnsi="Arial" w:cs="Arial"/>
                <w:sz w:val="18"/>
                <w:szCs w:val="18"/>
                <w:lang w:val="en-US"/>
              </w:rPr>
              <w:t>Guanacaste, Costa Rica Physical water system</w:t>
            </w:r>
          </w:p>
          <w:p w14:paraId="2613E39F" w14:textId="6B46BB14" w:rsidR="005E02C0" w:rsidRPr="001B301A" w:rsidRDefault="005E02C0" w:rsidP="005E02C0">
            <w:pPr>
              <w:rPr>
                <w:rFonts w:ascii="Arial" w:hAnsi="Arial" w:cs="Arial"/>
                <w:sz w:val="18"/>
                <w:szCs w:val="18"/>
                <w:lang w:val="en-US"/>
              </w:rPr>
            </w:pPr>
            <w:r w:rsidRPr="001B301A">
              <w:rPr>
                <w:rFonts w:ascii="Arial" w:hAnsi="Arial" w:cs="Arial"/>
                <w:sz w:val="18"/>
                <w:szCs w:val="18"/>
                <w:lang w:val="en-US"/>
              </w:rPr>
              <w:t>that people depend on.</w:t>
            </w:r>
          </w:p>
        </w:tc>
        <w:tc>
          <w:tcPr>
            <w:tcW w:w="2201" w:type="dxa"/>
          </w:tcPr>
          <w:p w14:paraId="6BA2E692" w14:textId="6E07999C" w:rsidR="007D2F7E" w:rsidRPr="001B301A" w:rsidRDefault="00F43FBA" w:rsidP="007D2F7E">
            <w:pPr>
              <w:rPr>
                <w:rFonts w:ascii="Arial" w:hAnsi="Arial" w:cs="Arial"/>
                <w:sz w:val="18"/>
                <w:szCs w:val="18"/>
                <w:lang w:val="en-US"/>
              </w:rPr>
            </w:pPr>
            <w:r w:rsidRPr="001B301A">
              <w:rPr>
                <w:rFonts w:ascii="Arial" w:hAnsi="Arial" w:cs="Arial"/>
                <w:sz w:val="18"/>
                <w:szCs w:val="18"/>
                <w:lang w:val="en-US"/>
              </w:rPr>
              <w:t>P</w:t>
            </w:r>
            <w:r w:rsidR="005E02C0" w:rsidRPr="001B301A">
              <w:rPr>
                <w:rFonts w:ascii="Arial" w:hAnsi="Arial" w:cs="Arial"/>
                <w:sz w:val="18"/>
                <w:szCs w:val="18"/>
                <w:lang w:val="en-US"/>
              </w:rPr>
              <w:t>eople’s actions</w:t>
            </w:r>
            <w:r w:rsidR="00284A95" w:rsidRPr="001B301A">
              <w:rPr>
                <w:rFonts w:ascii="Arial" w:hAnsi="Arial" w:cs="Arial"/>
                <w:sz w:val="18"/>
                <w:szCs w:val="18"/>
                <w:lang w:val="en-US"/>
              </w:rPr>
              <w:t>.</w:t>
            </w:r>
            <w:r w:rsidR="00916DED" w:rsidRPr="001B301A">
              <w:rPr>
                <w:rFonts w:ascii="Arial" w:hAnsi="Arial" w:cs="Arial"/>
                <w:sz w:val="18"/>
                <w:szCs w:val="18"/>
                <w:lang w:val="en-US"/>
              </w:rPr>
              <w:t xml:space="preserve"> </w:t>
            </w:r>
            <w:r w:rsidR="007D2F7E" w:rsidRPr="001B301A">
              <w:rPr>
                <w:rFonts w:ascii="Arial" w:hAnsi="Arial" w:cs="Arial"/>
                <w:sz w:val="18"/>
                <w:szCs w:val="18"/>
                <w:lang w:val="en-US"/>
              </w:rPr>
              <w:t>Focal points: respecting scarcity and the limits of groundwater availability; building broad governance capacity; reconciling</w:t>
            </w:r>
          </w:p>
          <w:p w14:paraId="6410214D" w14:textId="544915F6" w:rsidR="005E02C0" w:rsidRPr="001B301A" w:rsidRDefault="007D2F7E" w:rsidP="007D2F7E">
            <w:pPr>
              <w:rPr>
                <w:rFonts w:ascii="Arial" w:hAnsi="Arial" w:cs="Arial"/>
                <w:sz w:val="18"/>
                <w:szCs w:val="18"/>
                <w:lang w:val="en-US"/>
              </w:rPr>
            </w:pPr>
            <w:r w:rsidRPr="001B301A">
              <w:rPr>
                <w:rFonts w:ascii="Arial" w:hAnsi="Arial" w:cs="Arial"/>
                <w:sz w:val="18"/>
                <w:szCs w:val="18"/>
                <w:lang w:val="en-US"/>
              </w:rPr>
              <w:t>disenfranchised rural groups; and supporting creative local leadership.</w:t>
            </w:r>
          </w:p>
        </w:tc>
        <w:tc>
          <w:tcPr>
            <w:tcW w:w="2240" w:type="dxa"/>
          </w:tcPr>
          <w:p w14:paraId="59DA7F4E" w14:textId="59EC7C65" w:rsidR="005E02C0" w:rsidRPr="001B301A" w:rsidRDefault="000417D3" w:rsidP="004609FA">
            <w:pPr>
              <w:rPr>
                <w:rFonts w:ascii="Arial" w:hAnsi="Arial" w:cs="Arial"/>
                <w:sz w:val="18"/>
                <w:szCs w:val="18"/>
                <w:lang w:val="en-US"/>
              </w:rPr>
            </w:pPr>
            <w:r w:rsidRPr="001B301A">
              <w:rPr>
                <w:rFonts w:ascii="Arial" w:hAnsi="Arial" w:cs="Arial"/>
                <w:sz w:val="18"/>
                <w:szCs w:val="18"/>
                <w:lang w:val="en-US"/>
              </w:rPr>
              <w:t>Water-related rules and regulations</w:t>
            </w:r>
          </w:p>
        </w:tc>
      </w:tr>
      <w:tr w:rsidR="00B35DAD" w:rsidRPr="001B301A" w14:paraId="0F4D12AB" w14:textId="77777777" w:rsidTr="6F15413F">
        <w:trPr>
          <w:trHeight w:val="300"/>
        </w:trPr>
        <w:tc>
          <w:tcPr>
            <w:tcW w:w="1219" w:type="dxa"/>
          </w:tcPr>
          <w:p w14:paraId="5382ED33" w14:textId="77777777"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Lemos 2020</w:t>
            </w:r>
          </w:p>
        </w:tc>
        <w:tc>
          <w:tcPr>
            <w:tcW w:w="1219" w:type="dxa"/>
          </w:tcPr>
          <w:p w14:paraId="58A8A4FF" w14:textId="774D2C0D" w:rsidR="4D4128BB" w:rsidRPr="001B301A" w:rsidRDefault="4D4128BB" w:rsidP="4D4128BB">
            <w:pPr>
              <w:rPr>
                <w:rFonts w:ascii="Arial" w:hAnsi="Arial" w:cs="Arial"/>
                <w:sz w:val="18"/>
                <w:szCs w:val="18"/>
              </w:rPr>
            </w:pPr>
          </w:p>
        </w:tc>
        <w:tc>
          <w:tcPr>
            <w:tcW w:w="1957" w:type="dxa"/>
          </w:tcPr>
          <w:p w14:paraId="60D29830" w14:textId="77777777" w:rsidR="00B35DAD" w:rsidRPr="001B301A" w:rsidRDefault="00B35DAD" w:rsidP="00857D68">
            <w:pPr>
              <w:rPr>
                <w:rFonts w:ascii="Arial" w:hAnsi="Arial" w:cs="Arial"/>
                <w:sz w:val="18"/>
                <w:szCs w:val="18"/>
              </w:rPr>
            </w:pPr>
            <w:proofErr w:type="spellStart"/>
            <w:r w:rsidRPr="001B301A">
              <w:rPr>
                <w:rFonts w:ascii="Arial" w:hAnsi="Arial" w:cs="Arial"/>
                <w:sz w:val="18"/>
                <w:szCs w:val="18"/>
              </w:rPr>
              <w:t>Brazil</w:t>
            </w:r>
            <w:proofErr w:type="spellEnd"/>
          </w:p>
        </w:tc>
        <w:tc>
          <w:tcPr>
            <w:tcW w:w="2201" w:type="dxa"/>
          </w:tcPr>
          <w:p w14:paraId="0A256167" w14:textId="55CF2B6C" w:rsidR="00B35DAD" w:rsidRPr="001B301A" w:rsidRDefault="002477AA" w:rsidP="00857D68">
            <w:pPr>
              <w:autoSpaceDE w:val="0"/>
              <w:autoSpaceDN w:val="0"/>
              <w:adjustRightInd w:val="0"/>
              <w:rPr>
                <w:rFonts w:ascii="Arial" w:hAnsi="Arial" w:cs="Arial"/>
                <w:sz w:val="18"/>
                <w:szCs w:val="18"/>
                <w:lang w:val="en-US"/>
              </w:rPr>
            </w:pPr>
            <w:r w:rsidRPr="001B301A">
              <w:rPr>
                <w:rFonts w:ascii="Arial" w:hAnsi="Arial" w:cs="Arial"/>
                <w:color w:val="231F20"/>
                <w:sz w:val="18"/>
                <w:szCs w:val="18"/>
                <w:lang w:val="en-US"/>
              </w:rPr>
              <w:t>P</w:t>
            </w:r>
            <w:r w:rsidR="00B35DAD" w:rsidRPr="001B301A">
              <w:rPr>
                <w:rFonts w:ascii="Arial" w:hAnsi="Arial" w:cs="Arial"/>
                <w:color w:val="231F20"/>
                <w:sz w:val="18"/>
                <w:szCs w:val="18"/>
                <w:lang w:val="en-US"/>
              </w:rPr>
              <w:t>articipatory decision-making and the use of knowledge</w:t>
            </w:r>
          </w:p>
        </w:tc>
        <w:tc>
          <w:tcPr>
            <w:tcW w:w="2240" w:type="dxa"/>
          </w:tcPr>
          <w:p w14:paraId="5716587A" w14:textId="77777777" w:rsidR="00B35DAD" w:rsidRPr="001B301A" w:rsidRDefault="00B35DAD" w:rsidP="00857D68">
            <w:pPr>
              <w:rPr>
                <w:rFonts w:ascii="Arial" w:hAnsi="Arial" w:cs="Arial"/>
                <w:sz w:val="18"/>
                <w:szCs w:val="18"/>
                <w:lang w:val="en-US"/>
              </w:rPr>
            </w:pPr>
            <w:proofErr w:type="spellStart"/>
            <w:r w:rsidRPr="001B301A">
              <w:rPr>
                <w:rFonts w:ascii="Arial" w:hAnsi="Arial" w:cs="Arial"/>
                <w:sz w:val="18"/>
                <w:szCs w:val="18"/>
                <w:lang w:val="en-US"/>
              </w:rPr>
              <w:t>Descentralization</w:t>
            </w:r>
            <w:proofErr w:type="spellEnd"/>
            <w:r w:rsidRPr="001B301A">
              <w:rPr>
                <w:rFonts w:ascii="Arial" w:hAnsi="Arial" w:cs="Arial"/>
                <w:sz w:val="18"/>
                <w:szCs w:val="18"/>
                <w:lang w:val="en-US"/>
              </w:rPr>
              <w:t>: Conflict rather than collaboration</w:t>
            </w:r>
          </w:p>
        </w:tc>
      </w:tr>
      <w:tr w:rsidR="00B35DAD" w:rsidRPr="001B301A" w14:paraId="26920C6E" w14:textId="77777777" w:rsidTr="6F15413F">
        <w:trPr>
          <w:trHeight w:val="300"/>
        </w:trPr>
        <w:tc>
          <w:tcPr>
            <w:tcW w:w="1219" w:type="dxa"/>
          </w:tcPr>
          <w:p w14:paraId="1AD1F580" w14:textId="41F36B26"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Lindsay 201</w:t>
            </w:r>
            <w:r w:rsidR="001366A5" w:rsidRPr="001B301A">
              <w:rPr>
                <w:rFonts w:ascii="Arial" w:hAnsi="Arial" w:cs="Arial"/>
                <w:sz w:val="18"/>
                <w:szCs w:val="18"/>
                <w:lang w:val="en-US"/>
              </w:rPr>
              <w:t>8</w:t>
            </w:r>
          </w:p>
        </w:tc>
        <w:tc>
          <w:tcPr>
            <w:tcW w:w="1219" w:type="dxa"/>
          </w:tcPr>
          <w:p w14:paraId="23A97AA7" w14:textId="18256978" w:rsidR="4D4128BB" w:rsidRPr="001B301A" w:rsidRDefault="4D4128BB" w:rsidP="4D4128BB">
            <w:pPr>
              <w:rPr>
                <w:rFonts w:ascii="Arial" w:hAnsi="Arial" w:cs="Arial"/>
                <w:sz w:val="18"/>
                <w:szCs w:val="18"/>
                <w:lang w:val="en-US"/>
              </w:rPr>
            </w:pPr>
          </w:p>
        </w:tc>
        <w:tc>
          <w:tcPr>
            <w:tcW w:w="1957" w:type="dxa"/>
          </w:tcPr>
          <w:p w14:paraId="03C3FF01" w14:textId="77777777"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 xml:space="preserve">Peruvian cities: </w:t>
            </w:r>
            <w:proofErr w:type="spellStart"/>
            <w:r w:rsidRPr="001B301A">
              <w:rPr>
                <w:rFonts w:ascii="Arial" w:hAnsi="Arial" w:cs="Arial"/>
                <w:sz w:val="18"/>
                <w:szCs w:val="18"/>
                <w:lang w:val="en-US"/>
              </w:rPr>
              <w:t>Moyobamba</w:t>
            </w:r>
            <w:proofErr w:type="spellEnd"/>
            <w:r w:rsidRPr="001B301A">
              <w:rPr>
                <w:rFonts w:ascii="Arial" w:hAnsi="Arial" w:cs="Arial"/>
                <w:sz w:val="18"/>
                <w:szCs w:val="18"/>
                <w:lang w:val="en-US"/>
              </w:rPr>
              <w:t xml:space="preserve"> and Cusco</w:t>
            </w:r>
          </w:p>
        </w:tc>
        <w:tc>
          <w:tcPr>
            <w:tcW w:w="2201" w:type="dxa"/>
          </w:tcPr>
          <w:p w14:paraId="111A7221" w14:textId="77777777" w:rsidR="00B35DAD" w:rsidRPr="001B301A" w:rsidRDefault="00B35DAD" w:rsidP="00857D68">
            <w:pPr>
              <w:autoSpaceDE w:val="0"/>
              <w:autoSpaceDN w:val="0"/>
              <w:adjustRightInd w:val="0"/>
              <w:rPr>
                <w:rFonts w:ascii="Arial" w:hAnsi="Arial" w:cs="Arial"/>
                <w:sz w:val="18"/>
                <w:szCs w:val="18"/>
                <w:lang w:val="en-US"/>
              </w:rPr>
            </w:pPr>
            <w:r w:rsidRPr="001B301A">
              <w:rPr>
                <w:rFonts w:ascii="Arial" w:hAnsi="Arial" w:cs="Arial"/>
                <w:sz w:val="18"/>
                <w:szCs w:val="18"/>
                <w:lang w:val="en-US"/>
              </w:rPr>
              <w:t xml:space="preserve">This article examines the conditions under which social learning occurs and leads to adaptive measures. </w:t>
            </w:r>
          </w:p>
          <w:p w14:paraId="3E990845" w14:textId="77777777" w:rsidR="00B35DAD" w:rsidRPr="001B301A" w:rsidRDefault="00B35DAD" w:rsidP="00857D68">
            <w:pPr>
              <w:autoSpaceDE w:val="0"/>
              <w:autoSpaceDN w:val="0"/>
              <w:adjustRightInd w:val="0"/>
              <w:rPr>
                <w:rFonts w:ascii="Arial" w:hAnsi="Arial" w:cs="Arial"/>
                <w:sz w:val="18"/>
                <w:szCs w:val="18"/>
                <w:lang w:val="en-US"/>
              </w:rPr>
            </w:pPr>
            <w:r w:rsidRPr="001B301A">
              <w:rPr>
                <w:rFonts w:ascii="Arial" w:hAnsi="Arial" w:cs="Arial"/>
                <w:sz w:val="18"/>
                <w:szCs w:val="18"/>
                <w:lang w:val="en-US"/>
              </w:rPr>
              <w:t>It analyzes if and how social learning occurred in each case.</w:t>
            </w:r>
          </w:p>
        </w:tc>
        <w:tc>
          <w:tcPr>
            <w:tcW w:w="2240" w:type="dxa"/>
          </w:tcPr>
          <w:p w14:paraId="0FDF2652" w14:textId="77777777"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 xml:space="preserve">Social learning occurred in </w:t>
            </w:r>
            <w:proofErr w:type="spellStart"/>
            <w:r w:rsidRPr="001B301A">
              <w:rPr>
                <w:rFonts w:ascii="Arial" w:hAnsi="Arial" w:cs="Arial"/>
                <w:sz w:val="18"/>
                <w:szCs w:val="18"/>
                <w:lang w:val="en-US"/>
              </w:rPr>
              <w:t>Moyobamba</w:t>
            </w:r>
            <w:proofErr w:type="spellEnd"/>
            <w:r w:rsidRPr="001B301A">
              <w:rPr>
                <w:rFonts w:ascii="Arial" w:hAnsi="Arial" w:cs="Arial"/>
                <w:sz w:val="18"/>
                <w:szCs w:val="18"/>
                <w:lang w:val="en-US"/>
              </w:rPr>
              <w:t>, where the multi-stakeholder platform was characterized by trust, flexibility, and</w:t>
            </w:r>
          </w:p>
          <w:p w14:paraId="7ECDD6CD" w14:textId="77777777"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 xml:space="preserve">sustainability. </w:t>
            </w:r>
          </w:p>
          <w:p w14:paraId="39B66D76" w14:textId="77777777" w:rsidR="00B35DAD" w:rsidRPr="001B301A" w:rsidRDefault="00B35DAD" w:rsidP="00857D68">
            <w:pPr>
              <w:rPr>
                <w:rFonts w:ascii="Arial" w:hAnsi="Arial" w:cs="Arial"/>
                <w:sz w:val="18"/>
                <w:szCs w:val="18"/>
                <w:lang w:val="en-US"/>
              </w:rPr>
            </w:pPr>
            <w:r w:rsidRPr="001B301A">
              <w:rPr>
                <w:rFonts w:ascii="Arial" w:hAnsi="Arial" w:cs="Arial"/>
                <w:sz w:val="18"/>
                <w:szCs w:val="18"/>
                <w:lang w:val="en-US"/>
              </w:rPr>
              <w:t>In Cusco, however, stakeholders reached an agreement on projects for watershed protection, but the process exhibited little evidence of social learning, trust, or flexibility.</w:t>
            </w:r>
          </w:p>
        </w:tc>
      </w:tr>
      <w:tr w:rsidR="009D2CE7" w:rsidRPr="001B301A" w14:paraId="78076393" w14:textId="77777777" w:rsidTr="6F15413F">
        <w:trPr>
          <w:trHeight w:val="300"/>
        </w:trPr>
        <w:tc>
          <w:tcPr>
            <w:tcW w:w="1219" w:type="dxa"/>
          </w:tcPr>
          <w:p w14:paraId="65B73C85" w14:textId="77777777" w:rsidR="009D2CE7" w:rsidRPr="001B301A" w:rsidRDefault="009D2CE7" w:rsidP="000D312A">
            <w:pPr>
              <w:rPr>
                <w:rFonts w:ascii="Arial" w:hAnsi="Arial" w:cs="Arial"/>
                <w:sz w:val="18"/>
                <w:szCs w:val="18"/>
                <w:lang w:val="en-US"/>
              </w:rPr>
            </w:pPr>
            <w:r w:rsidRPr="001B301A">
              <w:rPr>
                <w:rFonts w:ascii="Arial" w:hAnsi="Arial" w:cs="Arial"/>
                <w:sz w:val="18"/>
                <w:szCs w:val="18"/>
                <w:lang w:val="en-US"/>
              </w:rPr>
              <w:t>Lindsay 2019</w:t>
            </w:r>
          </w:p>
        </w:tc>
        <w:tc>
          <w:tcPr>
            <w:tcW w:w="1219" w:type="dxa"/>
          </w:tcPr>
          <w:p w14:paraId="59E3F07C" w14:textId="7082ABAD" w:rsidR="4D4128BB" w:rsidRPr="001B301A" w:rsidRDefault="4D4128BB" w:rsidP="4D4128BB">
            <w:pPr>
              <w:rPr>
                <w:rFonts w:ascii="Arial" w:hAnsi="Arial" w:cs="Arial"/>
                <w:sz w:val="18"/>
                <w:szCs w:val="18"/>
                <w:lang w:val="en-US"/>
              </w:rPr>
            </w:pPr>
          </w:p>
        </w:tc>
        <w:tc>
          <w:tcPr>
            <w:tcW w:w="1957" w:type="dxa"/>
          </w:tcPr>
          <w:p w14:paraId="41999607" w14:textId="77777777" w:rsidR="009D2CE7" w:rsidRPr="001B301A" w:rsidRDefault="009D2CE7" w:rsidP="000D312A">
            <w:pPr>
              <w:rPr>
                <w:rFonts w:ascii="Arial" w:hAnsi="Arial" w:cs="Arial"/>
                <w:sz w:val="18"/>
                <w:szCs w:val="18"/>
                <w:lang w:val="en-US"/>
              </w:rPr>
            </w:pPr>
            <w:r w:rsidRPr="001B301A">
              <w:rPr>
                <w:rFonts w:ascii="Arial" w:hAnsi="Arial" w:cs="Arial"/>
                <w:sz w:val="18"/>
                <w:szCs w:val="18"/>
                <w:lang w:val="en-US"/>
              </w:rPr>
              <w:t>Piura, Perú (watershed)</w:t>
            </w:r>
          </w:p>
        </w:tc>
        <w:tc>
          <w:tcPr>
            <w:tcW w:w="2201" w:type="dxa"/>
          </w:tcPr>
          <w:p w14:paraId="3C1D70F8" w14:textId="77777777" w:rsidR="009D2CE7" w:rsidRPr="001B301A" w:rsidRDefault="009D2CE7" w:rsidP="000D312A">
            <w:pPr>
              <w:autoSpaceDE w:val="0"/>
              <w:autoSpaceDN w:val="0"/>
              <w:adjustRightInd w:val="0"/>
              <w:rPr>
                <w:rFonts w:ascii="Arial" w:hAnsi="Arial" w:cs="Arial"/>
                <w:sz w:val="18"/>
                <w:szCs w:val="18"/>
                <w:lang w:val="en-US"/>
              </w:rPr>
            </w:pPr>
            <w:r w:rsidRPr="001B301A">
              <w:rPr>
                <w:rFonts w:ascii="Arial" w:hAnsi="Arial" w:cs="Arial"/>
                <w:sz w:val="18"/>
                <w:szCs w:val="18"/>
                <w:lang w:val="en-US"/>
              </w:rPr>
              <w:t>Interaction between knowledge and belief systems needs to be considered.</w:t>
            </w:r>
          </w:p>
        </w:tc>
        <w:tc>
          <w:tcPr>
            <w:tcW w:w="2240" w:type="dxa"/>
          </w:tcPr>
          <w:p w14:paraId="5083BF8C" w14:textId="77777777" w:rsidR="009D2CE7" w:rsidRPr="001B301A" w:rsidRDefault="009D2CE7" w:rsidP="000D312A">
            <w:pPr>
              <w:rPr>
                <w:rFonts w:ascii="Arial" w:hAnsi="Arial" w:cs="Arial"/>
                <w:sz w:val="18"/>
                <w:szCs w:val="18"/>
                <w:lang w:val="en-US"/>
              </w:rPr>
            </w:pPr>
            <w:r w:rsidRPr="001B301A">
              <w:rPr>
                <w:rFonts w:ascii="Arial" w:hAnsi="Arial" w:cs="Arial"/>
                <w:sz w:val="18"/>
                <w:szCs w:val="18"/>
                <w:lang w:val="en-US"/>
              </w:rPr>
              <w:t>Where urban water supplies rest on actions of non-state actors, such as is the case with watershed protection, the ability of stakeholders</w:t>
            </w:r>
          </w:p>
          <w:p w14:paraId="69583573" w14:textId="77777777" w:rsidR="009D2CE7" w:rsidRPr="001B301A" w:rsidRDefault="009D2CE7" w:rsidP="000D312A">
            <w:pPr>
              <w:rPr>
                <w:rFonts w:ascii="Arial" w:hAnsi="Arial" w:cs="Arial"/>
                <w:sz w:val="18"/>
                <w:szCs w:val="18"/>
                <w:lang w:val="en-US"/>
              </w:rPr>
            </w:pPr>
            <w:r w:rsidRPr="001B301A">
              <w:rPr>
                <w:rFonts w:ascii="Arial" w:hAnsi="Arial" w:cs="Arial"/>
                <w:sz w:val="18"/>
                <w:szCs w:val="18"/>
                <w:lang w:val="en-US"/>
              </w:rPr>
              <w:t>to voluntarily reach and implement agreements is critical.</w:t>
            </w:r>
          </w:p>
        </w:tc>
      </w:tr>
      <w:tr w:rsidR="00F92579" w:rsidRPr="001B301A" w14:paraId="690E1A07" w14:textId="77777777" w:rsidTr="6F15413F">
        <w:trPr>
          <w:trHeight w:val="300"/>
        </w:trPr>
        <w:tc>
          <w:tcPr>
            <w:tcW w:w="1219" w:type="dxa"/>
          </w:tcPr>
          <w:p w14:paraId="4821974C" w14:textId="0781C97A" w:rsidR="00F92579" w:rsidRPr="001B301A" w:rsidRDefault="00F92579" w:rsidP="00857D68">
            <w:pPr>
              <w:rPr>
                <w:rFonts w:ascii="Arial" w:hAnsi="Arial" w:cs="Arial"/>
                <w:sz w:val="18"/>
                <w:szCs w:val="18"/>
                <w:lang w:val="en-US"/>
              </w:rPr>
            </w:pPr>
            <w:r w:rsidRPr="001B301A">
              <w:rPr>
                <w:rFonts w:ascii="Arial" w:hAnsi="Arial" w:cs="Arial"/>
                <w:sz w:val="18"/>
                <w:szCs w:val="18"/>
                <w:lang w:val="en-US"/>
              </w:rPr>
              <w:t>Marques et al. 2020</w:t>
            </w:r>
          </w:p>
        </w:tc>
        <w:tc>
          <w:tcPr>
            <w:tcW w:w="1219" w:type="dxa"/>
          </w:tcPr>
          <w:p w14:paraId="5916AF44" w14:textId="2AF152F1" w:rsidR="4D4128BB" w:rsidRPr="001B301A" w:rsidRDefault="4D4128BB" w:rsidP="4D4128BB">
            <w:pPr>
              <w:rPr>
                <w:rFonts w:ascii="Arial" w:hAnsi="Arial" w:cs="Arial"/>
                <w:sz w:val="18"/>
                <w:szCs w:val="18"/>
                <w:lang w:val="en-US"/>
              </w:rPr>
            </w:pPr>
          </w:p>
        </w:tc>
        <w:tc>
          <w:tcPr>
            <w:tcW w:w="1957" w:type="dxa"/>
          </w:tcPr>
          <w:p w14:paraId="0949A21D" w14:textId="2244A832" w:rsidR="00322627" w:rsidRPr="001B301A" w:rsidRDefault="00322627" w:rsidP="00322627">
            <w:pPr>
              <w:rPr>
                <w:rFonts w:ascii="Arial" w:hAnsi="Arial" w:cs="Arial"/>
                <w:sz w:val="18"/>
                <w:szCs w:val="18"/>
                <w:lang w:val="en-US"/>
              </w:rPr>
            </w:pPr>
            <w:r w:rsidRPr="001B301A">
              <w:rPr>
                <w:rFonts w:ascii="Arial" w:hAnsi="Arial" w:cs="Arial"/>
                <w:sz w:val="18"/>
                <w:szCs w:val="18"/>
                <w:lang w:val="en-US"/>
              </w:rPr>
              <w:t xml:space="preserve">Paraíba do </w:t>
            </w:r>
            <w:r w:rsidR="00483C8E" w:rsidRPr="001B301A">
              <w:rPr>
                <w:rFonts w:ascii="Arial" w:hAnsi="Arial" w:cs="Arial"/>
                <w:sz w:val="18"/>
                <w:szCs w:val="18"/>
                <w:lang w:val="en-US"/>
              </w:rPr>
              <w:t>Sul River</w:t>
            </w:r>
          </w:p>
          <w:p w14:paraId="4BB622DD" w14:textId="20AC12D1" w:rsidR="00F92579" w:rsidRPr="001B301A" w:rsidRDefault="00322627" w:rsidP="00322627">
            <w:pPr>
              <w:rPr>
                <w:rFonts w:ascii="Arial" w:hAnsi="Arial" w:cs="Arial"/>
                <w:sz w:val="18"/>
                <w:szCs w:val="18"/>
                <w:lang w:val="en-US"/>
              </w:rPr>
            </w:pPr>
            <w:r w:rsidRPr="001B301A">
              <w:rPr>
                <w:rFonts w:ascii="Arial" w:hAnsi="Arial" w:cs="Arial"/>
                <w:sz w:val="18"/>
                <w:szCs w:val="18"/>
                <w:lang w:val="en-US"/>
              </w:rPr>
              <w:t>Basin (</w:t>
            </w:r>
            <w:r w:rsidR="00483C8E" w:rsidRPr="001B301A">
              <w:rPr>
                <w:rFonts w:ascii="Arial" w:hAnsi="Arial" w:cs="Arial"/>
                <w:sz w:val="18"/>
                <w:szCs w:val="18"/>
                <w:lang w:val="en-US"/>
              </w:rPr>
              <w:t>São Paulo</w:t>
            </w:r>
            <w:r w:rsidRPr="001B301A">
              <w:rPr>
                <w:rFonts w:ascii="Arial" w:hAnsi="Arial" w:cs="Arial"/>
                <w:sz w:val="18"/>
                <w:szCs w:val="18"/>
                <w:lang w:val="en-US"/>
              </w:rPr>
              <w:t>)</w:t>
            </w:r>
          </w:p>
        </w:tc>
        <w:tc>
          <w:tcPr>
            <w:tcW w:w="2201" w:type="dxa"/>
          </w:tcPr>
          <w:p w14:paraId="2564537A" w14:textId="11BC9791" w:rsidR="00F92579" w:rsidRPr="001B301A" w:rsidRDefault="00626B9F" w:rsidP="00626B9F">
            <w:pPr>
              <w:autoSpaceDE w:val="0"/>
              <w:autoSpaceDN w:val="0"/>
              <w:adjustRightInd w:val="0"/>
              <w:rPr>
                <w:rFonts w:ascii="Arial" w:hAnsi="Arial" w:cs="Arial"/>
                <w:sz w:val="18"/>
                <w:szCs w:val="18"/>
                <w:lang w:val="en-US"/>
              </w:rPr>
            </w:pPr>
            <w:r w:rsidRPr="001B301A">
              <w:rPr>
                <w:rFonts w:ascii="Arial" w:hAnsi="Arial" w:cs="Arial"/>
                <w:sz w:val="18"/>
                <w:szCs w:val="18"/>
                <w:lang w:val="en-US"/>
              </w:rPr>
              <w:t xml:space="preserve">The conformation of the network of actors governing water resources in the Paraiba do </w:t>
            </w:r>
            <w:r w:rsidR="00E16657" w:rsidRPr="001B301A">
              <w:rPr>
                <w:rFonts w:ascii="Arial" w:hAnsi="Arial" w:cs="Arial"/>
                <w:sz w:val="18"/>
                <w:szCs w:val="18"/>
                <w:lang w:val="en-US"/>
              </w:rPr>
              <w:t>Sul River</w:t>
            </w:r>
            <w:r w:rsidRPr="001B301A">
              <w:rPr>
                <w:rFonts w:ascii="Arial" w:hAnsi="Arial" w:cs="Arial"/>
                <w:sz w:val="18"/>
                <w:szCs w:val="18"/>
                <w:lang w:val="en-US"/>
              </w:rPr>
              <w:t xml:space="preserve"> basin impacts the socio-</w:t>
            </w:r>
            <w:r w:rsidRPr="001B301A">
              <w:rPr>
                <w:rFonts w:ascii="Arial" w:hAnsi="Arial" w:cs="Arial"/>
                <w:sz w:val="18"/>
                <w:szCs w:val="18"/>
                <w:lang w:val="en-US"/>
              </w:rPr>
              <w:lastRenderedPageBreak/>
              <w:t>ecological adaptive actions</w:t>
            </w:r>
          </w:p>
        </w:tc>
        <w:tc>
          <w:tcPr>
            <w:tcW w:w="2240" w:type="dxa"/>
          </w:tcPr>
          <w:p w14:paraId="370DC0F8" w14:textId="1521E2CF" w:rsidR="00375EA5" w:rsidRPr="001B301A" w:rsidRDefault="00375EA5" w:rsidP="00375EA5">
            <w:pPr>
              <w:rPr>
                <w:rFonts w:ascii="Arial" w:hAnsi="Arial" w:cs="Arial"/>
                <w:sz w:val="18"/>
                <w:szCs w:val="18"/>
                <w:lang w:val="en-US"/>
              </w:rPr>
            </w:pPr>
            <w:r w:rsidRPr="001B301A">
              <w:rPr>
                <w:rFonts w:ascii="Arial" w:hAnsi="Arial" w:cs="Arial"/>
                <w:sz w:val="18"/>
                <w:szCs w:val="18"/>
                <w:lang w:val="en-US"/>
              </w:rPr>
              <w:lastRenderedPageBreak/>
              <w:t>The institutional</w:t>
            </w:r>
          </w:p>
          <w:p w14:paraId="14E324F9" w14:textId="2CBADF0A" w:rsidR="00F92579" w:rsidRPr="001B301A" w:rsidRDefault="00375EA5" w:rsidP="00375EA5">
            <w:pPr>
              <w:rPr>
                <w:rFonts w:ascii="Arial" w:hAnsi="Arial" w:cs="Arial"/>
                <w:sz w:val="18"/>
                <w:szCs w:val="18"/>
                <w:lang w:val="en-US"/>
              </w:rPr>
            </w:pPr>
            <w:r w:rsidRPr="001B301A">
              <w:rPr>
                <w:rFonts w:ascii="Arial" w:hAnsi="Arial" w:cs="Arial"/>
                <w:sz w:val="18"/>
                <w:szCs w:val="18"/>
                <w:lang w:val="en-US"/>
              </w:rPr>
              <w:t xml:space="preserve">arrangements of actors governing water resources, arranged by state law No. 7,663, </w:t>
            </w:r>
            <w:r w:rsidR="00DF55B1" w:rsidRPr="001B301A">
              <w:rPr>
                <w:rFonts w:ascii="Arial" w:hAnsi="Arial" w:cs="Arial"/>
                <w:sz w:val="18"/>
                <w:szCs w:val="18"/>
                <w:lang w:val="en-US"/>
              </w:rPr>
              <w:t>tend</w:t>
            </w:r>
            <w:r w:rsidRPr="001B301A">
              <w:rPr>
                <w:rFonts w:ascii="Arial" w:hAnsi="Arial" w:cs="Arial"/>
                <w:sz w:val="18"/>
                <w:szCs w:val="18"/>
                <w:lang w:val="en-US"/>
              </w:rPr>
              <w:t xml:space="preserve"> to reinforce state technocracy to the </w:t>
            </w:r>
            <w:r w:rsidRPr="001B301A">
              <w:rPr>
                <w:rFonts w:ascii="Arial" w:hAnsi="Arial" w:cs="Arial"/>
                <w:sz w:val="18"/>
                <w:szCs w:val="18"/>
                <w:lang w:val="en-US"/>
              </w:rPr>
              <w:lastRenderedPageBreak/>
              <w:t>detriment of civil society participation</w:t>
            </w:r>
          </w:p>
        </w:tc>
      </w:tr>
      <w:tr w:rsidR="00F815FD" w:rsidRPr="001B301A" w14:paraId="793A1B57" w14:textId="77777777" w:rsidTr="6F15413F">
        <w:trPr>
          <w:trHeight w:val="300"/>
        </w:trPr>
        <w:tc>
          <w:tcPr>
            <w:tcW w:w="1219" w:type="dxa"/>
          </w:tcPr>
          <w:p w14:paraId="7A1B67DA" w14:textId="70A10EC4" w:rsidR="00F815FD" w:rsidRPr="001B301A" w:rsidRDefault="008C7AD8" w:rsidP="00857D68">
            <w:pPr>
              <w:rPr>
                <w:rFonts w:ascii="Arial" w:hAnsi="Arial" w:cs="Arial"/>
                <w:sz w:val="18"/>
                <w:szCs w:val="18"/>
                <w:lang w:val="en-US"/>
              </w:rPr>
            </w:pPr>
            <w:proofErr w:type="spellStart"/>
            <w:r w:rsidRPr="001B301A">
              <w:rPr>
                <w:rFonts w:ascii="Arial" w:hAnsi="Arial" w:cs="Arial"/>
                <w:sz w:val="18"/>
                <w:szCs w:val="18"/>
                <w:lang w:val="en-US"/>
              </w:rPr>
              <w:lastRenderedPageBreak/>
              <w:t>Olóriz</w:t>
            </w:r>
            <w:proofErr w:type="spellEnd"/>
            <w:r w:rsidRPr="001B301A">
              <w:rPr>
                <w:rFonts w:ascii="Arial" w:hAnsi="Arial" w:cs="Arial"/>
                <w:sz w:val="18"/>
                <w:szCs w:val="18"/>
                <w:lang w:val="en-US"/>
              </w:rPr>
              <w:t>-Sanjuan</w:t>
            </w:r>
            <w:r w:rsidR="00F3447D" w:rsidRPr="001B301A">
              <w:rPr>
                <w:rFonts w:ascii="Arial" w:hAnsi="Arial" w:cs="Arial"/>
                <w:sz w:val="18"/>
                <w:szCs w:val="18"/>
                <w:lang w:val="en-US"/>
              </w:rPr>
              <w:t xml:space="preserve"> et al.</w:t>
            </w:r>
            <w:r w:rsidRPr="001B301A">
              <w:rPr>
                <w:rFonts w:ascii="Arial" w:hAnsi="Arial" w:cs="Arial"/>
                <w:sz w:val="18"/>
                <w:szCs w:val="18"/>
                <w:lang w:val="en-US"/>
              </w:rPr>
              <w:t xml:space="preserve"> 2020</w:t>
            </w:r>
          </w:p>
        </w:tc>
        <w:tc>
          <w:tcPr>
            <w:tcW w:w="1219" w:type="dxa"/>
          </w:tcPr>
          <w:p w14:paraId="21F4010F" w14:textId="03ED335E" w:rsidR="4D4128BB" w:rsidRPr="001B301A" w:rsidRDefault="4D4128BB" w:rsidP="4D4128BB">
            <w:pPr>
              <w:rPr>
                <w:rFonts w:ascii="Arial" w:hAnsi="Arial" w:cs="Arial"/>
                <w:sz w:val="18"/>
                <w:szCs w:val="18"/>
                <w:lang w:val="en-US"/>
              </w:rPr>
            </w:pPr>
          </w:p>
        </w:tc>
        <w:tc>
          <w:tcPr>
            <w:tcW w:w="1957" w:type="dxa"/>
          </w:tcPr>
          <w:p w14:paraId="086C12A8" w14:textId="10AF9D26" w:rsidR="00F815FD" w:rsidRPr="001B301A" w:rsidRDefault="008C7AD8" w:rsidP="00322627">
            <w:pPr>
              <w:rPr>
                <w:rFonts w:ascii="Arial" w:hAnsi="Arial" w:cs="Arial"/>
                <w:sz w:val="18"/>
                <w:szCs w:val="18"/>
                <w:lang w:val="en-US"/>
              </w:rPr>
            </w:pPr>
            <w:r w:rsidRPr="001B301A">
              <w:rPr>
                <w:rFonts w:ascii="Arial" w:hAnsi="Arial" w:cs="Arial"/>
                <w:sz w:val="18"/>
                <w:szCs w:val="18"/>
                <w:lang w:val="en-US"/>
              </w:rPr>
              <w:t>Mexico</w:t>
            </w:r>
            <w:r w:rsidR="00E113F0" w:rsidRPr="001B301A">
              <w:rPr>
                <w:rFonts w:ascii="Arial" w:hAnsi="Arial" w:cs="Arial"/>
                <w:sz w:val="18"/>
                <w:szCs w:val="18"/>
                <w:lang w:val="en-US"/>
              </w:rPr>
              <w:t>’s urban metropolitan environments</w:t>
            </w:r>
          </w:p>
        </w:tc>
        <w:tc>
          <w:tcPr>
            <w:tcW w:w="2201" w:type="dxa"/>
          </w:tcPr>
          <w:p w14:paraId="35145F45" w14:textId="0FC5E876" w:rsidR="00F815FD" w:rsidRPr="001B301A" w:rsidRDefault="00032789" w:rsidP="00032789">
            <w:pPr>
              <w:autoSpaceDE w:val="0"/>
              <w:autoSpaceDN w:val="0"/>
              <w:adjustRightInd w:val="0"/>
              <w:rPr>
                <w:rFonts w:ascii="Arial" w:hAnsi="Arial" w:cs="Arial"/>
                <w:sz w:val="18"/>
                <w:szCs w:val="18"/>
                <w:lang w:val="en-US"/>
              </w:rPr>
            </w:pPr>
            <w:r w:rsidRPr="001B301A">
              <w:rPr>
                <w:rFonts w:ascii="Arial" w:hAnsi="Arial" w:cs="Arial"/>
                <w:sz w:val="18"/>
                <w:szCs w:val="18"/>
                <w:lang w:val="en-US"/>
              </w:rPr>
              <w:t>Propose s</w:t>
            </w:r>
            <w:r w:rsidR="002923F0" w:rsidRPr="001B301A">
              <w:rPr>
                <w:rFonts w:ascii="Arial" w:hAnsi="Arial" w:cs="Arial"/>
                <w:sz w:val="18"/>
                <w:szCs w:val="18"/>
                <w:lang w:val="en-US"/>
              </w:rPr>
              <w:t>ocio-hydrological resilience (SHR)</w:t>
            </w:r>
            <w:r w:rsidRPr="001B301A">
              <w:rPr>
                <w:rFonts w:ascii="Arial" w:hAnsi="Arial" w:cs="Arial"/>
                <w:sz w:val="18"/>
                <w:szCs w:val="18"/>
                <w:lang w:val="en-US"/>
              </w:rPr>
              <w:t xml:space="preserve"> concept which </w:t>
            </w:r>
            <w:r w:rsidR="002923F0" w:rsidRPr="001B301A">
              <w:rPr>
                <w:rFonts w:ascii="Arial" w:hAnsi="Arial" w:cs="Arial"/>
                <w:sz w:val="18"/>
                <w:szCs w:val="18"/>
                <w:lang w:val="en-US"/>
              </w:rPr>
              <w:t>integrates socio-ecological</w:t>
            </w:r>
            <w:r w:rsidRPr="001B301A">
              <w:rPr>
                <w:rFonts w:ascii="Arial" w:hAnsi="Arial" w:cs="Arial"/>
                <w:sz w:val="18"/>
                <w:szCs w:val="18"/>
                <w:lang w:val="en-US"/>
              </w:rPr>
              <w:t xml:space="preserve"> </w:t>
            </w:r>
            <w:r w:rsidR="002923F0" w:rsidRPr="001B301A">
              <w:rPr>
                <w:rFonts w:ascii="Arial" w:hAnsi="Arial" w:cs="Arial"/>
                <w:sz w:val="18"/>
                <w:szCs w:val="18"/>
                <w:lang w:val="en-US"/>
              </w:rPr>
              <w:t xml:space="preserve">methodologies with </w:t>
            </w:r>
            <w:r w:rsidRPr="001B301A">
              <w:rPr>
                <w:rFonts w:ascii="Arial" w:hAnsi="Arial" w:cs="Arial"/>
                <w:sz w:val="18"/>
                <w:szCs w:val="18"/>
                <w:lang w:val="en-US"/>
              </w:rPr>
              <w:t>r</w:t>
            </w:r>
            <w:r w:rsidR="002923F0" w:rsidRPr="001B301A">
              <w:rPr>
                <w:rFonts w:ascii="Arial" w:hAnsi="Arial" w:cs="Arial"/>
                <w:sz w:val="18"/>
                <w:szCs w:val="18"/>
                <w:lang w:val="en-US"/>
              </w:rPr>
              <w:t>esilient water management practices.</w:t>
            </w:r>
          </w:p>
        </w:tc>
        <w:tc>
          <w:tcPr>
            <w:tcW w:w="2240" w:type="dxa"/>
          </w:tcPr>
          <w:p w14:paraId="6997A24C" w14:textId="59B7DCAB" w:rsidR="00F815FD" w:rsidRPr="001B301A" w:rsidRDefault="00695199" w:rsidP="00695199">
            <w:pPr>
              <w:rPr>
                <w:rFonts w:ascii="Arial" w:hAnsi="Arial" w:cs="Arial"/>
                <w:sz w:val="18"/>
                <w:szCs w:val="18"/>
                <w:lang w:val="en-US"/>
              </w:rPr>
            </w:pPr>
            <w:r w:rsidRPr="001B301A">
              <w:rPr>
                <w:rFonts w:ascii="Arial" w:hAnsi="Arial" w:cs="Arial"/>
                <w:sz w:val="18"/>
                <w:szCs w:val="18"/>
                <w:lang w:val="en-US"/>
              </w:rPr>
              <w:t xml:space="preserve">At the smaller scales of intervention, it is important to consider the possible feedback impacts at the larger scales and </w:t>
            </w:r>
            <w:proofErr w:type="spellStart"/>
            <w:r w:rsidRPr="001B301A">
              <w:rPr>
                <w:rFonts w:ascii="Arial" w:hAnsi="Arial" w:cs="Arial"/>
                <w:sz w:val="18"/>
                <w:szCs w:val="18"/>
                <w:lang w:val="en-US"/>
              </w:rPr>
              <w:t>viceversa</w:t>
            </w:r>
            <w:proofErr w:type="spellEnd"/>
            <w:r w:rsidRPr="001B301A">
              <w:rPr>
                <w:rFonts w:ascii="Arial" w:hAnsi="Arial" w:cs="Arial"/>
                <w:sz w:val="18"/>
                <w:szCs w:val="18"/>
                <w:lang w:val="en-US"/>
              </w:rPr>
              <w:t>.</w:t>
            </w:r>
          </w:p>
        </w:tc>
      </w:tr>
      <w:tr w:rsidR="00604829" w:rsidRPr="001B301A" w14:paraId="5C4699BB" w14:textId="77777777" w:rsidTr="6F15413F">
        <w:trPr>
          <w:trHeight w:val="300"/>
        </w:trPr>
        <w:tc>
          <w:tcPr>
            <w:tcW w:w="1219" w:type="dxa"/>
          </w:tcPr>
          <w:p w14:paraId="67C724CA" w14:textId="0FA13C6C" w:rsidR="00604829" w:rsidRPr="001B301A" w:rsidRDefault="00604829" w:rsidP="00604829">
            <w:pPr>
              <w:rPr>
                <w:rFonts w:ascii="Arial" w:hAnsi="Arial" w:cs="Arial"/>
                <w:sz w:val="18"/>
                <w:szCs w:val="18"/>
                <w:lang w:val="en-US"/>
              </w:rPr>
            </w:pPr>
            <w:r w:rsidRPr="001B301A">
              <w:rPr>
                <w:rFonts w:ascii="Arial" w:eastAsia="Times New Roman" w:hAnsi="Arial" w:cs="Arial"/>
                <w:color w:val="000000"/>
                <w:sz w:val="18"/>
                <w:szCs w:val="18"/>
                <w:lang w:eastAsia="es-MX"/>
              </w:rPr>
              <w:t>Pessoa-Bezerra et al. 2021</w:t>
            </w:r>
          </w:p>
        </w:tc>
        <w:tc>
          <w:tcPr>
            <w:tcW w:w="1219" w:type="dxa"/>
          </w:tcPr>
          <w:p w14:paraId="27128989" w14:textId="21DCB5CD" w:rsidR="4D4128BB" w:rsidRPr="001B301A" w:rsidRDefault="4D4128BB" w:rsidP="4D4128BB">
            <w:pPr>
              <w:rPr>
                <w:rFonts w:ascii="Arial" w:hAnsi="Arial" w:cs="Arial"/>
                <w:sz w:val="18"/>
                <w:szCs w:val="18"/>
                <w:lang w:val="en-US"/>
              </w:rPr>
            </w:pPr>
          </w:p>
        </w:tc>
        <w:tc>
          <w:tcPr>
            <w:tcW w:w="1957" w:type="dxa"/>
          </w:tcPr>
          <w:p w14:paraId="2372CF2F" w14:textId="54A584CB"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 xml:space="preserve">Semiarid region of Brazil. Scales: </w:t>
            </w:r>
            <w:r w:rsidRPr="001B301A">
              <w:rPr>
                <w:rFonts w:ascii="Arial" w:hAnsi="Arial" w:cs="Arial"/>
                <w:color w:val="211D1E"/>
                <w:sz w:val="18"/>
                <w:szCs w:val="18"/>
                <w:lang w:val="en-US"/>
              </w:rPr>
              <w:t xml:space="preserve">Paraíba River basin (macroscale) and </w:t>
            </w:r>
            <w:proofErr w:type="spellStart"/>
            <w:r w:rsidRPr="001B301A">
              <w:rPr>
                <w:rFonts w:ascii="Arial" w:hAnsi="Arial" w:cs="Arial"/>
                <w:color w:val="211D1E"/>
                <w:sz w:val="18"/>
                <w:szCs w:val="18"/>
                <w:lang w:val="en-US"/>
              </w:rPr>
              <w:t>Epitácio</w:t>
            </w:r>
            <w:proofErr w:type="spellEnd"/>
            <w:r w:rsidRPr="001B301A">
              <w:rPr>
                <w:rFonts w:ascii="Arial" w:hAnsi="Arial" w:cs="Arial"/>
                <w:color w:val="211D1E"/>
                <w:sz w:val="18"/>
                <w:szCs w:val="18"/>
                <w:lang w:val="en-US"/>
              </w:rPr>
              <w:t xml:space="preserve"> Pessoa reservoir – EPR (microscale) </w:t>
            </w:r>
            <w:r w:rsidRPr="001B301A">
              <w:rPr>
                <w:rFonts w:ascii="Arial" w:hAnsi="Arial" w:cs="Arial"/>
                <w:sz w:val="18"/>
                <w:szCs w:val="18"/>
                <w:lang w:val="en-US"/>
              </w:rPr>
              <w:t xml:space="preserve"> </w:t>
            </w:r>
          </w:p>
        </w:tc>
        <w:tc>
          <w:tcPr>
            <w:tcW w:w="2201" w:type="dxa"/>
          </w:tcPr>
          <w:p w14:paraId="0682F0F4" w14:textId="0A23256F"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Conflicts over water use and drought adaptation process</w:t>
            </w:r>
          </w:p>
        </w:tc>
        <w:tc>
          <w:tcPr>
            <w:tcW w:w="2240" w:type="dxa"/>
          </w:tcPr>
          <w:p w14:paraId="25F8FE75" w14:textId="556E14B5"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Four evaluation criteria: policy alignment to the OECD principles, its implementation, on-ground results, and policy impacts.</w:t>
            </w:r>
          </w:p>
        </w:tc>
      </w:tr>
      <w:tr w:rsidR="00604829" w:rsidRPr="001B301A" w14:paraId="4C5177B8" w14:textId="77777777" w:rsidTr="6F15413F">
        <w:trPr>
          <w:trHeight w:val="300"/>
        </w:trPr>
        <w:tc>
          <w:tcPr>
            <w:tcW w:w="1219" w:type="dxa"/>
          </w:tcPr>
          <w:p w14:paraId="1B8482DD" w14:textId="191B0525"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Trimble et al. 2021</w:t>
            </w:r>
          </w:p>
        </w:tc>
        <w:tc>
          <w:tcPr>
            <w:tcW w:w="1219" w:type="dxa"/>
          </w:tcPr>
          <w:p w14:paraId="1CBE2BD9" w14:textId="124689C0" w:rsidR="4D4128BB" w:rsidRPr="001B301A" w:rsidRDefault="4D4128BB" w:rsidP="4D4128BB">
            <w:pPr>
              <w:rPr>
                <w:rFonts w:ascii="Arial" w:hAnsi="Arial" w:cs="Arial"/>
                <w:sz w:val="18"/>
                <w:szCs w:val="18"/>
                <w:lang w:val="en-US"/>
              </w:rPr>
            </w:pPr>
          </w:p>
        </w:tc>
        <w:tc>
          <w:tcPr>
            <w:tcW w:w="1957" w:type="dxa"/>
          </w:tcPr>
          <w:p w14:paraId="4212BE6D" w14:textId="48A6670B"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 xml:space="preserve">Recent water crises in three watersheds (focuses on problem) </w:t>
            </w:r>
          </w:p>
          <w:p w14:paraId="459D094A" w14:textId="07D512B0"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Chubut river in Argentina, Piracicaba-</w:t>
            </w:r>
            <w:proofErr w:type="spellStart"/>
            <w:r w:rsidRPr="001B301A">
              <w:rPr>
                <w:rFonts w:ascii="Arial" w:hAnsi="Arial" w:cs="Arial"/>
                <w:sz w:val="18"/>
                <w:szCs w:val="18"/>
                <w:lang w:val="en-US"/>
              </w:rPr>
              <w:t>Capivari</w:t>
            </w:r>
            <w:proofErr w:type="spellEnd"/>
            <w:r w:rsidRPr="001B301A">
              <w:rPr>
                <w:rFonts w:ascii="Arial" w:hAnsi="Arial" w:cs="Arial"/>
                <w:sz w:val="18"/>
                <w:szCs w:val="18"/>
                <w:lang w:val="en-US"/>
              </w:rPr>
              <w:t>-</w:t>
            </w:r>
            <w:proofErr w:type="spellStart"/>
            <w:r w:rsidRPr="001B301A">
              <w:rPr>
                <w:rFonts w:ascii="Arial" w:hAnsi="Arial" w:cs="Arial"/>
                <w:sz w:val="18"/>
                <w:szCs w:val="18"/>
                <w:lang w:val="en-US"/>
              </w:rPr>
              <w:t>Jundiaí</w:t>
            </w:r>
            <w:proofErr w:type="spellEnd"/>
            <w:r w:rsidRPr="001B301A">
              <w:rPr>
                <w:rFonts w:ascii="Arial" w:hAnsi="Arial" w:cs="Arial"/>
                <w:sz w:val="18"/>
                <w:szCs w:val="18"/>
                <w:lang w:val="en-US"/>
              </w:rPr>
              <w:t xml:space="preserve"> rivers in Brazil, and Laguna del Sauce</w:t>
            </w:r>
            <w:r w:rsidR="00B2034C" w:rsidRPr="001B301A">
              <w:rPr>
                <w:rFonts w:ascii="Arial" w:hAnsi="Arial" w:cs="Arial"/>
                <w:sz w:val="18"/>
                <w:szCs w:val="18"/>
                <w:lang w:val="en-US"/>
              </w:rPr>
              <w:t xml:space="preserve">, </w:t>
            </w:r>
            <w:r w:rsidRPr="001B301A">
              <w:rPr>
                <w:rFonts w:ascii="Arial" w:hAnsi="Arial" w:cs="Arial"/>
                <w:sz w:val="18"/>
                <w:szCs w:val="18"/>
                <w:lang w:val="en-US"/>
              </w:rPr>
              <w:t>lake in Uruguay</w:t>
            </w:r>
          </w:p>
        </w:tc>
        <w:tc>
          <w:tcPr>
            <w:tcW w:w="2201" w:type="dxa"/>
          </w:tcPr>
          <w:p w14:paraId="2606CA1F" w14:textId="7F96AAFB"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It studies the potential lessons crises offer.</w:t>
            </w:r>
          </w:p>
          <w:p w14:paraId="347A2DC8" w14:textId="28CE932C" w:rsidR="00604829" w:rsidRPr="001B301A" w:rsidRDefault="00604829" w:rsidP="00604829">
            <w:pPr>
              <w:rPr>
                <w:rFonts w:ascii="Arial" w:eastAsia="Times New Roman" w:hAnsi="Arial" w:cs="Arial"/>
                <w:color w:val="000000"/>
                <w:sz w:val="18"/>
                <w:szCs w:val="18"/>
                <w:lang w:val="en-US" w:eastAsia="es-MX"/>
              </w:rPr>
            </w:pPr>
            <w:r w:rsidRPr="001B301A">
              <w:rPr>
                <w:rFonts w:ascii="Arial" w:eastAsia="Times New Roman" w:hAnsi="Arial" w:cs="Arial"/>
                <w:color w:val="000000"/>
                <w:sz w:val="18"/>
                <w:szCs w:val="18"/>
                <w:lang w:val="en-US" w:eastAsia="es-MX"/>
              </w:rPr>
              <w:t>Proposes anticipatory governance to anticipate climate change using the best knowledge available and not just reacting to undesirable effects of climate change</w:t>
            </w:r>
          </w:p>
        </w:tc>
        <w:tc>
          <w:tcPr>
            <w:tcW w:w="2240" w:type="dxa"/>
          </w:tcPr>
          <w:p w14:paraId="17003D44" w14:textId="77777777"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 xml:space="preserve">It points to institutional decentralization with various stakeholders directly and indirectly involved, as well as the focus on </w:t>
            </w:r>
            <w:proofErr w:type="gramStart"/>
            <w:r w:rsidRPr="001B301A">
              <w:rPr>
                <w:rFonts w:ascii="Arial" w:hAnsi="Arial" w:cs="Arial"/>
                <w:sz w:val="18"/>
                <w:szCs w:val="18"/>
                <w:lang w:val="en-US"/>
              </w:rPr>
              <w:t>interdependencies</w:t>
            </w:r>
            <w:proofErr w:type="gramEnd"/>
            <w:r w:rsidRPr="001B301A">
              <w:rPr>
                <w:rFonts w:ascii="Arial" w:hAnsi="Arial" w:cs="Arial"/>
                <w:sz w:val="18"/>
                <w:szCs w:val="18"/>
                <w:lang w:val="en-US"/>
              </w:rPr>
              <w:t xml:space="preserve"> and cross scales of ecosystem services.</w:t>
            </w:r>
          </w:p>
          <w:p w14:paraId="4E3B1996" w14:textId="607AD7CC" w:rsidR="00604829" w:rsidRPr="001B301A" w:rsidRDefault="00604829" w:rsidP="00604829">
            <w:pPr>
              <w:rPr>
                <w:rFonts w:ascii="Arial" w:hAnsi="Arial" w:cs="Arial"/>
                <w:sz w:val="18"/>
                <w:szCs w:val="18"/>
                <w:lang w:val="en-US"/>
              </w:rPr>
            </w:pPr>
          </w:p>
        </w:tc>
      </w:tr>
      <w:tr w:rsidR="00604829" w:rsidRPr="001B301A" w14:paraId="4EFA6CDF" w14:textId="77777777" w:rsidTr="6F15413F">
        <w:trPr>
          <w:trHeight w:val="300"/>
        </w:trPr>
        <w:tc>
          <w:tcPr>
            <w:tcW w:w="1219" w:type="dxa"/>
          </w:tcPr>
          <w:p w14:paraId="0F09AD13" w14:textId="5768F3DB"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Trimble et al. 2022</w:t>
            </w:r>
          </w:p>
        </w:tc>
        <w:tc>
          <w:tcPr>
            <w:tcW w:w="1219" w:type="dxa"/>
          </w:tcPr>
          <w:p w14:paraId="74E51F4D" w14:textId="33F43EE0" w:rsidR="4D4128BB" w:rsidRPr="001B301A" w:rsidRDefault="4D4128BB" w:rsidP="4D4128BB">
            <w:pPr>
              <w:rPr>
                <w:rFonts w:ascii="Arial" w:hAnsi="Arial" w:cs="Arial"/>
                <w:sz w:val="18"/>
                <w:szCs w:val="18"/>
                <w:lang w:val="en-US"/>
              </w:rPr>
            </w:pPr>
          </w:p>
        </w:tc>
        <w:tc>
          <w:tcPr>
            <w:tcW w:w="1957" w:type="dxa"/>
          </w:tcPr>
          <w:p w14:paraId="491B02F8" w14:textId="06322F2E"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Three basin committees that faced different</w:t>
            </w:r>
          </w:p>
          <w:p w14:paraId="01417E1C" w14:textId="4F14FA43"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water crises affecting drinking water supply: Chubut, Argentina; São Paulo, Brazil; and Canelones, Uruguay</w:t>
            </w:r>
          </w:p>
        </w:tc>
        <w:tc>
          <w:tcPr>
            <w:tcW w:w="2201" w:type="dxa"/>
          </w:tcPr>
          <w:p w14:paraId="488FA13B" w14:textId="3D857EAD" w:rsidR="00604829" w:rsidRPr="001B301A" w:rsidRDefault="00604829" w:rsidP="00604829">
            <w:pPr>
              <w:autoSpaceDE w:val="0"/>
              <w:autoSpaceDN w:val="0"/>
              <w:adjustRightInd w:val="0"/>
              <w:rPr>
                <w:rFonts w:ascii="Arial" w:hAnsi="Arial" w:cs="Arial"/>
                <w:sz w:val="18"/>
                <w:szCs w:val="18"/>
                <w:lang w:val="en-US"/>
              </w:rPr>
            </w:pPr>
            <w:r w:rsidRPr="001B301A">
              <w:rPr>
                <w:rFonts w:ascii="Arial" w:hAnsi="Arial" w:cs="Arial"/>
                <w:sz w:val="18"/>
                <w:szCs w:val="18"/>
                <w:lang w:val="en-US"/>
              </w:rPr>
              <w:t>Stakeholders tend to act and communicate through fast channels when water crises occur, referring to basin committees only for technical and additional support (Brazil), information sharing (Uruguay), or not convening the committee at all (Argentina).</w:t>
            </w:r>
          </w:p>
        </w:tc>
        <w:tc>
          <w:tcPr>
            <w:tcW w:w="2240" w:type="dxa"/>
          </w:tcPr>
          <w:p w14:paraId="492942F4" w14:textId="0036EBA3" w:rsidR="00604829" w:rsidRPr="001B301A" w:rsidRDefault="00604829" w:rsidP="00604829">
            <w:pPr>
              <w:rPr>
                <w:rFonts w:ascii="Arial" w:hAnsi="Arial" w:cs="Arial"/>
                <w:sz w:val="18"/>
                <w:szCs w:val="18"/>
                <w:lang w:val="en-US"/>
              </w:rPr>
            </w:pPr>
            <w:r w:rsidRPr="001B301A">
              <w:rPr>
                <w:rFonts w:ascii="Arial" w:hAnsi="Arial" w:cs="Arial"/>
                <w:sz w:val="18"/>
                <w:szCs w:val="18"/>
                <w:lang w:val="en-US"/>
              </w:rPr>
              <w:t>Analyzes basin organizations in settings with variable degrees of institutionalization in South America</w:t>
            </w:r>
          </w:p>
        </w:tc>
      </w:tr>
    </w:tbl>
    <w:p w14:paraId="44AE9A1E" w14:textId="7B0F1527" w:rsidR="004A3BE6" w:rsidRPr="001B301A" w:rsidRDefault="004A3BE6" w:rsidP="00C32D68">
      <w:pPr>
        <w:spacing w:before="100" w:beforeAutospacing="1" w:after="100" w:afterAutospacing="1" w:line="240" w:lineRule="auto"/>
        <w:rPr>
          <w:rFonts w:ascii="Arial" w:eastAsia="Times New Roman" w:hAnsi="Arial" w:cs="Arial"/>
          <w:b/>
          <w:bCs/>
          <w:color w:val="000000"/>
          <w:sz w:val="18"/>
          <w:szCs w:val="18"/>
          <w:lang w:val="en-US" w:eastAsia="es-MX"/>
        </w:rPr>
      </w:pPr>
      <w:r w:rsidRPr="001B301A">
        <w:rPr>
          <w:rFonts w:ascii="Arial" w:eastAsia="Times New Roman" w:hAnsi="Arial" w:cs="Arial"/>
          <w:b/>
          <w:bCs/>
          <w:color w:val="000000"/>
          <w:sz w:val="18"/>
          <w:szCs w:val="18"/>
          <w:lang w:val="en-US" w:eastAsia="es-MX"/>
        </w:rPr>
        <w:t>Reference</w:t>
      </w:r>
      <w:r w:rsidR="00167C52" w:rsidRPr="001B301A">
        <w:rPr>
          <w:rFonts w:ascii="Arial" w:eastAsia="Times New Roman" w:hAnsi="Arial" w:cs="Arial"/>
          <w:b/>
          <w:bCs/>
          <w:color w:val="000000"/>
          <w:sz w:val="18"/>
          <w:szCs w:val="18"/>
          <w:lang w:val="en-US" w:eastAsia="es-MX"/>
        </w:rPr>
        <w:t>s</w:t>
      </w:r>
    </w:p>
    <w:p w14:paraId="3A911F2A" w14:textId="355A92EA" w:rsidR="00AF7A4B" w:rsidRPr="001B301A" w:rsidRDefault="00AF7A4B" w:rsidP="6F15413F">
      <w:pPr>
        <w:spacing w:beforeAutospacing="1" w:afterAutospacing="1" w:line="240" w:lineRule="auto"/>
        <w:rPr>
          <w:rFonts w:ascii="Arial" w:eastAsia="Times New Roman" w:hAnsi="Arial" w:cs="Arial"/>
          <w:color w:val="000000" w:themeColor="text1"/>
          <w:sz w:val="18"/>
          <w:szCs w:val="18"/>
          <w:lang w:val="en-US" w:eastAsia="es-MX"/>
        </w:rPr>
      </w:pPr>
      <w:r w:rsidRPr="001B301A">
        <w:rPr>
          <w:rFonts w:ascii="Arial" w:eastAsia="Times New Roman" w:hAnsi="Arial" w:cs="Arial"/>
          <w:color w:val="000000" w:themeColor="text1"/>
          <w:sz w:val="18"/>
          <w:szCs w:val="18"/>
          <w:lang w:eastAsia="es-MX"/>
        </w:rPr>
        <w:t>Castro-Díaz, R.,</w:t>
      </w:r>
      <w:r w:rsidR="008F1CB2" w:rsidRPr="001B301A">
        <w:rPr>
          <w:rFonts w:ascii="Arial" w:eastAsia="Times New Roman" w:hAnsi="Arial" w:cs="Arial"/>
          <w:color w:val="000000" w:themeColor="text1"/>
          <w:sz w:val="18"/>
          <w:szCs w:val="18"/>
          <w:lang w:eastAsia="es-MX"/>
        </w:rPr>
        <w:t xml:space="preserve"> W.</w:t>
      </w:r>
      <w:r w:rsidRPr="001B301A">
        <w:rPr>
          <w:rFonts w:ascii="Arial" w:eastAsia="Times New Roman" w:hAnsi="Arial" w:cs="Arial"/>
          <w:color w:val="000000" w:themeColor="text1"/>
          <w:sz w:val="18"/>
          <w:szCs w:val="18"/>
          <w:lang w:eastAsia="es-MX"/>
        </w:rPr>
        <w:t xml:space="preserve"> </w:t>
      </w:r>
      <w:proofErr w:type="spellStart"/>
      <w:r w:rsidRPr="001B301A">
        <w:rPr>
          <w:rFonts w:ascii="Arial" w:eastAsia="Times New Roman" w:hAnsi="Arial" w:cs="Arial"/>
          <w:color w:val="000000" w:themeColor="text1"/>
          <w:sz w:val="18"/>
          <w:szCs w:val="18"/>
          <w:lang w:eastAsia="es-MX"/>
        </w:rPr>
        <w:t>Sione</w:t>
      </w:r>
      <w:proofErr w:type="spellEnd"/>
      <w:r w:rsidRPr="001B301A">
        <w:rPr>
          <w:rFonts w:ascii="Arial" w:eastAsia="Times New Roman" w:hAnsi="Arial" w:cs="Arial"/>
          <w:color w:val="000000" w:themeColor="text1"/>
          <w:sz w:val="18"/>
          <w:szCs w:val="18"/>
          <w:lang w:eastAsia="es-MX"/>
        </w:rPr>
        <w:t>, B</w:t>
      </w:r>
      <w:r w:rsidR="008F1CB2" w:rsidRPr="001B301A">
        <w:rPr>
          <w:rFonts w:ascii="Arial" w:eastAsia="Times New Roman" w:hAnsi="Arial" w:cs="Arial"/>
          <w:color w:val="000000" w:themeColor="text1"/>
          <w:sz w:val="18"/>
          <w:szCs w:val="18"/>
          <w:lang w:eastAsia="es-MX"/>
        </w:rPr>
        <w:t>.</w:t>
      </w:r>
      <w:r w:rsidRPr="001B301A">
        <w:rPr>
          <w:rFonts w:ascii="Arial" w:eastAsia="Times New Roman" w:hAnsi="Arial" w:cs="Arial"/>
          <w:color w:val="000000" w:themeColor="text1"/>
          <w:sz w:val="18"/>
          <w:szCs w:val="18"/>
          <w:lang w:eastAsia="es-MX"/>
        </w:rPr>
        <w:t xml:space="preserve"> Ferrero, V</w:t>
      </w:r>
      <w:r w:rsidR="008F1CB2" w:rsidRPr="001B301A">
        <w:rPr>
          <w:rFonts w:ascii="Arial" w:eastAsia="Times New Roman" w:hAnsi="Arial" w:cs="Arial"/>
          <w:color w:val="000000" w:themeColor="text1"/>
          <w:sz w:val="18"/>
          <w:szCs w:val="18"/>
          <w:lang w:eastAsia="es-MX"/>
        </w:rPr>
        <w:t xml:space="preserve">. </w:t>
      </w:r>
      <w:proofErr w:type="spellStart"/>
      <w:r w:rsidRPr="001B301A">
        <w:rPr>
          <w:rFonts w:ascii="Arial" w:eastAsia="Times New Roman" w:hAnsi="Arial" w:cs="Arial"/>
          <w:color w:val="000000" w:themeColor="text1"/>
          <w:sz w:val="18"/>
          <w:szCs w:val="18"/>
          <w:lang w:eastAsia="es-MX"/>
        </w:rPr>
        <w:t>Piani</w:t>
      </w:r>
      <w:proofErr w:type="spellEnd"/>
      <w:r w:rsidRPr="001B301A">
        <w:rPr>
          <w:rFonts w:ascii="Arial" w:eastAsia="Times New Roman" w:hAnsi="Arial" w:cs="Arial"/>
          <w:color w:val="000000" w:themeColor="text1"/>
          <w:sz w:val="18"/>
          <w:szCs w:val="18"/>
          <w:lang w:eastAsia="es-MX"/>
        </w:rPr>
        <w:t>,</w:t>
      </w:r>
      <w:r w:rsidR="008F1CB2" w:rsidRPr="001B301A">
        <w:rPr>
          <w:rFonts w:ascii="Arial" w:eastAsia="Times New Roman" w:hAnsi="Arial" w:cs="Arial"/>
          <w:color w:val="000000" w:themeColor="text1"/>
          <w:sz w:val="18"/>
          <w:szCs w:val="18"/>
          <w:lang w:eastAsia="es-MX"/>
        </w:rPr>
        <w:t xml:space="preserve"> </w:t>
      </w:r>
      <w:r w:rsidRPr="001B301A">
        <w:rPr>
          <w:rFonts w:ascii="Arial" w:eastAsia="Times New Roman" w:hAnsi="Arial" w:cs="Arial"/>
          <w:color w:val="000000" w:themeColor="text1"/>
          <w:sz w:val="18"/>
          <w:szCs w:val="18"/>
          <w:lang w:eastAsia="es-MX"/>
        </w:rPr>
        <w:t>G</w:t>
      </w:r>
      <w:r w:rsidR="008F1CB2" w:rsidRPr="001B301A">
        <w:rPr>
          <w:rFonts w:ascii="Arial" w:eastAsia="Times New Roman" w:hAnsi="Arial" w:cs="Arial"/>
          <w:color w:val="000000" w:themeColor="text1"/>
          <w:sz w:val="18"/>
          <w:szCs w:val="18"/>
          <w:lang w:eastAsia="es-MX"/>
        </w:rPr>
        <w:t xml:space="preserve">. </w:t>
      </w:r>
      <w:proofErr w:type="spellStart"/>
      <w:r w:rsidRPr="001B301A">
        <w:rPr>
          <w:rFonts w:ascii="Arial" w:eastAsia="Times New Roman" w:hAnsi="Arial" w:cs="Arial"/>
          <w:color w:val="000000" w:themeColor="text1"/>
          <w:sz w:val="18"/>
          <w:szCs w:val="18"/>
          <w:lang w:eastAsia="es-MX"/>
        </w:rPr>
        <w:t>Urich</w:t>
      </w:r>
      <w:proofErr w:type="spellEnd"/>
      <w:r w:rsidRPr="001B301A">
        <w:rPr>
          <w:rFonts w:ascii="Arial" w:eastAsia="Times New Roman" w:hAnsi="Arial" w:cs="Arial"/>
          <w:color w:val="000000" w:themeColor="text1"/>
          <w:sz w:val="18"/>
          <w:szCs w:val="18"/>
          <w:lang w:eastAsia="es-MX"/>
        </w:rPr>
        <w:t>, and P</w:t>
      </w:r>
      <w:r w:rsidR="008F1CB2" w:rsidRPr="001B301A">
        <w:rPr>
          <w:rFonts w:ascii="Arial" w:eastAsia="Times New Roman" w:hAnsi="Arial" w:cs="Arial"/>
          <w:color w:val="000000" w:themeColor="text1"/>
          <w:sz w:val="18"/>
          <w:szCs w:val="18"/>
          <w:lang w:eastAsia="es-MX"/>
        </w:rPr>
        <w:t xml:space="preserve">. </w:t>
      </w:r>
      <w:r w:rsidRPr="001B301A">
        <w:rPr>
          <w:rFonts w:ascii="Arial" w:eastAsia="Times New Roman" w:hAnsi="Arial" w:cs="Arial"/>
          <w:color w:val="000000" w:themeColor="text1"/>
          <w:sz w:val="18"/>
          <w:szCs w:val="18"/>
          <w:lang w:eastAsia="es-MX"/>
        </w:rPr>
        <w:t>Aceñolaza</w:t>
      </w:r>
      <w:r w:rsidR="008F1CB2" w:rsidRPr="001B301A">
        <w:rPr>
          <w:rFonts w:ascii="Arial" w:eastAsia="Times New Roman" w:hAnsi="Arial" w:cs="Arial"/>
          <w:color w:val="000000" w:themeColor="text1"/>
          <w:sz w:val="18"/>
          <w:szCs w:val="18"/>
          <w:lang w:eastAsia="es-MX"/>
        </w:rPr>
        <w:t xml:space="preserve">. </w:t>
      </w:r>
      <w:r w:rsidR="008F1CB2" w:rsidRPr="001B301A">
        <w:rPr>
          <w:rFonts w:ascii="Arial" w:eastAsia="Times New Roman" w:hAnsi="Arial" w:cs="Arial"/>
          <w:color w:val="000000" w:themeColor="text1"/>
          <w:sz w:val="18"/>
          <w:szCs w:val="18"/>
          <w:lang w:val="en-US" w:eastAsia="es-MX"/>
        </w:rPr>
        <w:t xml:space="preserve">2019. </w:t>
      </w:r>
      <w:r w:rsidRPr="001B301A">
        <w:rPr>
          <w:rFonts w:ascii="Arial" w:eastAsia="Times New Roman" w:hAnsi="Arial" w:cs="Arial"/>
          <w:color w:val="000000" w:themeColor="text1"/>
          <w:sz w:val="18"/>
          <w:szCs w:val="18"/>
          <w:lang w:val="en-US" w:eastAsia="es-MX"/>
        </w:rPr>
        <w:t>Spatial Modeling of Social-ecological Systems of Hydrological Environmental Services in Las Conchas Creek Basin, Argentina</w:t>
      </w:r>
      <w:r w:rsidR="008F1CB2" w:rsidRPr="001B301A">
        <w:rPr>
          <w:rFonts w:ascii="Arial" w:eastAsia="Times New Roman" w:hAnsi="Arial" w:cs="Arial"/>
          <w:color w:val="000000" w:themeColor="text1"/>
          <w:sz w:val="18"/>
          <w:szCs w:val="18"/>
          <w:lang w:val="en-US" w:eastAsia="es-MX"/>
        </w:rPr>
        <w:t xml:space="preserve">. In: </w:t>
      </w:r>
      <w:r w:rsidR="00DB39BE" w:rsidRPr="001B301A">
        <w:rPr>
          <w:rFonts w:ascii="Arial" w:eastAsia="Times New Roman" w:hAnsi="Arial" w:cs="Arial"/>
          <w:color w:val="000000" w:themeColor="text1"/>
          <w:sz w:val="18"/>
          <w:szCs w:val="18"/>
          <w:lang w:val="en-US" w:eastAsia="es-MX"/>
        </w:rPr>
        <w:t xml:space="preserve">L.E. </w:t>
      </w:r>
    </w:p>
    <w:p w14:paraId="00FCF058" w14:textId="77777777" w:rsidR="00F9257D" w:rsidRPr="001B301A" w:rsidRDefault="00CC2A3B" w:rsidP="006F70D6">
      <w:pPr>
        <w:spacing w:before="100" w:beforeAutospacing="1" w:after="100" w:afterAutospacing="1" w:line="240" w:lineRule="auto"/>
        <w:rPr>
          <w:rStyle w:val="Hipervnculo"/>
          <w:rFonts w:ascii="Arial" w:eastAsia="Times New Roman" w:hAnsi="Arial" w:cs="Arial"/>
          <w:sz w:val="18"/>
          <w:szCs w:val="18"/>
          <w:lang w:val="en-US" w:eastAsia="es-MX"/>
        </w:rPr>
      </w:pPr>
      <w:r w:rsidRPr="001B301A">
        <w:rPr>
          <w:rFonts w:ascii="Arial" w:eastAsia="Times New Roman" w:hAnsi="Arial" w:cs="Arial"/>
          <w:color w:val="000000" w:themeColor="text1"/>
          <w:sz w:val="18"/>
          <w:szCs w:val="18"/>
          <w:lang w:val="en-US" w:eastAsia="es-MX"/>
        </w:rPr>
        <w:t xml:space="preserve">Cisneros, P. 2019. What makes collaborative water governance partnerships resilient to policy change? A comparative study of two cases in Ecuador. Ecology and Society 24(1):29. [online] URL: </w:t>
      </w:r>
      <w:hyperlink r:id="rId6">
        <w:r w:rsidR="0043603C" w:rsidRPr="001B301A">
          <w:rPr>
            <w:rStyle w:val="Hipervnculo"/>
            <w:rFonts w:ascii="Arial" w:eastAsia="Times New Roman" w:hAnsi="Arial" w:cs="Arial"/>
            <w:sz w:val="18"/>
            <w:szCs w:val="18"/>
            <w:lang w:val="en-US" w:eastAsia="es-MX"/>
          </w:rPr>
          <w:t>https://doi.org/10.5751/ES-10667-240129</w:t>
        </w:r>
      </w:hyperlink>
    </w:p>
    <w:p w14:paraId="1F99A174" w14:textId="165CD11C" w:rsidR="003423E0" w:rsidRPr="001B301A" w:rsidRDefault="01E3686E" w:rsidP="6F15413F">
      <w:pPr>
        <w:spacing w:before="100" w:beforeAutospacing="1" w:after="100" w:afterAutospacing="1" w:line="240" w:lineRule="auto"/>
        <w:rPr>
          <w:rFonts w:ascii="Arial" w:eastAsia="Times New Roman" w:hAnsi="Arial" w:cs="Arial"/>
          <w:color w:val="000000" w:themeColor="text1"/>
          <w:sz w:val="18"/>
          <w:szCs w:val="18"/>
          <w:lang w:eastAsia="es-MX"/>
        </w:rPr>
      </w:pPr>
      <w:r w:rsidRPr="001B301A">
        <w:rPr>
          <w:rFonts w:ascii="Arial" w:eastAsia="Times New Roman" w:hAnsi="Arial" w:cs="Arial"/>
          <w:color w:val="000000" w:themeColor="text1"/>
          <w:sz w:val="18"/>
          <w:szCs w:val="18"/>
          <w:lang w:val="en-US" w:eastAsia="es-MX"/>
        </w:rPr>
        <w:t>Delgado</w:t>
      </w:r>
      <w:r w:rsidR="3E76AC9D" w:rsidRPr="001B301A">
        <w:rPr>
          <w:rFonts w:ascii="Arial" w:eastAsia="Times New Roman" w:hAnsi="Arial" w:cs="Arial"/>
          <w:color w:val="000000" w:themeColor="text1"/>
          <w:sz w:val="18"/>
          <w:szCs w:val="18"/>
          <w:lang w:val="en-US" w:eastAsia="es-MX"/>
        </w:rPr>
        <w:t xml:space="preserve"> L.E.</w:t>
      </w:r>
      <w:r w:rsidRPr="001B301A">
        <w:rPr>
          <w:rFonts w:ascii="Arial" w:eastAsia="Times New Roman" w:hAnsi="Arial" w:cs="Arial"/>
          <w:color w:val="000000" w:themeColor="text1"/>
          <w:sz w:val="18"/>
          <w:szCs w:val="18"/>
          <w:lang w:val="en-US" w:eastAsia="es-MX"/>
        </w:rPr>
        <w:t xml:space="preserve"> and V.H. Marín (eds.). Social-ecological Systems of Latin America: Complexities and Challenges. </w:t>
      </w:r>
      <w:r w:rsidRPr="001B301A">
        <w:rPr>
          <w:rFonts w:ascii="Arial" w:eastAsia="Times New Roman" w:hAnsi="Arial" w:cs="Arial"/>
          <w:color w:val="000000" w:themeColor="text1"/>
          <w:sz w:val="18"/>
          <w:szCs w:val="18"/>
          <w:lang w:eastAsia="es-MX"/>
        </w:rPr>
        <w:t xml:space="preserve">Springer, Cham, pp. 187-2011, [online] URL: </w:t>
      </w:r>
      <w:hyperlink r:id="rId7">
        <w:r w:rsidRPr="001B301A">
          <w:rPr>
            <w:rStyle w:val="Hipervnculo"/>
            <w:rFonts w:ascii="Arial" w:eastAsia="Times New Roman" w:hAnsi="Arial" w:cs="Arial"/>
            <w:sz w:val="18"/>
            <w:szCs w:val="18"/>
            <w:lang w:eastAsia="es-MX"/>
          </w:rPr>
          <w:t>https://doi.org/10.1007/978-3-030-28452-7_11</w:t>
        </w:r>
      </w:hyperlink>
      <w:r w:rsidRPr="001B301A">
        <w:rPr>
          <w:rFonts w:ascii="Arial" w:eastAsia="Times New Roman" w:hAnsi="Arial" w:cs="Arial"/>
          <w:sz w:val="18"/>
          <w:szCs w:val="18"/>
          <w:lang w:eastAsia="es-MX"/>
        </w:rPr>
        <w:t xml:space="preserve"> </w:t>
      </w:r>
    </w:p>
    <w:p w14:paraId="21830546" w14:textId="5CDE2CCB" w:rsidR="003423E0" w:rsidRPr="001B301A" w:rsidRDefault="003B2D6C" w:rsidP="6F15413F">
      <w:pPr>
        <w:spacing w:before="100" w:beforeAutospacing="1" w:after="100" w:afterAutospacing="1" w:line="240" w:lineRule="auto"/>
        <w:rPr>
          <w:rFonts w:ascii="Arial" w:hAnsi="Arial" w:cs="Arial"/>
          <w:sz w:val="18"/>
          <w:szCs w:val="18"/>
          <w:lang w:eastAsia="es-MX"/>
        </w:rPr>
      </w:pPr>
      <w:r w:rsidRPr="001B301A">
        <w:rPr>
          <w:rFonts w:ascii="Arial" w:eastAsia="Times New Roman" w:hAnsi="Arial" w:cs="Arial"/>
          <w:color w:val="000000" w:themeColor="text1"/>
          <w:sz w:val="18"/>
          <w:szCs w:val="18"/>
          <w:lang w:eastAsia="es-MX"/>
        </w:rPr>
        <w:t>D</w:t>
      </w:r>
      <w:r w:rsidR="00545D72" w:rsidRPr="001B301A">
        <w:rPr>
          <w:rFonts w:ascii="Arial" w:eastAsia="Times New Roman" w:hAnsi="Arial" w:cs="Arial"/>
          <w:color w:val="000000" w:themeColor="text1"/>
          <w:sz w:val="18"/>
          <w:szCs w:val="18"/>
          <w:lang w:eastAsia="es-MX"/>
        </w:rPr>
        <w:t>e L</w:t>
      </w:r>
      <w:r w:rsidRPr="001B301A">
        <w:rPr>
          <w:rFonts w:ascii="Arial" w:eastAsia="Times New Roman" w:hAnsi="Arial" w:cs="Arial"/>
          <w:color w:val="000000" w:themeColor="text1"/>
          <w:sz w:val="18"/>
          <w:szCs w:val="18"/>
          <w:lang w:eastAsia="es-MX"/>
        </w:rPr>
        <w:t>eón Ardón</w:t>
      </w:r>
      <w:r w:rsidR="00545D72" w:rsidRPr="001B301A">
        <w:rPr>
          <w:rFonts w:ascii="Arial" w:eastAsia="Times New Roman" w:hAnsi="Arial" w:cs="Arial"/>
          <w:color w:val="000000" w:themeColor="text1"/>
          <w:sz w:val="18"/>
          <w:szCs w:val="18"/>
          <w:lang w:eastAsia="es-MX"/>
        </w:rPr>
        <w:t xml:space="preserve"> R. V. and De las Nieves Sánchez Guerrero, G. 2017. </w:t>
      </w:r>
      <w:r w:rsidRPr="001B301A">
        <w:rPr>
          <w:rFonts w:ascii="Arial" w:eastAsia="Times New Roman" w:hAnsi="Arial" w:cs="Arial"/>
          <w:color w:val="000000" w:themeColor="text1"/>
          <w:sz w:val="18"/>
          <w:szCs w:val="18"/>
          <w:lang w:eastAsia="es-MX"/>
        </w:rPr>
        <w:t>Caracterización de los escenarios como</w:t>
      </w:r>
      <w:r w:rsidR="00545D72" w:rsidRPr="001B301A">
        <w:rPr>
          <w:rFonts w:ascii="Arial" w:eastAsia="Times New Roman" w:hAnsi="Arial" w:cs="Arial"/>
          <w:color w:val="000000" w:themeColor="text1"/>
          <w:sz w:val="18"/>
          <w:szCs w:val="18"/>
          <w:lang w:eastAsia="es-MX"/>
        </w:rPr>
        <w:t xml:space="preserve"> </w:t>
      </w:r>
      <w:r w:rsidRPr="001B301A">
        <w:rPr>
          <w:rFonts w:ascii="Arial" w:eastAsia="Times New Roman" w:hAnsi="Arial" w:cs="Arial"/>
          <w:color w:val="000000" w:themeColor="text1"/>
          <w:sz w:val="18"/>
          <w:szCs w:val="18"/>
          <w:lang w:eastAsia="es-MX"/>
        </w:rPr>
        <w:t>herramienta para la planeación pública del agua</w:t>
      </w:r>
      <w:r w:rsidR="00545D72" w:rsidRPr="001B301A">
        <w:rPr>
          <w:rFonts w:ascii="Arial" w:eastAsia="Times New Roman" w:hAnsi="Arial" w:cs="Arial"/>
          <w:color w:val="000000" w:themeColor="text1"/>
          <w:sz w:val="18"/>
          <w:szCs w:val="18"/>
          <w:lang w:eastAsia="es-MX"/>
        </w:rPr>
        <w:t xml:space="preserve">: </w:t>
      </w:r>
      <w:r w:rsidRPr="001B301A">
        <w:rPr>
          <w:rFonts w:ascii="Arial" w:eastAsia="Times New Roman" w:hAnsi="Arial" w:cs="Arial"/>
          <w:color w:val="000000" w:themeColor="text1"/>
          <w:sz w:val="18"/>
          <w:szCs w:val="18"/>
          <w:lang w:eastAsia="es-MX"/>
        </w:rPr>
        <w:t>El caso mexicano</w:t>
      </w:r>
      <w:r w:rsidR="00545D72" w:rsidRPr="001B301A">
        <w:rPr>
          <w:rFonts w:ascii="Arial" w:eastAsia="Times New Roman" w:hAnsi="Arial" w:cs="Arial"/>
          <w:color w:val="000000" w:themeColor="text1"/>
          <w:sz w:val="18"/>
          <w:szCs w:val="18"/>
          <w:lang w:eastAsia="es-MX"/>
        </w:rPr>
        <w:t xml:space="preserve">. </w:t>
      </w:r>
      <w:r w:rsidR="003423E0" w:rsidRPr="001B301A">
        <w:rPr>
          <w:rFonts w:ascii="Arial" w:eastAsia="Times New Roman" w:hAnsi="Arial" w:cs="Arial"/>
          <w:color w:val="000000" w:themeColor="text1"/>
          <w:sz w:val="18"/>
          <w:szCs w:val="18"/>
          <w:lang w:eastAsia="es-MX"/>
        </w:rPr>
        <w:t xml:space="preserve">Gestión y Política Pública </w:t>
      </w:r>
      <w:proofErr w:type="gramStart"/>
      <w:r w:rsidR="003423E0" w:rsidRPr="001B301A">
        <w:rPr>
          <w:rFonts w:ascii="Arial" w:eastAsia="Times New Roman" w:hAnsi="Arial" w:cs="Arial"/>
          <w:color w:val="000000" w:themeColor="text1"/>
          <w:sz w:val="18"/>
          <w:szCs w:val="18"/>
          <w:lang w:eastAsia="es-MX"/>
        </w:rPr>
        <w:t>XX</w:t>
      </w:r>
      <w:r w:rsidR="00545D72" w:rsidRPr="001B301A">
        <w:rPr>
          <w:rFonts w:ascii="Arial" w:eastAsia="Times New Roman" w:hAnsi="Arial" w:cs="Arial"/>
          <w:color w:val="000000" w:themeColor="text1"/>
          <w:sz w:val="18"/>
          <w:szCs w:val="18"/>
          <w:lang w:eastAsia="es-MX"/>
        </w:rPr>
        <w:t>V</w:t>
      </w:r>
      <w:r w:rsidR="003423E0" w:rsidRPr="001B301A">
        <w:rPr>
          <w:rFonts w:ascii="Arial" w:eastAsia="Times New Roman" w:hAnsi="Arial" w:cs="Arial"/>
          <w:color w:val="000000" w:themeColor="text1"/>
          <w:sz w:val="18"/>
          <w:szCs w:val="18"/>
          <w:lang w:eastAsia="es-MX"/>
        </w:rPr>
        <w:t>I</w:t>
      </w:r>
      <w:r w:rsidR="00545D72" w:rsidRPr="001B301A">
        <w:rPr>
          <w:rFonts w:ascii="Arial" w:eastAsia="Times New Roman" w:hAnsi="Arial" w:cs="Arial"/>
          <w:color w:val="000000" w:themeColor="text1"/>
          <w:sz w:val="18"/>
          <w:szCs w:val="18"/>
          <w:lang w:eastAsia="es-MX"/>
        </w:rPr>
        <w:t>(</w:t>
      </w:r>
      <w:proofErr w:type="gramEnd"/>
      <w:r w:rsidR="007C25A1" w:rsidRPr="001B301A">
        <w:rPr>
          <w:rFonts w:ascii="Arial" w:eastAsia="Times New Roman" w:hAnsi="Arial" w:cs="Arial"/>
          <w:color w:val="000000" w:themeColor="text1"/>
          <w:sz w:val="18"/>
          <w:szCs w:val="18"/>
          <w:lang w:eastAsia="es-MX"/>
        </w:rPr>
        <w:t>1)</w:t>
      </w:r>
      <w:r w:rsidR="00E230C7" w:rsidRPr="001B301A">
        <w:rPr>
          <w:rFonts w:ascii="Arial" w:eastAsia="Times New Roman" w:hAnsi="Arial" w:cs="Arial"/>
          <w:color w:val="000000" w:themeColor="text1"/>
          <w:sz w:val="18"/>
          <w:szCs w:val="18"/>
          <w:lang w:eastAsia="es-MX"/>
        </w:rPr>
        <w:t xml:space="preserve">:53-103, </w:t>
      </w:r>
      <w:r w:rsidR="00F76684" w:rsidRPr="001B301A">
        <w:rPr>
          <w:rFonts w:ascii="Arial" w:hAnsi="Arial" w:cs="Arial"/>
          <w:sz w:val="18"/>
          <w:szCs w:val="18"/>
          <w:lang w:eastAsia="es-MX"/>
        </w:rPr>
        <w:t>[online] URL:</w:t>
      </w:r>
      <w:r w:rsidR="00147B7F" w:rsidRPr="001B301A">
        <w:rPr>
          <w:rFonts w:ascii="Arial" w:hAnsi="Arial" w:cs="Arial"/>
          <w:sz w:val="18"/>
          <w:szCs w:val="18"/>
          <w:lang w:eastAsia="es-MX"/>
        </w:rPr>
        <w:t xml:space="preserve"> </w:t>
      </w:r>
      <w:hyperlink r:id="rId8">
        <w:r w:rsidR="00147B7F" w:rsidRPr="001B301A">
          <w:rPr>
            <w:rStyle w:val="Hipervnculo"/>
            <w:rFonts w:ascii="Arial" w:hAnsi="Arial" w:cs="Arial"/>
            <w:sz w:val="18"/>
            <w:szCs w:val="18"/>
            <w:lang w:eastAsia="es-MX"/>
          </w:rPr>
          <w:t>https://www.scielo.org.mx/scielo.php?pid=S1405-10792017000100053&amp;script=sci_abstract</w:t>
        </w:r>
      </w:hyperlink>
    </w:p>
    <w:p w14:paraId="3B313D02" w14:textId="6EDCA3C1" w:rsidR="00F9257D" w:rsidRPr="001B301A" w:rsidRDefault="00F9257D" w:rsidP="00F9257D">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themeColor="text1"/>
          <w:sz w:val="18"/>
          <w:szCs w:val="18"/>
          <w:lang w:val="en-US" w:eastAsia="es-MX"/>
        </w:rPr>
        <w:t xml:space="preserve">Diaz H. P. and M. Hurlbert. </w:t>
      </w:r>
      <w:r w:rsidR="001B2BE5" w:rsidRPr="001B301A">
        <w:rPr>
          <w:rFonts w:ascii="Arial" w:eastAsia="Times New Roman" w:hAnsi="Arial" w:cs="Arial"/>
          <w:color w:val="000000" w:themeColor="text1"/>
          <w:sz w:val="18"/>
          <w:szCs w:val="18"/>
          <w:lang w:val="en-US" w:eastAsia="es-MX"/>
        </w:rPr>
        <w:t xml:space="preserve">2013. </w:t>
      </w:r>
      <w:r w:rsidRPr="001B301A">
        <w:rPr>
          <w:rFonts w:ascii="Arial" w:eastAsia="Times New Roman" w:hAnsi="Arial" w:cs="Arial"/>
          <w:color w:val="000000" w:themeColor="text1"/>
          <w:sz w:val="18"/>
          <w:szCs w:val="18"/>
          <w:lang w:val="en-US" w:eastAsia="es-MX"/>
        </w:rPr>
        <w:t>The Need for Adaptive Water Governance: Lessons from Canada and Chile. In:</w:t>
      </w:r>
      <w:r w:rsidR="008D5044" w:rsidRPr="001B301A">
        <w:rPr>
          <w:rFonts w:ascii="Arial" w:eastAsia="Times New Roman" w:hAnsi="Arial" w:cs="Arial"/>
          <w:color w:val="000000" w:themeColor="text1"/>
          <w:sz w:val="18"/>
          <w:szCs w:val="18"/>
          <w:lang w:val="en-US" w:eastAsia="es-MX"/>
        </w:rPr>
        <w:t xml:space="preserve"> </w:t>
      </w:r>
      <w:r w:rsidR="00873739" w:rsidRPr="001B301A">
        <w:rPr>
          <w:rFonts w:ascii="Arial" w:eastAsia="Times New Roman" w:hAnsi="Arial" w:cs="Arial"/>
          <w:color w:val="000000" w:themeColor="text1"/>
          <w:sz w:val="18"/>
          <w:szCs w:val="18"/>
          <w:lang w:val="en-US" w:eastAsia="es-MX"/>
        </w:rPr>
        <w:t>J. Knieling and W. Leal Filho (eds.). Climate Change Governance</w:t>
      </w:r>
      <w:r w:rsidR="0058473D" w:rsidRPr="001B301A">
        <w:rPr>
          <w:rFonts w:ascii="Arial" w:eastAsia="Times New Roman" w:hAnsi="Arial" w:cs="Arial"/>
          <w:color w:val="000000" w:themeColor="text1"/>
          <w:sz w:val="18"/>
          <w:szCs w:val="18"/>
          <w:lang w:val="en-US" w:eastAsia="es-MX"/>
        </w:rPr>
        <w:t>,</w:t>
      </w:r>
      <w:r w:rsidR="00E22667" w:rsidRPr="001B301A">
        <w:rPr>
          <w:rFonts w:ascii="Arial" w:eastAsia="Times New Roman" w:hAnsi="Arial" w:cs="Arial"/>
          <w:color w:val="000000" w:themeColor="text1"/>
          <w:sz w:val="18"/>
          <w:szCs w:val="18"/>
          <w:lang w:val="en-US" w:eastAsia="es-MX"/>
        </w:rPr>
        <w:t xml:space="preserve"> </w:t>
      </w:r>
      <w:r w:rsidR="00CD061A" w:rsidRPr="001B301A">
        <w:rPr>
          <w:rFonts w:ascii="Arial" w:eastAsia="Times New Roman" w:hAnsi="Arial" w:cs="Arial"/>
          <w:color w:val="000000" w:themeColor="text1"/>
          <w:sz w:val="18"/>
          <w:szCs w:val="18"/>
          <w:lang w:val="en-US" w:eastAsia="es-MX"/>
        </w:rPr>
        <w:t>Springer-Verlag Berlin Heidelberg,</w:t>
      </w:r>
      <w:r w:rsidR="0058473D" w:rsidRPr="001B301A">
        <w:rPr>
          <w:rFonts w:ascii="Arial" w:eastAsia="Times New Roman" w:hAnsi="Arial" w:cs="Arial"/>
          <w:color w:val="000000" w:themeColor="text1"/>
          <w:sz w:val="18"/>
          <w:szCs w:val="18"/>
          <w:lang w:val="en-US" w:eastAsia="es-MX"/>
        </w:rPr>
        <w:t xml:space="preserve"> </w:t>
      </w:r>
      <w:hyperlink r:id="rId9">
        <w:r w:rsidR="001B2BE5" w:rsidRPr="001B301A">
          <w:rPr>
            <w:rStyle w:val="Hipervnculo"/>
            <w:rFonts w:ascii="Arial" w:eastAsia="Times New Roman" w:hAnsi="Arial" w:cs="Arial"/>
            <w:sz w:val="18"/>
            <w:szCs w:val="18"/>
            <w:lang w:val="en-US" w:eastAsia="es-MX"/>
          </w:rPr>
          <w:t>https://doi.org/10.1007/978-3-642-29831-8_11</w:t>
        </w:r>
      </w:hyperlink>
    </w:p>
    <w:p w14:paraId="67903B4B" w14:textId="185EDEE9" w:rsidR="004658E0" w:rsidRPr="001B301A" w:rsidRDefault="004658E0" w:rsidP="004658E0">
      <w:pPr>
        <w:spacing w:before="100" w:beforeAutospacing="1" w:after="100" w:afterAutospacing="1" w:line="240" w:lineRule="auto"/>
        <w:rPr>
          <w:rFonts w:ascii="Arial" w:eastAsia="Times New Roman" w:hAnsi="Arial" w:cs="Arial"/>
          <w:color w:val="000000"/>
          <w:sz w:val="18"/>
          <w:szCs w:val="18"/>
          <w:lang w:eastAsia="es-MX"/>
        </w:rPr>
      </w:pPr>
      <w:proofErr w:type="spellStart"/>
      <w:r w:rsidRPr="001B301A">
        <w:rPr>
          <w:rFonts w:ascii="Arial" w:eastAsia="Times New Roman" w:hAnsi="Arial" w:cs="Arial"/>
          <w:color w:val="000000" w:themeColor="text1"/>
          <w:sz w:val="18"/>
          <w:szCs w:val="18"/>
          <w:lang w:eastAsia="es-MX"/>
        </w:rPr>
        <w:lastRenderedPageBreak/>
        <w:t>Drenkhan</w:t>
      </w:r>
      <w:proofErr w:type="spellEnd"/>
      <w:r w:rsidRPr="001B301A">
        <w:rPr>
          <w:rFonts w:ascii="Arial" w:eastAsia="Times New Roman" w:hAnsi="Arial" w:cs="Arial"/>
          <w:color w:val="000000" w:themeColor="text1"/>
          <w:sz w:val="18"/>
          <w:szCs w:val="18"/>
          <w:lang w:eastAsia="es-MX"/>
        </w:rPr>
        <w:t>, F. 2016. En la sombra del cambio global: hacia una gestión integrada y adaptativa de recursos hídricos en los Andes del Perú. Espacio y Desarrollo. 28:25-51</w:t>
      </w:r>
      <w:r w:rsidR="006B681A" w:rsidRPr="001B301A">
        <w:rPr>
          <w:rFonts w:ascii="Arial" w:eastAsia="Times New Roman" w:hAnsi="Arial" w:cs="Arial"/>
          <w:color w:val="000000" w:themeColor="text1"/>
          <w:sz w:val="18"/>
          <w:szCs w:val="18"/>
          <w:lang w:eastAsia="es-MX"/>
        </w:rPr>
        <w:t xml:space="preserve">, </w:t>
      </w:r>
      <w:r w:rsidR="006B681A" w:rsidRPr="001B301A">
        <w:rPr>
          <w:rFonts w:ascii="Arial" w:hAnsi="Arial" w:cs="Arial"/>
          <w:sz w:val="18"/>
          <w:szCs w:val="18"/>
          <w:lang w:eastAsia="es-MX"/>
        </w:rPr>
        <w:t xml:space="preserve">[online] URL: </w:t>
      </w:r>
      <w:hyperlink r:id="rId10">
        <w:r w:rsidR="006B681A" w:rsidRPr="001B301A">
          <w:rPr>
            <w:rStyle w:val="Hipervnculo"/>
            <w:rFonts w:ascii="Arial" w:hAnsi="Arial" w:cs="Arial"/>
            <w:sz w:val="18"/>
            <w:szCs w:val="18"/>
            <w:lang w:eastAsia="es-MX"/>
          </w:rPr>
          <w:t>h</w:t>
        </w:r>
        <w:r w:rsidR="006B681A" w:rsidRPr="001B301A">
          <w:rPr>
            <w:rStyle w:val="Hipervnculo"/>
            <w:rFonts w:ascii="Arial" w:eastAsia="Times New Roman" w:hAnsi="Arial" w:cs="Arial"/>
            <w:sz w:val="18"/>
            <w:szCs w:val="18"/>
            <w:lang w:eastAsia="es-MX"/>
          </w:rPr>
          <w:t>ttps://doi.org/10.18800/espacioydesarrollo.201601.002</w:t>
        </w:r>
      </w:hyperlink>
    </w:p>
    <w:p w14:paraId="76A6EDC0" w14:textId="558A7B2F" w:rsidR="00142A55" w:rsidRPr="001B301A" w:rsidRDefault="00CD061A" w:rsidP="00E22667">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themeColor="text1"/>
          <w:sz w:val="18"/>
          <w:szCs w:val="18"/>
          <w:lang w:eastAsia="es-MX"/>
        </w:rPr>
        <w:t xml:space="preserve">Hill, M. 2013. </w:t>
      </w:r>
      <w:r w:rsidR="00E22667" w:rsidRPr="001B301A">
        <w:rPr>
          <w:rFonts w:ascii="Arial" w:eastAsia="Times New Roman" w:hAnsi="Arial" w:cs="Arial"/>
          <w:color w:val="000000" w:themeColor="text1"/>
          <w:sz w:val="18"/>
          <w:szCs w:val="18"/>
          <w:lang w:val="en-US" w:eastAsia="es-MX"/>
        </w:rPr>
        <w:t xml:space="preserve">Adaptive Capacity </w:t>
      </w:r>
      <w:proofErr w:type="gramStart"/>
      <w:r w:rsidR="00E22667" w:rsidRPr="001B301A">
        <w:rPr>
          <w:rFonts w:ascii="Arial" w:eastAsia="Times New Roman" w:hAnsi="Arial" w:cs="Arial"/>
          <w:color w:val="000000" w:themeColor="text1"/>
          <w:sz w:val="18"/>
          <w:szCs w:val="18"/>
          <w:lang w:val="en-US" w:eastAsia="es-MX"/>
        </w:rPr>
        <w:t>of</w:t>
      </w:r>
      <w:proofErr w:type="gramEnd"/>
      <w:r w:rsidR="00E22667" w:rsidRPr="001B301A">
        <w:rPr>
          <w:rFonts w:ascii="Arial" w:eastAsia="Times New Roman" w:hAnsi="Arial" w:cs="Arial"/>
          <w:color w:val="000000" w:themeColor="text1"/>
          <w:sz w:val="18"/>
          <w:szCs w:val="18"/>
          <w:lang w:val="en-US" w:eastAsia="es-MX"/>
        </w:rPr>
        <w:t xml:space="preserve"> Water Governance: Cases </w:t>
      </w:r>
      <w:proofErr w:type="gramStart"/>
      <w:r w:rsidR="00E22667" w:rsidRPr="001B301A">
        <w:rPr>
          <w:rFonts w:ascii="Arial" w:eastAsia="Times New Roman" w:hAnsi="Arial" w:cs="Arial"/>
          <w:color w:val="000000" w:themeColor="text1"/>
          <w:sz w:val="18"/>
          <w:szCs w:val="18"/>
          <w:lang w:val="en-US" w:eastAsia="es-MX"/>
        </w:rPr>
        <w:t>From</w:t>
      </w:r>
      <w:proofErr w:type="gramEnd"/>
      <w:r w:rsidR="00E22667" w:rsidRPr="001B301A">
        <w:rPr>
          <w:rFonts w:ascii="Arial" w:eastAsia="Times New Roman" w:hAnsi="Arial" w:cs="Arial"/>
          <w:color w:val="000000" w:themeColor="text1"/>
          <w:sz w:val="18"/>
          <w:szCs w:val="18"/>
          <w:lang w:val="en-US" w:eastAsia="es-MX"/>
        </w:rPr>
        <w:t xml:space="preserve"> the Alps and the Andes</w:t>
      </w:r>
      <w:r w:rsidR="00622EAC" w:rsidRPr="001B301A">
        <w:rPr>
          <w:rFonts w:ascii="Arial" w:eastAsia="Times New Roman" w:hAnsi="Arial" w:cs="Arial"/>
          <w:color w:val="000000" w:themeColor="text1"/>
          <w:sz w:val="18"/>
          <w:szCs w:val="18"/>
          <w:lang w:val="en-US" w:eastAsia="es-MX"/>
        </w:rPr>
        <w:t xml:space="preserve">. </w:t>
      </w:r>
      <w:r w:rsidR="00E22667" w:rsidRPr="001B301A">
        <w:rPr>
          <w:rFonts w:ascii="Arial" w:eastAsia="Times New Roman" w:hAnsi="Arial" w:cs="Arial"/>
          <w:color w:val="000000" w:themeColor="text1"/>
          <w:sz w:val="18"/>
          <w:szCs w:val="18"/>
          <w:lang w:val="en-US" w:eastAsia="es-MX"/>
        </w:rPr>
        <w:t>Mountain Research and Development</w:t>
      </w:r>
      <w:r w:rsidR="00016875" w:rsidRPr="001B301A">
        <w:rPr>
          <w:rFonts w:ascii="Arial" w:eastAsia="Times New Roman" w:hAnsi="Arial" w:cs="Arial"/>
          <w:color w:val="000000" w:themeColor="text1"/>
          <w:sz w:val="18"/>
          <w:szCs w:val="18"/>
          <w:lang w:val="en-US" w:eastAsia="es-MX"/>
        </w:rPr>
        <w:t xml:space="preserve">, Water Governance in Mountains. </w:t>
      </w:r>
      <w:r w:rsidR="00E22667" w:rsidRPr="001B301A">
        <w:rPr>
          <w:rFonts w:ascii="Arial" w:eastAsia="Times New Roman" w:hAnsi="Arial" w:cs="Arial"/>
          <w:color w:val="000000" w:themeColor="text1"/>
          <w:sz w:val="18"/>
          <w:szCs w:val="18"/>
          <w:lang w:val="en-US" w:eastAsia="es-MX"/>
        </w:rPr>
        <w:t>33</w:t>
      </w:r>
      <w:r w:rsidR="00016875" w:rsidRPr="001B301A">
        <w:rPr>
          <w:rFonts w:ascii="Arial" w:eastAsia="Times New Roman" w:hAnsi="Arial" w:cs="Arial"/>
          <w:color w:val="000000" w:themeColor="text1"/>
          <w:sz w:val="18"/>
          <w:szCs w:val="18"/>
          <w:lang w:val="en-US" w:eastAsia="es-MX"/>
        </w:rPr>
        <w:t>(</w:t>
      </w:r>
      <w:r w:rsidR="00E22667" w:rsidRPr="001B301A">
        <w:rPr>
          <w:rFonts w:ascii="Arial" w:eastAsia="Times New Roman" w:hAnsi="Arial" w:cs="Arial"/>
          <w:color w:val="000000" w:themeColor="text1"/>
          <w:sz w:val="18"/>
          <w:szCs w:val="18"/>
          <w:lang w:val="en-US" w:eastAsia="es-MX"/>
        </w:rPr>
        <w:t>3</w:t>
      </w:r>
      <w:r w:rsidR="00016875" w:rsidRPr="001B301A">
        <w:rPr>
          <w:rFonts w:ascii="Arial" w:eastAsia="Times New Roman" w:hAnsi="Arial" w:cs="Arial"/>
          <w:color w:val="000000" w:themeColor="text1"/>
          <w:sz w:val="18"/>
          <w:szCs w:val="18"/>
          <w:lang w:val="en-US" w:eastAsia="es-MX"/>
        </w:rPr>
        <w:t>):248-259</w:t>
      </w:r>
      <w:r w:rsidR="00751F7A" w:rsidRPr="001B301A">
        <w:rPr>
          <w:rFonts w:ascii="Arial" w:eastAsia="Times New Roman" w:hAnsi="Arial" w:cs="Arial"/>
          <w:color w:val="000000" w:themeColor="text1"/>
          <w:sz w:val="18"/>
          <w:szCs w:val="18"/>
          <w:lang w:val="en-US" w:eastAsia="es-MX"/>
        </w:rPr>
        <w:t xml:space="preserve">, </w:t>
      </w:r>
      <w:r w:rsidR="00751F7A" w:rsidRPr="001B301A">
        <w:rPr>
          <w:rFonts w:ascii="Arial" w:hAnsi="Arial" w:cs="Arial"/>
          <w:sz w:val="18"/>
          <w:szCs w:val="18"/>
          <w:lang w:val="en-US" w:eastAsia="es-MX"/>
        </w:rPr>
        <w:t xml:space="preserve">[online] URL: </w:t>
      </w:r>
      <w:hyperlink r:id="rId11">
        <w:r w:rsidR="00751F7A" w:rsidRPr="001B301A">
          <w:rPr>
            <w:rStyle w:val="Hipervnculo"/>
            <w:rFonts w:ascii="Arial" w:eastAsia="Times New Roman" w:hAnsi="Arial" w:cs="Arial"/>
            <w:sz w:val="18"/>
            <w:szCs w:val="18"/>
            <w:lang w:val="en-US" w:eastAsia="es-MX"/>
          </w:rPr>
          <w:t>https://www.jstor.org/stable/mounresedeve.33.3.248</w:t>
        </w:r>
      </w:hyperlink>
    </w:p>
    <w:p w14:paraId="21CAD6BF" w14:textId="7E6766E4" w:rsidR="006721D3" w:rsidRPr="001B301A" w:rsidRDefault="006721D3" w:rsidP="001B585C">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sz w:val="18"/>
          <w:szCs w:val="18"/>
          <w:lang w:val="en-US" w:eastAsia="es-MX"/>
        </w:rPr>
        <w:t>Hill-</w:t>
      </w:r>
      <w:proofErr w:type="spellStart"/>
      <w:r w:rsidRPr="001B301A">
        <w:rPr>
          <w:rFonts w:ascii="Arial" w:eastAsia="Times New Roman" w:hAnsi="Arial" w:cs="Arial"/>
          <w:color w:val="000000"/>
          <w:sz w:val="18"/>
          <w:szCs w:val="18"/>
          <w:lang w:val="en-US" w:eastAsia="es-MX"/>
        </w:rPr>
        <w:t>Clarvis</w:t>
      </w:r>
      <w:proofErr w:type="spellEnd"/>
      <w:r w:rsidRPr="001B301A">
        <w:rPr>
          <w:rFonts w:ascii="Arial" w:eastAsia="Times New Roman" w:hAnsi="Arial" w:cs="Arial"/>
          <w:color w:val="000000"/>
          <w:sz w:val="18"/>
          <w:szCs w:val="18"/>
          <w:lang w:val="en-US" w:eastAsia="es-MX"/>
        </w:rPr>
        <w:t xml:space="preserve"> M. and A. Allan.</w:t>
      </w:r>
      <w:r w:rsidR="005C57AD" w:rsidRPr="001B301A">
        <w:rPr>
          <w:rFonts w:ascii="Arial" w:eastAsia="Times New Roman" w:hAnsi="Arial" w:cs="Arial"/>
          <w:color w:val="000000"/>
          <w:sz w:val="18"/>
          <w:szCs w:val="18"/>
          <w:lang w:val="en-US" w:eastAsia="es-MX"/>
        </w:rPr>
        <w:t xml:space="preserve"> 2014.</w:t>
      </w:r>
      <w:r w:rsidRPr="001B301A">
        <w:rPr>
          <w:rFonts w:ascii="Arial" w:eastAsia="Times New Roman" w:hAnsi="Arial" w:cs="Arial"/>
          <w:color w:val="000000"/>
          <w:sz w:val="18"/>
          <w:szCs w:val="18"/>
          <w:lang w:val="en-US" w:eastAsia="es-MX"/>
        </w:rPr>
        <w:t xml:space="preserve"> Adaptive capacity in a Chilean context: A questionable model for Latin America</w:t>
      </w:r>
      <w:r w:rsidR="006A7C11" w:rsidRPr="001B301A">
        <w:rPr>
          <w:rFonts w:ascii="Arial" w:eastAsia="Times New Roman" w:hAnsi="Arial" w:cs="Arial"/>
          <w:color w:val="000000"/>
          <w:sz w:val="18"/>
          <w:szCs w:val="18"/>
          <w:lang w:val="en-US" w:eastAsia="es-MX"/>
        </w:rPr>
        <w:t xml:space="preserve">. </w:t>
      </w:r>
      <w:r w:rsidR="001B585C" w:rsidRPr="001B301A">
        <w:rPr>
          <w:rFonts w:ascii="Arial" w:eastAsia="Times New Roman" w:hAnsi="Arial" w:cs="Arial"/>
          <w:color w:val="000000"/>
          <w:sz w:val="18"/>
          <w:szCs w:val="18"/>
          <w:lang w:val="en-US" w:eastAsia="es-MX"/>
        </w:rPr>
        <w:t>Environmental Science &amp; Policy</w:t>
      </w:r>
      <w:r w:rsidR="00BD7101" w:rsidRPr="001B301A">
        <w:rPr>
          <w:rFonts w:ascii="Arial" w:eastAsia="Times New Roman" w:hAnsi="Arial" w:cs="Arial"/>
          <w:color w:val="000000"/>
          <w:sz w:val="18"/>
          <w:szCs w:val="18"/>
          <w:lang w:val="en-US" w:eastAsia="es-MX"/>
        </w:rPr>
        <w:t xml:space="preserve">. </w:t>
      </w:r>
      <w:r w:rsidR="001B585C" w:rsidRPr="001B301A">
        <w:rPr>
          <w:rFonts w:ascii="Arial" w:eastAsia="Times New Roman" w:hAnsi="Arial" w:cs="Arial"/>
          <w:color w:val="000000"/>
          <w:sz w:val="18"/>
          <w:szCs w:val="18"/>
          <w:lang w:val="en-US" w:eastAsia="es-MX"/>
        </w:rPr>
        <w:t>43</w:t>
      </w:r>
      <w:r w:rsidR="00BD7101" w:rsidRPr="001B301A">
        <w:rPr>
          <w:rFonts w:ascii="Arial" w:eastAsia="Times New Roman" w:hAnsi="Arial" w:cs="Arial"/>
          <w:color w:val="000000"/>
          <w:sz w:val="18"/>
          <w:szCs w:val="18"/>
          <w:lang w:val="en-US" w:eastAsia="es-MX"/>
        </w:rPr>
        <w:t>:</w:t>
      </w:r>
      <w:r w:rsidR="001B585C" w:rsidRPr="001B301A">
        <w:rPr>
          <w:rFonts w:ascii="Arial" w:eastAsia="Times New Roman" w:hAnsi="Arial" w:cs="Arial"/>
          <w:color w:val="000000"/>
          <w:sz w:val="18"/>
          <w:szCs w:val="18"/>
          <w:lang w:val="en-US" w:eastAsia="es-MX"/>
        </w:rPr>
        <w:t>78-90</w:t>
      </w:r>
      <w:r w:rsidR="00BD7101" w:rsidRPr="001B301A">
        <w:rPr>
          <w:rFonts w:ascii="Arial" w:eastAsia="Times New Roman" w:hAnsi="Arial" w:cs="Arial"/>
          <w:color w:val="000000"/>
          <w:sz w:val="18"/>
          <w:szCs w:val="18"/>
          <w:lang w:val="en-US" w:eastAsia="es-MX"/>
        </w:rPr>
        <w:t xml:space="preserve">. </w:t>
      </w:r>
      <w:r w:rsidR="0081662A" w:rsidRPr="001B301A">
        <w:rPr>
          <w:rFonts w:ascii="Arial" w:hAnsi="Arial" w:cs="Arial"/>
          <w:sz w:val="18"/>
          <w:szCs w:val="18"/>
          <w:lang w:val="en-US" w:eastAsia="es-MX"/>
        </w:rPr>
        <w:t xml:space="preserve">[online] URL: </w:t>
      </w:r>
      <w:hyperlink r:id="rId12" w:history="1">
        <w:r w:rsidR="0081662A" w:rsidRPr="001B301A">
          <w:rPr>
            <w:rStyle w:val="Hipervnculo"/>
            <w:rFonts w:ascii="Arial" w:eastAsia="Times New Roman" w:hAnsi="Arial" w:cs="Arial"/>
            <w:sz w:val="18"/>
            <w:szCs w:val="18"/>
            <w:lang w:val="en-US" w:eastAsia="es-MX"/>
          </w:rPr>
          <w:t>https://doi.org/10.1016/j.envsci.2013.10.014</w:t>
        </w:r>
      </w:hyperlink>
    </w:p>
    <w:p w14:paraId="073F3493" w14:textId="084FCD0F" w:rsidR="00FB6724" w:rsidRPr="001B301A" w:rsidRDefault="00FB6724" w:rsidP="00FB6724">
      <w:pPr>
        <w:spacing w:before="100" w:beforeAutospacing="1" w:after="100" w:afterAutospacing="1" w:line="240" w:lineRule="auto"/>
        <w:rPr>
          <w:rFonts w:ascii="Arial" w:eastAsia="Times New Roman" w:hAnsi="Arial" w:cs="Arial"/>
          <w:color w:val="000000"/>
          <w:sz w:val="18"/>
          <w:szCs w:val="18"/>
          <w:lang w:val="en-US" w:eastAsia="es-MX"/>
        </w:rPr>
      </w:pPr>
      <w:proofErr w:type="spellStart"/>
      <w:r w:rsidRPr="001B301A">
        <w:rPr>
          <w:rFonts w:ascii="Arial" w:eastAsia="Times New Roman" w:hAnsi="Arial" w:cs="Arial"/>
          <w:color w:val="000000" w:themeColor="text1"/>
          <w:sz w:val="18"/>
          <w:szCs w:val="18"/>
          <w:lang w:val="en-US" w:eastAsia="es-MX"/>
        </w:rPr>
        <w:t>Kuzdaz</w:t>
      </w:r>
      <w:proofErr w:type="spellEnd"/>
      <w:r w:rsidRPr="001B301A">
        <w:rPr>
          <w:rFonts w:ascii="Arial" w:eastAsia="Times New Roman" w:hAnsi="Arial" w:cs="Arial"/>
          <w:color w:val="000000" w:themeColor="text1"/>
          <w:sz w:val="18"/>
          <w:szCs w:val="18"/>
          <w:lang w:val="en-US" w:eastAsia="es-MX"/>
        </w:rPr>
        <w:t xml:space="preserve"> C., A</w:t>
      </w:r>
      <w:r w:rsidR="00804F23"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W</w:t>
      </w:r>
      <w:r w:rsidR="00804F23" w:rsidRPr="001B301A">
        <w:rPr>
          <w:rFonts w:ascii="Arial" w:eastAsia="Times New Roman" w:hAnsi="Arial" w:cs="Arial"/>
          <w:color w:val="000000" w:themeColor="text1"/>
          <w:sz w:val="18"/>
          <w:szCs w:val="18"/>
          <w:lang w:val="en-US" w:eastAsia="es-MX"/>
        </w:rPr>
        <w:t>iek,</w:t>
      </w:r>
      <w:r w:rsidRPr="001B301A">
        <w:rPr>
          <w:rFonts w:ascii="Arial" w:eastAsia="Times New Roman" w:hAnsi="Arial" w:cs="Arial"/>
          <w:color w:val="000000" w:themeColor="text1"/>
          <w:sz w:val="18"/>
          <w:szCs w:val="18"/>
          <w:lang w:val="en-US" w:eastAsia="es-MX"/>
        </w:rPr>
        <w:t xml:space="preserve"> B</w:t>
      </w:r>
      <w:r w:rsidR="00804F23"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W</w:t>
      </w:r>
      <w:r w:rsidR="003F1413" w:rsidRPr="001B301A">
        <w:rPr>
          <w:rFonts w:ascii="Arial" w:eastAsia="Times New Roman" w:hAnsi="Arial" w:cs="Arial"/>
          <w:color w:val="000000" w:themeColor="text1"/>
          <w:sz w:val="18"/>
          <w:szCs w:val="18"/>
          <w:lang w:val="en-US" w:eastAsia="es-MX"/>
        </w:rPr>
        <w:t>a</w:t>
      </w:r>
      <w:r w:rsidR="00804F23" w:rsidRPr="001B301A">
        <w:rPr>
          <w:rFonts w:ascii="Arial" w:eastAsia="Times New Roman" w:hAnsi="Arial" w:cs="Arial"/>
          <w:color w:val="000000" w:themeColor="text1"/>
          <w:sz w:val="18"/>
          <w:szCs w:val="18"/>
          <w:lang w:val="en-US" w:eastAsia="es-MX"/>
        </w:rPr>
        <w:t>rner,</w:t>
      </w:r>
      <w:r w:rsidRPr="001B301A">
        <w:rPr>
          <w:rFonts w:ascii="Arial" w:eastAsia="Times New Roman" w:hAnsi="Arial" w:cs="Arial"/>
          <w:color w:val="000000" w:themeColor="text1"/>
          <w:sz w:val="18"/>
          <w:szCs w:val="18"/>
          <w:lang w:val="en-US" w:eastAsia="es-MX"/>
        </w:rPr>
        <w:t xml:space="preserve"> R</w:t>
      </w:r>
      <w:r w:rsidR="00804F23"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V</w:t>
      </w:r>
      <w:r w:rsidR="00804F23" w:rsidRPr="001B301A">
        <w:rPr>
          <w:rFonts w:ascii="Arial" w:eastAsia="Times New Roman" w:hAnsi="Arial" w:cs="Arial"/>
          <w:color w:val="000000" w:themeColor="text1"/>
          <w:sz w:val="18"/>
          <w:szCs w:val="18"/>
          <w:lang w:val="en-US" w:eastAsia="es-MX"/>
        </w:rPr>
        <w:t xml:space="preserve">ignola </w:t>
      </w:r>
      <w:r w:rsidRPr="001B301A">
        <w:rPr>
          <w:rFonts w:ascii="Arial" w:eastAsia="Times New Roman" w:hAnsi="Arial" w:cs="Arial"/>
          <w:color w:val="000000" w:themeColor="text1"/>
          <w:sz w:val="18"/>
          <w:szCs w:val="18"/>
          <w:lang w:val="en-US" w:eastAsia="es-MX"/>
        </w:rPr>
        <w:t>and R</w:t>
      </w:r>
      <w:r w:rsidR="00804F23"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M</w:t>
      </w:r>
      <w:r w:rsidR="00FC62B5" w:rsidRPr="001B301A">
        <w:rPr>
          <w:rFonts w:ascii="Arial" w:eastAsia="Times New Roman" w:hAnsi="Arial" w:cs="Arial"/>
          <w:color w:val="000000" w:themeColor="text1"/>
          <w:sz w:val="18"/>
          <w:szCs w:val="18"/>
          <w:lang w:val="en-US" w:eastAsia="es-MX"/>
        </w:rPr>
        <w:t xml:space="preserve">orataya. 2015. </w:t>
      </w:r>
      <w:r w:rsidRPr="001B301A">
        <w:rPr>
          <w:rFonts w:ascii="Arial" w:eastAsia="Times New Roman" w:hAnsi="Arial" w:cs="Arial"/>
          <w:color w:val="000000" w:themeColor="text1"/>
          <w:sz w:val="18"/>
          <w:szCs w:val="18"/>
          <w:lang w:val="en-US" w:eastAsia="es-MX"/>
        </w:rPr>
        <w:t>Integrated and Participatory Analysis of Water Governance Regimes</w:t>
      </w:r>
      <w:r w:rsidR="00B85405"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The Case of the Costa Rican Dry Tropics</w:t>
      </w:r>
      <w:r w:rsidR="00B85405" w:rsidRPr="001B301A">
        <w:rPr>
          <w:rFonts w:ascii="Arial" w:eastAsia="Times New Roman" w:hAnsi="Arial" w:cs="Arial"/>
          <w:color w:val="000000" w:themeColor="text1"/>
          <w:sz w:val="18"/>
          <w:szCs w:val="18"/>
          <w:lang w:val="en-US" w:eastAsia="es-MX"/>
        </w:rPr>
        <w:t xml:space="preserve">. World Development. 66: 254–266, </w:t>
      </w:r>
      <w:r w:rsidR="00B85405" w:rsidRPr="001B301A">
        <w:rPr>
          <w:rFonts w:ascii="Arial" w:hAnsi="Arial" w:cs="Arial"/>
          <w:sz w:val="18"/>
          <w:szCs w:val="18"/>
          <w:lang w:val="en-US" w:eastAsia="es-MX"/>
        </w:rPr>
        <w:t xml:space="preserve">[online] URL: </w:t>
      </w:r>
      <w:r w:rsidR="00B85405" w:rsidRPr="001B301A">
        <w:rPr>
          <w:rFonts w:ascii="Arial" w:eastAsia="Times New Roman" w:hAnsi="Arial" w:cs="Arial"/>
          <w:color w:val="000000" w:themeColor="text1"/>
          <w:sz w:val="18"/>
          <w:szCs w:val="18"/>
          <w:lang w:val="en-US" w:eastAsia="es-MX"/>
        </w:rPr>
        <w:t xml:space="preserve"> </w:t>
      </w:r>
      <w:hyperlink r:id="rId13">
        <w:r w:rsidR="003F1413" w:rsidRPr="001B301A">
          <w:rPr>
            <w:rStyle w:val="Hipervnculo"/>
            <w:rFonts w:ascii="Arial" w:eastAsia="Times New Roman" w:hAnsi="Arial" w:cs="Arial"/>
            <w:sz w:val="18"/>
            <w:szCs w:val="18"/>
            <w:lang w:val="en-US" w:eastAsia="es-MX"/>
          </w:rPr>
          <w:t>http://dx.doi.org/10.1016/j.worlddev.2014.08.018</w:t>
        </w:r>
      </w:hyperlink>
    </w:p>
    <w:p w14:paraId="3F5EC524" w14:textId="37D8E041" w:rsidR="00265774" w:rsidRPr="001B301A" w:rsidRDefault="00265774" w:rsidP="00265774">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themeColor="text1"/>
          <w:sz w:val="18"/>
          <w:szCs w:val="18"/>
          <w:lang w:val="en-US" w:eastAsia="es-MX"/>
        </w:rPr>
        <w:t>Lemos, M.C.</w:t>
      </w:r>
      <w:r w:rsidR="00B367EF"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B</w:t>
      </w:r>
      <w:r w:rsidR="00B367EF" w:rsidRPr="001B301A">
        <w:rPr>
          <w:rFonts w:ascii="Arial" w:eastAsia="Times New Roman" w:hAnsi="Arial" w:cs="Arial"/>
          <w:color w:val="000000" w:themeColor="text1"/>
          <w:sz w:val="18"/>
          <w:szCs w:val="18"/>
          <w:lang w:val="en-US" w:eastAsia="es-MX"/>
        </w:rPr>
        <w:t>.</w:t>
      </w:r>
      <w:r w:rsidRPr="001B301A">
        <w:rPr>
          <w:rFonts w:ascii="Arial" w:eastAsia="Times New Roman" w:hAnsi="Arial" w:cs="Arial"/>
          <w:color w:val="000000" w:themeColor="text1"/>
          <w:sz w:val="18"/>
          <w:szCs w:val="18"/>
          <w:lang w:val="en-US" w:eastAsia="es-MX"/>
        </w:rPr>
        <w:t xml:space="preserve"> Peregrina</w:t>
      </w:r>
      <w:r w:rsidR="00B367EF" w:rsidRPr="001B301A">
        <w:rPr>
          <w:rFonts w:ascii="Arial" w:eastAsia="Times New Roman" w:hAnsi="Arial" w:cs="Arial"/>
          <w:color w:val="000000" w:themeColor="text1"/>
          <w:sz w:val="18"/>
          <w:szCs w:val="18"/>
          <w:lang w:val="en-US" w:eastAsia="es-MX"/>
        </w:rPr>
        <w:t>-</w:t>
      </w:r>
      <w:r w:rsidRPr="001B301A">
        <w:rPr>
          <w:rFonts w:ascii="Arial" w:eastAsia="Times New Roman" w:hAnsi="Arial" w:cs="Arial"/>
          <w:color w:val="000000" w:themeColor="text1"/>
          <w:sz w:val="18"/>
          <w:szCs w:val="18"/>
          <w:lang w:val="en-US" w:eastAsia="es-MX"/>
        </w:rPr>
        <w:t>Puga</w:t>
      </w:r>
      <w:r w:rsidR="00B367EF"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R</w:t>
      </w:r>
      <w:r w:rsidR="00B367EF"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M</w:t>
      </w:r>
      <w:r w:rsidR="00B367EF" w:rsidRPr="001B301A">
        <w:rPr>
          <w:rFonts w:ascii="Arial" w:eastAsia="Times New Roman" w:hAnsi="Arial" w:cs="Arial"/>
          <w:color w:val="000000" w:themeColor="text1"/>
          <w:sz w:val="18"/>
          <w:szCs w:val="18"/>
          <w:lang w:val="en-US" w:eastAsia="es-MX"/>
        </w:rPr>
        <w:t xml:space="preserve">. </w:t>
      </w:r>
      <w:proofErr w:type="spellStart"/>
      <w:r w:rsidRPr="001B301A">
        <w:rPr>
          <w:rFonts w:ascii="Arial" w:eastAsia="Times New Roman" w:hAnsi="Arial" w:cs="Arial"/>
          <w:color w:val="000000" w:themeColor="text1"/>
          <w:sz w:val="18"/>
          <w:szCs w:val="18"/>
          <w:lang w:val="en-US" w:eastAsia="es-MX"/>
        </w:rPr>
        <w:t>Formiga</w:t>
      </w:r>
      <w:proofErr w:type="spellEnd"/>
      <w:r w:rsidRPr="001B301A">
        <w:rPr>
          <w:rFonts w:ascii="Arial" w:eastAsia="Times New Roman" w:hAnsi="Arial" w:cs="Arial"/>
          <w:color w:val="000000" w:themeColor="text1"/>
          <w:sz w:val="18"/>
          <w:szCs w:val="18"/>
          <w:lang w:val="en-US" w:eastAsia="es-MX"/>
        </w:rPr>
        <w:t>-Johnsson</w:t>
      </w:r>
      <w:r w:rsidR="00B367EF" w:rsidRPr="001B301A">
        <w:rPr>
          <w:rFonts w:ascii="Arial" w:eastAsia="Times New Roman" w:hAnsi="Arial" w:cs="Arial"/>
          <w:color w:val="000000" w:themeColor="text1"/>
          <w:sz w:val="18"/>
          <w:szCs w:val="18"/>
          <w:lang w:val="en-US" w:eastAsia="es-MX"/>
        </w:rPr>
        <w:t xml:space="preserve"> and</w:t>
      </w:r>
      <w:r w:rsidRPr="001B301A">
        <w:rPr>
          <w:rFonts w:ascii="Arial" w:eastAsia="Times New Roman" w:hAnsi="Arial" w:cs="Arial"/>
          <w:color w:val="000000" w:themeColor="text1"/>
          <w:sz w:val="18"/>
          <w:szCs w:val="18"/>
          <w:lang w:val="en-US" w:eastAsia="es-MX"/>
        </w:rPr>
        <w:t xml:space="preserve"> C</w:t>
      </w:r>
      <w:r w:rsidR="00B367EF" w:rsidRPr="001B301A">
        <w:rPr>
          <w:rFonts w:ascii="Arial" w:eastAsia="Times New Roman" w:hAnsi="Arial" w:cs="Arial"/>
          <w:color w:val="000000" w:themeColor="text1"/>
          <w:sz w:val="18"/>
          <w:szCs w:val="18"/>
          <w:lang w:val="en-US" w:eastAsia="es-MX"/>
        </w:rPr>
        <w:t xml:space="preserve">. K. </w:t>
      </w:r>
      <w:proofErr w:type="spellStart"/>
      <w:r w:rsidRPr="001B301A">
        <w:rPr>
          <w:rFonts w:ascii="Arial" w:eastAsia="Times New Roman" w:hAnsi="Arial" w:cs="Arial"/>
          <w:color w:val="000000" w:themeColor="text1"/>
          <w:sz w:val="18"/>
          <w:szCs w:val="18"/>
          <w:lang w:val="en-US" w:eastAsia="es-MX"/>
        </w:rPr>
        <w:t>Seigerman</w:t>
      </w:r>
      <w:proofErr w:type="spellEnd"/>
      <w:r w:rsidR="00B367EF" w:rsidRPr="001B301A">
        <w:rPr>
          <w:rFonts w:ascii="Arial" w:eastAsia="Times New Roman" w:hAnsi="Arial" w:cs="Arial"/>
          <w:color w:val="000000" w:themeColor="text1"/>
          <w:sz w:val="18"/>
          <w:szCs w:val="18"/>
          <w:lang w:val="en-US" w:eastAsia="es-MX"/>
        </w:rPr>
        <w:t xml:space="preserve">. 2020. </w:t>
      </w:r>
      <w:r w:rsidR="007F22E8" w:rsidRPr="001B301A">
        <w:rPr>
          <w:rFonts w:ascii="Arial" w:eastAsia="Times New Roman" w:hAnsi="Arial" w:cs="Arial"/>
          <w:color w:val="000000" w:themeColor="text1"/>
          <w:sz w:val="18"/>
          <w:szCs w:val="18"/>
          <w:lang w:val="en-US" w:eastAsia="es-MX"/>
        </w:rPr>
        <w:t xml:space="preserve">Building on adaptive capacity to extreme events in Brazil: water </w:t>
      </w:r>
      <w:r w:rsidRPr="001B301A">
        <w:rPr>
          <w:rFonts w:ascii="Arial" w:eastAsia="Times New Roman" w:hAnsi="Arial" w:cs="Arial"/>
          <w:color w:val="000000" w:themeColor="text1"/>
          <w:sz w:val="18"/>
          <w:szCs w:val="18"/>
          <w:lang w:val="en-US" w:eastAsia="es-MX"/>
        </w:rPr>
        <w:t>reform, participation, and climate information across four</w:t>
      </w:r>
      <w:r w:rsidR="007F22E8"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river basins</w:t>
      </w:r>
      <w:r w:rsidR="00993926" w:rsidRPr="001B301A">
        <w:rPr>
          <w:rFonts w:ascii="Arial" w:eastAsia="Times New Roman" w:hAnsi="Arial" w:cs="Arial"/>
          <w:color w:val="000000" w:themeColor="text1"/>
          <w:sz w:val="18"/>
          <w:szCs w:val="18"/>
          <w:lang w:val="en-US" w:eastAsia="es-MX"/>
        </w:rPr>
        <w:t xml:space="preserve">. </w:t>
      </w:r>
      <w:r w:rsidR="00715969" w:rsidRPr="001B301A">
        <w:rPr>
          <w:rFonts w:ascii="Arial" w:eastAsia="Times New Roman" w:hAnsi="Arial" w:cs="Arial"/>
          <w:color w:val="000000" w:themeColor="text1"/>
          <w:sz w:val="18"/>
          <w:szCs w:val="18"/>
          <w:lang w:val="en-US" w:eastAsia="es-MX"/>
        </w:rPr>
        <w:t xml:space="preserve">Regional Environmental Change 20:53, </w:t>
      </w:r>
      <w:hyperlink r:id="rId14">
        <w:r w:rsidR="00582500" w:rsidRPr="001B301A">
          <w:rPr>
            <w:rStyle w:val="Hipervnculo"/>
            <w:rFonts w:ascii="Arial" w:eastAsia="Times New Roman" w:hAnsi="Arial" w:cs="Arial"/>
            <w:sz w:val="18"/>
            <w:szCs w:val="18"/>
            <w:lang w:val="en-US" w:eastAsia="es-MX"/>
          </w:rPr>
          <w:t>https://doi.org/10.1007/s10113-020-01636-3</w:t>
        </w:r>
      </w:hyperlink>
    </w:p>
    <w:p w14:paraId="0BEE37C0" w14:textId="4947620D" w:rsidR="008E3993" w:rsidRPr="001B301A" w:rsidRDefault="008E3993" w:rsidP="00CB0B38">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themeColor="text1"/>
          <w:sz w:val="18"/>
          <w:szCs w:val="18"/>
          <w:lang w:val="en-US" w:eastAsia="es-MX"/>
        </w:rPr>
        <w:t xml:space="preserve">Lindsay, A. </w:t>
      </w:r>
      <w:r w:rsidR="00CB0B38" w:rsidRPr="001B301A">
        <w:rPr>
          <w:rFonts w:ascii="Arial" w:eastAsia="Times New Roman" w:hAnsi="Arial" w:cs="Arial"/>
          <w:color w:val="000000" w:themeColor="text1"/>
          <w:sz w:val="18"/>
          <w:szCs w:val="18"/>
          <w:lang w:val="en-US" w:eastAsia="es-MX"/>
        </w:rPr>
        <w:t xml:space="preserve">2018. </w:t>
      </w:r>
      <w:r w:rsidRPr="001B301A">
        <w:rPr>
          <w:rFonts w:ascii="Arial" w:eastAsia="Times New Roman" w:hAnsi="Arial" w:cs="Arial"/>
          <w:color w:val="000000" w:themeColor="text1"/>
          <w:sz w:val="18"/>
          <w:szCs w:val="18"/>
          <w:lang w:val="en-US" w:eastAsia="es-MX"/>
        </w:rPr>
        <w:t>Social learning as an adaptive measure to prepare for climate change</w:t>
      </w:r>
      <w:r w:rsidR="00CB0B38" w:rsidRPr="001B301A">
        <w:rPr>
          <w:rFonts w:ascii="Arial" w:eastAsia="Times New Roman" w:hAnsi="Arial" w:cs="Arial"/>
          <w:color w:val="000000" w:themeColor="text1"/>
          <w:sz w:val="18"/>
          <w:szCs w:val="18"/>
          <w:lang w:val="en-US" w:eastAsia="es-MX"/>
        </w:rPr>
        <w:t xml:space="preserve"> </w:t>
      </w:r>
      <w:r w:rsidRPr="001B301A">
        <w:rPr>
          <w:rFonts w:ascii="Arial" w:eastAsia="Times New Roman" w:hAnsi="Arial" w:cs="Arial"/>
          <w:color w:val="000000" w:themeColor="text1"/>
          <w:sz w:val="18"/>
          <w:szCs w:val="18"/>
          <w:lang w:val="en-US" w:eastAsia="es-MX"/>
        </w:rPr>
        <w:t>impacts on water provision in Peru</w:t>
      </w:r>
      <w:r w:rsidR="001366A5" w:rsidRPr="001B301A">
        <w:rPr>
          <w:rFonts w:ascii="Arial" w:eastAsia="Times New Roman" w:hAnsi="Arial" w:cs="Arial"/>
          <w:color w:val="000000" w:themeColor="text1"/>
          <w:sz w:val="18"/>
          <w:szCs w:val="18"/>
          <w:lang w:val="en-US" w:eastAsia="es-MX"/>
        </w:rPr>
        <w:t xml:space="preserve">. </w:t>
      </w:r>
      <w:r w:rsidR="00CB0B38" w:rsidRPr="001B301A">
        <w:rPr>
          <w:rFonts w:ascii="Arial" w:eastAsia="Times New Roman" w:hAnsi="Arial" w:cs="Arial"/>
          <w:color w:val="000000" w:themeColor="text1"/>
          <w:sz w:val="18"/>
          <w:szCs w:val="18"/>
          <w:lang w:val="en-US" w:eastAsia="es-MX"/>
        </w:rPr>
        <w:t>Journal of Environmental Studies and Sciences</w:t>
      </w:r>
      <w:r w:rsidR="001366A5" w:rsidRPr="001B301A">
        <w:rPr>
          <w:rFonts w:ascii="Arial" w:eastAsia="Times New Roman" w:hAnsi="Arial" w:cs="Arial"/>
          <w:color w:val="000000" w:themeColor="text1"/>
          <w:sz w:val="18"/>
          <w:szCs w:val="18"/>
          <w:lang w:val="en-US" w:eastAsia="es-MX"/>
        </w:rPr>
        <w:t>.</w:t>
      </w:r>
      <w:r w:rsidR="00CB0B38" w:rsidRPr="001B301A">
        <w:rPr>
          <w:rFonts w:ascii="Arial" w:eastAsia="Times New Roman" w:hAnsi="Arial" w:cs="Arial"/>
          <w:color w:val="000000" w:themeColor="text1"/>
          <w:sz w:val="18"/>
          <w:szCs w:val="18"/>
          <w:lang w:val="en-US" w:eastAsia="es-MX"/>
        </w:rPr>
        <w:t xml:space="preserve"> 8:477–487</w:t>
      </w:r>
      <w:r w:rsidR="001366A5" w:rsidRPr="001B301A">
        <w:rPr>
          <w:rFonts w:ascii="Arial" w:eastAsia="Times New Roman" w:hAnsi="Arial" w:cs="Arial"/>
          <w:color w:val="000000" w:themeColor="text1"/>
          <w:sz w:val="18"/>
          <w:szCs w:val="18"/>
          <w:lang w:val="en-US" w:eastAsia="es-MX"/>
        </w:rPr>
        <w:t xml:space="preserve">, </w:t>
      </w:r>
      <w:hyperlink r:id="rId15">
        <w:r w:rsidR="001366A5" w:rsidRPr="001B301A">
          <w:rPr>
            <w:rStyle w:val="Hipervnculo"/>
            <w:rFonts w:ascii="Arial" w:eastAsia="Times New Roman" w:hAnsi="Arial" w:cs="Arial"/>
            <w:sz w:val="18"/>
            <w:szCs w:val="18"/>
            <w:lang w:val="en-US" w:eastAsia="es-MX"/>
          </w:rPr>
          <w:t>https://doi.org/10.1007/s13412-017-0464-3</w:t>
        </w:r>
      </w:hyperlink>
    </w:p>
    <w:p w14:paraId="22A1BD31" w14:textId="0E4B852F" w:rsidR="00936007" w:rsidRPr="001B301A" w:rsidRDefault="71B6C447" w:rsidP="00B961E7">
      <w:pPr>
        <w:spacing w:before="100" w:beforeAutospacing="1" w:after="100" w:afterAutospacing="1" w:line="240" w:lineRule="auto"/>
        <w:rPr>
          <w:rFonts w:ascii="Arial" w:eastAsia="Times New Roman" w:hAnsi="Arial" w:cs="Arial"/>
          <w:color w:val="000000"/>
          <w:sz w:val="18"/>
          <w:szCs w:val="18"/>
          <w:lang w:val="en-US" w:eastAsia="es-MX"/>
        </w:rPr>
      </w:pPr>
      <w:r w:rsidRPr="001B301A">
        <w:rPr>
          <w:rFonts w:ascii="Arial" w:eastAsia="Times New Roman" w:hAnsi="Arial" w:cs="Arial"/>
          <w:color w:val="000000" w:themeColor="text1"/>
          <w:sz w:val="18"/>
          <w:szCs w:val="18"/>
          <w:lang w:val="en-US" w:eastAsia="es-MX"/>
        </w:rPr>
        <w:t xml:space="preserve">Lindsay, </w:t>
      </w:r>
      <w:r w:rsidR="247637A9" w:rsidRPr="001B301A">
        <w:rPr>
          <w:rFonts w:ascii="Arial" w:eastAsia="Times New Roman" w:hAnsi="Arial" w:cs="Arial"/>
          <w:color w:val="000000" w:themeColor="text1"/>
          <w:sz w:val="18"/>
          <w:szCs w:val="18"/>
          <w:lang w:val="en-US" w:eastAsia="es-MX"/>
        </w:rPr>
        <w:t xml:space="preserve">A. 2019. </w:t>
      </w:r>
      <w:r w:rsidR="3022BD86" w:rsidRPr="001B301A">
        <w:rPr>
          <w:rFonts w:ascii="Arial" w:eastAsia="Times New Roman" w:hAnsi="Arial" w:cs="Arial"/>
          <w:color w:val="000000" w:themeColor="text1"/>
          <w:sz w:val="18"/>
          <w:szCs w:val="18"/>
          <w:lang w:val="en-US" w:eastAsia="es-MX"/>
        </w:rPr>
        <w:t>Investing upstream: Watershed protection in Piura, Peru</w:t>
      </w:r>
      <w:r w:rsidR="247637A9" w:rsidRPr="001B301A">
        <w:rPr>
          <w:rFonts w:ascii="Arial" w:eastAsia="Times New Roman" w:hAnsi="Arial" w:cs="Arial"/>
          <w:color w:val="000000" w:themeColor="text1"/>
          <w:sz w:val="18"/>
          <w:szCs w:val="18"/>
          <w:lang w:val="en-US" w:eastAsia="es-MX"/>
        </w:rPr>
        <w:t xml:space="preserve">. </w:t>
      </w:r>
      <w:r w:rsidR="3022BD86" w:rsidRPr="001B301A">
        <w:rPr>
          <w:rFonts w:ascii="Arial" w:eastAsia="Times New Roman" w:hAnsi="Arial" w:cs="Arial"/>
          <w:color w:val="000000" w:themeColor="text1"/>
          <w:sz w:val="18"/>
          <w:szCs w:val="18"/>
          <w:lang w:val="en-US" w:eastAsia="es-MX"/>
        </w:rPr>
        <w:t>Environmental Science and Policy 96</w:t>
      </w:r>
      <w:r w:rsidR="247637A9" w:rsidRPr="001B301A">
        <w:rPr>
          <w:rFonts w:ascii="Arial" w:eastAsia="Times New Roman" w:hAnsi="Arial" w:cs="Arial"/>
          <w:color w:val="000000" w:themeColor="text1"/>
          <w:sz w:val="18"/>
          <w:szCs w:val="18"/>
          <w:lang w:val="en-US" w:eastAsia="es-MX"/>
        </w:rPr>
        <w:t>:</w:t>
      </w:r>
      <w:r w:rsidR="3022BD86" w:rsidRPr="001B301A">
        <w:rPr>
          <w:rFonts w:ascii="Arial" w:eastAsia="Times New Roman" w:hAnsi="Arial" w:cs="Arial"/>
          <w:color w:val="000000" w:themeColor="text1"/>
          <w:sz w:val="18"/>
          <w:szCs w:val="18"/>
          <w:lang w:val="en-US" w:eastAsia="es-MX"/>
        </w:rPr>
        <w:t>9–17</w:t>
      </w:r>
      <w:r w:rsidR="247637A9" w:rsidRPr="001B301A">
        <w:rPr>
          <w:rFonts w:ascii="Arial" w:eastAsia="Times New Roman" w:hAnsi="Arial" w:cs="Arial"/>
          <w:color w:val="000000" w:themeColor="text1"/>
          <w:sz w:val="18"/>
          <w:szCs w:val="18"/>
          <w:lang w:val="en-US" w:eastAsia="es-MX"/>
        </w:rPr>
        <w:t>,</w:t>
      </w:r>
      <w:r w:rsidR="0081662A" w:rsidRPr="001B301A">
        <w:rPr>
          <w:rFonts w:ascii="Arial" w:eastAsia="Times New Roman" w:hAnsi="Arial" w:cs="Arial"/>
          <w:color w:val="000000" w:themeColor="text1"/>
          <w:sz w:val="18"/>
          <w:szCs w:val="18"/>
          <w:lang w:val="en-US" w:eastAsia="es-MX"/>
        </w:rPr>
        <w:t xml:space="preserve"> </w:t>
      </w:r>
      <w:r w:rsidR="0081662A" w:rsidRPr="001B301A">
        <w:rPr>
          <w:rFonts w:ascii="Arial" w:hAnsi="Arial" w:cs="Arial"/>
          <w:sz w:val="18"/>
          <w:szCs w:val="18"/>
          <w:lang w:val="en-US" w:eastAsia="es-MX"/>
        </w:rPr>
        <w:t>[online] URL:</w:t>
      </w:r>
      <w:r w:rsidR="247637A9" w:rsidRPr="001B301A">
        <w:rPr>
          <w:rFonts w:ascii="Arial" w:hAnsi="Arial" w:cs="Arial"/>
          <w:sz w:val="18"/>
          <w:szCs w:val="18"/>
          <w:lang w:val="en-US" w:eastAsia="es-MX"/>
        </w:rPr>
        <w:t xml:space="preserve"> </w:t>
      </w:r>
      <w:r w:rsidR="247637A9" w:rsidRPr="001B301A">
        <w:rPr>
          <w:rFonts w:ascii="Arial" w:eastAsia="Times New Roman" w:hAnsi="Arial" w:cs="Arial"/>
          <w:color w:val="000000" w:themeColor="text1"/>
          <w:sz w:val="18"/>
          <w:szCs w:val="18"/>
          <w:lang w:val="en-US" w:eastAsia="es-MX"/>
        </w:rPr>
        <w:t xml:space="preserve"> </w:t>
      </w:r>
      <w:hyperlink r:id="rId16">
        <w:r w:rsidR="247637A9" w:rsidRPr="001B301A">
          <w:rPr>
            <w:rStyle w:val="Hipervnculo"/>
            <w:rFonts w:ascii="Arial" w:eastAsia="Times New Roman" w:hAnsi="Arial" w:cs="Arial"/>
            <w:sz w:val="18"/>
            <w:szCs w:val="18"/>
            <w:lang w:val="en-US" w:eastAsia="es-MX"/>
          </w:rPr>
          <w:t>https://doi.org/10.1016/j.envsci.2019.02.005</w:t>
        </w:r>
      </w:hyperlink>
    </w:p>
    <w:p w14:paraId="7F193507" w14:textId="15816736" w:rsidR="00142A55" w:rsidRPr="001B301A" w:rsidRDefault="00142A55" w:rsidP="6F15413F">
      <w:pPr>
        <w:spacing w:before="100" w:beforeAutospacing="1" w:after="100" w:afterAutospacing="1" w:line="240" w:lineRule="auto"/>
        <w:rPr>
          <w:rFonts w:ascii="Arial" w:eastAsia="Times New Roman" w:hAnsi="Arial" w:cs="Arial"/>
          <w:color w:val="0563C1" w:themeColor="hyperlink"/>
          <w:sz w:val="18"/>
          <w:szCs w:val="18"/>
          <w:u w:val="single"/>
          <w:lang w:eastAsia="es-MX"/>
        </w:rPr>
      </w:pPr>
      <w:r w:rsidRPr="001B301A">
        <w:rPr>
          <w:rFonts w:ascii="Arial" w:eastAsia="Times New Roman" w:hAnsi="Arial" w:cs="Arial"/>
          <w:color w:val="000000" w:themeColor="text1"/>
          <w:sz w:val="18"/>
          <w:szCs w:val="18"/>
          <w:lang w:eastAsia="es-MX"/>
        </w:rPr>
        <w:t xml:space="preserve">Marques, A.R., M. A. </w:t>
      </w:r>
      <w:proofErr w:type="spellStart"/>
      <w:r w:rsidRPr="001B301A">
        <w:rPr>
          <w:rFonts w:ascii="Arial" w:eastAsia="Times New Roman" w:hAnsi="Arial" w:cs="Arial"/>
          <w:color w:val="000000" w:themeColor="text1"/>
          <w:sz w:val="18"/>
          <w:szCs w:val="18"/>
          <w:lang w:eastAsia="es-MX"/>
        </w:rPr>
        <w:t>Toniolo</w:t>
      </w:r>
      <w:proofErr w:type="spellEnd"/>
      <w:r w:rsidRPr="001B301A">
        <w:rPr>
          <w:rFonts w:ascii="Arial" w:eastAsia="Times New Roman" w:hAnsi="Arial" w:cs="Arial"/>
          <w:color w:val="000000" w:themeColor="text1"/>
          <w:sz w:val="18"/>
          <w:szCs w:val="18"/>
          <w:lang w:eastAsia="es-MX"/>
        </w:rPr>
        <w:t xml:space="preserve">, M. </w:t>
      </w:r>
      <w:proofErr w:type="spellStart"/>
      <w:r w:rsidRPr="001B301A">
        <w:rPr>
          <w:rFonts w:ascii="Arial" w:eastAsia="Times New Roman" w:hAnsi="Arial" w:cs="Arial"/>
          <w:color w:val="000000" w:themeColor="text1"/>
          <w:sz w:val="18"/>
          <w:szCs w:val="18"/>
          <w:lang w:eastAsia="es-MX"/>
        </w:rPr>
        <w:t>Lahsen</w:t>
      </w:r>
      <w:proofErr w:type="spellEnd"/>
      <w:r w:rsidRPr="001B301A">
        <w:rPr>
          <w:rFonts w:ascii="Arial" w:eastAsia="Times New Roman" w:hAnsi="Arial" w:cs="Arial"/>
          <w:color w:val="000000" w:themeColor="text1"/>
          <w:sz w:val="18"/>
          <w:szCs w:val="18"/>
          <w:lang w:eastAsia="es-MX"/>
        </w:rPr>
        <w:t xml:space="preserve">, S. </w:t>
      </w:r>
      <w:proofErr w:type="spellStart"/>
      <w:r w:rsidRPr="001B301A">
        <w:rPr>
          <w:rFonts w:ascii="Arial" w:eastAsia="Times New Roman" w:hAnsi="Arial" w:cs="Arial"/>
          <w:color w:val="000000" w:themeColor="text1"/>
          <w:sz w:val="18"/>
          <w:szCs w:val="18"/>
          <w:lang w:eastAsia="es-MX"/>
        </w:rPr>
        <w:t>Pulice</w:t>
      </w:r>
      <w:proofErr w:type="spellEnd"/>
      <w:r w:rsidRPr="001B301A">
        <w:rPr>
          <w:rFonts w:ascii="Arial" w:eastAsia="Times New Roman" w:hAnsi="Arial" w:cs="Arial"/>
          <w:color w:val="000000" w:themeColor="text1"/>
          <w:sz w:val="18"/>
          <w:szCs w:val="18"/>
          <w:lang w:eastAsia="es-MX"/>
        </w:rPr>
        <w:t xml:space="preserve">, E. A. Branco, D. S. Alves. </w:t>
      </w:r>
      <w:r w:rsidRPr="001B301A">
        <w:rPr>
          <w:rFonts w:ascii="Arial" w:eastAsia="Times New Roman" w:hAnsi="Arial" w:cs="Arial"/>
          <w:color w:val="000000" w:themeColor="text1"/>
          <w:sz w:val="18"/>
          <w:szCs w:val="18"/>
          <w:lang w:val="en-US" w:eastAsia="es-MX"/>
        </w:rPr>
        <w:t xml:space="preserve">2020. Water governance in Vale Do Paraíba </w:t>
      </w:r>
      <w:proofErr w:type="spellStart"/>
      <w:r w:rsidRPr="001B301A">
        <w:rPr>
          <w:rFonts w:ascii="Arial" w:eastAsia="Times New Roman" w:hAnsi="Arial" w:cs="Arial"/>
          <w:color w:val="000000" w:themeColor="text1"/>
          <w:sz w:val="18"/>
          <w:szCs w:val="18"/>
          <w:lang w:val="en-US" w:eastAsia="es-MX"/>
        </w:rPr>
        <w:t>Paulista</w:t>
      </w:r>
      <w:proofErr w:type="spellEnd"/>
      <w:r w:rsidRPr="001B301A">
        <w:rPr>
          <w:rFonts w:ascii="Arial" w:eastAsia="Times New Roman" w:hAnsi="Arial" w:cs="Arial"/>
          <w:color w:val="000000" w:themeColor="text1"/>
          <w:sz w:val="18"/>
          <w:szCs w:val="18"/>
          <w:lang w:val="en-US" w:eastAsia="es-MX"/>
        </w:rPr>
        <w:t xml:space="preserve">: Network of actors and socioecological systems. </w:t>
      </w:r>
      <w:r w:rsidRPr="001B301A">
        <w:rPr>
          <w:rFonts w:ascii="Arial" w:eastAsia="Times New Roman" w:hAnsi="Arial" w:cs="Arial"/>
          <w:color w:val="000000" w:themeColor="text1"/>
          <w:sz w:val="18"/>
          <w:szCs w:val="18"/>
          <w:lang w:eastAsia="es-MX"/>
        </w:rPr>
        <w:t xml:space="preserve">Ambiente &amp; </w:t>
      </w:r>
      <w:proofErr w:type="spellStart"/>
      <w:r w:rsidRPr="001B301A">
        <w:rPr>
          <w:rFonts w:ascii="Arial" w:eastAsia="Times New Roman" w:hAnsi="Arial" w:cs="Arial"/>
          <w:color w:val="000000" w:themeColor="text1"/>
          <w:sz w:val="18"/>
          <w:szCs w:val="18"/>
          <w:lang w:eastAsia="es-MX"/>
        </w:rPr>
        <w:t>Sociedade</w:t>
      </w:r>
      <w:proofErr w:type="spellEnd"/>
      <w:r w:rsidRPr="001B301A">
        <w:rPr>
          <w:rFonts w:ascii="Arial" w:eastAsia="Times New Roman" w:hAnsi="Arial" w:cs="Arial"/>
          <w:color w:val="000000" w:themeColor="text1"/>
          <w:sz w:val="18"/>
          <w:szCs w:val="18"/>
          <w:lang w:eastAsia="es-MX"/>
        </w:rPr>
        <w:t xml:space="preserve"> São Paulo.  23, </w:t>
      </w:r>
      <w:proofErr w:type="spellStart"/>
      <w:r w:rsidRPr="001B301A">
        <w:rPr>
          <w:rFonts w:ascii="Arial" w:eastAsia="Times New Roman" w:hAnsi="Arial" w:cs="Arial"/>
          <w:color w:val="000000" w:themeColor="text1"/>
          <w:sz w:val="18"/>
          <w:szCs w:val="18"/>
          <w:lang w:eastAsia="es-MX"/>
        </w:rPr>
        <w:t>Special</w:t>
      </w:r>
      <w:proofErr w:type="spellEnd"/>
      <w:r w:rsidRPr="001B301A">
        <w:rPr>
          <w:rFonts w:ascii="Arial" w:eastAsia="Times New Roman" w:hAnsi="Arial" w:cs="Arial"/>
          <w:color w:val="000000" w:themeColor="text1"/>
          <w:sz w:val="18"/>
          <w:szCs w:val="18"/>
          <w:lang w:eastAsia="es-MX"/>
        </w:rPr>
        <w:t xml:space="preserve"> </w:t>
      </w:r>
      <w:proofErr w:type="spellStart"/>
      <w:r w:rsidRPr="001B301A">
        <w:rPr>
          <w:rFonts w:ascii="Arial" w:eastAsia="Times New Roman" w:hAnsi="Arial" w:cs="Arial"/>
          <w:color w:val="000000" w:themeColor="text1"/>
          <w:sz w:val="18"/>
          <w:szCs w:val="18"/>
          <w:lang w:eastAsia="es-MX"/>
        </w:rPr>
        <w:t>Issue</w:t>
      </w:r>
      <w:proofErr w:type="spellEnd"/>
      <w:r w:rsidRPr="001B301A">
        <w:rPr>
          <w:rFonts w:ascii="Arial" w:eastAsia="Times New Roman" w:hAnsi="Arial" w:cs="Arial"/>
          <w:color w:val="000000" w:themeColor="text1"/>
          <w:sz w:val="18"/>
          <w:szCs w:val="18"/>
          <w:lang w:eastAsia="es-MX"/>
        </w:rPr>
        <w:t xml:space="preserve">, </w:t>
      </w:r>
      <w:r w:rsidRPr="001B301A">
        <w:rPr>
          <w:rFonts w:ascii="Arial" w:hAnsi="Arial" w:cs="Arial"/>
          <w:sz w:val="18"/>
          <w:szCs w:val="18"/>
          <w:lang w:eastAsia="es-MX"/>
        </w:rPr>
        <w:t xml:space="preserve">[online] URL: </w:t>
      </w:r>
      <w:hyperlink r:id="rId17">
        <w:r w:rsidRPr="001B301A">
          <w:rPr>
            <w:rStyle w:val="Hipervnculo"/>
            <w:rFonts w:ascii="Arial" w:eastAsia="Times New Roman" w:hAnsi="Arial" w:cs="Arial"/>
            <w:sz w:val="18"/>
            <w:szCs w:val="18"/>
            <w:lang w:eastAsia="es-MX"/>
          </w:rPr>
          <w:t>https://doi.org/10.1590/1809-4422asoc20190139r1vu2020L2DE</w:t>
        </w:r>
      </w:hyperlink>
    </w:p>
    <w:p w14:paraId="0CF7CF40" w14:textId="407CAEA0" w:rsidR="00F815FD" w:rsidRPr="001B301A" w:rsidRDefault="00F815FD" w:rsidP="6F15413F">
      <w:pPr>
        <w:spacing w:before="100" w:beforeAutospacing="1" w:after="100" w:afterAutospacing="1" w:line="240" w:lineRule="auto"/>
        <w:rPr>
          <w:rFonts w:ascii="Arial" w:eastAsia="Times New Roman" w:hAnsi="Arial" w:cs="Arial"/>
          <w:color w:val="000000" w:themeColor="text1"/>
          <w:sz w:val="18"/>
          <w:szCs w:val="18"/>
          <w:lang w:eastAsia="es-MX"/>
        </w:rPr>
      </w:pPr>
      <w:r w:rsidRPr="001B301A">
        <w:rPr>
          <w:rFonts w:ascii="Arial" w:eastAsia="Times New Roman" w:hAnsi="Arial" w:cs="Arial"/>
          <w:color w:val="000000" w:themeColor="text1"/>
          <w:sz w:val="18"/>
          <w:szCs w:val="18"/>
          <w:lang w:eastAsia="es-MX"/>
        </w:rPr>
        <w:t xml:space="preserve">Olóriz-Sanjuan, C., F. García-Becerra, M. Villada-Canela, J. A. Ramírez-Galindo, I. Aguilar-Benítez and A. </w:t>
      </w:r>
    </w:p>
    <w:p w14:paraId="647FF9B1" w14:textId="03719414" w:rsidR="00F815FD" w:rsidRPr="001B301A" w:rsidRDefault="00F815FD" w:rsidP="6F15413F">
      <w:pPr>
        <w:spacing w:before="100" w:beforeAutospacing="1" w:after="100" w:afterAutospacing="1" w:line="240" w:lineRule="auto"/>
        <w:rPr>
          <w:rFonts w:ascii="Arial" w:eastAsia="Times New Roman" w:hAnsi="Arial" w:cs="Arial"/>
          <w:color w:val="000000"/>
          <w:sz w:val="18"/>
          <w:szCs w:val="18"/>
          <w:lang w:val="en-US" w:eastAsia="es-MX"/>
        </w:rPr>
      </w:pPr>
      <w:proofErr w:type="spellStart"/>
      <w:r w:rsidRPr="001B301A">
        <w:rPr>
          <w:rFonts w:ascii="Arial" w:eastAsia="Times New Roman" w:hAnsi="Arial" w:cs="Arial"/>
          <w:color w:val="000000" w:themeColor="text1"/>
          <w:sz w:val="18"/>
          <w:szCs w:val="18"/>
          <w:lang w:val="en-US" w:eastAsia="es-MX"/>
        </w:rPr>
        <w:t>Barkwith</w:t>
      </w:r>
      <w:proofErr w:type="spellEnd"/>
      <w:r w:rsidRPr="001B301A">
        <w:rPr>
          <w:rFonts w:ascii="Arial" w:eastAsia="Times New Roman" w:hAnsi="Arial" w:cs="Arial"/>
          <w:color w:val="000000" w:themeColor="text1"/>
          <w:sz w:val="18"/>
          <w:szCs w:val="18"/>
          <w:lang w:val="en-US" w:eastAsia="es-MX"/>
        </w:rPr>
        <w:t xml:space="preserve">. </w:t>
      </w:r>
      <w:r w:rsidR="00511CB1" w:rsidRPr="001B301A">
        <w:rPr>
          <w:rFonts w:ascii="Arial" w:eastAsia="Times New Roman" w:hAnsi="Arial" w:cs="Arial"/>
          <w:color w:val="000000" w:themeColor="text1"/>
          <w:sz w:val="18"/>
          <w:szCs w:val="18"/>
          <w:lang w:val="en-US" w:eastAsia="es-MX"/>
        </w:rPr>
        <w:t xml:space="preserve">2020. </w:t>
      </w:r>
      <w:r w:rsidRPr="001B301A">
        <w:rPr>
          <w:rFonts w:ascii="Arial" w:eastAsia="Times New Roman" w:hAnsi="Arial" w:cs="Arial"/>
          <w:color w:val="000000" w:themeColor="text1"/>
          <w:sz w:val="18"/>
          <w:szCs w:val="18"/>
          <w:lang w:val="en-US" w:eastAsia="es-MX"/>
        </w:rPr>
        <w:t>Assessing Socio-hydrological Resilience in Urban Metropolitan Environments: A Mexican Perspective</w:t>
      </w:r>
      <w:r w:rsidR="00511CB1" w:rsidRPr="001B301A">
        <w:rPr>
          <w:rFonts w:ascii="Arial" w:eastAsia="Times New Roman" w:hAnsi="Arial" w:cs="Arial"/>
          <w:color w:val="000000" w:themeColor="text1"/>
          <w:sz w:val="18"/>
          <w:szCs w:val="18"/>
          <w:lang w:val="en-US" w:eastAsia="es-MX"/>
        </w:rPr>
        <w:t xml:space="preserve">. </w:t>
      </w:r>
      <w:r w:rsidR="00511CB1" w:rsidRPr="001B301A">
        <w:rPr>
          <w:rFonts w:ascii="Arial" w:eastAsia="Times New Roman" w:hAnsi="Arial" w:cs="Arial"/>
          <w:color w:val="000000" w:themeColor="text1"/>
          <w:sz w:val="18"/>
          <w:szCs w:val="18"/>
          <w:lang w:eastAsia="es-MX"/>
        </w:rPr>
        <w:t xml:space="preserve">In: </w:t>
      </w:r>
      <w:r w:rsidR="00441145" w:rsidRPr="001B301A">
        <w:rPr>
          <w:rFonts w:ascii="Arial" w:eastAsia="Times New Roman" w:hAnsi="Arial" w:cs="Arial"/>
          <w:color w:val="000000" w:themeColor="text1"/>
          <w:sz w:val="18"/>
          <w:szCs w:val="18"/>
          <w:lang w:eastAsia="es-MX"/>
        </w:rPr>
        <w:t xml:space="preserve">E. M. </w:t>
      </w:r>
      <w:proofErr w:type="spellStart"/>
      <w:r w:rsidR="00441145" w:rsidRPr="001B301A">
        <w:rPr>
          <w:rFonts w:ascii="Arial" w:eastAsia="Times New Roman" w:hAnsi="Arial" w:cs="Arial"/>
          <w:color w:val="000000" w:themeColor="text1"/>
          <w:sz w:val="18"/>
          <w:szCs w:val="18"/>
          <w:lang w:eastAsia="es-MX"/>
        </w:rPr>
        <w:t>Otazo</w:t>
      </w:r>
      <w:proofErr w:type="spellEnd"/>
      <w:r w:rsidR="00441145" w:rsidRPr="001B301A">
        <w:rPr>
          <w:rFonts w:ascii="Arial" w:eastAsia="Times New Roman" w:hAnsi="Arial" w:cs="Arial"/>
          <w:color w:val="000000" w:themeColor="text1"/>
          <w:sz w:val="18"/>
          <w:szCs w:val="18"/>
          <w:lang w:eastAsia="es-MX"/>
        </w:rPr>
        <w:t xml:space="preserve">-Sánchez, A. E. Navarro-Frómeta, V. P. Singh (Eds.). </w:t>
      </w:r>
      <w:r w:rsidR="00441145" w:rsidRPr="001B301A">
        <w:rPr>
          <w:rFonts w:ascii="Arial" w:eastAsia="Times New Roman" w:hAnsi="Arial" w:cs="Arial"/>
          <w:color w:val="000000" w:themeColor="text1"/>
          <w:sz w:val="18"/>
          <w:szCs w:val="18"/>
          <w:lang w:val="en-US" w:eastAsia="es-MX"/>
        </w:rPr>
        <w:t xml:space="preserve">Water Availability and Management in Mexico. </w:t>
      </w:r>
      <w:r w:rsidR="00FA5C89" w:rsidRPr="001B301A">
        <w:rPr>
          <w:rFonts w:ascii="Arial" w:eastAsia="Times New Roman" w:hAnsi="Arial" w:cs="Arial"/>
          <w:color w:val="000000" w:themeColor="text1"/>
          <w:sz w:val="18"/>
          <w:szCs w:val="18"/>
          <w:lang w:val="en-US" w:eastAsia="es-MX"/>
        </w:rPr>
        <w:t xml:space="preserve">Springer Nature Switzerland AG, </w:t>
      </w:r>
      <w:r w:rsidR="00FC296B" w:rsidRPr="001B301A">
        <w:rPr>
          <w:rFonts w:ascii="Arial" w:eastAsia="Times New Roman" w:hAnsi="Arial" w:cs="Arial"/>
          <w:color w:val="000000" w:themeColor="text1"/>
          <w:sz w:val="18"/>
          <w:szCs w:val="18"/>
          <w:lang w:val="en-US" w:eastAsia="es-MX"/>
        </w:rPr>
        <w:t xml:space="preserve">413-442, </w:t>
      </w:r>
      <w:r w:rsidR="00FC296B" w:rsidRPr="001B301A">
        <w:rPr>
          <w:rFonts w:ascii="Arial" w:hAnsi="Arial" w:cs="Arial"/>
          <w:sz w:val="18"/>
          <w:szCs w:val="18"/>
          <w:lang w:val="en-US" w:eastAsia="es-MX"/>
        </w:rPr>
        <w:t xml:space="preserve">[online] URL: </w:t>
      </w:r>
      <w:r w:rsidR="00FC296B" w:rsidRPr="001B301A">
        <w:rPr>
          <w:rFonts w:ascii="Arial" w:eastAsia="Times New Roman" w:hAnsi="Arial" w:cs="Arial"/>
          <w:color w:val="000000" w:themeColor="text1"/>
          <w:sz w:val="18"/>
          <w:szCs w:val="18"/>
          <w:lang w:val="en-US" w:eastAsia="es-MX"/>
        </w:rPr>
        <w:t xml:space="preserve"> </w:t>
      </w:r>
      <w:hyperlink r:id="rId18">
        <w:r w:rsidR="008B3415" w:rsidRPr="001B301A">
          <w:rPr>
            <w:rStyle w:val="Hipervnculo"/>
            <w:rFonts w:ascii="Arial" w:eastAsia="Times New Roman" w:hAnsi="Arial" w:cs="Arial"/>
            <w:sz w:val="18"/>
            <w:szCs w:val="18"/>
            <w:lang w:val="en-US" w:eastAsia="es-MX"/>
          </w:rPr>
          <w:t>https://doi.org/10.1007/978-3-030-24962-5_20</w:t>
        </w:r>
      </w:hyperlink>
      <w:r w:rsidR="00D530D2" w:rsidRPr="001B301A">
        <w:rPr>
          <w:rFonts w:ascii="Arial" w:eastAsia="Times New Roman" w:hAnsi="Arial" w:cs="Arial"/>
          <w:color w:val="000000" w:themeColor="text1"/>
          <w:sz w:val="18"/>
          <w:szCs w:val="18"/>
          <w:lang w:val="en-US" w:eastAsia="es-MX"/>
        </w:rPr>
        <w:t>.</w:t>
      </w:r>
    </w:p>
    <w:p w14:paraId="456DCC9E" w14:textId="62513236" w:rsidR="004A3BE6" w:rsidRPr="001B301A" w:rsidRDefault="004A3BE6" w:rsidP="006E712A">
      <w:pPr>
        <w:pStyle w:val="Sinespaciado"/>
        <w:rPr>
          <w:rStyle w:val="Hipervnculo"/>
          <w:rFonts w:ascii="Arial" w:eastAsia="Times New Roman" w:hAnsi="Arial" w:cs="Arial"/>
          <w:sz w:val="18"/>
          <w:szCs w:val="18"/>
          <w:lang w:val="en-US" w:eastAsia="es-MX"/>
        </w:rPr>
      </w:pPr>
      <w:r w:rsidRPr="001B301A">
        <w:rPr>
          <w:rFonts w:ascii="Arial" w:hAnsi="Arial" w:cs="Arial"/>
          <w:sz w:val="18"/>
          <w:szCs w:val="18"/>
          <w:lang w:eastAsia="es-MX"/>
        </w:rPr>
        <w:t>Pessoa-Bezerra, A., Z.M. de Castro Lucena Vieira</w:t>
      </w:r>
      <w:r w:rsidR="008D4FBC" w:rsidRPr="001B301A">
        <w:rPr>
          <w:rFonts w:ascii="Arial" w:hAnsi="Arial" w:cs="Arial"/>
          <w:sz w:val="18"/>
          <w:szCs w:val="18"/>
          <w:lang w:eastAsia="es-MX"/>
        </w:rPr>
        <w:t xml:space="preserve">, and </w:t>
      </w:r>
      <w:r w:rsidRPr="001B301A">
        <w:rPr>
          <w:rFonts w:ascii="Arial" w:hAnsi="Arial" w:cs="Arial"/>
          <w:sz w:val="18"/>
          <w:szCs w:val="18"/>
          <w:lang w:eastAsia="es-MX"/>
        </w:rPr>
        <w:t>M</w:t>
      </w:r>
      <w:r w:rsidR="008D4FBC" w:rsidRPr="001B301A">
        <w:rPr>
          <w:rFonts w:ascii="Arial" w:hAnsi="Arial" w:cs="Arial"/>
          <w:sz w:val="18"/>
          <w:szCs w:val="18"/>
          <w:lang w:eastAsia="es-MX"/>
        </w:rPr>
        <w:t xml:space="preserve">.M. </w:t>
      </w:r>
      <w:r w:rsidRPr="001B301A">
        <w:rPr>
          <w:rFonts w:ascii="Arial" w:hAnsi="Arial" w:cs="Arial"/>
          <w:sz w:val="18"/>
          <w:szCs w:val="18"/>
          <w:lang w:eastAsia="es-MX"/>
        </w:rPr>
        <w:t>Rios Ribeiro</w:t>
      </w:r>
      <w:r w:rsidR="008D4FBC" w:rsidRPr="001B301A">
        <w:rPr>
          <w:rFonts w:ascii="Arial" w:hAnsi="Arial" w:cs="Arial"/>
          <w:sz w:val="18"/>
          <w:szCs w:val="18"/>
          <w:lang w:eastAsia="es-MX"/>
        </w:rPr>
        <w:t xml:space="preserve">. 2021. </w:t>
      </w:r>
      <w:r w:rsidRPr="001B301A">
        <w:rPr>
          <w:rFonts w:ascii="Arial" w:hAnsi="Arial" w:cs="Arial"/>
          <w:sz w:val="18"/>
          <w:szCs w:val="18"/>
          <w:lang w:eastAsia="es-MX"/>
        </w:rPr>
        <w:t xml:space="preserve">Water </w:t>
      </w:r>
      <w:proofErr w:type="spellStart"/>
      <w:r w:rsidRPr="001B301A">
        <w:rPr>
          <w:rFonts w:ascii="Arial" w:hAnsi="Arial" w:cs="Arial"/>
          <w:sz w:val="18"/>
          <w:szCs w:val="18"/>
          <w:lang w:eastAsia="es-MX"/>
        </w:rPr>
        <w:t>governance</w:t>
      </w:r>
      <w:proofErr w:type="spellEnd"/>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assessment</w:t>
      </w:r>
      <w:proofErr w:type="spellEnd"/>
      <w:r w:rsidRPr="001B301A">
        <w:rPr>
          <w:rFonts w:ascii="Arial" w:hAnsi="Arial" w:cs="Arial"/>
          <w:sz w:val="18"/>
          <w:szCs w:val="18"/>
          <w:lang w:eastAsia="es-MX"/>
        </w:rPr>
        <w:t xml:space="preserve"> at </w:t>
      </w:r>
      <w:proofErr w:type="spellStart"/>
      <w:r w:rsidRPr="001B301A">
        <w:rPr>
          <w:rFonts w:ascii="Arial" w:hAnsi="Arial" w:cs="Arial"/>
          <w:sz w:val="18"/>
          <w:szCs w:val="18"/>
          <w:lang w:eastAsia="es-MX"/>
        </w:rPr>
        <w:t>different</w:t>
      </w:r>
      <w:proofErr w:type="spellEnd"/>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scales</w:t>
      </w:r>
      <w:proofErr w:type="spellEnd"/>
      <w:r w:rsidRPr="001B301A">
        <w:rPr>
          <w:rFonts w:ascii="Arial" w:hAnsi="Arial" w:cs="Arial"/>
          <w:sz w:val="18"/>
          <w:szCs w:val="18"/>
          <w:lang w:eastAsia="es-MX"/>
        </w:rPr>
        <w:t xml:space="preserve">: a </w:t>
      </w:r>
      <w:proofErr w:type="spellStart"/>
      <w:r w:rsidRPr="001B301A">
        <w:rPr>
          <w:rFonts w:ascii="Arial" w:hAnsi="Arial" w:cs="Arial"/>
          <w:sz w:val="18"/>
          <w:szCs w:val="18"/>
          <w:lang w:eastAsia="es-MX"/>
        </w:rPr>
        <w:t>reservoir</w:t>
      </w:r>
      <w:proofErr w:type="spellEnd"/>
      <w:r w:rsidRPr="001B301A">
        <w:rPr>
          <w:rFonts w:ascii="Arial" w:hAnsi="Arial" w:cs="Arial"/>
          <w:sz w:val="18"/>
          <w:szCs w:val="18"/>
          <w:lang w:eastAsia="es-MX"/>
        </w:rPr>
        <w:t xml:space="preserve"> case </w:t>
      </w:r>
      <w:proofErr w:type="spellStart"/>
      <w:r w:rsidRPr="001B301A">
        <w:rPr>
          <w:rFonts w:ascii="Arial" w:hAnsi="Arial" w:cs="Arial"/>
          <w:sz w:val="18"/>
          <w:szCs w:val="18"/>
          <w:lang w:eastAsia="es-MX"/>
        </w:rPr>
        <w:t>study</w:t>
      </w:r>
      <w:proofErr w:type="spellEnd"/>
      <w:r w:rsidRPr="001B301A">
        <w:rPr>
          <w:rFonts w:ascii="Arial" w:hAnsi="Arial" w:cs="Arial"/>
          <w:sz w:val="18"/>
          <w:szCs w:val="18"/>
          <w:lang w:eastAsia="es-MX"/>
        </w:rPr>
        <w:t xml:space="preserve"> in </w:t>
      </w:r>
      <w:proofErr w:type="spellStart"/>
      <w:r w:rsidRPr="001B301A">
        <w:rPr>
          <w:rFonts w:ascii="Arial" w:hAnsi="Arial" w:cs="Arial"/>
          <w:sz w:val="18"/>
          <w:szCs w:val="18"/>
          <w:lang w:eastAsia="es-MX"/>
        </w:rPr>
        <w:t>the</w:t>
      </w:r>
      <w:proofErr w:type="spellEnd"/>
      <w:r w:rsidR="008D4FBC"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Brazilian</w:t>
      </w:r>
      <w:proofErr w:type="spellEnd"/>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semiarid</w:t>
      </w:r>
      <w:proofErr w:type="spellEnd"/>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region</w:t>
      </w:r>
      <w:proofErr w:type="spellEnd"/>
      <w:r w:rsidR="00506785" w:rsidRPr="001B301A">
        <w:rPr>
          <w:rFonts w:ascii="Arial" w:hAnsi="Arial" w:cs="Arial"/>
          <w:sz w:val="18"/>
          <w:szCs w:val="18"/>
          <w:lang w:eastAsia="es-MX"/>
        </w:rPr>
        <w:t xml:space="preserve"> / </w:t>
      </w:r>
      <w:proofErr w:type="spellStart"/>
      <w:r w:rsidRPr="001B301A">
        <w:rPr>
          <w:rFonts w:ascii="Arial" w:hAnsi="Arial" w:cs="Arial"/>
          <w:i/>
          <w:iCs/>
          <w:sz w:val="18"/>
          <w:szCs w:val="18"/>
          <w:lang w:eastAsia="es-MX"/>
        </w:rPr>
        <w:t>Avaliação</w:t>
      </w:r>
      <w:proofErr w:type="spellEnd"/>
      <w:r w:rsidRPr="001B301A">
        <w:rPr>
          <w:rFonts w:ascii="Arial" w:hAnsi="Arial" w:cs="Arial"/>
          <w:i/>
          <w:iCs/>
          <w:sz w:val="18"/>
          <w:szCs w:val="18"/>
          <w:lang w:eastAsia="es-MX"/>
        </w:rPr>
        <w:t xml:space="preserve"> da </w:t>
      </w:r>
      <w:proofErr w:type="spellStart"/>
      <w:r w:rsidRPr="001B301A">
        <w:rPr>
          <w:rFonts w:ascii="Arial" w:hAnsi="Arial" w:cs="Arial"/>
          <w:i/>
          <w:iCs/>
          <w:sz w:val="18"/>
          <w:szCs w:val="18"/>
          <w:lang w:eastAsia="es-MX"/>
        </w:rPr>
        <w:t>governança</w:t>
      </w:r>
      <w:proofErr w:type="spellEnd"/>
      <w:r w:rsidRPr="001B301A">
        <w:rPr>
          <w:rFonts w:ascii="Arial" w:hAnsi="Arial" w:cs="Arial"/>
          <w:i/>
          <w:iCs/>
          <w:sz w:val="18"/>
          <w:szCs w:val="18"/>
          <w:lang w:eastAsia="es-MX"/>
        </w:rPr>
        <w:t xml:space="preserve"> da </w:t>
      </w:r>
      <w:proofErr w:type="spellStart"/>
      <w:r w:rsidRPr="001B301A">
        <w:rPr>
          <w:rFonts w:ascii="Arial" w:hAnsi="Arial" w:cs="Arial"/>
          <w:i/>
          <w:iCs/>
          <w:sz w:val="18"/>
          <w:szCs w:val="18"/>
          <w:lang w:eastAsia="es-MX"/>
        </w:rPr>
        <w:t>água</w:t>
      </w:r>
      <w:proofErr w:type="spellEnd"/>
      <w:r w:rsidRPr="001B301A">
        <w:rPr>
          <w:rFonts w:ascii="Arial" w:hAnsi="Arial" w:cs="Arial"/>
          <w:i/>
          <w:iCs/>
          <w:sz w:val="18"/>
          <w:szCs w:val="18"/>
          <w:lang w:eastAsia="es-MX"/>
        </w:rPr>
        <w:t xml:space="preserve"> em diferentes escalas: </w:t>
      </w:r>
      <w:proofErr w:type="spellStart"/>
      <w:r w:rsidRPr="001B301A">
        <w:rPr>
          <w:rFonts w:ascii="Arial" w:hAnsi="Arial" w:cs="Arial"/>
          <w:i/>
          <w:iCs/>
          <w:sz w:val="18"/>
          <w:szCs w:val="18"/>
          <w:lang w:eastAsia="es-MX"/>
        </w:rPr>
        <w:t>um</w:t>
      </w:r>
      <w:proofErr w:type="spellEnd"/>
      <w:r w:rsidRPr="001B301A">
        <w:rPr>
          <w:rFonts w:ascii="Arial" w:hAnsi="Arial" w:cs="Arial"/>
          <w:i/>
          <w:iCs/>
          <w:sz w:val="18"/>
          <w:szCs w:val="18"/>
          <w:lang w:eastAsia="es-MX"/>
        </w:rPr>
        <w:t xml:space="preserve"> </w:t>
      </w:r>
      <w:proofErr w:type="spellStart"/>
      <w:r w:rsidRPr="001B301A">
        <w:rPr>
          <w:rFonts w:ascii="Arial" w:hAnsi="Arial" w:cs="Arial"/>
          <w:i/>
          <w:iCs/>
          <w:sz w:val="18"/>
          <w:szCs w:val="18"/>
          <w:lang w:eastAsia="es-MX"/>
        </w:rPr>
        <w:t>estudo</w:t>
      </w:r>
      <w:proofErr w:type="spellEnd"/>
      <w:r w:rsidRPr="001B301A">
        <w:rPr>
          <w:rFonts w:ascii="Arial" w:hAnsi="Arial" w:cs="Arial"/>
          <w:i/>
          <w:iCs/>
          <w:sz w:val="18"/>
          <w:szCs w:val="18"/>
          <w:lang w:eastAsia="es-MX"/>
        </w:rPr>
        <w:t xml:space="preserve"> de caso de </w:t>
      </w:r>
      <w:proofErr w:type="spellStart"/>
      <w:r w:rsidRPr="001B301A">
        <w:rPr>
          <w:rFonts w:ascii="Arial" w:hAnsi="Arial" w:cs="Arial"/>
          <w:i/>
          <w:iCs/>
          <w:sz w:val="18"/>
          <w:szCs w:val="18"/>
          <w:lang w:eastAsia="es-MX"/>
        </w:rPr>
        <w:t>reservatório</w:t>
      </w:r>
      <w:proofErr w:type="spellEnd"/>
      <w:r w:rsidRPr="001B301A">
        <w:rPr>
          <w:rFonts w:ascii="Arial" w:hAnsi="Arial" w:cs="Arial"/>
          <w:i/>
          <w:iCs/>
          <w:sz w:val="18"/>
          <w:szCs w:val="18"/>
          <w:lang w:eastAsia="es-MX"/>
        </w:rPr>
        <w:t xml:space="preserve"> </w:t>
      </w:r>
      <w:proofErr w:type="spellStart"/>
      <w:r w:rsidRPr="001B301A">
        <w:rPr>
          <w:rFonts w:ascii="Arial" w:hAnsi="Arial" w:cs="Arial"/>
          <w:i/>
          <w:iCs/>
          <w:sz w:val="18"/>
          <w:szCs w:val="18"/>
          <w:lang w:eastAsia="es-MX"/>
        </w:rPr>
        <w:t>na</w:t>
      </w:r>
      <w:proofErr w:type="spellEnd"/>
      <w:r w:rsidR="00506785" w:rsidRPr="001B301A">
        <w:rPr>
          <w:rFonts w:ascii="Arial" w:hAnsi="Arial" w:cs="Arial"/>
          <w:i/>
          <w:iCs/>
          <w:sz w:val="18"/>
          <w:szCs w:val="18"/>
          <w:lang w:eastAsia="es-MX"/>
        </w:rPr>
        <w:t xml:space="preserve"> </w:t>
      </w:r>
      <w:proofErr w:type="spellStart"/>
      <w:r w:rsidRPr="001B301A">
        <w:rPr>
          <w:rFonts w:ascii="Arial" w:hAnsi="Arial" w:cs="Arial"/>
          <w:i/>
          <w:iCs/>
          <w:sz w:val="18"/>
          <w:szCs w:val="18"/>
          <w:lang w:eastAsia="es-MX"/>
        </w:rPr>
        <w:t>região</w:t>
      </w:r>
      <w:proofErr w:type="spellEnd"/>
      <w:r w:rsidRPr="001B301A">
        <w:rPr>
          <w:rFonts w:ascii="Arial" w:hAnsi="Arial" w:cs="Arial"/>
          <w:i/>
          <w:iCs/>
          <w:sz w:val="18"/>
          <w:szCs w:val="18"/>
          <w:lang w:eastAsia="es-MX"/>
        </w:rPr>
        <w:t xml:space="preserve"> semiárida do Brasil</w:t>
      </w:r>
      <w:r w:rsidR="00506785" w:rsidRPr="001B301A">
        <w:rPr>
          <w:rFonts w:ascii="Arial" w:hAnsi="Arial" w:cs="Arial"/>
          <w:sz w:val="18"/>
          <w:szCs w:val="18"/>
          <w:lang w:eastAsia="es-MX"/>
        </w:rPr>
        <w:t xml:space="preserve">. </w:t>
      </w:r>
      <w:r w:rsidR="0068654D" w:rsidRPr="001B301A">
        <w:rPr>
          <w:rFonts w:ascii="Arial" w:hAnsi="Arial" w:cs="Arial"/>
          <w:sz w:val="18"/>
          <w:szCs w:val="18"/>
          <w:lang w:val="en-US" w:eastAsia="es-MX"/>
        </w:rPr>
        <w:t>Revista Brasileira de Recursos Hídricos</w:t>
      </w:r>
      <w:r w:rsidR="003105C3" w:rsidRPr="001B301A">
        <w:rPr>
          <w:rFonts w:ascii="Arial" w:hAnsi="Arial" w:cs="Arial"/>
          <w:sz w:val="18"/>
          <w:szCs w:val="18"/>
          <w:lang w:val="en-US" w:eastAsia="es-MX"/>
        </w:rPr>
        <w:t xml:space="preserve"> (</w:t>
      </w:r>
      <w:r w:rsidR="0068654D" w:rsidRPr="001B301A">
        <w:rPr>
          <w:rFonts w:ascii="Arial" w:hAnsi="Arial" w:cs="Arial"/>
          <w:sz w:val="18"/>
          <w:szCs w:val="18"/>
          <w:lang w:val="en-US" w:eastAsia="es-MX"/>
        </w:rPr>
        <w:t>Brazilian Journal of Water Resources</w:t>
      </w:r>
      <w:r w:rsidR="003105C3" w:rsidRPr="001B301A">
        <w:rPr>
          <w:rFonts w:ascii="Arial" w:hAnsi="Arial" w:cs="Arial"/>
          <w:sz w:val="18"/>
          <w:szCs w:val="18"/>
          <w:lang w:val="en-US" w:eastAsia="es-MX"/>
        </w:rPr>
        <w:t xml:space="preserve">) </w:t>
      </w:r>
      <w:proofErr w:type="spellStart"/>
      <w:r w:rsidR="0068654D" w:rsidRPr="001B301A">
        <w:rPr>
          <w:rFonts w:ascii="Arial" w:hAnsi="Arial" w:cs="Arial"/>
          <w:sz w:val="18"/>
          <w:szCs w:val="18"/>
          <w:lang w:val="en-US" w:eastAsia="es-MX"/>
        </w:rPr>
        <w:t>Versão</w:t>
      </w:r>
      <w:proofErr w:type="spellEnd"/>
      <w:r w:rsidR="0068654D" w:rsidRPr="001B301A">
        <w:rPr>
          <w:rFonts w:ascii="Arial" w:hAnsi="Arial" w:cs="Arial"/>
          <w:sz w:val="18"/>
          <w:szCs w:val="18"/>
          <w:lang w:val="en-US" w:eastAsia="es-MX"/>
        </w:rPr>
        <w:t xml:space="preserve"> On-line ISSN 2318-0331</w:t>
      </w:r>
      <w:r w:rsidR="003105C3" w:rsidRPr="001B301A">
        <w:rPr>
          <w:rFonts w:ascii="Arial" w:hAnsi="Arial" w:cs="Arial"/>
          <w:sz w:val="18"/>
          <w:szCs w:val="18"/>
          <w:lang w:val="en-US" w:eastAsia="es-MX"/>
        </w:rPr>
        <w:t xml:space="preserve">, </w:t>
      </w:r>
      <w:r w:rsidR="0068654D" w:rsidRPr="001B301A">
        <w:rPr>
          <w:rFonts w:ascii="Arial" w:hAnsi="Arial" w:cs="Arial"/>
          <w:sz w:val="18"/>
          <w:szCs w:val="18"/>
          <w:lang w:val="en-US" w:eastAsia="es-MX"/>
        </w:rPr>
        <w:t>26</w:t>
      </w:r>
      <w:r w:rsidR="003105C3" w:rsidRPr="001B301A">
        <w:rPr>
          <w:rFonts w:ascii="Arial" w:hAnsi="Arial" w:cs="Arial"/>
          <w:sz w:val="18"/>
          <w:szCs w:val="18"/>
          <w:lang w:val="en-US" w:eastAsia="es-MX"/>
        </w:rPr>
        <w:t>(</w:t>
      </w:r>
      <w:r w:rsidR="0068654D" w:rsidRPr="001B301A">
        <w:rPr>
          <w:rFonts w:ascii="Arial" w:hAnsi="Arial" w:cs="Arial"/>
          <w:sz w:val="18"/>
          <w:szCs w:val="18"/>
          <w:lang w:val="en-US" w:eastAsia="es-MX"/>
        </w:rPr>
        <w:t>14</w:t>
      </w:r>
      <w:r w:rsidR="003105C3" w:rsidRPr="001B301A">
        <w:rPr>
          <w:rFonts w:ascii="Arial" w:hAnsi="Arial" w:cs="Arial"/>
          <w:sz w:val="18"/>
          <w:szCs w:val="18"/>
          <w:lang w:val="en-US" w:eastAsia="es-MX"/>
        </w:rPr>
        <w:t xml:space="preserve">), [online] URL: </w:t>
      </w:r>
      <w:hyperlink r:id="rId19">
        <w:r w:rsidR="00A327A8" w:rsidRPr="001B301A">
          <w:rPr>
            <w:rStyle w:val="Hipervnculo"/>
            <w:rFonts w:ascii="Arial" w:eastAsia="Times New Roman" w:hAnsi="Arial" w:cs="Arial"/>
            <w:sz w:val="18"/>
            <w:szCs w:val="18"/>
            <w:lang w:val="en-US" w:eastAsia="es-MX"/>
          </w:rPr>
          <w:t>https://doi.org/10.1590/2318-0331.262120200171</w:t>
        </w:r>
      </w:hyperlink>
    </w:p>
    <w:p w14:paraId="600020C6" w14:textId="7FF63FFD" w:rsidR="00F366AE" w:rsidRPr="001B301A" w:rsidRDefault="00F366AE" w:rsidP="006E712A">
      <w:pPr>
        <w:pStyle w:val="Sinespaciado"/>
        <w:rPr>
          <w:rStyle w:val="Hipervnculo"/>
          <w:rFonts w:ascii="Arial" w:eastAsia="Times New Roman" w:hAnsi="Arial" w:cs="Arial"/>
          <w:sz w:val="18"/>
          <w:szCs w:val="18"/>
          <w:lang w:val="en-US" w:eastAsia="es-MX"/>
        </w:rPr>
      </w:pPr>
    </w:p>
    <w:p w14:paraId="1B592DD3" w14:textId="087052CF" w:rsidR="00E775CC" w:rsidRPr="001B301A" w:rsidRDefault="00E775CC" w:rsidP="00E775CC">
      <w:pPr>
        <w:pStyle w:val="Sinespaciado"/>
        <w:rPr>
          <w:rFonts w:ascii="Arial" w:hAnsi="Arial" w:cs="Arial"/>
          <w:sz w:val="18"/>
          <w:szCs w:val="18"/>
          <w:lang w:val="en-US" w:eastAsia="es-MX"/>
        </w:rPr>
      </w:pPr>
      <w:proofErr w:type="spellStart"/>
      <w:r w:rsidRPr="001B301A">
        <w:rPr>
          <w:rFonts w:ascii="Arial" w:hAnsi="Arial" w:cs="Arial"/>
          <w:sz w:val="18"/>
          <w:szCs w:val="18"/>
          <w:lang w:eastAsia="es-MX"/>
        </w:rPr>
        <w:t>Trimble</w:t>
      </w:r>
      <w:proofErr w:type="spellEnd"/>
      <w:r w:rsidRPr="001B301A">
        <w:rPr>
          <w:rFonts w:ascii="Arial" w:hAnsi="Arial" w:cs="Arial"/>
          <w:sz w:val="18"/>
          <w:szCs w:val="18"/>
          <w:lang w:eastAsia="es-MX"/>
        </w:rPr>
        <w:t>, M.</w:t>
      </w:r>
      <w:r w:rsidR="00C00486" w:rsidRPr="001B301A">
        <w:rPr>
          <w:rFonts w:ascii="Arial" w:hAnsi="Arial" w:cs="Arial"/>
          <w:sz w:val="18"/>
          <w:szCs w:val="18"/>
          <w:lang w:eastAsia="es-MX"/>
        </w:rPr>
        <w:t>,</w:t>
      </w:r>
      <w:r w:rsidRPr="001B301A">
        <w:rPr>
          <w:rFonts w:ascii="Arial" w:hAnsi="Arial" w:cs="Arial"/>
          <w:sz w:val="18"/>
          <w:szCs w:val="18"/>
          <w:lang w:eastAsia="es-MX"/>
        </w:rPr>
        <w:t xml:space="preserve"> P. H. Campello-Torres, P. R. </w:t>
      </w:r>
      <w:proofErr w:type="spellStart"/>
      <w:r w:rsidRPr="001B301A">
        <w:rPr>
          <w:rFonts w:ascii="Arial" w:hAnsi="Arial" w:cs="Arial"/>
          <w:sz w:val="18"/>
          <w:szCs w:val="18"/>
          <w:lang w:eastAsia="es-MX"/>
        </w:rPr>
        <w:t>Jacobi</w:t>
      </w:r>
      <w:proofErr w:type="spellEnd"/>
      <w:r w:rsidRPr="001B301A">
        <w:rPr>
          <w:rFonts w:ascii="Arial" w:hAnsi="Arial" w:cs="Arial"/>
          <w:sz w:val="18"/>
          <w:szCs w:val="18"/>
          <w:lang w:eastAsia="es-MX"/>
        </w:rPr>
        <w:t>, N. Días-</w:t>
      </w:r>
      <w:proofErr w:type="spellStart"/>
      <w:r w:rsidRPr="001B301A">
        <w:rPr>
          <w:rFonts w:ascii="Arial" w:hAnsi="Arial" w:cs="Arial"/>
          <w:sz w:val="18"/>
          <w:szCs w:val="18"/>
          <w:lang w:eastAsia="es-MX"/>
        </w:rPr>
        <w:t>Tadeu</w:t>
      </w:r>
      <w:proofErr w:type="spellEnd"/>
      <w:r w:rsidRPr="001B301A">
        <w:rPr>
          <w:rFonts w:ascii="Arial" w:hAnsi="Arial" w:cs="Arial"/>
          <w:sz w:val="18"/>
          <w:szCs w:val="18"/>
          <w:lang w:eastAsia="es-MX"/>
        </w:rPr>
        <w:t xml:space="preserve">, F. Salvadores, L. Mac </w:t>
      </w:r>
      <w:proofErr w:type="spellStart"/>
      <w:r w:rsidRPr="001B301A">
        <w:rPr>
          <w:rFonts w:ascii="Arial" w:hAnsi="Arial" w:cs="Arial"/>
          <w:sz w:val="18"/>
          <w:szCs w:val="18"/>
          <w:lang w:eastAsia="es-MX"/>
        </w:rPr>
        <w:t>Donnell</w:t>
      </w:r>
      <w:proofErr w:type="spellEnd"/>
      <w:r w:rsidRPr="001B301A">
        <w:rPr>
          <w:rFonts w:ascii="Arial" w:hAnsi="Arial" w:cs="Arial"/>
          <w:sz w:val="18"/>
          <w:szCs w:val="18"/>
          <w:lang w:eastAsia="es-MX"/>
        </w:rPr>
        <w:t>, T. Olivier, G. Giordano,</w:t>
      </w:r>
      <w:r w:rsidR="00F276FA" w:rsidRPr="001B301A">
        <w:rPr>
          <w:rFonts w:ascii="Arial" w:hAnsi="Arial" w:cs="Arial"/>
          <w:sz w:val="18"/>
          <w:szCs w:val="18"/>
          <w:lang w:eastAsia="es-MX"/>
        </w:rPr>
        <w:t xml:space="preserve"> </w:t>
      </w:r>
      <w:r w:rsidRPr="001B301A">
        <w:rPr>
          <w:rFonts w:ascii="Arial" w:hAnsi="Arial" w:cs="Arial"/>
          <w:sz w:val="18"/>
          <w:szCs w:val="18"/>
          <w:lang w:eastAsia="es-MX"/>
        </w:rPr>
        <w:t>L</w:t>
      </w:r>
      <w:r w:rsidR="00F276FA" w:rsidRPr="001B301A">
        <w:rPr>
          <w:rFonts w:ascii="Arial" w:hAnsi="Arial" w:cs="Arial"/>
          <w:sz w:val="18"/>
          <w:szCs w:val="18"/>
          <w:lang w:eastAsia="es-MX"/>
        </w:rPr>
        <w:t xml:space="preserve">. </w:t>
      </w:r>
      <w:r w:rsidRPr="001B301A">
        <w:rPr>
          <w:rFonts w:ascii="Arial" w:hAnsi="Arial" w:cs="Arial"/>
          <w:sz w:val="18"/>
          <w:szCs w:val="18"/>
          <w:lang w:eastAsia="es-MX"/>
        </w:rPr>
        <w:t>A</w:t>
      </w:r>
      <w:r w:rsidR="00F276FA" w:rsidRPr="001B301A">
        <w:rPr>
          <w:rFonts w:ascii="Arial" w:hAnsi="Arial" w:cs="Arial"/>
          <w:sz w:val="18"/>
          <w:szCs w:val="18"/>
          <w:lang w:eastAsia="es-MX"/>
        </w:rPr>
        <w:t>.</w:t>
      </w:r>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Paixão</w:t>
      </w:r>
      <w:proofErr w:type="spellEnd"/>
      <w:r w:rsidRPr="001B301A">
        <w:rPr>
          <w:rFonts w:ascii="Arial" w:hAnsi="Arial" w:cs="Arial"/>
          <w:sz w:val="18"/>
          <w:szCs w:val="18"/>
          <w:lang w:eastAsia="es-MX"/>
        </w:rPr>
        <w:t xml:space="preserve"> dos </w:t>
      </w:r>
      <w:proofErr w:type="spellStart"/>
      <w:r w:rsidRPr="001B301A">
        <w:rPr>
          <w:rFonts w:ascii="Arial" w:hAnsi="Arial" w:cs="Arial"/>
          <w:sz w:val="18"/>
          <w:szCs w:val="18"/>
          <w:lang w:eastAsia="es-MX"/>
        </w:rPr>
        <w:t>Anjos</w:t>
      </w:r>
      <w:proofErr w:type="spellEnd"/>
      <w:r w:rsidRPr="001B301A">
        <w:rPr>
          <w:rFonts w:ascii="Arial" w:hAnsi="Arial" w:cs="Arial"/>
          <w:sz w:val="18"/>
          <w:szCs w:val="18"/>
          <w:lang w:eastAsia="es-MX"/>
        </w:rPr>
        <w:t>, I</w:t>
      </w:r>
      <w:r w:rsidR="00F276FA" w:rsidRPr="001B301A">
        <w:rPr>
          <w:rFonts w:ascii="Arial" w:hAnsi="Arial" w:cs="Arial"/>
          <w:sz w:val="18"/>
          <w:szCs w:val="18"/>
          <w:lang w:eastAsia="es-MX"/>
        </w:rPr>
        <w:t>.</w:t>
      </w:r>
      <w:r w:rsidRPr="001B301A">
        <w:rPr>
          <w:rFonts w:ascii="Arial" w:hAnsi="Arial" w:cs="Arial"/>
          <w:sz w:val="18"/>
          <w:szCs w:val="18"/>
          <w:lang w:eastAsia="es-MX"/>
        </w:rPr>
        <w:t xml:space="preserve"> M</w:t>
      </w:r>
      <w:r w:rsidR="00F276FA" w:rsidRPr="001B301A">
        <w:rPr>
          <w:rFonts w:ascii="Arial" w:hAnsi="Arial" w:cs="Arial"/>
          <w:sz w:val="18"/>
          <w:szCs w:val="18"/>
          <w:lang w:eastAsia="es-MX"/>
        </w:rPr>
        <w:t xml:space="preserve">. </w:t>
      </w:r>
      <w:r w:rsidRPr="001B301A">
        <w:rPr>
          <w:rFonts w:ascii="Arial" w:hAnsi="Arial" w:cs="Arial"/>
          <w:sz w:val="18"/>
          <w:szCs w:val="18"/>
          <w:lang w:eastAsia="es-MX"/>
        </w:rPr>
        <w:t>Santana-Chaves,</w:t>
      </w:r>
      <w:r w:rsidR="00F276FA" w:rsidRPr="001B301A">
        <w:rPr>
          <w:rFonts w:ascii="Arial" w:hAnsi="Arial" w:cs="Arial"/>
          <w:sz w:val="18"/>
          <w:szCs w:val="18"/>
          <w:lang w:eastAsia="es-MX"/>
        </w:rPr>
        <w:t xml:space="preserve"> </w:t>
      </w:r>
      <w:r w:rsidRPr="001B301A">
        <w:rPr>
          <w:rFonts w:ascii="Arial" w:hAnsi="Arial" w:cs="Arial"/>
          <w:sz w:val="18"/>
          <w:szCs w:val="18"/>
          <w:lang w:eastAsia="es-MX"/>
        </w:rPr>
        <w:t>M</w:t>
      </w:r>
      <w:r w:rsidR="00F276FA" w:rsidRPr="001B301A">
        <w:rPr>
          <w:rFonts w:ascii="Arial" w:hAnsi="Arial" w:cs="Arial"/>
          <w:sz w:val="18"/>
          <w:szCs w:val="18"/>
          <w:lang w:eastAsia="es-MX"/>
        </w:rPr>
        <w:t xml:space="preserve">. </w:t>
      </w:r>
      <w:r w:rsidRPr="001B301A">
        <w:rPr>
          <w:rFonts w:ascii="Arial" w:hAnsi="Arial" w:cs="Arial"/>
          <w:sz w:val="18"/>
          <w:szCs w:val="18"/>
          <w:lang w:eastAsia="es-MX"/>
        </w:rPr>
        <w:t>Pascual, N</w:t>
      </w:r>
      <w:r w:rsidR="00F276FA" w:rsidRPr="001B301A">
        <w:rPr>
          <w:rFonts w:ascii="Arial" w:hAnsi="Arial" w:cs="Arial"/>
          <w:sz w:val="18"/>
          <w:szCs w:val="18"/>
          <w:lang w:eastAsia="es-MX"/>
        </w:rPr>
        <w:t>.</w:t>
      </w:r>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Mazzeo</w:t>
      </w:r>
      <w:proofErr w:type="spellEnd"/>
      <w:r w:rsidRPr="001B301A">
        <w:rPr>
          <w:rFonts w:ascii="Arial" w:hAnsi="Arial" w:cs="Arial"/>
          <w:sz w:val="18"/>
          <w:szCs w:val="18"/>
          <w:lang w:eastAsia="es-MX"/>
        </w:rPr>
        <w:t>, and E</w:t>
      </w:r>
      <w:r w:rsidR="00F276FA" w:rsidRPr="001B301A">
        <w:rPr>
          <w:rFonts w:ascii="Arial" w:hAnsi="Arial" w:cs="Arial"/>
          <w:sz w:val="18"/>
          <w:szCs w:val="18"/>
          <w:lang w:eastAsia="es-MX"/>
        </w:rPr>
        <w:t>.</w:t>
      </w:r>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Jobbágy</w:t>
      </w:r>
      <w:proofErr w:type="spellEnd"/>
      <w:r w:rsidR="00F276FA" w:rsidRPr="001B301A">
        <w:rPr>
          <w:rFonts w:ascii="Arial" w:hAnsi="Arial" w:cs="Arial"/>
          <w:sz w:val="18"/>
          <w:szCs w:val="18"/>
          <w:lang w:eastAsia="es-MX"/>
        </w:rPr>
        <w:t>.</w:t>
      </w:r>
      <w:r w:rsidR="00A90F2D" w:rsidRPr="001B301A">
        <w:rPr>
          <w:rFonts w:ascii="Arial" w:hAnsi="Arial" w:cs="Arial"/>
          <w:sz w:val="18"/>
          <w:szCs w:val="18"/>
          <w:lang w:eastAsia="es-MX"/>
        </w:rPr>
        <w:t xml:space="preserve"> </w:t>
      </w:r>
      <w:r w:rsidR="00A90F2D" w:rsidRPr="001B301A">
        <w:rPr>
          <w:rFonts w:ascii="Arial" w:hAnsi="Arial" w:cs="Arial"/>
          <w:sz w:val="18"/>
          <w:szCs w:val="18"/>
          <w:lang w:val="en-US" w:eastAsia="es-MX"/>
        </w:rPr>
        <w:t xml:space="preserve">2021. </w:t>
      </w:r>
      <w:r w:rsidRPr="001B301A">
        <w:rPr>
          <w:rFonts w:ascii="Arial" w:hAnsi="Arial" w:cs="Arial"/>
          <w:sz w:val="18"/>
          <w:szCs w:val="18"/>
          <w:lang w:val="en-US" w:eastAsia="es-MX"/>
        </w:rPr>
        <w:t>Towards Adaptive Water Governance</w:t>
      </w:r>
      <w:r w:rsidR="00A90F2D" w:rsidRPr="001B301A">
        <w:rPr>
          <w:rFonts w:ascii="Arial" w:hAnsi="Arial" w:cs="Arial"/>
          <w:sz w:val="18"/>
          <w:szCs w:val="18"/>
          <w:lang w:val="en-US" w:eastAsia="es-MX"/>
        </w:rPr>
        <w:t xml:space="preserve"> </w:t>
      </w:r>
      <w:r w:rsidRPr="001B301A">
        <w:rPr>
          <w:rFonts w:ascii="Arial" w:hAnsi="Arial" w:cs="Arial"/>
          <w:sz w:val="18"/>
          <w:szCs w:val="18"/>
          <w:lang w:val="en-US" w:eastAsia="es-MX"/>
        </w:rPr>
        <w:t>in South America: Lessons from Water</w:t>
      </w:r>
      <w:r w:rsidR="00A90F2D" w:rsidRPr="001B301A">
        <w:rPr>
          <w:rFonts w:ascii="Arial" w:hAnsi="Arial" w:cs="Arial"/>
          <w:sz w:val="18"/>
          <w:szCs w:val="18"/>
          <w:lang w:val="en-US" w:eastAsia="es-MX"/>
        </w:rPr>
        <w:t xml:space="preserve"> </w:t>
      </w:r>
      <w:r w:rsidRPr="001B301A">
        <w:rPr>
          <w:rFonts w:ascii="Arial" w:hAnsi="Arial" w:cs="Arial"/>
          <w:sz w:val="18"/>
          <w:szCs w:val="18"/>
          <w:lang w:val="en-US" w:eastAsia="es-MX"/>
        </w:rPr>
        <w:t>Crises in Argentina, Brazil,</w:t>
      </w:r>
    </w:p>
    <w:p w14:paraId="473FB4DE" w14:textId="1067C021" w:rsidR="00E775CC" w:rsidRPr="001B301A" w:rsidRDefault="00E775CC" w:rsidP="00AD64EC">
      <w:pPr>
        <w:pStyle w:val="Sinespaciado"/>
        <w:rPr>
          <w:rFonts w:ascii="Arial" w:hAnsi="Arial" w:cs="Arial"/>
          <w:sz w:val="18"/>
          <w:szCs w:val="18"/>
          <w:lang w:eastAsia="es-MX"/>
        </w:rPr>
      </w:pPr>
      <w:r w:rsidRPr="001B301A">
        <w:rPr>
          <w:rFonts w:ascii="Arial" w:hAnsi="Arial" w:cs="Arial"/>
          <w:sz w:val="18"/>
          <w:szCs w:val="18"/>
          <w:lang w:val="en-US" w:eastAsia="es-MX"/>
        </w:rPr>
        <w:t>and Uruguay</w:t>
      </w:r>
      <w:r w:rsidR="00C00486" w:rsidRPr="001B301A">
        <w:rPr>
          <w:rFonts w:ascii="Arial" w:hAnsi="Arial" w:cs="Arial"/>
          <w:sz w:val="18"/>
          <w:szCs w:val="18"/>
          <w:lang w:val="en-US" w:eastAsia="es-MX"/>
        </w:rPr>
        <w:t>.</w:t>
      </w:r>
      <w:r w:rsidR="005E1B8B" w:rsidRPr="001B301A">
        <w:rPr>
          <w:rFonts w:ascii="Arial" w:hAnsi="Arial" w:cs="Arial"/>
          <w:sz w:val="18"/>
          <w:szCs w:val="18"/>
          <w:lang w:val="en-US" w:eastAsia="es-MX"/>
        </w:rPr>
        <w:t xml:space="preserve"> </w:t>
      </w:r>
      <w:r w:rsidR="00AD64EC" w:rsidRPr="001B301A">
        <w:rPr>
          <w:rFonts w:ascii="Arial" w:hAnsi="Arial" w:cs="Arial"/>
          <w:sz w:val="18"/>
          <w:szCs w:val="18"/>
          <w:lang w:val="en-US" w:eastAsia="es-MX"/>
        </w:rPr>
        <w:t>In: W. Leal-Filho, U. Miranda-Azeiteiro, A. F. Freitas-Setti (Eds.). Sustainability in Natural Resources</w:t>
      </w:r>
      <w:r w:rsidR="00FB7326" w:rsidRPr="001B301A">
        <w:rPr>
          <w:rFonts w:ascii="Arial" w:hAnsi="Arial" w:cs="Arial"/>
          <w:sz w:val="18"/>
          <w:szCs w:val="18"/>
          <w:lang w:val="en-US" w:eastAsia="es-MX"/>
        </w:rPr>
        <w:t xml:space="preserve"> </w:t>
      </w:r>
      <w:r w:rsidR="00AD64EC" w:rsidRPr="001B301A">
        <w:rPr>
          <w:rFonts w:ascii="Arial" w:hAnsi="Arial" w:cs="Arial"/>
          <w:sz w:val="18"/>
          <w:szCs w:val="18"/>
          <w:lang w:val="en-US" w:eastAsia="es-MX"/>
        </w:rPr>
        <w:t>Management and</w:t>
      </w:r>
      <w:r w:rsidR="00FB7326" w:rsidRPr="001B301A">
        <w:rPr>
          <w:rFonts w:ascii="Arial" w:hAnsi="Arial" w:cs="Arial"/>
          <w:sz w:val="18"/>
          <w:szCs w:val="18"/>
          <w:lang w:val="en-US" w:eastAsia="es-MX"/>
        </w:rPr>
        <w:t xml:space="preserve"> </w:t>
      </w:r>
      <w:r w:rsidR="00AD64EC" w:rsidRPr="001B301A">
        <w:rPr>
          <w:rFonts w:ascii="Arial" w:hAnsi="Arial" w:cs="Arial"/>
          <w:sz w:val="18"/>
          <w:szCs w:val="18"/>
          <w:lang w:val="en-US" w:eastAsia="es-MX"/>
        </w:rPr>
        <w:t>Land Planning</w:t>
      </w:r>
      <w:r w:rsidR="00FB7326" w:rsidRPr="001B301A">
        <w:rPr>
          <w:rFonts w:ascii="Arial" w:hAnsi="Arial" w:cs="Arial"/>
          <w:sz w:val="18"/>
          <w:szCs w:val="18"/>
          <w:lang w:val="en-US" w:eastAsia="es-MX"/>
        </w:rPr>
        <w:t xml:space="preserve">. Springer Nature Switzerland AG. </w:t>
      </w:r>
      <w:r w:rsidR="00FB7326" w:rsidRPr="001B301A">
        <w:rPr>
          <w:rFonts w:ascii="Arial" w:hAnsi="Arial" w:cs="Arial"/>
          <w:sz w:val="18"/>
          <w:szCs w:val="18"/>
          <w:lang w:eastAsia="es-MX"/>
        </w:rPr>
        <w:t xml:space="preserve">[online] URL: </w:t>
      </w:r>
    </w:p>
    <w:p w14:paraId="141072C1" w14:textId="0A9E42AD" w:rsidR="00E775CC" w:rsidRPr="001B301A" w:rsidRDefault="0083092C">
      <w:pPr>
        <w:pStyle w:val="Sinespaciado"/>
        <w:rPr>
          <w:rFonts w:ascii="Arial" w:hAnsi="Arial" w:cs="Arial"/>
          <w:sz w:val="18"/>
          <w:szCs w:val="18"/>
          <w:lang w:eastAsia="es-MX"/>
        </w:rPr>
      </w:pPr>
      <w:hyperlink r:id="rId20" w:history="1">
        <w:r w:rsidRPr="001B301A">
          <w:rPr>
            <w:rStyle w:val="Hipervnculo"/>
            <w:rFonts w:ascii="Arial" w:hAnsi="Arial" w:cs="Arial"/>
            <w:sz w:val="18"/>
            <w:szCs w:val="18"/>
            <w:lang w:eastAsia="es-MX"/>
          </w:rPr>
          <w:t>https://doi.org/10.1007/978-3-030-76624-5_3</w:t>
        </w:r>
      </w:hyperlink>
      <w:r w:rsidRPr="001B301A">
        <w:rPr>
          <w:rFonts w:ascii="Arial" w:hAnsi="Arial" w:cs="Arial"/>
          <w:sz w:val="18"/>
          <w:szCs w:val="18"/>
          <w:lang w:eastAsia="es-MX"/>
        </w:rPr>
        <w:t xml:space="preserve"> </w:t>
      </w:r>
    </w:p>
    <w:p w14:paraId="7470990C" w14:textId="1EAC5606" w:rsidR="0083092C" w:rsidRPr="001B301A" w:rsidRDefault="0083092C">
      <w:pPr>
        <w:pStyle w:val="Sinespaciado"/>
        <w:rPr>
          <w:rFonts w:ascii="Arial" w:hAnsi="Arial" w:cs="Arial"/>
          <w:sz w:val="18"/>
          <w:szCs w:val="18"/>
          <w:lang w:eastAsia="es-MX"/>
        </w:rPr>
      </w:pPr>
    </w:p>
    <w:p w14:paraId="546CF6F9" w14:textId="089336AC" w:rsidR="0083092C" w:rsidRPr="001B301A" w:rsidRDefault="00503327" w:rsidP="00503327">
      <w:pPr>
        <w:pStyle w:val="Sinespaciado"/>
        <w:rPr>
          <w:rFonts w:ascii="Arial" w:hAnsi="Arial" w:cs="Arial"/>
          <w:sz w:val="18"/>
          <w:szCs w:val="18"/>
          <w:lang w:val="en-US" w:eastAsia="es-MX"/>
        </w:rPr>
      </w:pPr>
      <w:proofErr w:type="spellStart"/>
      <w:r w:rsidRPr="001B301A">
        <w:rPr>
          <w:rFonts w:ascii="Arial" w:hAnsi="Arial" w:cs="Arial"/>
          <w:sz w:val="18"/>
          <w:szCs w:val="18"/>
          <w:lang w:eastAsia="es-MX"/>
        </w:rPr>
        <w:t>Trimble</w:t>
      </w:r>
      <w:proofErr w:type="spellEnd"/>
      <w:r w:rsidRPr="001B301A">
        <w:rPr>
          <w:rFonts w:ascii="Arial" w:hAnsi="Arial" w:cs="Arial"/>
          <w:sz w:val="18"/>
          <w:szCs w:val="18"/>
          <w:lang w:eastAsia="es-MX"/>
        </w:rPr>
        <w:t xml:space="preserve">, M., T. Olivier, L. A. P. </w:t>
      </w:r>
      <w:proofErr w:type="spellStart"/>
      <w:r w:rsidRPr="001B301A">
        <w:rPr>
          <w:rFonts w:ascii="Arial" w:hAnsi="Arial" w:cs="Arial"/>
          <w:sz w:val="18"/>
          <w:szCs w:val="18"/>
          <w:lang w:eastAsia="es-MX"/>
        </w:rPr>
        <w:t>Anjos</w:t>
      </w:r>
      <w:proofErr w:type="spellEnd"/>
      <w:r w:rsidRPr="001B301A">
        <w:rPr>
          <w:rFonts w:ascii="Arial" w:hAnsi="Arial" w:cs="Arial"/>
          <w:sz w:val="18"/>
          <w:szCs w:val="18"/>
          <w:lang w:eastAsia="es-MX"/>
        </w:rPr>
        <w:t xml:space="preserve">, N. </w:t>
      </w:r>
      <w:proofErr w:type="spellStart"/>
      <w:r w:rsidRPr="001B301A">
        <w:rPr>
          <w:rFonts w:ascii="Arial" w:hAnsi="Arial" w:cs="Arial"/>
          <w:sz w:val="18"/>
          <w:szCs w:val="18"/>
          <w:lang w:eastAsia="es-MX"/>
        </w:rPr>
        <w:t>Dias</w:t>
      </w:r>
      <w:proofErr w:type="spellEnd"/>
      <w:r w:rsidRPr="001B301A">
        <w:rPr>
          <w:rFonts w:ascii="Arial" w:hAnsi="Arial" w:cs="Arial"/>
          <w:sz w:val="18"/>
          <w:szCs w:val="18"/>
          <w:lang w:eastAsia="es-MX"/>
        </w:rPr>
        <w:t xml:space="preserve"> </w:t>
      </w:r>
      <w:proofErr w:type="spellStart"/>
      <w:r w:rsidRPr="001B301A">
        <w:rPr>
          <w:rFonts w:ascii="Arial" w:hAnsi="Arial" w:cs="Arial"/>
          <w:sz w:val="18"/>
          <w:szCs w:val="18"/>
          <w:lang w:eastAsia="es-MX"/>
        </w:rPr>
        <w:t>Tadeu</w:t>
      </w:r>
      <w:proofErr w:type="spellEnd"/>
      <w:r w:rsidRPr="001B301A">
        <w:rPr>
          <w:rFonts w:ascii="Arial" w:hAnsi="Arial" w:cs="Arial"/>
          <w:sz w:val="18"/>
          <w:szCs w:val="18"/>
          <w:lang w:eastAsia="es-MX"/>
        </w:rPr>
        <w:t xml:space="preserve">, G. Giordano, L. Mac </w:t>
      </w:r>
      <w:proofErr w:type="spellStart"/>
      <w:r w:rsidRPr="001B301A">
        <w:rPr>
          <w:rFonts w:ascii="Arial" w:hAnsi="Arial" w:cs="Arial"/>
          <w:sz w:val="18"/>
          <w:szCs w:val="18"/>
          <w:lang w:eastAsia="es-MX"/>
        </w:rPr>
        <w:t>Donnell</w:t>
      </w:r>
      <w:proofErr w:type="spellEnd"/>
      <w:r w:rsidRPr="001B301A">
        <w:rPr>
          <w:rFonts w:ascii="Arial" w:hAnsi="Arial" w:cs="Arial"/>
          <w:sz w:val="18"/>
          <w:szCs w:val="18"/>
          <w:lang w:eastAsia="es-MX"/>
        </w:rPr>
        <w:t xml:space="preserve">, R. Laura, F. Salvadores, I. M. Santana-Chaves, P. H.C. Torres, M. Pascual, P. R. </w:t>
      </w:r>
      <w:proofErr w:type="spellStart"/>
      <w:r w:rsidRPr="001B301A">
        <w:rPr>
          <w:rFonts w:ascii="Arial" w:hAnsi="Arial" w:cs="Arial"/>
          <w:sz w:val="18"/>
          <w:szCs w:val="18"/>
          <w:lang w:eastAsia="es-MX"/>
        </w:rPr>
        <w:t>Jacobi</w:t>
      </w:r>
      <w:proofErr w:type="spellEnd"/>
      <w:r w:rsidRPr="001B301A">
        <w:rPr>
          <w:rFonts w:ascii="Arial" w:hAnsi="Arial" w:cs="Arial"/>
          <w:sz w:val="18"/>
          <w:szCs w:val="18"/>
          <w:lang w:eastAsia="es-MX"/>
        </w:rPr>
        <w:t xml:space="preserve">, N. </w:t>
      </w:r>
      <w:proofErr w:type="spellStart"/>
      <w:r w:rsidRPr="001B301A">
        <w:rPr>
          <w:rFonts w:ascii="Arial" w:hAnsi="Arial" w:cs="Arial"/>
          <w:sz w:val="18"/>
          <w:szCs w:val="18"/>
          <w:lang w:eastAsia="es-MX"/>
        </w:rPr>
        <w:t>Mazzeo</w:t>
      </w:r>
      <w:proofErr w:type="spellEnd"/>
      <w:r w:rsidRPr="001B301A">
        <w:rPr>
          <w:rFonts w:ascii="Arial" w:hAnsi="Arial" w:cs="Arial"/>
          <w:sz w:val="18"/>
          <w:szCs w:val="18"/>
          <w:lang w:eastAsia="es-MX"/>
        </w:rPr>
        <w:t xml:space="preserve">, C. </w:t>
      </w:r>
      <w:proofErr w:type="spellStart"/>
      <w:r w:rsidRPr="001B301A">
        <w:rPr>
          <w:rFonts w:ascii="Arial" w:hAnsi="Arial" w:cs="Arial"/>
          <w:sz w:val="18"/>
          <w:szCs w:val="18"/>
          <w:lang w:eastAsia="es-MX"/>
        </w:rPr>
        <w:t>Zurbriggen</w:t>
      </w:r>
      <w:proofErr w:type="spellEnd"/>
      <w:r w:rsidRPr="001B301A">
        <w:rPr>
          <w:rFonts w:ascii="Arial" w:hAnsi="Arial" w:cs="Arial"/>
          <w:sz w:val="18"/>
          <w:szCs w:val="18"/>
          <w:lang w:eastAsia="es-MX"/>
        </w:rPr>
        <w:t xml:space="preserve">, L. Garrido, E. </w:t>
      </w:r>
      <w:proofErr w:type="spellStart"/>
      <w:r w:rsidRPr="001B301A">
        <w:rPr>
          <w:rFonts w:ascii="Arial" w:hAnsi="Arial" w:cs="Arial"/>
          <w:sz w:val="18"/>
          <w:szCs w:val="18"/>
          <w:lang w:eastAsia="es-MX"/>
        </w:rPr>
        <w:t>Jobbágy</w:t>
      </w:r>
      <w:proofErr w:type="spellEnd"/>
      <w:r w:rsidRPr="001B301A">
        <w:rPr>
          <w:rFonts w:ascii="Arial" w:hAnsi="Arial" w:cs="Arial"/>
          <w:sz w:val="18"/>
          <w:szCs w:val="18"/>
          <w:lang w:eastAsia="es-MX"/>
        </w:rPr>
        <w:t xml:space="preserve">, and C. </w:t>
      </w:r>
      <w:proofErr w:type="spellStart"/>
      <w:r w:rsidRPr="001B301A">
        <w:rPr>
          <w:rFonts w:ascii="Arial" w:hAnsi="Arial" w:cs="Arial"/>
          <w:sz w:val="18"/>
          <w:szCs w:val="18"/>
          <w:lang w:eastAsia="es-MX"/>
        </w:rPr>
        <w:t>Pahl-Wostl</w:t>
      </w:r>
      <w:proofErr w:type="spellEnd"/>
      <w:r w:rsidRPr="001B301A">
        <w:rPr>
          <w:rFonts w:ascii="Arial" w:hAnsi="Arial" w:cs="Arial"/>
          <w:sz w:val="18"/>
          <w:szCs w:val="18"/>
          <w:lang w:eastAsia="es-MX"/>
        </w:rPr>
        <w:t xml:space="preserve">. </w:t>
      </w:r>
      <w:r w:rsidRPr="001B301A">
        <w:rPr>
          <w:rFonts w:ascii="Arial" w:hAnsi="Arial" w:cs="Arial"/>
          <w:sz w:val="18"/>
          <w:szCs w:val="18"/>
          <w:lang w:val="en-US" w:eastAsia="es-MX"/>
        </w:rPr>
        <w:t>2022. How do basin</w:t>
      </w:r>
      <w:r w:rsidR="0075319A" w:rsidRPr="001B301A">
        <w:rPr>
          <w:rFonts w:ascii="Arial" w:hAnsi="Arial" w:cs="Arial"/>
          <w:sz w:val="18"/>
          <w:szCs w:val="18"/>
          <w:lang w:val="en-US" w:eastAsia="es-MX"/>
        </w:rPr>
        <w:t xml:space="preserve"> </w:t>
      </w:r>
      <w:r w:rsidRPr="001B301A">
        <w:rPr>
          <w:rFonts w:ascii="Arial" w:hAnsi="Arial" w:cs="Arial"/>
          <w:sz w:val="18"/>
          <w:szCs w:val="18"/>
          <w:lang w:val="en-US" w:eastAsia="es-MX"/>
        </w:rPr>
        <w:t>committees deal with water crises? Reflections for adaptive water governance from South America. Ecology and Society 27(2):42.</w:t>
      </w:r>
      <w:r w:rsidR="0075319A" w:rsidRPr="001B301A">
        <w:rPr>
          <w:rFonts w:ascii="Arial" w:hAnsi="Arial" w:cs="Arial"/>
          <w:sz w:val="18"/>
          <w:szCs w:val="18"/>
          <w:lang w:val="en-US" w:eastAsia="es-MX"/>
        </w:rPr>
        <w:t xml:space="preserve"> </w:t>
      </w:r>
      <w:hyperlink r:id="rId21" w:history="1">
        <w:r w:rsidR="0075319A" w:rsidRPr="001B301A">
          <w:rPr>
            <w:rStyle w:val="Hipervnculo"/>
            <w:rFonts w:ascii="Arial" w:hAnsi="Arial" w:cs="Arial"/>
            <w:sz w:val="18"/>
            <w:szCs w:val="18"/>
            <w:lang w:val="en-US" w:eastAsia="es-MX"/>
          </w:rPr>
          <w:t>https://doi.org/10.5751/ES-13356-270242</w:t>
        </w:r>
      </w:hyperlink>
    </w:p>
    <w:p w14:paraId="5C87D3A1" w14:textId="648C330B" w:rsidR="0075319A" w:rsidRPr="001B301A" w:rsidRDefault="0075319A" w:rsidP="00503327">
      <w:pPr>
        <w:pStyle w:val="Sinespaciado"/>
        <w:rPr>
          <w:rFonts w:ascii="Arial" w:hAnsi="Arial" w:cs="Arial"/>
          <w:sz w:val="18"/>
          <w:szCs w:val="18"/>
          <w:lang w:val="en-US" w:eastAsia="es-MX"/>
        </w:rPr>
      </w:pPr>
    </w:p>
    <w:p w14:paraId="718F1FDC" w14:textId="1AC62639" w:rsidR="00846329" w:rsidRPr="001B301A" w:rsidRDefault="00846329" w:rsidP="00503327">
      <w:pPr>
        <w:pStyle w:val="Sinespaciado"/>
        <w:rPr>
          <w:rFonts w:ascii="Arial" w:hAnsi="Arial" w:cs="Arial"/>
          <w:sz w:val="18"/>
          <w:szCs w:val="18"/>
          <w:lang w:val="en-US" w:eastAsia="es-MX"/>
        </w:rPr>
      </w:pPr>
    </w:p>
    <w:p w14:paraId="55F8B7A1" w14:textId="7C27BEC0" w:rsidR="00EB49C5" w:rsidRPr="001B301A" w:rsidRDefault="00EB49C5" w:rsidP="00503327">
      <w:pPr>
        <w:pStyle w:val="Sinespaciado"/>
        <w:rPr>
          <w:rFonts w:ascii="Arial" w:hAnsi="Arial" w:cs="Arial"/>
          <w:sz w:val="18"/>
          <w:szCs w:val="18"/>
          <w:lang w:val="en-US" w:eastAsia="es-MX"/>
        </w:rPr>
      </w:pPr>
    </w:p>
    <w:sectPr w:rsidR="00EB49C5" w:rsidRPr="001B301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8516" w14:textId="77777777" w:rsidR="00C85AFD" w:rsidRDefault="00C85AFD" w:rsidP="007316A6">
      <w:pPr>
        <w:spacing w:after="0" w:line="240" w:lineRule="auto"/>
      </w:pPr>
      <w:r>
        <w:separator/>
      </w:r>
    </w:p>
  </w:endnote>
  <w:endnote w:type="continuationSeparator" w:id="0">
    <w:p w14:paraId="4AC3F212" w14:textId="77777777" w:rsidR="00C85AFD" w:rsidRDefault="00C85AFD" w:rsidP="007316A6">
      <w:pPr>
        <w:spacing w:after="0" w:line="240" w:lineRule="auto"/>
      </w:pPr>
      <w:r>
        <w:continuationSeparator/>
      </w:r>
    </w:p>
  </w:endnote>
  <w:endnote w:type="continuationNotice" w:id="1">
    <w:p w14:paraId="2AAD31AB" w14:textId="77777777" w:rsidR="00C85AFD" w:rsidRDefault="00C85A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8D7B" w14:textId="77777777" w:rsidR="00C85AFD" w:rsidRDefault="00C85AFD" w:rsidP="007316A6">
      <w:pPr>
        <w:spacing w:after="0" w:line="240" w:lineRule="auto"/>
      </w:pPr>
      <w:r>
        <w:separator/>
      </w:r>
    </w:p>
  </w:footnote>
  <w:footnote w:type="continuationSeparator" w:id="0">
    <w:p w14:paraId="2566BA19" w14:textId="77777777" w:rsidR="00C85AFD" w:rsidRDefault="00C85AFD" w:rsidP="007316A6">
      <w:pPr>
        <w:spacing w:after="0" w:line="240" w:lineRule="auto"/>
      </w:pPr>
      <w:r>
        <w:continuationSeparator/>
      </w:r>
    </w:p>
  </w:footnote>
  <w:footnote w:type="continuationNotice" w:id="1">
    <w:p w14:paraId="602663E6" w14:textId="77777777" w:rsidR="00C85AFD" w:rsidRDefault="00C85AF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19"/>
    <w:rsid w:val="00016875"/>
    <w:rsid w:val="000252D3"/>
    <w:rsid w:val="00032789"/>
    <w:rsid w:val="00036900"/>
    <w:rsid w:val="000417D3"/>
    <w:rsid w:val="00043848"/>
    <w:rsid w:val="00043E5B"/>
    <w:rsid w:val="00050B37"/>
    <w:rsid w:val="00063BA9"/>
    <w:rsid w:val="000679A7"/>
    <w:rsid w:val="000713F6"/>
    <w:rsid w:val="00081D91"/>
    <w:rsid w:val="00092BE6"/>
    <w:rsid w:val="00095E34"/>
    <w:rsid w:val="000A5E82"/>
    <w:rsid w:val="000B6667"/>
    <w:rsid w:val="000E266A"/>
    <w:rsid w:val="000F649C"/>
    <w:rsid w:val="001038BB"/>
    <w:rsid w:val="001108BF"/>
    <w:rsid w:val="00113D0E"/>
    <w:rsid w:val="00113E05"/>
    <w:rsid w:val="00113F14"/>
    <w:rsid w:val="001140F3"/>
    <w:rsid w:val="001206BB"/>
    <w:rsid w:val="001366A5"/>
    <w:rsid w:val="00142A55"/>
    <w:rsid w:val="001433D4"/>
    <w:rsid w:val="00147B7F"/>
    <w:rsid w:val="001649C2"/>
    <w:rsid w:val="00167C52"/>
    <w:rsid w:val="00177163"/>
    <w:rsid w:val="0018165E"/>
    <w:rsid w:val="001969B3"/>
    <w:rsid w:val="001A54F1"/>
    <w:rsid w:val="001B2BE5"/>
    <w:rsid w:val="001B301A"/>
    <w:rsid w:val="001B585C"/>
    <w:rsid w:val="001B5C4B"/>
    <w:rsid w:val="001E1875"/>
    <w:rsid w:val="001E19AF"/>
    <w:rsid w:val="00200C6B"/>
    <w:rsid w:val="00202B25"/>
    <w:rsid w:val="002270BC"/>
    <w:rsid w:val="002477AA"/>
    <w:rsid w:val="00247B0E"/>
    <w:rsid w:val="002514A2"/>
    <w:rsid w:val="00265774"/>
    <w:rsid w:val="00284A95"/>
    <w:rsid w:val="002923F0"/>
    <w:rsid w:val="002A1D93"/>
    <w:rsid w:val="002A2A18"/>
    <w:rsid w:val="002A79B6"/>
    <w:rsid w:val="002C03CD"/>
    <w:rsid w:val="002D36FF"/>
    <w:rsid w:val="002D6C5F"/>
    <w:rsid w:val="002E2ABA"/>
    <w:rsid w:val="003105C3"/>
    <w:rsid w:val="00313FCE"/>
    <w:rsid w:val="00320B29"/>
    <w:rsid w:val="00322627"/>
    <w:rsid w:val="00325794"/>
    <w:rsid w:val="00327825"/>
    <w:rsid w:val="00327CA7"/>
    <w:rsid w:val="003423E0"/>
    <w:rsid w:val="00346D9C"/>
    <w:rsid w:val="00352AC6"/>
    <w:rsid w:val="00353D40"/>
    <w:rsid w:val="00361C30"/>
    <w:rsid w:val="00375EA5"/>
    <w:rsid w:val="003B2D6C"/>
    <w:rsid w:val="003B3F2E"/>
    <w:rsid w:val="003C7DCF"/>
    <w:rsid w:val="003D4585"/>
    <w:rsid w:val="003D4D8E"/>
    <w:rsid w:val="003E4B20"/>
    <w:rsid w:val="003F1413"/>
    <w:rsid w:val="003F28B3"/>
    <w:rsid w:val="003F41C3"/>
    <w:rsid w:val="003F64DB"/>
    <w:rsid w:val="00403FAE"/>
    <w:rsid w:val="00404D5F"/>
    <w:rsid w:val="00411F42"/>
    <w:rsid w:val="00413E52"/>
    <w:rsid w:val="00417B56"/>
    <w:rsid w:val="00421F06"/>
    <w:rsid w:val="00430E4C"/>
    <w:rsid w:val="0043603C"/>
    <w:rsid w:val="00436AE4"/>
    <w:rsid w:val="00437CA8"/>
    <w:rsid w:val="00441145"/>
    <w:rsid w:val="004411C5"/>
    <w:rsid w:val="00442099"/>
    <w:rsid w:val="0044377E"/>
    <w:rsid w:val="004658E0"/>
    <w:rsid w:val="004721DB"/>
    <w:rsid w:val="00476780"/>
    <w:rsid w:val="00483C8E"/>
    <w:rsid w:val="00494BE4"/>
    <w:rsid w:val="004A3BE6"/>
    <w:rsid w:val="004A6884"/>
    <w:rsid w:val="004E1098"/>
    <w:rsid w:val="004E4A8F"/>
    <w:rsid w:val="004E6B37"/>
    <w:rsid w:val="004F2DB5"/>
    <w:rsid w:val="00503327"/>
    <w:rsid w:val="00503554"/>
    <w:rsid w:val="0050604A"/>
    <w:rsid w:val="00506785"/>
    <w:rsid w:val="00511CB1"/>
    <w:rsid w:val="00517EF4"/>
    <w:rsid w:val="00541247"/>
    <w:rsid w:val="00545D72"/>
    <w:rsid w:val="005461E9"/>
    <w:rsid w:val="00551EFC"/>
    <w:rsid w:val="005562C5"/>
    <w:rsid w:val="005569A8"/>
    <w:rsid w:val="00564FE9"/>
    <w:rsid w:val="00582500"/>
    <w:rsid w:val="0058473D"/>
    <w:rsid w:val="0059622F"/>
    <w:rsid w:val="005A7948"/>
    <w:rsid w:val="005C05F8"/>
    <w:rsid w:val="005C57AD"/>
    <w:rsid w:val="005E02C0"/>
    <w:rsid w:val="005E1B8B"/>
    <w:rsid w:val="005F022D"/>
    <w:rsid w:val="006008A4"/>
    <w:rsid w:val="00604829"/>
    <w:rsid w:val="00615519"/>
    <w:rsid w:val="00622EAC"/>
    <w:rsid w:val="00626B9F"/>
    <w:rsid w:val="00631455"/>
    <w:rsid w:val="006476BB"/>
    <w:rsid w:val="00652AD4"/>
    <w:rsid w:val="00670463"/>
    <w:rsid w:val="006721D3"/>
    <w:rsid w:val="00674F35"/>
    <w:rsid w:val="0068654D"/>
    <w:rsid w:val="00695199"/>
    <w:rsid w:val="006A7C11"/>
    <w:rsid w:val="006B3BC9"/>
    <w:rsid w:val="006B681A"/>
    <w:rsid w:val="006D4380"/>
    <w:rsid w:val="006D4B0C"/>
    <w:rsid w:val="006E0855"/>
    <w:rsid w:val="006E712A"/>
    <w:rsid w:val="006F6A44"/>
    <w:rsid w:val="006F70D6"/>
    <w:rsid w:val="007044AA"/>
    <w:rsid w:val="00707EC6"/>
    <w:rsid w:val="00715969"/>
    <w:rsid w:val="0071751A"/>
    <w:rsid w:val="0071B2BB"/>
    <w:rsid w:val="00723964"/>
    <w:rsid w:val="007316A6"/>
    <w:rsid w:val="0073262F"/>
    <w:rsid w:val="0073363E"/>
    <w:rsid w:val="00736910"/>
    <w:rsid w:val="00747D1D"/>
    <w:rsid w:val="00751842"/>
    <w:rsid w:val="00751F7A"/>
    <w:rsid w:val="0075319A"/>
    <w:rsid w:val="00771404"/>
    <w:rsid w:val="00775547"/>
    <w:rsid w:val="00781199"/>
    <w:rsid w:val="007826E6"/>
    <w:rsid w:val="00790824"/>
    <w:rsid w:val="007947F2"/>
    <w:rsid w:val="007C25A1"/>
    <w:rsid w:val="007C4B54"/>
    <w:rsid w:val="007D2F7E"/>
    <w:rsid w:val="007D362A"/>
    <w:rsid w:val="007D3882"/>
    <w:rsid w:val="007F22E8"/>
    <w:rsid w:val="007F4007"/>
    <w:rsid w:val="007F4CC8"/>
    <w:rsid w:val="00800BFA"/>
    <w:rsid w:val="008014B2"/>
    <w:rsid w:val="00804F23"/>
    <w:rsid w:val="0080624C"/>
    <w:rsid w:val="0081662A"/>
    <w:rsid w:val="008218A7"/>
    <w:rsid w:val="00827ED7"/>
    <w:rsid w:val="0083092C"/>
    <w:rsid w:val="008321AE"/>
    <w:rsid w:val="00843F40"/>
    <w:rsid w:val="00846329"/>
    <w:rsid w:val="008466BC"/>
    <w:rsid w:val="00847DA0"/>
    <w:rsid w:val="00850019"/>
    <w:rsid w:val="00853AA8"/>
    <w:rsid w:val="00863E62"/>
    <w:rsid w:val="00864A44"/>
    <w:rsid w:val="008708ED"/>
    <w:rsid w:val="00873739"/>
    <w:rsid w:val="008760DB"/>
    <w:rsid w:val="008805B7"/>
    <w:rsid w:val="008B3415"/>
    <w:rsid w:val="008C396F"/>
    <w:rsid w:val="008C7AD8"/>
    <w:rsid w:val="008D1E3B"/>
    <w:rsid w:val="008D4FBC"/>
    <w:rsid w:val="008D5044"/>
    <w:rsid w:val="008D65AB"/>
    <w:rsid w:val="008E3993"/>
    <w:rsid w:val="008F1CB2"/>
    <w:rsid w:val="008F497F"/>
    <w:rsid w:val="00903513"/>
    <w:rsid w:val="0091410D"/>
    <w:rsid w:val="00915EED"/>
    <w:rsid w:val="00916DED"/>
    <w:rsid w:val="009276D8"/>
    <w:rsid w:val="00936007"/>
    <w:rsid w:val="00940CB9"/>
    <w:rsid w:val="00961843"/>
    <w:rsid w:val="00973A2A"/>
    <w:rsid w:val="00982245"/>
    <w:rsid w:val="009828D9"/>
    <w:rsid w:val="00990E52"/>
    <w:rsid w:val="00993926"/>
    <w:rsid w:val="009B7A61"/>
    <w:rsid w:val="009C24F5"/>
    <w:rsid w:val="009C6C22"/>
    <w:rsid w:val="009D2CE7"/>
    <w:rsid w:val="009E534A"/>
    <w:rsid w:val="009F3911"/>
    <w:rsid w:val="00A02ED3"/>
    <w:rsid w:val="00A327A8"/>
    <w:rsid w:val="00A508A9"/>
    <w:rsid w:val="00A52BC4"/>
    <w:rsid w:val="00A60808"/>
    <w:rsid w:val="00A661AB"/>
    <w:rsid w:val="00A74972"/>
    <w:rsid w:val="00A90F2D"/>
    <w:rsid w:val="00A9351B"/>
    <w:rsid w:val="00A973C8"/>
    <w:rsid w:val="00AC5FB1"/>
    <w:rsid w:val="00AD4359"/>
    <w:rsid w:val="00AD64EC"/>
    <w:rsid w:val="00AE2438"/>
    <w:rsid w:val="00AE4A44"/>
    <w:rsid w:val="00AE5548"/>
    <w:rsid w:val="00AE5FEB"/>
    <w:rsid w:val="00AE7D31"/>
    <w:rsid w:val="00AF2007"/>
    <w:rsid w:val="00AF75E5"/>
    <w:rsid w:val="00AF7A4B"/>
    <w:rsid w:val="00B160D5"/>
    <w:rsid w:val="00B2034C"/>
    <w:rsid w:val="00B2106D"/>
    <w:rsid w:val="00B24228"/>
    <w:rsid w:val="00B272D2"/>
    <w:rsid w:val="00B2748F"/>
    <w:rsid w:val="00B30BA4"/>
    <w:rsid w:val="00B35DAD"/>
    <w:rsid w:val="00B367EF"/>
    <w:rsid w:val="00B43668"/>
    <w:rsid w:val="00B85405"/>
    <w:rsid w:val="00B86352"/>
    <w:rsid w:val="00B8722B"/>
    <w:rsid w:val="00B92CD4"/>
    <w:rsid w:val="00B935C6"/>
    <w:rsid w:val="00B961E7"/>
    <w:rsid w:val="00BB248F"/>
    <w:rsid w:val="00BB3875"/>
    <w:rsid w:val="00BC0869"/>
    <w:rsid w:val="00BC3497"/>
    <w:rsid w:val="00BD7101"/>
    <w:rsid w:val="00C00486"/>
    <w:rsid w:val="00C3120D"/>
    <w:rsid w:val="00C32D68"/>
    <w:rsid w:val="00C34949"/>
    <w:rsid w:val="00C34972"/>
    <w:rsid w:val="00C41DC2"/>
    <w:rsid w:val="00C42B5E"/>
    <w:rsid w:val="00C44237"/>
    <w:rsid w:val="00C71C96"/>
    <w:rsid w:val="00C83DCB"/>
    <w:rsid w:val="00C8511D"/>
    <w:rsid w:val="00C85AFD"/>
    <w:rsid w:val="00C926A3"/>
    <w:rsid w:val="00CA7758"/>
    <w:rsid w:val="00CB0B38"/>
    <w:rsid w:val="00CB7EA1"/>
    <w:rsid w:val="00CC2A3B"/>
    <w:rsid w:val="00CC4D2D"/>
    <w:rsid w:val="00CC5F29"/>
    <w:rsid w:val="00CD061A"/>
    <w:rsid w:val="00CD2718"/>
    <w:rsid w:val="00CF1DCF"/>
    <w:rsid w:val="00CF29E6"/>
    <w:rsid w:val="00D01994"/>
    <w:rsid w:val="00D0739F"/>
    <w:rsid w:val="00D10575"/>
    <w:rsid w:val="00D216C0"/>
    <w:rsid w:val="00D43D67"/>
    <w:rsid w:val="00D530D2"/>
    <w:rsid w:val="00D539C9"/>
    <w:rsid w:val="00D546CB"/>
    <w:rsid w:val="00D60344"/>
    <w:rsid w:val="00D8425C"/>
    <w:rsid w:val="00D910AC"/>
    <w:rsid w:val="00D9401D"/>
    <w:rsid w:val="00DB39BE"/>
    <w:rsid w:val="00DB3AE6"/>
    <w:rsid w:val="00DB6029"/>
    <w:rsid w:val="00DE3C9E"/>
    <w:rsid w:val="00DF55B1"/>
    <w:rsid w:val="00DF7BC4"/>
    <w:rsid w:val="00E02A8D"/>
    <w:rsid w:val="00E02E7A"/>
    <w:rsid w:val="00E063D3"/>
    <w:rsid w:val="00E113F0"/>
    <w:rsid w:val="00E1427D"/>
    <w:rsid w:val="00E146CD"/>
    <w:rsid w:val="00E16657"/>
    <w:rsid w:val="00E22667"/>
    <w:rsid w:val="00E230C7"/>
    <w:rsid w:val="00E40D15"/>
    <w:rsid w:val="00E55475"/>
    <w:rsid w:val="00E61B06"/>
    <w:rsid w:val="00E71AAD"/>
    <w:rsid w:val="00E775CC"/>
    <w:rsid w:val="00E81E75"/>
    <w:rsid w:val="00E92D73"/>
    <w:rsid w:val="00EA09B8"/>
    <w:rsid w:val="00EA54F0"/>
    <w:rsid w:val="00EB3392"/>
    <w:rsid w:val="00EB49C5"/>
    <w:rsid w:val="00EB534D"/>
    <w:rsid w:val="00EC7932"/>
    <w:rsid w:val="00ED55E5"/>
    <w:rsid w:val="00EF4D52"/>
    <w:rsid w:val="00F04727"/>
    <w:rsid w:val="00F2247F"/>
    <w:rsid w:val="00F276FA"/>
    <w:rsid w:val="00F3197C"/>
    <w:rsid w:val="00F3447D"/>
    <w:rsid w:val="00F366AE"/>
    <w:rsid w:val="00F406B6"/>
    <w:rsid w:val="00F43FBA"/>
    <w:rsid w:val="00F55601"/>
    <w:rsid w:val="00F57B2C"/>
    <w:rsid w:val="00F60D92"/>
    <w:rsid w:val="00F659A7"/>
    <w:rsid w:val="00F76684"/>
    <w:rsid w:val="00F76D7F"/>
    <w:rsid w:val="00F80D19"/>
    <w:rsid w:val="00F815FD"/>
    <w:rsid w:val="00F85721"/>
    <w:rsid w:val="00F92579"/>
    <w:rsid w:val="00F9257D"/>
    <w:rsid w:val="00FA435C"/>
    <w:rsid w:val="00FA5C89"/>
    <w:rsid w:val="00FB6724"/>
    <w:rsid w:val="00FB7326"/>
    <w:rsid w:val="00FC296B"/>
    <w:rsid w:val="00FC62B5"/>
    <w:rsid w:val="00FD3C87"/>
    <w:rsid w:val="00FE2C2A"/>
    <w:rsid w:val="00FE7487"/>
    <w:rsid w:val="00FE79FB"/>
    <w:rsid w:val="00FF23A9"/>
    <w:rsid w:val="01E3686E"/>
    <w:rsid w:val="0207906B"/>
    <w:rsid w:val="047B9452"/>
    <w:rsid w:val="061BDEB2"/>
    <w:rsid w:val="122FC05F"/>
    <w:rsid w:val="14F69A33"/>
    <w:rsid w:val="188D7921"/>
    <w:rsid w:val="18AC676B"/>
    <w:rsid w:val="1DA882AD"/>
    <w:rsid w:val="247637A9"/>
    <w:rsid w:val="2DBCB320"/>
    <w:rsid w:val="3022BD86"/>
    <w:rsid w:val="364D71EC"/>
    <w:rsid w:val="3AC62BF8"/>
    <w:rsid w:val="3E76AC9D"/>
    <w:rsid w:val="4D4128BB"/>
    <w:rsid w:val="4E265F7B"/>
    <w:rsid w:val="4EE45AF6"/>
    <w:rsid w:val="51541946"/>
    <w:rsid w:val="5568343B"/>
    <w:rsid w:val="590D796B"/>
    <w:rsid w:val="5CD826B5"/>
    <w:rsid w:val="63D7D5C2"/>
    <w:rsid w:val="6F15413F"/>
    <w:rsid w:val="71B6C4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DB52"/>
  <w15:chartTrackingRefBased/>
  <w15:docId w15:val="{39E0CA7D-B4FB-4103-B7BA-D7B9A1D0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67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46D9C"/>
    <w:rPr>
      <w:color w:val="0563C1" w:themeColor="hyperlink"/>
      <w:u w:val="single"/>
    </w:rPr>
  </w:style>
  <w:style w:type="character" w:styleId="Mencinsinresolver">
    <w:name w:val="Unresolved Mention"/>
    <w:basedOn w:val="Fuentedeprrafopredeter"/>
    <w:uiPriority w:val="99"/>
    <w:semiHidden/>
    <w:unhideWhenUsed/>
    <w:rsid w:val="00346D9C"/>
    <w:rPr>
      <w:color w:val="605E5C"/>
      <w:shd w:val="clear" w:color="auto" w:fill="E1DFDD"/>
    </w:rPr>
  </w:style>
  <w:style w:type="paragraph" w:styleId="Encabezado">
    <w:name w:val="header"/>
    <w:basedOn w:val="Normal"/>
    <w:link w:val="EncabezadoCar"/>
    <w:uiPriority w:val="99"/>
    <w:unhideWhenUsed/>
    <w:rsid w:val="007316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16A6"/>
  </w:style>
  <w:style w:type="paragraph" w:styleId="Piedepgina">
    <w:name w:val="footer"/>
    <w:basedOn w:val="Normal"/>
    <w:link w:val="PiedepginaCar"/>
    <w:uiPriority w:val="99"/>
    <w:unhideWhenUsed/>
    <w:rsid w:val="007316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16A6"/>
  </w:style>
  <w:style w:type="paragraph" w:customStyle="1" w:styleId="Default">
    <w:name w:val="Default"/>
    <w:rsid w:val="00113D0E"/>
    <w:pPr>
      <w:autoSpaceDE w:val="0"/>
      <w:autoSpaceDN w:val="0"/>
      <w:adjustRightInd w:val="0"/>
      <w:spacing w:after="0" w:line="240" w:lineRule="auto"/>
    </w:pPr>
    <w:rPr>
      <w:rFonts w:ascii="Garamond" w:hAnsi="Garamond" w:cs="Garamond"/>
      <w:color w:val="000000"/>
      <w:sz w:val="24"/>
      <w:szCs w:val="24"/>
    </w:rPr>
  </w:style>
  <w:style w:type="character" w:styleId="Hipervnculovisitado">
    <w:name w:val="FollowedHyperlink"/>
    <w:basedOn w:val="Fuentedeprrafopredeter"/>
    <w:uiPriority w:val="99"/>
    <w:semiHidden/>
    <w:unhideWhenUsed/>
    <w:rsid w:val="00A327A8"/>
    <w:rPr>
      <w:color w:val="954F72" w:themeColor="followedHyperlink"/>
      <w:u w:val="single"/>
    </w:rPr>
  </w:style>
  <w:style w:type="paragraph" w:styleId="Sinespaciado">
    <w:name w:val="No Spacing"/>
    <w:uiPriority w:val="1"/>
    <w:qFormat/>
    <w:rsid w:val="006E712A"/>
    <w:pPr>
      <w:spacing w:after="0" w:line="240" w:lineRule="auto"/>
    </w:pPr>
  </w:style>
  <w:style w:type="paragraph" w:styleId="Revisin">
    <w:name w:val="Revision"/>
    <w:hidden/>
    <w:uiPriority w:val="99"/>
    <w:semiHidden/>
    <w:rsid w:val="00864A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org.mx/scielo.php?pid=S1405-10792017000100053&amp;script=sci_abstract" TargetMode="External"/><Relationship Id="rId13" Type="http://schemas.openxmlformats.org/officeDocument/2006/relationships/hyperlink" Target="http://dx.doi.org/10.1016/j.worlddev.2014.08.018" TargetMode="External"/><Relationship Id="rId18" Type="http://schemas.openxmlformats.org/officeDocument/2006/relationships/hyperlink" Target="https://doi.org/10.1007/978-3-030-24962-5_20" TargetMode="External"/><Relationship Id="rId3" Type="http://schemas.openxmlformats.org/officeDocument/2006/relationships/webSettings" Target="webSettings.xml"/><Relationship Id="rId21" Type="http://schemas.openxmlformats.org/officeDocument/2006/relationships/hyperlink" Target="https://doi.org/10.5751/ES-13356-270242" TargetMode="External"/><Relationship Id="rId7" Type="http://schemas.openxmlformats.org/officeDocument/2006/relationships/hyperlink" Target="https://doi.org/10.1007/978-3-030-28452-7_11" TargetMode="External"/><Relationship Id="rId12" Type="http://schemas.openxmlformats.org/officeDocument/2006/relationships/hyperlink" Target="https://doi.org/10.1016/j.envsci.2013.10.014" TargetMode="External"/><Relationship Id="rId17" Type="http://schemas.openxmlformats.org/officeDocument/2006/relationships/hyperlink" Target="https://doi.org/10.1590/1809-4422asoc20190139r1vu2020L2DE" TargetMode="External"/><Relationship Id="rId2" Type="http://schemas.openxmlformats.org/officeDocument/2006/relationships/settings" Target="settings.xml"/><Relationship Id="rId16" Type="http://schemas.openxmlformats.org/officeDocument/2006/relationships/hyperlink" Target="https://doi.org/10.1016/j.envsci.2019.02.005" TargetMode="External"/><Relationship Id="rId20" Type="http://schemas.openxmlformats.org/officeDocument/2006/relationships/hyperlink" Target="https://doi.org/10.1007/978-3-030-76624-5_3" TargetMode="External"/><Relationship Id="rId1" Type="http://schemas.openxmlformats.org/officeDocument/2006/relationships/styles" Target="styles.xml"/><Relationship Id="rId6" Type="http://schemas.openxmlformats.org/officeDocument/2006/relationships/hyperlink" Target="https://doi.org/10.5751/ES-10667-240129" TargetMode="External"/><Relationship Id="rId11" Type="http://schemas.openxmlformats.org/officeDocument/2006/relationships/hyperlink" Target="https://www.jstor.org/stable/mounresedeve.33.3.248" TargetMode="External"/><Relationship Id="rId5" Type="http://schemas.openxmlformats.org/officeDocument/2006/relationships/endnotes" Target="endnotes.xml"/><Relationship Id="rId15" Type="http://schemas.openxmlformats.org/officeDocument/2006/relationships/hyperlink" Target="https://doi.org/10.1007/s13412-017-0464-3" TargetMode="External"/><Relationship Id="rId23" Type="http://schemas.openxmlformats.org/officeDocument/2006/relationships/theme" Target="theme/theme1.xml"/><Relationship Id="rId10" Type="http://schemas.openxmlformats.org/officeDocument/2006/relationships/hyperlink" Target="https://doi.org/10.18800/espacioydesarrollo.201601.002" TargetMode="External"/><Relationship Id="rId19" Type="http://schemas.openxmlformats.org/officeDocument/2006/relationships/hyperlink" Target="https://doi.org/10.1590/2318-0331.262120200171" TargetMode="External"/><Relationship Id="rId4" Type="http://schemas.openxmlformats.org/officeDocument/2006/relationships/footnotes" Target="footnotes.xml"/><Relationship Id="rId9" Type="http://schemas.openxmlformats.org/officeDocument/2006/relationships/hyperlink" Target="https://doi.org/10.1007/978-3-642-29831-8_11" TargetMode="External"/><Relationship Id="rId14" Type="http://schemas.openxmlformats.org/officeDocument/2006/relationships/hyperlink" Target="https://doi.org/10.1007/s10113-020-01636-3"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1972</Words>
  <Characters>10850</Characters>
  <Application>Microsoft Office Word</Application>
  <DocSecurity>0</DocSecurity>
  <Lines>90</Lines>
  <Paragraphs>25</Paragraphs>
  <ScaleCrop>false</ScaleCrop>
  <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Pineda Morales Sonia Janet</dc:creator>
  <cp:keywords/>
  <dc:description/>
  <cp:lastModifiedBy>Alejandro Ortega Argueta</cp:lastModifiedBy>
  <cp:revision>345</cp:revision>
  <dcterms:created xsi:type="dcterms:W3CDTF">2022-09-21T15:10:00Z</dcterms:created>
  <dcterms:modified xsi:type="dcterms:W3CDTF">2025-05-09T02:31:00Z</dcterms:modified>
</cp:coreProperties>
</file>