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66BE" w14:textId="399D1B95" w:rsidR="006425EF" w:rsidRPr="006425EF" w:rsidRDefault="006425EF" w:rsidP="006425EF">
      <w:pPr>
        <w:ind w:firstLine="0"/>
        <w:jc w:val="center"/>
        <w:rPr>
          <w:rFonts w:ascii="Arial" w:hAnsi="Arial" w:cs="Arial"/>
          <w:b/>
          <w:bCs/>
          <w:color w:val="000000" w:themeColor="text1"/>
        </w:rPr>
      </w:pPr>
      <w:r w:rsidRPr="006425EF">
        <w:rPr>
          <w:rFonts w:ascii="Arial" w:hAnsi="Arial" w:cs="Arial"/>
          <w:b/>
          <w:bCs/>
          <w:color w:val="000000" w:themeColor="text1"/>
        </w:rPr>
        <w:t xml:space="preserve">SUPPLEMENTARY MATERIAL </w:t>
      </w:r>
      <w:r w:rsidRPr="006425EF">
        <w:rPr>
          <w:rFonts w:ascii="Arial" w:hAnsi="Arial" w:cs="Arial"/>
          <w:b/>
          <w:bCs/>
          <w:color w:val="000000" w:themeColor="text1"/>
        </w:rPr>
        <w:t>3</w:t>
      </w:r>
    </w:p>
    <w:p w14:paraId="0C3E7B4C" w14:textId="77777777" w:rsidR="006425EF" w:rsidRPr="006425EF" w:rsidRDefault="006425EF" w:rsidP="00D93E5D">
      <w:pPr>
        <w:ind w:firstLine="0"/>
        <w:rPr>
          <w:rFonts w:ascii="Arial" w:hAnsi="Arial" w:cs="Arial"/>
          <w:b/>
          <w:bCs/>
          <w:color w:val="000000" w:themeColor="text1"/>
        </w:rPr>
      </w:pPr>
    </w:p>
    <w:p w14:paraId="5D455B09" w14:textId="540CCE1A" w:rsidR="005A6243" w:rsidRPr="006425EF" w:rsidRDefault="005A6243" w:rsidP="005A6243">
      <w:pPr>
        <w:rPr>
          <w:rFonts w:ascii="Arial" w:hAnsi="Arial" w:cs="Arial"/>
          <w:b/>
          <w:bCs/>
          <w:color w:val="000000" w:themeColor="text1"/>
          <w:szCs w:val="22"/>
        </w:rPr>
      </w:pPr>
      <w:r w:rsidRPr="006425EF">
        <w:rPr>
          <w:rFonts w:ascii="Arial" w:hAnsi="Arial" w:cs="Arial"/>
          <w:b/>
          <w:bCs/>
          <w:color w:val="000000" w:themeColor="text1"/>
          <w:szCs w:val="22"/>
        </w:rPr>
        <w:t>Incentives in BEV and key components Manufacturing</w:t>
      </w:r>
    </w:p>
    <w:tbl>
      <w:tblPr>
        <w:tblStyle w:val="TableGrid"/>
        <w:tblW w:w="9811" w:type="dxa"/>
        <w:tblLook w:val="04A0" w:firstRow="1" w:lastRow="0" w:firstColumn="1" w:lastColumn="0" w:noHBand="0" w:noVBand="1"/>
      </w:tblPr>
      <w:tblGrid>
        <w:gridCol w:w="1611"/>
        <w:gridCol w:w="2617"/>
        <w:gridCol w:w="2835"/>
        <w:gridCol w:w="2748"/>
      </w:tblGrid>
      <w:tr w:rsidR="00310A09" w:rsidRPr="006425EF" w14:paraId="1355BEEA" w14:textId="77777777" w:rsidTr="006425EF">
        <w:trPr>
          <w:trHeight w:val="288"/>
        </w:trPr>
        <w:tc>
          <w:tcPr>
            <w:tcW w:w="1524" w:type="dxa"/>
            <w:hideMark/>
          </w:tcPr>
          <w:p w14:paraId="0E463FDC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17" w:type="dxa"/>
            <w:noWrap/>
            <w:hideMark/>
          </w:tcPr>
          <w:p w14:paraId="380C86C1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Malaysia</w:t>
            </w:r>
          </w:p>
        </w:tc>
        <w:tc>
          <w:tcPr>
            <w:tcW w:w="2835" w:type="dxa"/>
            <w:hideMark/>
          </w:tcPr>
          <w:p w14:paraId="539A7DEB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Thailand</w:t>
            </w:r>
          </w:p>
        </w:tc>
        <w:tc>
          <w:tcPr>
            <w:tcW w:w="2835" w:type="dxa"/>
            <w:hideMark/>
          </w:tcPr>
          <w:p w14:paraId="68DD781C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Indonesia</w:t>
            </w:r>
          </w:p>
        </w:tc>
      </w:tr>
      <w:tr w:rsidR="00310A09" w:rsidRPr="006425EF" w14:paraId="581AF410" w14:textId="77777777" w:rsidTr="006425EF">
        <w:trPr>
          <w:trHeight w:val="2592"/>
        </w:trPr>
        <w:tc>
          <w:tcPr>
            <w:tcW w:w="1524" w:type="dxa"/>
            <w:hideMark/>
          </w:tcPr>
          <w:p w14:paraId="5B89CA55" w14:textId="21A8668B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Tax </w:t>
            </w:r>
            <w:r w:rsidR="005A6243" w:rsidRPr="006425EF">
              <w:rPr>
                <w:rFonts w:ascii="Arial" w:hAnsi="Arial" w:cs="Arial"/>
                <w:color w:val="000000" w:themeColor="text1"/>
              </w:rPr>
              <w:t>Holiday And Allowance</w:t>
            </w:r>
          </w:p>
        </w:tc>
        <w:tc>
          <w:tcPr>
            <w:tcW w:w="2617" w:type="dxa"/>
            <w:hideMark/>
          </w:tcPr>
          <w:p w14:paraId="502408FA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Introduce a new tax incentive programme for ‘green’ industry including companies engaged in production, logistics, and services related to low-carbon transport.</w:t>
            </w:r>
          </w:p>
        </w:tc>
        <w:tc>
          <w:tcPr>
            <w:tcW w:w="2835" w:type="dxa"/>
            <w:hideMark/>
          </w:tcPr>
          <w:p w14:paraId="11794074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New tax incentives consist of a corporate tax incentive, which is 3 to 8-year corporate tax exemption on EVs and EV parts production depending on investment value</w:t>
            </w:r>
          </w:p>
        </w:tc>
        <w:tc>
          <w:tcPr>
            <w:tcW w:w="2835" w:type="dxa"/>
            <w:hideMark/>
          </w:tcPr>
          <w:p w14:paraId="73AA6F9D" w14:textId="71E2BC31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Corporate tax reductions for 5 to 20 years</w:t>
            </w:r>
            <w:r w:rsidR="00EE4E31" w:rsidRPr="006425EF">
              <w:rPr>
                <w:rFonts w:ascii="Arial" w:hAnsi="Arial" w:cs="Arial"/>
                <w:color w:val="000000" w:themeColor="text1"/>
              </w:rPr>
              <w:t>,</w:t>
            </w:r>
            <w:r w:rsidRPr="006425EF">
              <w:rPr>
                <w:rFonts w:ascii="Arial" w:hAnsi="Arial" w:cs="Arial"/>
                <w:color w:val="000000" w:themeColor="text1"/>
              </w:rPr>
              <w:t xml:space="preserve"> depending on the amount of investment.</w:t>
            </w:r>
            <w:r w:rsidRPr="006425EF">
              <w:rPr>
                <w:rFonts w:ascii="Arial" w:hAnsi="Arial" w:cs="Arial"/>
                <w:color w:val="000000" w:themeColor="text1"/>
              </w:rPr>
              <w:br/>
              <w:t>100% reduction in corporate income tax for 5 to 20 years (according to investment value); 50% reduction in corporate income tax for 2 years after the period for utilizing the Tax Holiday Facility ends.</w:t>
            </w:r>
          </w:p>
          <w:p w14:paraId="6C88D331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A 50% Corporate Income Tax reduction for 5 years; a 25% Corporate Income Tax reduction for 2 years after the mini Tax Holiday period ends. This is provided to companies with an investment of IDR 100 billion to IDR 500 billion.</w:t>
            </w:r>
          </w:p>
        </w:tc>
      </w:tr>
      <w:tr w:rsidR="00310A09" w:rsidRPr="006425EF" w14:paraId="13C22B71" w14:textId="77777777" w:rsidTr="006425EF">
        <w:trPr>
          <w:trHeight w:val="864"/>
        </w:trPr>
        <w:tc>
          <w:tcPr>
            <w:tcW w:w="1524" w:type="dxa"/>
            <w:hideMark/>
          </w:tcPr>
          <w:p w14:paraId="1D11EDFE" w14:textId="4EA4D873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Income Tax </w:t>
            </w:r>
            <w:r w:rsidR="005A6243" w:rsidRPr="006425EF">
              <w:rPr>
                <w:rFonts w:ascii="Arial" w:hAnsi="Arial" w:cs="Arial"/>
                <w:color w:val="000000" w:themeColor="text1"/>
              </w:rPr>
              <w:t xml:space="preserve">And </w:t>
            </w:r>
            <w:r w:rsidR="00692CC0" w:rsidRPr="006425EF">
              <w:rPr>
                <w:rFonts w:ascii="Arial" w:hAnsi="Arial" w:cs="Arial"/>
                <w:color w:val="000000" w:themeColor="text1"/>
              </w:rPr>
              <w:t>I</w:t>
            </w:r>
            <w:r w:rsidRPr="006425EF">
              <w:rPr>
                <w:rFonts w:ascii="Arial" w:hAnsi="Arial" w:cs="Arial"/>
                <w:color w:val="000000" w:themeColor="text1"/>
              </w:rPr>
              <w:t>nvestment  Incentives</w:t>
            </w:r>
          </w:p>
        </w:tc>
        <w:tc>
          <w:tcPr>
            <w:tcW w:w="2617" w:type="dxa"/>
            <w:noWrap/>
            <w:hideMark/>
          </w:tcPr>
          <w:p w14:paraId="53E3FD7E" w14:textId="6A1E2056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835" w:type="dxa"/>
            <w:noWrap/>
            <w:hideMark/>
          </w:tcPr>
          <w:p w14:paraId="6C80AAE7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BOI granted investment incentives to 31 EV manufacturing projects, including seven HEV projects, seven PHEV projects, 14 BEV projects, and three electric bus projects, with a total investment of B57.87 billion (investment value excluding cost of land and working capital) and annual manufacturing capacity of 666,855 units.</w:t>
            </w:r>
          </w:p>
          <w:p w14:paraId="1F2961D9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For EV components and batteries, the BOI also granted investment incentives to 11 projects for components and 18 projects for battery production, of which a total </w:t>
            </w:r>
            <w:r w:rsidRPr="006425EF">
              <w:rPr>
                <w:rFonts w:ascii="Arial" w:hAnsi="Arial" w:cs="Arial"/>
                <w:color w:val="000000" w:themeColor="text1"/>
              </w:rPr>
              <w:lastRenderedPageBreak/>
              <w:t>investment was B15.32 billion (investment value excluding cost of land and working capital)</w:t>
            </w:r>
          </w:p>
        </w:tc>
        <w:tc>
          <w:tcPr>
            <w:tcW w:w="2835" w:type="dxa"/>
            <w:hideMark/>
          </w:tcPr>
          <w:p w14:paraId="119B741D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lastRenderedPageBreak/>
              <w:t>Thirty percent of capital investment in the following auto manufacturing businesses can be deducted from taxable income, by deducting 5% per annum for 6 years</w:t>
            </w:r>
          </w:p>
        </w:tc>
      </w:tr>
      <w:tr w:rsidR="00310A09" w:rsidRPr="006425EF" w14:paraId="6810AA7D" w14:textId="77777777" w:rsidTr="006425EF">
        <w:trPr>
          <w:trHeight w:val="864"/>
        </w:trPr>
        <w:tc>
          <w:tcPr>
            <w:tcW w:w="1524" w:type="dxa"/>
            <w:hideMark/>
          </w:tcPr>
          <w:p w14:paraId="1B095CA7" w14:textId="2941DD22" w:rsidR="00167682" w:rsidRPr="006425EF" w:rsidRDefault="005A6243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R</w:t>
            </w:r>
            <w:r w:rsidR="00B500D0" w:rsidRPr="006425EF">
              <w:rPr>
                <w:rFonts w:ascii="Arial" w:hAnsi="Arial" w:cs="Arial"/>
                <w:color w:val="000000" w:themeColor="text1"/>
              </w:rPr>
              <w:t>&amp;</w:t>
            </w:r>
            <w:r w:rsidRPr="006425EF">
              <w:rPr>
                <w:rFonts w:ascii="Arial" w:hAnsi="Arial" w:cs="Arial"/>
                <w:color w:val="000000" w:themeColor="text1"/>
              </w:rPr>
              <w:t>d</w:t>
            </w:r>
          </w:p>
        </w:tc>
        <w:tc>
          <w:tcPr>
            <w:tcW w:w="2617" w:type="dxa"/>
            <w:hideMark/>
          </w:tcPr>
          <w:p w14:paraId="51343AE6" w14:textId="00E09852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Plans to implement the following actions. - Support R&amp;D activities of local EV makers and create business opportunities.</w:t>
            </w:r>
          </w:p>
        </w:tc>
        <w:tc>
          <w:tcPr>
            <w:tcW w:w="2835" w:type="dxa"/>
            <w:hideMark/>
          </w:tcPr>
          <w:p w14:paraId="5BC4674A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R&amp;D grants, human resource development grants, investment support for the establishment of a new EV battery pilot plants</w:t>
            </w:r>
          </w:p>
        </w:tc>
        <w:tc>
          <w:tcPr>
            <w:tcW w:w="2835" w:type="dxa"/>
            <w:hideMark/>
          </w:tcPr>
          <w:p w14:paraId="18BB64A4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R&amp;D: Max 300% reduction in gross income</w:t>
            </w:r>
          </w:p>
        </w:tc>
      </w:tr>
      <w:tr w:rsidR="00310A09" w:rsidRPr="006425EF" w14:paraId="1A6D5F83" w14:textId="77777777" w:rsidTr="006425EF">
        <w:trPr>
          <w:trHeight w:val="864"/>
        </w:trPr>
        <w:tc>
          <w:tcPr>
            <w:tcW w:w="1524" w:type="dxa"/>
            <w:hideMark/>
          </w:tcPr>
          <w:p w14:paraId="62695F1D" w14:textId="1744D0C1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Domestic </w:t>
            </w:r>
            <w:r w:rsidR="005A6243" w:rsidRPr="006425EF">
              <w:rPr>
                <w:rFonts w:ascii="Arial" w:hAnsi="Arial" w:cs="Arial"/>
                <w:color w:val="000000" w:themeColor="text1"/>
              </w:rPr>
              <w:t>Component Level Or Local Manufacturing</w:t>
            </w:r>
          </w:p>
        </w:tc>
        <w:tc>
          <w:tcPr>
            <w:tcW w:w="2617" w:type="dxa"/>
            <w:noWrap/>
            <w:hideMark/>
          </w:tcPr>
          <w:p w14:paraId="7F72D657" w14:textId="71A1EC18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835" w:type="dxa"/>
            <w:hideMark/>
          </w:tcPr>
          <w:p w14:paraId="7395BCA4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Yes</w:t>
            </w:r>
          </w:p>
        </w:tc>
        <w:tc>
          <w:tcPr>
            <w:tcW w:w="2835" w:type="dxa"/>
            <w:hideMark/>
          </w:tcPr>
          <w:p w14:paraId="5272D54A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Yes</w:t>
            </w:r>
          </w:p>
        </w:tc>
      </w:tr>
      <w:tr w:rsidR="00310A09" w:rsidRPr="006425EF" w14:paraId="1918F9F4" w14:textId="77777777" w:rsidTr="006425EF">
        <w:trPr>
          <w:trHeight w:val="864"/>
        </w:trPr>
        <w:tc>
          <w:tcPr>
            <w:tcW w:w="1524" w:type="dxa"/>
            <w:hideMark/>
          </w:tcPr>
          <w:p w14:paraId="70F5E015" w14:textId="6544CCF1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Exemption </w:t>
            </w:r>
            <w:r w:rsidR="005A6243" w:rsidRPr="006425EF">
              <w:rPr>
                <w:rFonts w:ascii="Arial" w:hAnsi="Arial" w:cs="Arial"/>
                <w:color w:val="000000" w:themeColor="text1"/>
              </w:rPr>
              <w:t xml:space="preserve">Or Reduction Of </w:t>
            </w:r>
            <w:r w:rsidRPr="006425EF">
              <w:rPr>
                <w:rFonts w:ascii="Arial" w:hAnsi="Arial" w:cs="Arial"/>
                <w:color w:val="000000" w:themeColor="text1"/>
              </w:rPr>
              <w:t xml:space="preserve">Import </w:t>
            </w:r>
            <w:r w:rsidR="005A6243" w:rsidRPr="006425EF">
              <w:rPr>
                <w:rFonts w:ascii="Arial" w:hAnsi="Arial" w:cs="Arial"/>
                <w:color w:val="000000" w:themeColor="text1"/>
              </w:rPr>
              <w:t>Duty For Machinery And Raw Materials</w:t>
            </w:r>
          </w:p>
        </w:tc>
        <w:tc>
          <w:tcPr>
            <w:tcW w:w="2617" w:type="dxa"/>
            <w:noWrap/>
            <w:hideMark/>
          </w:tcPr>
          <w:p w14:paraId="23A26803" w14:textId="2C6865C6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835" w:type="dxa"/>
            <w:hideMark/>
          </w:tcPr>
          <w:p w14:paraId="287D0199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Yes</w:t>
            </w:r>
          </w:p>
        </w:tc>
        <w:tc>
          <w:tcPr>
            <w:tcW w:w="2835" w:type="dxa"/>
            <w:hideMark/>
          </w:tcPr>
          <w:p w14:paraId="5EB3217F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Yes</w:t>
            </w:r>
          </w:p>
        </w:tc>
      </w:tr>
    </w:tbl>
    <w:p w14:paraId="7958B474" w14:textId="77777777" w:rsidR="00167682" w:rsidRPr="006425EF" w:rsidRDefault="00167682" w:rsidP="00E32EBD">
      <w:pPr>
        <w:rPr>
          <w:rFonts w:ascii="Arial" w:hAnsi="Arial" w:cs="Arial"/>
          <w:color w:val="000000" w:themeColor="text1"/>
        </w:rPr>
      </w:pPr>
    </w:p>
    <w:p w14:paraId="08C559DB" w14:textId="0A4B9DD4" w:rsidR="00167682" w:rsidRPr="006425EF" w:rsidRDefault="00830114" w:rsidP="00E32EBD">
      <w:pPr>
        <w:rPr>
          <w:rFonts w:ascii="Arial" w:hAnsi="Arial" w:cs="Arial"/>
          <w:b/>
          <w:bCs/>
          <w:color w:val="000000" w:themeColor="text1"/>
        </w:rPr>
      </w:pPr>
      <w:r w:rsidRPr="006425EF">
        <w:rPr>
          <w:rFonts w:ascii="Arial" w:hAnsi="Arial" w:cs="Arial"/>
          <w:b/>
          <w:bCs/>
          <w:color w:val="000000" w:themeColor="text1"/>
        </w:rPr>
        <w:t>Incentives in BEV Purchase/sales</w:t>
      </w:r>
    </w:p>
    <w:tbl>
      <w:tblPr>
        <w:tblStyle w:val="TableGrid"/>
        <w:tblW w:w="9124" w:type="dxa"/>
        <w:tblLook w:val="04A0" w:firstRow="1" w:lastRow="0" w:firstColumn="1" w:lastColumn="0" w:noHBand="0" w:noVBand="1"/>
      </w:tblPr>
      <w:tblGrid>
        <w:gridCol w:w="1427"/>
        <w:gridCol w:w="2619"/>
        <w:gridCol w:w="2619"/>
        <w:gridCol w:w="2459"/>
      </w:tblGrid>
      <w:tr w:rsidR="00310A09" w:rsidRPr="006425EF" w14:paraId="0CC93D10" w14:textId="77777777" w:rsidTr="00167682">
        <w:trPr>
          <w:trHeight w:val="288"/>
        </w:trPr>
        <w:tc>
          <w:tcPr>
            <w:tcW w:w="1267" w:type="dxa"/>
            <w:hideMark/>
          </w:tcPr>
          <w:p w14:paraId="6E526096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19" w:type="dxa"/>
            <w:noWrap/>
            <w:hideMark/>
          </w:tcPr>
          <w:p w14:paraId="69503A40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Malaysia</w:t>
            </w:r>
          </w:p>
        </w:tc>
        <w:tc>
          <w:tcPr>
            <w:tcW w:w="2619" w:type="dxa"/>
            <w:hideMark/>
          </w:tcPr>
          <w:p w14:paraId="45D7887C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Thailand</w:t>
            </w:r>
          </w:p>
        </w:tc>
        <w:tc>
          <w:tcPr>
            <w:tcW w:w="2619" w:type="dxa"/>
            <w:hideMark/>
          </w:tcPr>
          <w:p w14:paraId="789BD1B6" w14:textId="77777777" w:rsidR="00167682" w:rsidRPr="006425EF" w:rsidRDefault="00167682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Indonesia</w:t>
            </w:r>
          </w:p>
        </w:tc>
      </w:tr>
      <w:tr w:rsidR="00310A09" w:rsidRPr="006425EF" w14:paraId="6CC24499" w14:textId="77777777" w:rsidTr="00434ADF">
        <w:trPr>
          <w:trHeight w:val="547"/>
        </w:trPr>
        <w:tc>
          <w:tcPr>
            <w:tcW w:w="1267" w:type="dxa"/>
            <w:hideMark/>
          </w:tcPr>
          <w:p w14:paraId="231496D7" w14:textId="242A42BE" w:rsidR="00167682" w:rsidRPr="006425EF" w:rsidRDefault="00830114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Import Duty</w:t>
            </w:r>
          </w:p>
        </w:tc>
        <w:tc>
          <w:tcPr>
            <w:tcW w:w="2619" w:type="dxa"/>
            <w:hideMark/>
          </w:tcPr>
          <w:p w14:paraId="67EB81A2" w14:textId="30A66715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import duty</w:t>
            </w:r>
            <w:r w:rsidR="00434ADF" w:rsidRPr="006425EF">
              <w:rPr>
                <w:rFonts w:ascii="Arial" w:hAnsi="Arial" w:cs="Arial"/>
                <w:color w:val="000000" w:themeColor="text1"/>
              </w:rPr>
              <w:t>: 0%</w:t>
            </w:r>
          </w:p>
        </w:tc>
        <w:tc>
          <w:tcPr>
            <w:tcW w:w="2619" w:type="dxa"/>
            <w:hideMark/>
          </w:tcPr>
          <w:p w14:paraId="50D90149" w14:textId="07D74455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Exemption from tariff rates </w:t>
            </w:r>
            <w:r w:rsidR="00434ADF" w:rsidRPr="006425EF">
              <w:rPr>
                <w:rFonts w:ascii="Arial" w:hAnsi="Arial" w:cs="Arial"/>
                <w:color w:val="000000" w:themeColor="text1"/>
              </w:rPr>
              <w:t>up to 40%</w:t>
            </w:r>
          </w:p>
        </w:tc>
        <w:tc>
          <w:tcPr>
            <w:tcW w:w="2619" w:type="dxa"/>
            <w:hideMark/>
          </w:tcPr>
          <w:p w14:paraId="30133AC4" w14:textId="46C63EBC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import duty </w:t>
            </w:r>
            <w:r w:rsidR="00434ADF" w:rsidRPr="006425EF">
              <w:rPr>
                <w:rFonts w:ascii="Arial" w:hAnsi="Arial" w:cs="Arial"/>
                <w:color w:val="000000" w:themeColor="text1"/>
              </w:rPr>
              <w:t xml:space="preserve"> 0%</w:t>
            </w:r>
          </w:p>
        </w:tc>
      </w:tr>
      <w:tr w:rsidR="00310A09" w:rsidRPr="006425EF" w14:paraId="24BD7221" w14:textId="77777777" w:rsidTr="00167682">
        <w:trPr>
          <w:trHeight w:val="288"/>
        </w:trPr>
        <w:tc>
          <w:tcPr>
            <w:tcW w:w="1267" w:type="dxa"/>
            <w:hideMark/>
          </w:tcPr>
          <w:p w14:paraId="73CE81CA" w14:textId="6260F341" w:rsidR="00167682" w:rsidRPr="006425EF" w:rsidRDefault="00434ADF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T</w:t>
            </w:r>
            <w:r w:rsidR="00167682" w:rsidRPr="006425EF">
              <w:rPr>
                <w:rFonts w:ascii="Arial" w:hAnsi="Arial" w:cs="Arial"/>
                <w:color w:val="000000" w:themeColor="text1"/>
              </w:rPr>
              <w:t>ax</w:t>
            </w:r>
            <w:r w:rsidRPr="006425EF">
              <w:rPr>
                <w:rFonts w:ascii="Arial" w:hAnsi="Arial" w:cs="Arial"/>
                <w:color w:val="000000" w:themeColor="text1"/>
              </w:rPr>
              <w:t>es</w:t>
            </w:r>
          </w:p>
        </w:tc>
        <w:tc>
          <w:tcPr>
            <w:tcW w:w="2619" w:type="dxa"/>
            <w:hideMark/>
          </w:tcPr>
          <w:p w14:paraId="6C5C989A" w14:textId="006961EC" w:rsidR="00167682" w:rsidRPr="006425EF" w:rsidRDefault="00434ADF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c</w:t>
            </w:r>
            <w:r w:rsidR="00167682" w:rsidRPr="006425EF">
              <w:rPr>
                <w:rFonts w:ascii="Arial" w:hAnsi="Arial" w:cs="Arial"/>
                <w:color w:val="000000" w:themeColor="text1"/>
              </w:rPr>
              <w:t>onsumption tax</w:t>
            </w:r>
            <w:r w:rsidRPr="006425EF">
              <w:rPr>
                <w:rFonts w:ascii="Arial" w:hAnsi="Arial" w:cs="Arial"/>
                <w:color w:val="000000" w:themeColor="text1"/>
              </w:rPr>
              <w:t>: 0%</w:t>
            </w:r>
          </w:p>
          <w:p w14:paraId="3A856AAF" w14:textId="586EF51D" w:rsidR="00434ADF" w:rsidRPr="006425EF" w:rsidRDefault="00434ADF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excise duty: 0%</w:t>
            </w:r>
          </w:p>
          <w:p w14:paraId="545604EA" w14:textId="77777777" w:rsidR="00434ADF" w:rsidRPr="006425EF" w:rsidRDefault="00434ADF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19" w:type="dxa"/>
            <w:noWrap/>
            <w:hideMark/>
          </w:tcPr>
          <w:p w14:paraId="03075975" w14:textId="422401B2" w:rsidR="00167682" w:rsidRPr="006425EF" w:rsidRDefault="00434ADF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Excise tax 2% for EV passenger cars and 0% for EV pickup trucks</w:t>
            </w:r>
          </w:p>
        </w:tc>
        <w:tc>
          <w:tcPr>
            <w:tcW w:w="2619" w:type="dxa"/>
            <w:hideMark/>
          </w:tcPr>
          <w:p w14:paraId="3B402926" w14:textId="3E617E46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VAT</w:t>
            </w:r>
            <w:r w:rsidR="00434ADF" w:rsidRPr="006425EF">
              <w:rPr>
                <w:rFonts w:ascii="Arial" w:hAnsi="Arial" w:cs="Arial"/>
                <w:color w:val="000000" w:themeColor="text1"/>
              </w:rPr>
              <w:t xml:space="preserve"> 1%</w:t>
            </w:r>
          </w:p>
          <w:p w14:paraId="4BFF85D1" w14:textId="3D362450" w:rsidR="00434ADF" w:rsidRPr="006425EF" w:rsidRDefault="00434ADF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luxury tax 0% </w:t>
            </w:r>
          </w:p>
        </w:tc>
      </w:tr>
      <w:tr w:rsidR="00310A09" w:rsidRPr="006425EF" w14:paraId="450838DB" w14:textId="77777777" w:rsidTr="00167682">
        <w:trPr>
          <w:trHeight w:val="864"/>
        </w:trPr>
        <w:tc>
          <w:tcPr>
            <w:tcW w:w="1267" w:type="dxa"/>
            <w:hideMark/>
          </w:tcPr>
          <w:p w14:paraId="2E4074E4" w14:textId="44F071B9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Mandate </w:t>
            </w:r>
            <w:r w:rsidR="00830114" w:rsidRPr="006425EF">
              <w:rPr>
                <w:rFonts w:ascii="Arial" w:hAnsi="Arial" w:cs="Arial"/>
                <w:color w:val="000000" w:themeColor="text1"/>
              </w:rPr>
              <w:t xml:space="preserve">Government To Use </w:t>
            </w:r>
            <w:r w:rsidRPr="006425EF">
              <w:rPr>
                <w:rFonts w:ascii="Arial" w:hAnsi="Arial" w:cs="Arial"/>
                <w:color w:val="000000" w:themeColor="text1"/>
              </w:rPr>
              <w:t>BEV</w:t>
            </w:r>
          </w:p>
        </w:tc>
        <w:tc>
          <w:tcPr>
            <w:tcW w:w="2619" w:type="dxa"/>
            <w:noWrap/>
            <w:hideMark/>
          </w:tcPr>
          <w:p w14:paraId="79D1266B" w14:textId="1FD10752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619" w:type="dxa"/>
            <w:hideMark/>
          </w:tcPr>
          <w:p w14:paraId="67BBBDAC" w14:textId="4966F4E9" w:rsidR="00167682" w:rsidRPr="006425EF" w:rsidRDefault="000902E1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N/A</w:t>
            </w:r>
            <w:r w:rsidR="00167682" w:rsidRPr="006425EF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619" w:type="dxa"/>
            <w:hideMark/>
          </w:tcPr>
          <w:p w14:paraId="2868516B" w14:textId="20C9A43B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Presidential Instruction Number 7 of 2022 Use of </w:t>
            </w:r>
            <w:r w:rsidR="00434ADF" w:rsidRPr="006425EF">
              <w:rPr>
                <w:rFonts w:ascii="Arial" w:hAnsi="Arial" w:cs="Arial"/>
                <w:color w:val="000000" w:themeColor="text1"/>
              </w:rPr>
              <w:t>BEV</w:t>
            </w:r>
            <w:r w:rsidRPr="006425EF">
              <w:rPr>
                <w:rFonts w:ascii="Arial" w:hAnsi="Arial" w:cs="Arial"/>
                <w:color w:val="000000" w:themeColor="text1"/>
              </w:rPr>
              <w:t xml:space="preserve"> as Operational Vehicles for Government Agencies</w:t>
            </w:r>
          </w:p>
        </w:tc>
      </w:tr>
      <w:tr w:rsidR="00310A09" w:rsidRPr="006425EF" w14:paraId="0275B230" w14:textId="77777777" w:rsidTr="00167682">
        <w:trPr>
          <w:trHeight w:val="576"/>
        </w:trPr>
        <w:tc>
          <w:tcPr>
            <w:tcW w:w="1267" w:type="dxa"/>
            <w:hideMark/>
          </w:tcPr>
          <w:p w14:paraId="677A123B" w14:textId="72F610F7" w:rsidR="00167682" w:rsidRPr="006425EF" w:rsidRDefault="00830114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New Vehicle Registration Fee</w:t>
            </w:r>
          </w:p>
        </w:tc>
        <w:tc>
          <w:tcPr>
            <w:tcW w:w="2619" w:type="dxa"/>
            <w:noWrap/>
            <w:hideMark/>
          </w:tcPr>
          <w:p w14:paraId="511A581F" w14:textId="1A06723A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619" w:type="dxa"/>
            <w:hideMark/>
          </w:tcPr>
          <w:p w14:paraId="7AB36C4F" w14:textId="77777777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0%</w:t>
            </w:r>
          </w:p>
        </w:tc>
        <w:tc>
          <w:tcPr>
            <w:tcW w:w="2619" w:type="dxa"/>
            <w:hideMark/>
          </w:tcPr>
          <w:p w14:paraId="504F04BD" w14:textId="77777777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0%</w:t>
            </w:r>
          </w:p>
        </w:tc>
      </w:tr>
      <w:tr w:rsidR="00310A09" w:rsidRPr="006425EF" w14:paraId="19D635DC" w14:textId="77777777" w:rsidTr="00167682">
        <w:trPr>
          <w:trHeight w:val="864"/>
        </w:trPr>
        <w:tc>
          <w:tcPr>
            <w:tcW w:w="1267" w:type="dxa"/>
            <w:hideMark/>
          </w:tcPr>
          <w:p w14:paraId="784181A6" w14:textId="469C6077" w:rsidR="00167682" w:rsidRPr="006425EF" w:rsidRDefault="00830114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Subsidy</w:t>
            </w:r>
          </w:p>
        </w:tc>
        <w:tc>
          <w:tcPr>
            <w:tcW w:w="2619" w:type="dxa"/>
            <w:noWrap/>
            <w:hideMark/>
          </w:tcPr>
          <w:p w14:paraId="0417AF94" w14:textId="0458E661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619" w:type="dxa"/>
            <w:hideMark/>
          </w:tcPr>
          <w:p w14:paraId="1BB764F5" w14:textId="520759E9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subsidies for the purchase of EVs, with B70,000 (&lt;30</w:t>
            </w:r>
            <w:r w:rsidR="00434ADF" w:rsidRPr="006425EF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425EF">
              <w:rPr>
                <w:rFonts w:ascii="Arial" w:hAnsi="Arial" w:cs="Arial"/>
                <w:color w:val="000000" w:themeColor="text1"/>
              </w:rPr>
              <w:t xml:space="preserve">kWh) or B150,000 (&gt;30 kWh) </w:t>
            </w:r>
          </w:p>
        </w:tc>
        <w:tc>
          <w:tcPr>
            <w:tcW w:w="2619" w:type="dxa"/>
            <w:hideMark/>
          </w:tcPr>
          <w:p w14:paraId="65A8DA93" w14:textId="618AB967" w:rsidR="00167682" w:rsidRPr="006425EF" w:rsidRDefault="00167682" w:rsidP="00167682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</w:tr>
    </w:tbl>
    <w:p w14:paraId="73193A66" w14:textId="77777777" w:rsidR="00167682" w:rsidRPr="006425EF" w:rsidRDefault="00167682" w:rsidP="00E32EBD">
      <w:pPr>
        <w:rPr>
          <w:rFonts w:ascii="Arial" w:hAnsi="Arial" w:cs="Arial"/>
          <w:color w:val="000000" w:themeColor="text1"/>
        </w:rPr>
      </w:pPr>
    </w:p>
    <w:p w14:paraId="29704E07" w14:textId="11F29474" w:rsidR="005D67FD" w:rsidRPr="006425EF" w:rsidRDefault="00830114" w:rsidP="00E32EBD">
      <w:pPr>
        <w:rPr>
          <w:rFonts w:ascii="Arial" w:hAnsi="Arial" w:cs="Arial"/>
          <w:b/>
          <w:bCs/>
          <w:color w:val="000000" w:themeColor="text1"/>
        </w:rPr>
      </w:pPr>
      <w:r w:rsidRPr="006425EF">
        <w:rPr>
          <w:rFonts w:ascii="Arial" w:hAnsi="Arial" w:cs="Arial"/>
          <w:b/>
          <w:bCs/>
          <w:color w:val="000000" w:themeColor="text1"/>
        </w:rPr>
        <w:t>Incentives in BEV Operation</w:t>
      </w:r>
    </w:p>
    <w:tbl>
      <w:tblPr>
        <w:tblStyle w:val="TableGrid"/>
        <w:tblW w:w="9119" w:type="dxa"/>
        <w:tblLook w:val="04A0" w:firstRow="1" w:lastRow="0" w:firstColumn="1" w:lastColumn="0" w:noHBand="0" w:noVBand="1"/>
      </w:tblPr>
      <w:tblGrid>
        <w:gridCol w:w="1513"/>
        <w:gridCol w:w="2619"/>
        <w:gridCol w:w="2619"/>
        <w:gridCol w:w="2368"/>
      </w:tblGrid>
      <w:tr w:rsidR="00310A09" w:rsidRPr="006425EF" w14:paraId="77F957D5" w14:textId="77777777" w:rsidTr="005D67FD">
        <w:trPr>
          <w:trHeight w:val="288"/>
        </w:trPr>
        <w:tc>
          <w:tcPr>
            <w:tcW w:w="1262" w:type="dxa"/>
            <w:hideMark/>
          </w:tcPr>
          <w:p w14:paraId="6E966DA9" w14:textId="77777777" w:rsidR="005D67FD" w:rsidRPr="006425EF" w:rsidRDefault="005D67FD" w:rsidP="0044425C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19" w:type="dxa"/>
            <w:noWrap/>
            <w:hideMark/>
          </w:tcPr>
          <w:p w14:paraId="1BF9F0CC" w14:textId="77777777" w:rsidR="005D67FD" w:rsidRPr="006425EF" w:rsidRDefault="005D67FD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Malaysia</w:t>
            </w:r>
          </w:p>
        </w:tc>
        <w:tc>
          <w:tcPr>
            <w:tcW w:w="2619" w:type="dxa"/>
            <w:hideMark/>
          </w:tcPr>
          <w:p w14:paraId="5E977416" w14:textId="77777777" w:rsidR="005D67FD" w:rsidRPr="006425EF" w:rsidRDefault="005D67FD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Thailand</w:t>
            </w:r>
          </w:p>
        </w:tc>
        <w:tc>
          <w:tcPr>
            <w:tcW w:w="2619" w:type="dxa"/>
            <w:hideMark/>
          </w:tcPr>
          <w:p w14:paraId="734D4FBF" w14:textId="77777777" w:rsidR="005D67FD" w:rsidRPr="006425EF" w:rsidRDefault="005D67FD" w:rsidP="0044425C">
            <w:pPr>
              <w:spacing w:before="0" w:after="0"/>
              <w:ind w:firstLine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425EF">
              <w:rPr>
                <w:rFonts w:ascii="Arial" w:hAnsi="Arial" w:cs="Arial"/>
                <w:b/>
                <w:bCs/>
                <w:color w:val="000000" w:themeColor="text1"/>
              </w:rPr>
              <w:t>Indonesia</w:t>
            </w:r>
          </w:p>
        </w:tc>
      </w:tr>
      <w:tr w:rsidR="00310A09" w:rsidRPr="006425EF" w14:paraId="7AB60C93" w14:textId="77777777" w:rsidTr="005D67FD">
        <w:trPr>
          <w:trHeight w:val="576"/>
        </w:trPr>
        <w:tc>
          <w:tcPr>
            <w:tcW w:w="1262" w:type="dxa"/>
            <w:hideMark/>
          </w:tcPr>
          <w:p w14:paraId="3C4AC238" w14:textId="3D90FEE8" w:rsidR="005D67FD" w:rsidRPr="006425EF" w:rsidRDefault="00830114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Annual Vehicle Tax</w:t>
            </w:r>
          </w:p>
        </w:tc>
        <w:tc>
          <w:tcPr>
            <w:tcW w:w="2619" w:type="dxa"/>
            <w:noWrap/>
            <w:hideMark/>
          </w:tcPr>
          <w:p w14:paraId="1B09B424" w14:textId="77777777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exemption of road tax</w:t>
            </w:r>
          </w:p>
        </w:tc>
        <w:tc>
          <w:tcPr>
            <w:tcW w:w="2619" w:type="dxa"/>
            <w:hideMark/>
          </w:tcPr>
          <w:p w14:paraId="5E508A1D" w14:textId="77777777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exemption of annual tax and compulsory insurance.</w:t>
            </w:r>
            <w:r w:rsidRPr="006425EF">
              <w:rPr>
                <w:rFonts w:ascii="Arial" w:hAnsi="Arial" w:cs="Arial"/>
                <w:color w:val="000000" w:themeColor="text1"/>
              </w:rPr>
              <w:br/>
            </w:r>
            <w:r w:rsidRPr="006425EF">
              <w:rPr>
                <w:rFonts w:ascii="Arial" w:hAnsi="Arial" w:cs="Arial"/>
                <w:color w:val="000000" w:themeColor="text1"/>
              </w:rPr>
              <w:lastRenderedPageBreak/>
              <w:t>BEVs have a 5–6 year tax exemption period.</w:t>
            </w:r>
          </w:p>
        </w:tc>
        <w:tc>
          <w:tcPr>
            <w:tcW w:w="2619" w:type="dxa"/>
            <w:hideMark/>
          </w:tcPr>
          <w:p w14:paraId="52CF6DD9" w14:textId="722E0880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lastRenderedPageBreak/>
              <w:t xml:space="preserve">Exemption of annual taxes </w:t>
            </w:r>
          </w:p>
        </w:tc>
      </w:tr>
      <w:tr w:rsidR="00310A09" w:rsidRPr="006425EF" w14:paraId="075BCA58" w14:textId="77777777" w:rsidTr="005D67FD">
        <w:trPr>
          <w:trHeight w:val="1152"/>
        </w:trPr>
        <w:tc>
          <w:tcPr>
            <w:tcW w:w="1262" w:type="dxa"/>
            <w:hideMark/>
          </w:tcPr>
          <w:p w14:paraId="350D4F13" w14:textId="6EA5A829" w:rsidR="005D67FD" w:rsidRPr="006425EF" w:rsidRDefault="00830114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Charging Infrastructure</w:t>
            </w:r>
          </w:p>
        </w:tc>
        <w:tc>
          <w:tcPr>
            <w:tcW w:w="2619" w:type="dxa"/>
            <w:hideMark/>
          </w:tcPr>
          <w:p w14:paraId="5A9F667D" w14:textId="77777777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Expand the number of charging station. </w:t>
            </w:r>
            <w:r w:rsidRPr="006425EF">
              <w:rPr>
                <w:rFonts w:ascii="Arial" w:hAnsi="Arial" w:cs="Arial"/>
                <w:color w:val="000000" w:themeColor="text1"/>
              </w:rPr>
              <w:br/>
              <w:t>Tax incentives will be provided to private-sector charger businesses up to 2030 via the Green Income Tax Exemption (70% exemption on income tax).</w:t>
            </w:r>
          </w:p>
        </w:tc>
        <w:tc>
          <w:tcPr>
            <w:tcW w:w="2619" w:type="dxa"/>
            <w:hideMark/>
          </w:tcPr>
          <w:p w14:paraId="302BBA67" w14:textId="77777777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In addition to the 5-year corporate, tax exemption applicable to investments in charging stations with 40 or more chargers (25% of which are DC), the revised measures now provide a 3-year tax incentive for smaller charging</w:t>
            </w:r>
            <w:r w:rsidRPr="006425EF">
              <w:rPr>
                <w:rFonts w:ascii="Arial" w:hAnsi="Arial" w:cs="Arial"/>
                <w:color w:val="000000" w:themeColor="text1"/>
              </w:rPr>
              <w:br/>
              <w:t xml:space="preserve">stations. </w:t>
            </w:r>
          </w:p>
        </w:tc>
        <w:tc>
          <w:tcPr>
            <w:tcW w:w="2619" w:type="dxa"/>
            <w:hideMark/>
          </w:tcPr>
          <w:p w14:paraId="189AD7F6" w14:textId="6B091AE5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Ministerial of EMR Regulation No. 13 Year 2020. Target development of charging infrasturcture.</w:t>
            </w:r>
          </w:p>
        </w:tc>
      </w:tr>
      <w:tr w:rsidR="00310A09" w:rsidRPr="006425EF" w14:paraId="3ED10AE5" w14:textId="77777777" w:rsidTr="005D67FD">
        <w:trPr>
          <w:trHeight w:val="1152"/>
        </w:trPr>
        <w:tc>
          <w:tcPr>
            <w:tcW w:w="1262" w:type="dxa"/>
            <w:hideMark/>
          </w:tcPr>
          <w:p w14:paraId="676E3A81" w14:textId="49631A74" w:rsidR="005D67FD" w:rsidRPr="006425EF" w:rsidRDefault="00830114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Electricity Tariff Discount</w:t>
            </w:r>
          </w:p>
        </w:tc>
        <w:tc>
          <w:tcPr>
            <w:tcW w:w="2619" w:type="dxa"/>
            <w:hideMark/>
          </w:tcPr>
          <w:p w14:paraId="0AC74AF9" w14:textId="77777777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 xml:space="preserve">a personal income tax cut of up to RM2,500 is scheduled to be applied to the purchase and installation, leasing, and lease-purchase of EV chargers and payment of EV charger usage fees. </w:t>
            </w:r>
          </w:p>
        </w:tc>
        <w:tc>
          <w:tcPr>
            <w:tcW w:w="2619" w:type="dxa"/>
            <w:noWrap/>
            <w:hideMark/>
          </w:tcPr>
          <w:p w14:paraId="1A93D959" w14:textId="21F79E07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 </w:t>
            </w:r>
            <w:r w:rsidR="000902E1" w:rsidRPr="006425EF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619" w:type="dxa"/>
            <w:hideMark/>
          </w:tcPr>
          <w:p w14:paraId="3505E939" w14:textId="78240704" w:rsidR="005D67FD" w:rsidRPr="006425EF" w:rsidRDefault="005D67FD" w:rsidP="005D67FD">
            <w:pPr>
              <w:spacing w:before="0" w:after="0"/>
              <w:ind w:firstLine="0"/>
              <w:rPr>
                <w:rFonts w:ascii="Arial" w:hAnsi="Arial" w:cs="Arial"/>
                <w:color w:val="000000" w:themeColor="text1"/>
              </w:rPr>
            </w:pPr>
            <w:r w:rsidRPr="006425EF">
              <w:rPr>
                <w:rFonts w:ascii="Arial" w:hAnsi="Arial" w:cs="Arial"/>
                <w:color w:val="000000" w:themeColor="text1"/>
              </w:rPr>
              <w:t>a 100% discount for electricity upgrade</w:t>
            </w:r>
            <w:r w:rsidRPr="006425EF">
              <w:rPr>
                <w:rFonts w:ascii="Arial" w:hAnsi="Arial" w:cs="Arial"/>
                <w:color w:val="000000" w:themeColor="text1"/>
              </w:rPr>
              <w:br/>
              <w:t xml:space="preserve">PLN offers a 30% electricity tariff discount between 10:00 p.m. to 5:00 a.m. </w:t>
            </w:r>
            <w:r w:rsidRPr="006425EF">
              <w:rPr>
                <w:rFonts w:ascii="Arial" w:hAnsi="Arial" w:cs="Arial"/>
                <w:color w:val="000000" w:themeColor="text1"/>
              </w:rPr>
              <w:br/>
              <w:t xml:space="preserve">Free charger units for the purchase of </w:t>
            </w:r>
            <w:r w:rsidR="00EA2984" w:rsidRPr="006425EF">
              <w:rPr>
                <w:rFonts w:ascii="Arial" w:hAnsi="Arial" w:cs="Arial"/>
                <w:color w:val="000000" w:themeColor="text1"/>
              </w:rPr>
              <w:t>EV</w:t>
            </w:r>
            <w:r w:rsidRPr="006425EF">
              <w:rPr>
                <w:rFonts w:ascii="Arial" w:hAnsi="Arial" w:cs="Arial"/>
                <w:color w:val="000000" w:themeColor="text1"/>
              </w:rPr>
              <w:t>s and free insurance for 1 year (from automaker)</w:t>
            </w:r>
          </w:p>
        </w:tc>
      </w:tr>
    </w:tbl>
    <w:p w14:paraId="6BF922F7" w14:textId="77777777" w:rsidR="00167682" w:rsidRPr="006425EF" w:rsidRDefault="00167682" w:rsidP="005D67FD">
      <w:pPr>
        <w:ind w:firstLine="0"/>
        <w:rPr>
          <w:rFonts w:ascii="Arial" w:hAnsi="Arial" w:cs="Arial"/>
          <w:color w:val="000000" w:themeColor="text1"/>
        </w:rPr>
      </w:pPr>
    </w:p>
    <w:sectPr w:rsidR="00167682" w:rsidRPr="006425EF" w:rsidSect="0067635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0AAB" w14:textId="77777777" w:rsidR="00D61F17" w:rsidRDefault="00D61F17" w:rsidP="00CE6F80">
      <w:r>
        <w:separator/>
      </w:r>
    </w:p>
  </w:endnote>
  <w:endnote w:type="continuationSeparator" w:id="0">
    <w:p w14:paraId="2E9D491B" w14:textId="77777777" w:rsidR="00D61F17" w:rsidRDefault="00D61F17" w:rsidP="00CE6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9256336"/>
      <w:docPartObj>
        <w:docPartGallery w:val="Page Numbers (Bottom of Page)"/>
        <w:docPartUnique/>
      </w:docPartObj>
    </w:sdtPr>
    <w:sdtContent>
      <w:p w14:paraId="55FBB886" w14:textId="76DB97A2" w:rsidR="00701116" w:rsidRDefault="0070111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169ED4DA" w14:textId="77777777" w:rsidR="00701116" w:rsidRDefault="007011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7CFF" w14:textId="77777777" w:rsidR="00D61F17" w:rsidRDefault="00D61F17" w:rsidP="00CE6F80">
      <w:r>
        <w:separator/>
      </w:r>
    </w:p>
  </w:footnote>
  <w:footnote w:type="continuationSeparator" w:id="0">
    <w:p w14:paraId="718A3CBC" w14:textId="77777777" w:rsidR="00D61F17" w:rsidRDefault="00D61F17" w:rsidP="00CE6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2E0"/>
    <w:multiLevelType w:val="hybridMultilevel"/>
    <w:tmpl w:val="D0CEF758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D83A4C"/>
    <w:multiLevelType w:val="hybridMultilevel"/>
    <w:tmpl w:val="82D82AF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E75F7"/>
    <w:multiLevelType w:val="hybridMultilevel"/>
    <w:tmpl w:val="B414FD7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16228"/>
    <w:multiLevelType w:val="hybridMultilevel"/>
    <w:tmpl w:val="EA2C2332"/>
    <w:lvl w:ilvl="0" w:tplc="0428F1C0">
      <w:start w:val="4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0ED29EC"/>
    <w:multiLevelType w:val="hybridMultilevel"/>
    <w:tmpl w:val="FD404DEE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57459F8"/>
    <w:multiLevelType w:val="hybridMultilevel"/>
    <w:tmpl w:val="6AD85676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5A371B6"/>
    <w:multiLevelType w:val="hybridMultilevel"/>
    <w:tmpl w:val="0F4E8804"/>
    <w:lvl w:ilvl="0" w:tplc="F80CA016">
      <w:start w:val="4"/>
      <w:numFmt w:val="bullet"/>
      <w:lvlText w:val=""/>
      <w:lvlJc w:val="left"/>
      <w:pPr>
        <w:ind w:left="927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44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7" w:hanging="440"/>
      </w:pPr>
      <w:rPr>
        <w:rFonts w:ascii="Wingdings" w:hAnsi="Wingdings" w:hint="default"/>
      </w:rPr>
    </w:lvl>
  </w:abstractNum>
  <w:abstractNum w:abstractNumId="7" w15:restartNumberingAfterBreak="0">
    <w:nsid w:val="37A4499B"/>
    <w:multiLevelType w:val="multilevel"/>
    <w:tmpl w:val="0DC8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A6A55"/>
    <w:multiLevelType w:val="hybridMultilevel"/>
    <w:tmpl w:val="71985AD8"/>
    <w:lvl w:ilvl="0" w:tplc="A3241106">
      <w:start w:val="1"/>
      <w:numFmt w:val="lowerLetter"/>
      <w:lvlText w:val="%1)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B92022A"/>
    <w:multiLevelType w:val="hybridMultilevel"/>
    <w:tmpl w:val="3B708B06"/>
    <w:lvl w:ilvl="0" w:tplc="5052C40A">
      <w:numFmt w:val="bullet"/>
      <w:lvlText w:val=""/>
      <w:lvlJc w:val="left"/>
      <w:pPr>
        <w:ind w:left="927" w:hanging="360"/>
      </w:pPr>
      <w:rPr>
        <w:rFonts w:ascii="Wingdings" w:eastAsiaTheme="minorHAnsi" w:hAnsi="Wingdings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5465280"/>
    <w:multiLevelType w:val="hybridMultilevel"/>
    <w:tmpl w:val="753602CE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86633A6"/>
    <w:multiLevelType w:val="hybridMultilevel"/>
    <w:tmpl w:val="2536DBF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580AA1"/>
    <w:multiLevelType w:val="hybridMultilevel"/>
    <w:tmpl w:val="092C33B4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89F030B"/>
    <w:multiLevelType w:val="hybridMultilevel"/>
    <w:tmpl w:val="D722E388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6261465"/>
    <w:multiLevelType w:val="hybridMultilevel"/>
    <w:tmpl w:val="21A2855A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93C6957"/>
    <w:multiLevelType w:val="multilevel"/>
    <w:tmpl w:val="20BC58EE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6D82561F"/>
    <w:multiLevelType w:val="hybridMultilevel"/>
    <w:tmpl w:val="7A1AC356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2D356B4"/>
    <w:multiLevelType w:val="hybridMultilevel"/>
    <w:tmpl w:val="DE341AD4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E270349"/>
    <w:multiLevelType w:val="hybridMultilevel"/>
    <w:tmpl w:val="5BC2A4D6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EB670B9"/>
    <w:multiLevelType w:val="hybridMultilevel"/>
    <w:tmpl w:val="6E1C8B38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426537607">
    <w:abstractNumId w:val="15"/>
  </w:num>
  <w:num w:numId="2" w16cid:durableId="1568568169">
    <w:abstractNumId w:val="12"/>
  </w:num>
  <w:num w:numId="3" w16cid:durableId="15541774">
    <w:abstractNumId w:val="4"/>
  </w:num>
  <w:num w:numId="4" w16cid:durableId="275989537">
    <w:abstractNumId w:val="13"/>
  </w:num>
  <w:num w:numId="5" w16cid:durableId="1878811255">
    <w:abstractNumId w:val="2"/>
  </w:num>
  <w:num w:numId="6" w16cid:durableId="1339887149">
    <w:abstractNumId w:val="1"/>
  </w:num>
  <w:num w:numId="7" w16cid:durableId="1217157974">
    <w:abstractNumId w:val="11"/>
  </w:num>
  <w:num w:numId="8" w16cid:durableId="580603771">
    <w:abstractNumId w:val="7"/>
  </w:num>
  <w:num w:numId="9" w16cid:durableId="1660577302">
    <w:abstractNumId w:val="9"/>
  </w:num>
  <w:num w:numId="10" w16cid:durableId="1716083160">
    <w:abstractNumId w:val="19"/>
  </w:num>
  <w:num w:numId="11" w16cid:durableId="1576238331">
    <w:abstractNumId w:val="17"/>
  </w:num>
  <w:num w:numId="12" w16cid:durableId="1294167809">
    <w:abstractNumId w:val="10"/>
  </w:num>
  <w:num w:numId="13" w16cid:durableId="638799603">
    <w:abstractNumId w:val="0"/>
  </w:num>
  <w:num w:numId="14" w16cid:durableId="845248513">
    <w:abstractNumId w:val="18"/>
  </w:num>
  <w:num w:numId="15" w16cid:durableId="873536669">
    <w:abstractNumId w:val="14"/>
  </w:num>
  <w:num w:numId="16" w16cid:durableId="2085951778">
    <w:abstractNumId w:val="16"/>
  </w:num>
  <w:num w:numId="17" w16cid:durableId="128520720">
    <w:abstractNumId w:val="5"/>
  </w:num>
  <w:num w:numId="18" w16cid:durableId="381684257">
    <w:abstractNumId w:val="8"/>
  </w:num>
  <w:num w:numId="19" w16cid:durableId="2083480208">
    <w:abstractNumId w:val="6"/>
  </w:num>
  <w:num w:numId="20" w16cid:durableId="1320497251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CwMDYzNTa1MLcwNjBT0lEKTi0uzszPAykwNDWuBQA1lCU0LgAAAA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566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25vvdxxwx2vw1efza75209cd0ed2w2da09w&quot;&gt;Riset S3&lt;record-ids&gt;&lt;item&gt;56&lt;/item&gt;&lt;item&gt;97&lt;/item&gt;&lt;item&gt;113&lt;/item&gt;&lt;item&gt;133&lt;/item&gt;&lt;item&gt;221&lt;/item&gt;&lt;item&gt;279&lt;/item&gt;&lt;item&gt;280&lt;/item&gt;&lt;item&gt;297&lt;/item&gt;&lt;item&gt;303&lt;/item&gt;&lt;item&gt;304&lt;/item&gt;&lt;item&gt;307&lt;/item&gt;&lt;item&gt;309&lt;/item&gt;&lt;item&gt;310&lt;/item&gt;&lt;item&gt;311&lt;/item&gt;&lt;item&gt;312&lt;/item&gt;&lt;item&gt;314&lt;/item&gt;&lt;item&gt;318&lt;/item&gt;&lt;item&gt;323&lt;/item&gt;&lt;item&gt;326&lt;/item&gt;&lt;item&gt;327&lt;/item&gt;&lt;item&gt;332&lt;/item&gt;&lt;item&gt;334&lt;/item&gt;&lt;item&gt;335&lt;/item&gt;&lt;item&gt;338&lt;/item&gt;&lt;item&gt;351&lt;/item&gt;&lt;item&gt;352&lt;/item&gt;&lt;item&gt;353&lt;/item&gt;&lt;item&gt;358&lt;/item&gt;&lt;item&gt;359&lt;/item&gt;&lt;item&gt;370&lt;/item&gt;&lt;item&gt;381&lt;/item&gt;&lt;item&gt;391&lt;/item&gt;&lt;item&gt;395&lt;/item&gt;&lt;item&gt;431&lt;/item&gt;&lt;item&gt;432&lt;/item&gt;&lt;item&gt;433&lt;/item&gt;&lt;item&gt;434&lt;/item&gt;&lt;item&gt;435&lt;/item&gt;&lt;item&gt;436&lt;/item&gt;&lt;item&gt;437&lt;/item&gt;&lt;item&gt;438&lt;/item&gt;&lt;item&gt;439&lt;/item&gt;&lt;item&gt;440&lt;/item&gt;&lt;item&gt;441&lt;/item&gt;&lt;item&gt;442&lt;/item&gt;&lt;item&gt;443&lt;/item&gt;&lt;item&gt;445&lt;/item&gt;&lt;item&gt;447&lt;/item&gt;&lt;item&gt;448&lt;/item&gt;&lt;item&gt;449&lt;/item&gt;&lt;item&gt;450&lt;/item&gt;&lt;item&gt;451&lt;/item&gt;&lt;item&gt;452&lt;/item&gt;&lt;item&gt;453&lt;/item&gt;&lt;item&gt;454&lt;/item&gt;&lt;item&gt;455&lt;/item&gt;&lt;item&gt;456&lt;/item&gt;&lt;item&gt;457&lt;/item&gt;&lt;item&gt;458&lt;/item&gt;&lt;item&gt;459&lt;/item&gt;&lt;item&gt;460&lt;/item&gt;&lt;item&gt;462&lt;/item&gt;&lt;item&gt;463&lt;/item&gt;&lt;item&gt;464&lt;/item&gt;&lt;item&gt;465&lt;/item&gt;&lt;item&gt;466&lt;/item&gt;&lt;item&gt;467&lt;/item&gt;&lt;item&gt;468&lt;/item&gt;&lt;item&gt;469&lt;/item&gt;&lt;item&gt;470&lt;/item&gt;&lt;item&gt;471&lt;/item&gt;&lt;item&gt;472&lt;/item&gt;&lt;item&gt;473&lt;/item&gt;&lt;item&gt;474&lt;/item&gt;&lt;item&gt;475&lt;/item&gt;&lt;item&gt;476&lt;/item&gt;&lt;item&gt;477&lt;/item&gt;&lt;item&gt;478&lt;/item&gt;&lt;item&gt;494&lt;/item&gt;&lt;item&gt;495&lt;/item&gt;&lt;item&gt;498&lt;/item&gt;&lt;item&gt;501&lt;/item&gt;&lt;item&gt;504&lt;/item&gt;&lt;item&gt;506&lt;/item&gt;&lt;item&gt;510&lt;/item&gt;&lt;item&gt;511&lt;/item&gt;&lt;item&gt;522&lt;/item&gt;&lt;item&gt;529&lt;/item&gt;&lt;item&gt;530&lt;/item&gt;&lt;item&gt;534&lt;/item&gt;&lt;item&gt;535&lt;/item&gt;&lt;item&gt;536&lt;/item&gt;&lt;item&gt;537&lt;/item&gt;&lt;item&gt;538&lt;/item&gt;&lt;item&gt;539&lt;/item&gt;&lt;item&gt;540&lt;/item&gt;&lt;item&gt;541&lt;/item&gt;&lt;/record-ids&gt;&lt;/item&gt;&lt;/Libraries&gt;"/>
  </w:docVars>
  <w:rsids>
    <w:rsidRoot w:val="00CE6F80"/>
    <w:rsid w:val="00000154"/>
    <w:rsid w:val="000011D8"/>
    <w:rsid w:val="00001601"/>
    <w:rsid w:val="000035EA"/>
    <w:rsid w:val="00003E18"/>
    <w:rsid w:val="00003E87"/>
    <w:rsid w:val="00004159"/>
    <w:rsid w:val="00004D03"/>
    <w:rsid w:val="00004DD3"/>
    <w:rsid w:val="00005243"/>
    <w:rsid w:val="00007187"/>
    <w:rsid w:val="000078D2"/>
    <w:rsid w:val="000102A9"/>
    <w:rsid w:val="000118B6"/>
    <w:rsid w:val="0001497C"/>
    <w:rsid w:val="00014B3F"/>
    <w:rsid w:val="00015A6D"/>
    <w:rsid w:val="00016633"/>
    <w:rsid w:val="000166AA"/>
    <w:rsid w:val="00017189"/>
    <w:rsid w:val="0001721E"/>
    <w:rsid w:val="00020D4B"/>
    <w:rsid w:val="00022A6C"/>
    <w:rsid w:val="00022B20"/>
    <w:rsid w:val="0002325F"/>
    <w:rsid w:val="0002328B"/>
    <w:rsid w:val="00023D1C"/>
    <w:rsid w:val="00023EC5"/>
    <w:rsid w:val="00024A57"/>
    <w:rsid w:val="00024F8A"/>
    <w:rsid w:val="0002613C"/>
    <w:rsid w:val="00026CA3"/>
    <w:rsid w:val="00026E2B"/>
    <w:rsid w:val="0002736A"/>
    <w:rsid w:val="000277AC"/>
    <w:rsid w:val="000277E7"/>
    <w:rsid w:val="000279A1"/>
    <w:rsid w:val="00027EB2"/>
    <w:rsid w:val="00030346"/>
    <w:rsid w:val="00030502"/>
    <w:rsid w:val="00030FB6"/>
    <w:rsid w:val="00031009"/>
    <w:rsid w:val="00032AD2"/>
    <w:rsid w:val="00033CC6"/>
    <w:rsid w:val="000353E2"/>
    <w:rsid w:val="000401BB"/>
    <w:rsid w:val="00040488"/>
    <w:rsid w:val="000406BC"/>
    <w:rsid w:val="00040931"/>
    <w:rsid w:val="00040E9C"/>
    <w:rsid w:val="00042A0C"/>
    <w:rsid w:val="00042F12"/>
    <w:rsid w:val="00043023"/>
    <w:rsid w:val="00045458"/>
    <w:rsid w:val="0004646A"/>
    <w:rsid w:val="000470E3"/>
    <w:rsid w:val="00047A2C"/>
    <w:rsid w:val="00050109"/>
    <w:rsid w:val="000518CE"/>
    <w:rsid w:val="00051D48"/>
    <w:rsid w:val="00051ED6"/>
    <w:rsid w:val="0005249C"/>
    <w:rsid w:val="00053016"/>
    <w:rsid w:val="0005442A"/>
    <w:rsid w:val="00054705"/>
    <w:rsid w:val="00054EB1"/>
    <w:rsid w:val="0005596E"/>
    <w:rsid w:val="00055B72"/>
    <w:rsid w:val="0005693F"/>
    <w:rsid w:val="000572F5"/>
    <w:rsid w:val="000577AB"/>
    <w:rsid w:val="00057B0B"/>
    <w:rsid w:val="00062B42"/>
    <w:rsid w:val="00063273"/>
    <w:rsid w:val="00063CCB"/>
    <w:rsid w:val="0006443D"/>
    <w:rsid w:val="00064ADE"/>
    <w:rsid w:val="0006518E"/>
    <w:rsid w:val="00065B2F"/>
    <w:rsid w:val="00066A95"/>
    <w:rsid w:val="00067168"/>
    <w:rsid w:val="00067ADC"/>
    <w:rsid w:val="00071646"/>
    <w:rsid w:val="0007349A"/>
    <w:rsid w:val="00073A73"/>
    <w:rsid w:val="00073D19"/>
    <w:rsid w:val="00073FAE"/>
    <w:rsid w:val="0007428D"/>
    <w:rsid w:val="0007516A"/>
    <w:rsid w:val="00075A65"/>
    <w:rsid w:val="00075B72"/>
    <w:rsid w:val="00076B5B"/>
    <w:rsid w:val="0007767E"/>
    <w:rsid w:val="00081EAA"/>
    <w:rsid w:val="0008371D"/>
    <w:rsid w:val="00083C8B"/>
    <w:rsid w:val="0008460B"/>
    <w:rsid w:val="00085FF5"/>
    <w:rsid w:val="00087249"/>
    <w:rsid w:val="00087A70"/>
    <w:rsid w:val="000902E1"/>
    <w:rsid w:val="00091123"/>
    <w:rsid w:val="000920DF"/>
    <w:rsid w:val="00093EA5"/>
    <w:rsid w:val="00094220"/>
    <w:rsid w:val="00094A3E"/>
    <w:rsid w:val="00095BF9"/>
    <w:rsid w:val="00097903"/>
    <w:rsid w:val="000A1487"/>
    <w:rsid w:val="000A2464"/>
    <w:rsid w:val="000A2D89"/>
    <w:rsid w:val="000A3199"/>
    <w:rsid w:val="000A4475"/>
    <w:rsid w:val="000A461F"/>
    <w:rsid w:val="000A4BA4"/>
    <w:rsid w:val="000A59B4"/>
    <w:rsid w:val="000A7251"/>
    <w:rsid w:val="000B1892"/>
    <w:rsid w:val="000B240B"/>
    <w:rsid w:val="000B2669"/>
    <w:rsid w:val="000B2888"/>
    <w:rsid w:val="000B313A"/>
    <w:rsid w:val="000B3644"/>
    <w:rsid w:val="000B3A89"/>
    <w:rsid w:val="000B3B5D"/>
    <w:rsid w:val="000B3E7A"/>
    <w:rsid w:val="000B4161"/>
    <w:rsid w:val="000B4BA4"/>
    <w:rsid w:val="000B5660"/>
    <w:rsid w:val="000B6734"/>
    <w:rsid w:val="000B6FC2"/>
    <w:rsid w:val="000B7534"/>
    <w:rsid w:val="000C0FB7"/>
    <w:rsid w:val="000C285F"/>
    <w:rsid w:val="000C2B4A"/>
    <w:rsid w:val="000C39A2"/>
    <w:rsid w:val="000C3F4D"/>
    <w:rsid w:val="000C4235"/>
    <w:rsid w:val="000C4774"/>
    <w:rsid w:val="000C49F3"/>
    <w:rsid w:val="000C4AA1"/>
    <w:rsid w:val="000C4F59"/>
    <w:rsid w:val="000C5192"/>
    <w:rsid w:val="000C574F"/>
    <w:rsid w:val="000C5F47"/>
    <w:rsid w:val="000C6772"/>
    <w:rsid w:val="000C6818"/>
    <w:rsid w:val="000C6A1C"/>
    <w:rsid w:val="000C749F"/>
    <w:rsid w:val="000C7F9F"/>
    <w:rsid w:val="000D1663"/>
    <w:rsid w:val="000D1B27"/>
    <w:rsid w:val="000D2175"/>
    <w:rsid w:val="000D21B6"/>
    <w:rsid w:val="000D2867"/>
    <w:rsid w:val="000D3543"/>
    <w:rsid w:val="000D3F6A"/>
    <w:rsid w:val="000D526E"/>
    <w:rsid w:val="000D5DD6"/>
    <w:rsid w:val="000D6DDD"/>
    <w:rsid w:val="000E00A6"/>
    <w:rsid w:val="000E01BD"/>
    <w:rsid w:val="000E04F0"/>
    <w:rsid w:val="000E1CD5"/>
    <w:rsid w:val="000E3592"/>
    <w:rsid w:val="000E43D4"/>
    <w:rsid w:val="000E485E"/>
    <w:rsid w:val="000E5948"/>
    <w:rsid w:val="000E73D4"/>
    <w:rsid w:val="000E77BA"/>
    <w:rsid w:val="000F1B1F"/>
    <w:rsid w:val="000F397A"/>
    <w:rsid w:val="000F5929"/>
    <w:rsid w:val="000F64F8"/>
    <w:rsid w:val="000F6B23"/>
    <w:rsid w:val="000F7E0F"/>
    <w:rsid w:val="000F7E48"/>
    <w:rsid w:val="00100409"/>
    <w:rsid w:val="00104C9E"/>
    <w:rsid w:val="00104E3C"/>
    <w:rsid w:val="00105131"/>
    <w:rsid w:val="0010598B"/>
    <w:rsid w:val="0010797C"/>
    <w:rsid w:val="00107B13"/>
    <w:rsid w:val="0011047A"/>
    <w:rsid w:val="00110E35"/>
    <w:rsid w:val="001110E1"/>
    <w:rsid w:val="001116C1"/>
    <w:rsid w:val="001137DE"/>
    <w:rsid w:val="00114C53"/>
    <w:rsid w:val="00114C87"/>
    <w:rsid w:val="00115DBD"/>
    <w:rsid w:val="001166E6"/>
    <w:rsid w:val="00117F01"/>
    <w:rsid w:val="00120322"/>
    <w:rsid w:val="001212E5"/>
    <w:rsid w:val="00121E09"/>
    <w:rsid w:val="00124D53"/>
    <w:rsid w:val="0012578F"/>
    <w:rsid w:val="00126C96"/>
    <w:rsid w:val="00126F36"/>
    <w:rsid w:val="00130288"/>
    <w:rsid w:val="00131168"/>
    <w:rsid w:val="00131913"/>
    <w:rsid w:val="001328C1"/>
    <w:rsid w:val="00133DB2"/>
    <w:rsid w:val="001341D0"/>
    <w:rsid w:val="00136551"/>
    <w:rsid w:val="00137671"/>
    <w:rsid w:val="00141163"/>
    <w:rsid w:val="001419B5"/>
    <w:rsid w:val="001423FB"/>
    <w:rsid w:val="001427BB"/>
    <w:rsid w:val="00142E0A"/>
    <w:rsid w:val="00144187"/>
    <w:rsid w:val="00144736"/>
    <w:rsid w:val="00144AC5"/>
    <w:rsid w:val="00144E8F"/>
    <w:rsid w:val="00144EB2"/>
    <w:rsid w:val="001454C8"/>
    <w:rsid w:val="00145E68"/>
    <w:rsid w:val="00145F4F"/>
    <w:rsid w:val="00147D4F"/>
    <w:rsid w:val="00147EEE"/>
    <w:rsid w:val="00150051"/>
    <w:rsid w:val="0015007B"/>
    <w:rsid w:val="00151675"/>
    <w:rsid w:val="00151DD5"/>
    <w:rsid w:val="001528BB"/>
    <w:rsid w:val="00152D68"/>
    <w:rsid w:val="00153D99"/>
    <w:rsid w:val="00156904"/>
    <w:rsid w:val="00157328"/>
    <w:rsid w:val="0016322D"/>
    <w:rsid w:val="0016378B"/>
    <w:rsid w:val="00164266"/>
    <w:rsid w:val="00164480"/>
    <w:rsid w:val="0016507F"/>
    <w:rsid w:val="00167682"/>
    <w:rsid w:val="001679E6"/>
    <w:rsid w:val="001703F2"/>
    <w:rsid w:val="00170D3D"/>
    <w:rsid w:val="001731A8"/>
    <w:rsid w:val="001731D2"/>
    <w:rsid w:val="00173535"/>
    <w:rsid w:val="001747C1"/>
    <w:rsid w:val="00175A3F"/>
    <w:rsid w:val="00175B8D"/>
    <w:rsid w:val="00176C99"/>
    <w:rsid w:val="00176E65"/>
    <w:rsid w:val="00177E9B"/>
    <w:rsid w:val="00180970"/>
    <w:rsid w:val="00180AD8"/>
    <w:rsid w:val="001810C9"/>
    <w:rsid w:val="00182156"/>
    <w:rsid w:val="00182522"/>
    <w:rsid w:val="00184763"/>
    <w:rsid w:val="0018599C"/>
    <w:rsid w:val="00185FC8"/>
    <w:rsid w:val="00186024"/>
    <w:rsid w:val="0018768F"/>
    <w:rsid w:val="00190947"/>
    <w:rsid w:val="00190BA8"/>
    <w:rsid w:val="00191996"/>
    <w:rsid w:val="00191B1C"/>
    <w:rsid w:val="00191FCE"/>
    <w:rsid w:val="00196082"/>
    <w:rsid w:val="001971A1"/>
    <w:rsid w:val="0019733D"/>
    <w:rsid w:val="001A0164"/>
    <w:rsid w:val="001A0AA0"/>
    <w:rsid w:val="001A1624"/>
    <w:rsid w:val="001A1AFB"/>
    <w:rsid w:val="001A2810"/>
    <w:rsid w:val="001A3143"/>
    <w:rsid w:val="001A4ACC"/>
    <w:rsid w:val="001A5BCF"/>
    <w:rsid w:val="001A5EA9"/>
    <w:rsid w:val="001A64A9"/>
    <w:rsid w:val="001A7637"/>
    <w:rsid w:val="001B027C"/>
    <w:rsid w:val="001B1DF4"/>
    <w:rsid w:val="001B23D4"/>
    <w:rsid w:val="001B3A06"/>
    <w:rsid w:val="001B3B81"/>
    <w:rsid w:val="001B487F"/>
    <w:rsid w:val="001B4AB2"/>
    <w:rsid w:val="001B56D9"/>
    <w:rsid w:val="001B604E"/>
    <w:rsid w:val="001B707D"/>
    <w:rsid w:val="001C010C"/>
    <w:rsid w:val="001C07E3"/>
    <w:rsid w:val="001C08CC"/>
    <w:rsid w:val="001C0B6D"/>
    <w:rsid w:val="001C0BFD"/>
    <w:rsid w:val="001C1041"/>
    <w:rsid w:val="001C17C4"/>
    <w:rsid w:val="001C2890"/>
    <w:rsid w:val="001C29A5"/>
    <w:rsid w:val="001C3EB2"/>
    <w:rsid w:val="001C5289"/>
    <w:rsid w:val="001C5AF0"/>
    <w:rsid w:val="001C6957"/>
    <w:rsid w:val="001C6D95"/>
    <w:rsid w:val="001C7EFD"/>
    <w:rsid w:val="001D0376"/>
    <w:rsid w:val="001D0B3A"/>
    <w:rsid w:val="001D0B46"/>
    <w:rsid w:val="001D0D96"/>
    <w:rsid w:val="001D2E08"/>
    <w:rsid w:val="001D3463"/>
    <w:rsid w:val="001D3939"/>
    <w:rsid w:val="001D3BBF"/>
    <w:rsid w:val="001D44CE"/>
    <w:rsid w:val="001D4807"/>
    <w:rsid w:val="001D59F8"/>
    <w:rsid w:val="001D612C"/>
    <w:rsid w:val="001D6205"/>
    <w:rsid w:val="001D6427"/>
    <w:rsid w:val="001D6C8E"/>
    <w:rsid w:val="001D70D2"/>
    <w:rsid w:val="001D7961"/>
    <w:rsid w:val="001D7CF1"/>
    <w:rsid w:val="001E01F1"/>
    <w:rsid w:val="001E07E8"/>
    <w:rsid w:val="001E1224"/>
    <w:rsid w:val="001E276F"/>
    <w:rsid w:val="001E2D78"/>
    <w:rsid w:val="001E3815"/>
    <w:rsid w:val="001E3966"/>
    <w:rsid w:val="001E7D93"/>
    <w:rsid w:val="001F012B"/>
    <w:rsid w:val="001F02FA"/>
    <w:rsid w:val="001F17BA"/>
    <w:rsid w:val="001F2550"/>
    <w:rsid w:val="001F2926"/>
    <w:rsid w:val="001F38FD"/>
    <w:rsid w:val="001F390C"/>
    <w:rsid w:val="001F3FCC"/>
    <w:rsid w:val="001F3FD4"/>
    <w:rsid w:val="001F4010"/>
    <w:rsid w:val="001F4E85"/>
    <w:rsid w:val="001F5D9C"/>
    <w:rsid w:val="001F651B"/>
    <w:rsid w:val="001F6CC6"/>
    <w:rsid w:val="00201A70"/>
    <w:rsid w:val="0020263B"/>
    <w:rsid w:val="00203903"/>
    <w:rsid w:val="00203960"/>
    <w:rsid w:val="00204009"/>
    <w:rsid w:val="00204D76"/>
    <w:rsid w:val="00204E32"/>
    <w:rsid w:val="00206390"/>
    <w:rsid w:val="00207EFB"/>
    <w:rsid w:val="00207F93"/>
    <w:rsid w:val="002100BE"/>
    <w:rsid w:val="00210265"/>
    <w:rsid w:val="00210F37"/>
    <w:rsid w:val="00211272"/>
    <w:rsid w:val="002118B2"/>
    <w:rsid w:val="002123D4"/>
    <w:rsid w:val="002123F9"/>
    <w:rsid w:val="00212728"/>
    <w:rsid w:val="0021289C"/>
    <w:rsid w:val="00212F56"/>
    <w:rsid w:val="00214704"/>
    <w:rsid w:val="00216176"/>
    <w:rsid w:val="002162BF"/>
    <w:rsid w:val="00220B1F"/>
    <w:rsid w:val="00222F71"/>
    <w:rsid w:val="0022378B"/>
    <w:rsid w:val="002237D1"/>
    <w:rsid w:val="00223BA2"/>
    <w:rsid w:val="00224123"/>
    <w:rsid w:val="002261C8"/>
    <w:rsid w:val="002264FC"/>
    <w:rsid w:val="00227476"/>
    <w:rsid w:val="00230F72"/>
    <w:rsid w:val="00231710"/>
    <w:rsid w:val="0023245E"/>
    <w:rsid w:val="00232C76"/>
    <w:rsid w:val="00232E56"/>
    <w:rsid w:val="00232FB7"/>
    <w:rsid w:val="00233128"/>
    <w:rsid w:val="002337D4"/>
    <w:rsid w:val="00234605"/>
    <w:rsid w:val="002367BA"/>
    <w:rsid w:val="002376C9"/>
    <w:rsid w:val="0023782C"/>
    <w:rsid w:val="002379D4"/>
    <w:rsid w:val="00237E3F"/>
    <w:rsid w:val="00237F46"/>
    <w:rsid w:val="00240C3A"/>
    <w:rsid w:val="002415BC"/>
    <w:rsid w:val="0024263C"/>
    <w:rsid w:val="0024402F"/>
    <w:rsid w:val="00245E44"/>
    <w:rsid w:val="00246B97"/>
    <w:rsid w:val="00246BBA"/>
    <w:rsid w:val="00247127"/>
    <w:rsid w:val="0024784E"/>
    <w:rsid w:val="002503FE"/>
    <w:rsid w:val="00250EFC"/>
    <w:rsid w:val="002534D6"/>
    <w:rsid w:val="00253C8F"/>
    <w:rsid w:val="00254F97"/>
    <w:rsid w:val="002559A1"/>
    <w:rsid w:val="00255BA5"/>
    <w:rsid w:val="00255E66"/>
    <w:rsid w:val="002601CC"/>
    <w:rsid w:val="00260218"/>
    <w:rsid w:val="002612E5"/>
    <w:rsid w:val="00261C06"/>
    <w:rsid w:val="0026256E"/>
    <w:rsid w:val="00262A94"/>
    <w:rsid w:val="002631D4"/>
    <w:rsid w:val="00264414"/>
    <w:rsid w:val="00265359"/>
    <w:rsid w:val="002656A8"/>
    <w:rsid w:val="00266EE9"/>
    <w:rsid w:val="00270235"/>
    <w:rsid w:val="002703C9"/>
    <w:rsid w:val="00271B09"/>
    <w:rsid w:val="00272CBC"/>
    <w:rsid w:val="00273D78"/>
    <w:rsid w:val="0027435A"/>
    <w:rsid w:val="002746FB"/>
    <w:rsid w:val="002748E6"/>
    <w:rsid w:val="00274C79"/>
    <w:rsid w:val="00274E0F"/>
    <w:rsid w:val="002753B7"/>
    <w:rsid w:val="00276464"/>
    <w:rsid w:val="00276874"/>
    <w:rsid w:val="002808A3"/>
    <w:rsid w:val="00280A9F"/>
    <w:rsid w:val="002822C1"/>
    <w:rsid w:val="00283386"/>
    <w:rsid w:val="00283445"/>
    <w:rsid w:val="00283599"/>
    <w:rsid w:val="002843A3"/>
    <w:rsid w:val="00286E84"/>
    <w:rsid w:val="00286FB8"/>
    <w:rsid w:val="0028771F"/>
    <w:rsid w:val="00291533"/>
    <w:rsid w:val="00291808"/>
    <w:rsid w:val="00294203"/>
    <w:rsid w:val="00294FD7"/>
    <w:rsid w:val="00295EA9"/>
    <w:rsid w:val="00296676"/>
    <w:rsid w:val="00296FA0"/>
    <w:rsid w:val="002971FB"/>
    <w:rsid w:val="002973B8"/>
    <w:rsid w:val="002977E4"/>
    <w:rsid w:val="002A1965"/>
    <w:rsid w:val="002A19F5"/>
    <w:rsid w:val="002A1C79"/>
    <w:rsid w:val="002A1EC8"/>
    <w:rsid w:val="002A30E9"/>
    <w:rsid w:val="002A5ABE"/>
    <w:rsid w:val="002A65F0"/>
    <w:rsid w:val="002A67CF"/>
    <w:rsid w:val="002A6D56"/>
    <w:rsid w:val="002B15D1"/>
    <w:rsid w:val="002B15F7"/>
    <w:rsid w:val="002B2379"/>
    <w:rsid w:val="002B25CE"/>
    <w:rsid w:val="002B2645"/>
    <w:rsid w:val="002B2FA6"/>
    <w:rsid w:val="002B349B"/>
    <w:rsid w:val="002B3538"/>
    <w:rsid w:val="002B3C00"/>
    <w:rsid w:val="002B4291"/>
    <w:rsid w:val="002B5000"/>
    <w:rsid w:val="002B51BE"/>
    <w:rsid w:val="002B6F16"/>
    <w:rsid w:val="002B7276"/>
    <w:rsid w:val="002B7A54"/>
    <w:rsid w:val="002C0314"/>
    <w:rsid w:val="002C0530"/>
    <w:rsid w:val="002C0AB1"/>
    <w:rsid w:val="002C1057"/>
    <w:rsid w:val="002C132D"/>
    <w:rsid w:val="002C13DB"/>
    <w:rsid w:val="002C3034"/>
    <w:rsid w:val="002C3B11"/>
    <w:rsid w:val="002C3B44"/>
    <w:rsid w:val="002C3D86"/>
    <w:rsid w:val="002C3F09"/>
    <w:rsid w:val="002C4703"/>
    <w:rsid w:val="002C4B42"/>
    <w:rsid w:val="002C52E5"/>
    <w:rsid w:val="002C75D9"/>
    <w:rsid w:val="002C7A86"/>
    <w:rsid w:val="002D1D3C"/>
    <w:rsid w:val="002D36F9"/>
    <w:rsid w:val="002D7870"/>
    <w:rsid w:val="002D7F63"/>
    <w:rsid w:val="002E0367"/>
    <w:rsid w:val="002E0C56"/>
    <w:rsid w:val="002E34A5"/>
    <w:rsid w:val="002E5767"/>
    <w:rsid w:val="002E5A3D"/>
    <w:rsid w:val="002E6608"/>
    <w:rsid w:val="002E66D4"/>
    <w:rsid w:val="002E69E4"/>
    <w:rsid w:val="002E732C"/>
    <w:rsid w:val="002F0DF9"/>
    <w:rsid w:val="002F1984"/>
    <w:rsid w:val="002F1E5A"/>
    <w:rsid w:val="002F2666"/>
    <w:rsid w:val="002F27C1"/>
    <w:rsid w:val="002F31EA"/>
    <w:rsid w:val="002F49FC"/>
    <w:rsid w:val="002F4E8B"/>
    <w:rsid w:val="002F4FF1"/>
    <w:rsid w:val="002F51F5"/>
    <w:rsid w:val="002F5C86"/>
    <w:rsid w:val="00300124"/>
    <w:rsid w:val="00300312"/>
    <w:rsid w:val="00300D03"/>
    <w:rsid w:val="00301976"/>
    <w:rsid w:val="00301EAA"/>
    <w:rsid w:val="003022E5"/>
    <w:rsid w:val="003024D4"/>
    <w:rsid w:val="00303CCE"/>
    <w:rsid w:val="00305ECD"/>
    <w:rsid w:val="00306454"/>
    <w:rsid w:val="00310093"/>
    <w:rsid w:val="0031094B"/>
    <w:rsid w:val="00310A09"/>
    <w:rsid w:val="00310A2E"/>
    <w:rsid w:val="00312885"/>
    <w:rsid w:val="003137D5"/>
    <w:rsid w:val="0031554B"/>
    <w:rsid w:val="00315C8A"/>
    <w:rsid w:val="003208FC"/>
    <w:rsid w:val="0032175D"/>
    <w:rsid w:val="003219C7"/>
    <w:rsid w:val="00321E31"/>
    <w:rsid w:val="00321EE7"/>
    <w:rsid w:val="00323074"/>
    <w:rsid w:val="00324608"/>
    <w:rsid w:val="00325873"/>
    <w:rsid w:val="00325E54"/>
    <w:rsid w:val="0033034B"/>
    <w:rsid w:val="003307BE"/>
    <w:rsid w:val="00331B2C"/>
    <w:rsid w:val="003329FD"/>
    <w:rsid w:val="00332EEB"/>
    <w:rsid w:val="00336C28"/>
    <w:rsid w:val="003378AC"/>
    <w:rsid w:val="00337965"/>
    <w:rsid w:val="003411CE"/>
    <w:rsid w:val="00341E64"/>
    <w:rsid w:val="00342164"/>
    <w:rsid w:val="00342351"/>
    <w:rsid w:val="00344F9C"/>
    <w:rsid w:val="00345C69"/>
    <w:rsid w:val="00345E37"/>
    <w:rsid w:val="0034622E"/>
    <w:rsid w:val="00350653"/>
    <w:rsid w:val="00350694"/>
    <w:rsid w:val="00350E9A"/>
    <w:rsid w:val="003510CD"/>
    <w:rsid w:val="0035147F"/>
    <w:rsid w:val="00351EFB"/>
    <w:rsid w:val="00352183"/>
    <w:rsid w:val="003529DF"/>
    <w:rsid w:val="00353D0D"/>
    <w:rsid w:val="00353ECF"/>
    <w:rsid w:val="00354EAD"/>
    <w:rsid w:val="00355D09"/>
    <w:rsid w:val="00356228"/>
    <w:rsid w:val="00356A13"/>
    <w:rsid w:val="00360007"/>
    <w:rsid w:val="00360748"/>
    <w:rsid w:val="00361D66"/>
    <w:rsid w:val="00363EE2"/>
    <w:rsid w:val="00364210"/>
    <w:rsid w:val="003656F5"/>
    <w:rsid w:val="003675E9"/>
    <w:rsid w:val="0037069B"/>
    <w:rsid w:val="003728D9"/>
    <w:rsid w:val="00373DB8"/>
    <w:rsid w:val="00373E70"/>
    <w:rsid w:val="003759B5"/>
    <w:rsid w:val="00375DC2"/>
    <w:rsid w:val="00375EF0"/>
    <w:rsid w:val="003766B1"/>
    <w:rsid w:val="003767E4"/>
    <w:rsid w:val="00376B37"/>
    <w:rsid w:val="0037757C"/>
    <w:rsid w:val="003807EE"/>
    <w:rsid w:val="003824DE"/>
    <w:rsid w:val="003825F4"/>
    <w:rsid w:val="00382C84"/>
    <w:rsid w:val="00382DC3"/>
    <w:rsid w:val="0038320E"/>
    <w:rsid w:val="00384179"/>
    <w:rsid w:val="00385521"/>
    <w:rsid w:val="00387C9B"/>
    <w:rsid w:val="0039066B"/>
    <w:rsid w:val="0039116A"/>
    <w:rsid w:val="0039173E"/>
    <w:rsid w:val="00391D5F"/>
    <w:rsid w:val="0039215A"/>
    <w:rsid w:val="00392647"/>
    <w:rsid w:val="003928B0"/>
    <w:rsid w:val="00393E17"/>
    <w:rsid w:val="003943C8"/>
    <w:rsid w:val="0039442A"/>
    <w:rsid w:val="00394F2B"/>
    <w:rsid w:val="00395511"/>
    <w:rsid w:val="0039581B"/>
    <w:rsid w:val="00397602"/>
    <w:rsid w:val="003A14B2"/>
    <w:rsid w:val="003A2CBF"/>
    <w:rsid w:val="003A2F42"/>
    <w:rsid w:val="003A37E2"/>
    <w:rsid w:val="003A4418"/>
    <w:rsid w:val="003A4938"/>
    <w:rsid w:val="003A59DB"/>
    <w:rsid w:val="003A5BBE"/>
    <w:rsid w:val="003A6170"/>
    <w:rsid w:val="003A62AE"/>
    <w:rsid w:val="003B06B6"/>
    <w:rsid w:val="003B176F"/>
    <w:rsid w:val="003B2431"/>
    <w:rsid w:val="003B29E8"/>
    <w:rsid w:val="003B35E0"/>
    <w:rsid w:val="003B494C"/>
    <w:rsid w:val="003B57E1"/>
    <w:rsid w:val="003B6030"/>
    <w:rsid w:val="003B6F62"/>
    <w:rsid w:val="003B7A9A"/>
    <w:rsid w:val="003C0027"/>
    <w:rsid w:val="003C0B98"/>
    <w:rsid w:val="003C0F04"/>
    <w:rsid w:val="003C178C"/>
    <w:rsid w:val="003C2AFE"/>
    <w:rsid w:val="003C2F7D"/>
    <w:rsid w:val="003C37C1"/>
    <w:rsid w:val="003C42FD"/>
    <w:rsid w:val="003C7B5B"/>
    <w:rsid w:val="003D00C1"/>
    <w:rsid w:val="003D0154"/>
    <w:rsid w:val="003D083A"/>
    <w:rsid w:val="003D211B"/>
    <w:rsid w:val="003D23FA"/>
    <w:rsid w:val="003D2CD3"/>
    <w:rsid w:val="003D2F10"/>
    <w:rsid w:val="003D31F8"/>
    <w:rsid w:val="003D32E4"/>
    <w:rsid w:val="003D3385"/>
    <w:rsid w:val="003D3A76"/>
    <w:rsid w:val="003D5170"/>
    <w:rsid w:val="003D6BFB"/>
    <w:rsid w:val="003E0DBB"/>
    <w:rsid w:val="003E226C"/>
    <w:rsid w:val="003E380B"/>
    <w:rsid w:val="003E4E94"/>
    <w:rsid w:val="003E5C8C"/>
    <w:rsid w:val="003E68E5"/>
    <w:rsid w:val="003E7A76"/>
    <w:rsid w:val="003F01A8"/>
    <w:rsid w:val="003F156D"/>
    <w:rsid w:val="003F1CA7"/>
    <w:rsid w:val="003F2D3C"/>
    <w:rsid w:val="003F441C"/>
    <w:rsid w:val="00401593"/>
    <w:rsid w:val="004041B4"/>
    <w:rsid w:val="004045A1"/>
    <w:rsid w:val="004052DD"/>
    <w:rsid w:val="004065B6"/>
    <w:rsid w:val="004074BE"/>
    <w:rsid w:val="00407FD7"/>
    <w:rsid w:val="00411FC4"/>
    <w:rsid w:val="00412627"/>
    <w:rsid w:val="0041453E"/>
    <w:rsid w:val="0041536E"/>
    <w:rsid w:val="00415AB0"/>
    <w:rsid w:val="00415D34"/>
    <w:rsid w:val="00420AE4"/>
    <w:rsid w:val="00421214"/>
    <w:rsid w:val="00421BAF"/>
    <w:rsid w:val="0042211F"/>
    <w:rsid w:val="004234A6"/>
    <w:rsid w:val="00426287"/>
    <w:rsid w:val="00426DCE"/>
    <w:rsid w:val="0042796D"/>
    <w:rsid w:val="00427D21"/>
    <w:rsid w:val="004304F0"/>
    <w:rsid w:val="0043077B"/>
    <w:rsid w:val="00430B53"/>
    <w:rsid w:val="00430D88"/>
    <w:rsid w:val="00431B6F"/>
    <w:rsid w:val="00432536"/>
    <w:rsid w:val="0043269F"/>
    <w:rsid w:val="00433625"/>
    <w:rsid w:val="00434815"/>
    <w:rsid w:val="00434ADF"/>
    <w:rsid w:val="00434B66"/>
    <w:rsid w:val="00435C6F"/>
    <w:rsid w:val="00436835"/>
    <w:rsid w:val="0044078D"/>
    <w:rsid w:val="00440913"/>
    <w:rsid w:val="00441EB8"/>
    <w:rsid w:val="0044240C"/>
    <w:rsid w:val="00442BC9"/>
    <w:rsid w:val="0044425C"/>
    <w:rsid w:val="00444A90"/>
    <w:rsid w:val="004455DE"/>
    <w:rsid w:val="00445D8A"/>
    <w:rsid w:val="00445E00"/>
    <w:rsid w:val="00446371"/>
    <w:rsid w:val="00450D7A"/>
    <w:rsid w:val="00452496"/>
    <w:rsid w:val="00453E54"/>
    <w:rsid w:val="004541F2"/>
    <w:rsid w:val="004547E6"/>
    <w:rsid w:val="00455404"/>
    <w:rsid w:val="004562E2"/>
    <w:rsid w:val="00456C44"/>
    <w:rsid w:val="00457191"/>
    <w:rsid w:val="0046015E"/>
    <w:rsid w:val="0046017E"/>
    <w:rsid w:val="0046124C"/>
    <w:rsid w:val="004617A4"/>
    <w:rsid w:val="00461D96"/>
    <w:rsid w:val="0046204D"/>
    <w:rsid w:val="00462FAD"/>
    <w:rsid w:val="004634A5"/>
    <w:rsid w:val="0046352E"/>
    <w:rsid w:val="00464DF9"/>
    <w:rsid w:val="00465589"/>
    <w:rsid w:val="00465DCC"/>
    <w:rsid w:val="00466DB3"/>
    <w:rsid w:val="00466E06"/>
    <w:rsid w:val="00467865"/>
    <w:rsid w:val="00467CCC"/>
    <w:rsid w:val="004717ED"/>
    <w:rsid w:val="00472D99"/>
    <w:rsid w:val="00474BAA"/>
    <w:rsid w:val="004751A4"/>
    <w:rsid w:val="0047600B"/>
    <w:rsid w:val="004760E2"/>
    <w:rsid w:val="004772AE"/>
    <w:rsid w:val="00480C7D"/>
    <w:rsid w:val="004817A2"/>
    <w:rsid w:val="00482BD0"/>
    <w:rsid w:val="004832A8"/>
    <w:rsid w:val="00483693"/>
    <w:rsid w:val="00484A28"/>
    <w:rsid w:val="004873AA"/>
    <w:rsid w:val="00491ECB"/>
    <w:rsid w:val="00493237"/>
    <w:rsid w:val="004932AE"/>
    <w:rsid w:val="00493491"/>
    <w:rsid w:val="004937C1"/>
    <w:rsid w:val="00493CAE"/>
    <w:rsid w:val="00493E08"/>
    <w:rsid w:val="004940AC"/>
    <w:rsid w:val="004961D6"/>
    <w:rsid w:val="00496CDB"/>
    <w:rsid w:val="00497571"/>
    <w:rsid w:val="004A14AC"/>
    <w:rsid w:val="004A1817"/>
    <w:rsid w:val="004A2452"/>
    <w:rsid w:val="004A3D0C"/>
    <w:rsid w:val="004A5280"/>
    <w:rsid w:val="004A560D"/>
    <w:rsid w:val="004A62CD"/>
    <w:rsid w:val="004A6DC2"/>
    <w:rsid w:val="004A6E31"/>
    <w:rsid w:val="004B1973"/>
    <w:rsid w:val="004B1FC8"/>
    <w:rsid w:val="004B2FD8"/>
    <w:rsid w:val="004B44BB"/>
    <w:rsid w:val="004B5554"/>
    <w:rsid w:val="004B6816"/>
    <w:rsid w:val="004B68C9"/>
    <w:rsid w:val="004B71A3"/>
    <w:rsid w:val="004B7315"/>
    <w:rsid w:val="004B7559"/>
    <w:rsid w:val="004C3CFC"/>
    <w:rsid w:val="004C51A5"/>
    <w:rsid w:val="004C57CF"/>
    <w:rsid w:val="004D0506"/>
    <w:rsid w:val="004D056D"/>
    <w:rsid w:val="004D147D"/>
    <w:rsid w:val="004D37F9"/>
    <w:rsid w:val="004D3985"/>
    <w:rsid w:val="004D39A2"/>
    <w:rsid w:val="004D4D8F"/>
    <w:rsid w:val="004D5589"/>
    <w:rsid w:val="004D5A59"/>
    <w:rsid w:val="004D606E"/>
    <w:rsid w:val="004D697F"/>
    <w:rsid w:val="004D69C5"/>
    <w:rsid w:val="004D791E"/>
    <w:rsid w:val="004D7C99"/>
    <w:rsid w:val="004E0681"/>
    <w:rsid w:val="004E0E3D"/>
    <w:rsid w:val="004E1DC9"/>
    <w:rsid w:val="004E3DCD"/>
    <w:rsid w:val="004E3F60"/>
    <w:rsid w:val="004E47BD"/>
    <w:rsid w:val="004E5932"/>
    <w:rsid w:val="004E795C"/>
    <w:rsid w:val="004F140F"/>
    <w:rsid w:val="004F1995"/>
    <w:rsid w:val="004F3A5D"/>
    <w:rsid w:val="004F3E58"/>
    <w:rsid w:val="004F5D62"/>
    <w:rsid w:val="004F6318"/>
    <w:rsid w:val="004F6856"/>
    <w:rsid w:val="004F7731"/>
    <w:rsid w:val="0050050C"/>
    <w:rsid w:val="005005AD"/>
    <w:rsid w:val="00501553"/>
    <w:rsid w:val="005025D0"/>
    <w:rsid w:val="0050266F"/>
    <w:rsid w:val="00503522"/>
    <w:rsid w:val="0050429D"/>
    <w:rsid w:val="00504721"/>
    <w:rsid w:val="00505B2B"/>
    <w:rsid w:val="00505E23"/>
    <w:rsid w:val="0050674D"/>
    <w:rsid w:val="00507663"/>
    <w:rsid w:val="00510342"/>
    <w:rsid w:val="00510694"/>
    <w:rsid w:val="00511C93"/>
    <w:rsid w:val="00511F99"/>
    <w:rsid w:val="00513796"/>
    <w:rsid w:val="00515B15"/>
    <w:rsid w:val="00516A6F"/>
    <w:rsid w:val="0051717E"/>
    <w:rsid w:val="00517561"/>
    <w:rsid w:val="00520A87"/>
    <w:rsid w:val="00520D9A"/>
    <w:rsid w:val="00521151"/>
    <w:rsid w:val="00521D99"/>
    <w:rsid w:val="00522104"/>
    <w:rsid w:val="005222B1"/>
    <w:rsid w:val="00522518"/>
    <w:rsid w:val="005227EE"/>
    <w:rsid w:val="00522836"/>
    <w:rsid w:val="005248B0"/>
    <w:rsid w:val="00525179"/>
    <w:rsid w:val="00525F4F"/>
    <w:rsid w:val="00527636"/>
    <w:rsid w:val="005278B4"/>
    <w:rsid w:val="00527FD2"/>
    <w:rsid w:val="00527FDC"/>
    <w:rsid w:val="00530A8E"/>
    <w:rsid w:val="00531093"/>
    <w:rsid w:val="00531AF5"/>
    <w:rsid w:val="00531E93"/>
    <w:rsid w:val="00533F0F"/>
    <w:rsid w:val="00534C1C"/>
    <w:rsid w:val="0053530C"/>
    <w:rsid w:val="00535536"/>
    <w:rsid w:val="005364E6"/>
    <w:rsid w:val="00537731"/>
    <w:rsid w:val="00540EC4"/>
    <w:rsid w:val="005412A9"/>
    <w:rsid w:val="00543604"/>
    <w:rsid w:val="005438C1"/>
    <w:rsid w:val="00543CAF"/>
    <w:rsid w:val="0054400E"/>
    <w:rsid w:val="005462B0"/>
    <w:rsid w:val="00546C8C"/>
    <w:rsid w:val="0054729B"/>
    <w:rsid w:val="005475F4"/>
    <w:rsid w:val="00547A48"/>
    <w:rsid w:val="00547C45"/>
    <w:rsid w:val="00547E31"/>
    <w:rsid w:val="00550BB2"/>
    <w:rsid w:val="00550D75"/>
    <w:rsid w:val="00551162"/>
    <w:rsid w:val="0055197F"/>
    <w:rsid w:val="00551A96"/>
    <w:rsid w:val="00552282"/>
    <w:rsid w:val="00552283"/>
    <w:rsid w:val="005523E5"/>
    <w:rsid w:val="005535FC"/>
    <w:rsid w:val="00553AE2"/>
    <w:rsid w:val="0055416E"/>
    <w:rsid w:val="00554413"/>
    <w:rsid w:val="00554992"/>
    <w:rsid w:val="00554CEF"/>
    <w:rsid w:val="0055573C"/>
    <w:rsid w:val="005557EE"/>
    <w:rsid w:val="00560525"/>
    <w:rsid w:val="00560FF3"/>
    <w:rsid w:val="00561645"/>
    <w:rsid w:val="00561898"/>
    <w:rsid w:val="00561B7D"/>
    <w:rsid w:val="005620B6"/>
    <w:rsid w:val="00562E31"/>
    <w:rsid w:val="00563FFB"/>
    <w:rsid w:val="00564BD9"/>
    <w:rsid w:val="00565D41"/>
    <w:rsid w:val="00566F44"/>
    <w:rsid w:val="005706B5"/>
    <w:rsid w:val="00570C0B"/>
    <w:rsid w:val="0057151C"/>
    <w:rsid w:val="005719D9"/>
    <w:rsid w:val="00571F9D"/>
    <w:rsid w:val="0057342D"/>
    <w:rsid w:val="005736D8"/>
    <w:rsid w:val="005739B9"/>
    <w:rsid w:val="00573A4B"/>
    <w:rsid w:val="005759CB"/>
    <w:rsid w:val="0057676B"/>
    <w:rsid w:val="00577005"/>
    <w:rsid w:val="0057701E"/>
    <w:rsid w:val="005770D5"/>
    <w:rsid w:val="00577BF3"/>
    <w:rsid w:val="0058194B"/>
    <w:rsid w:val="00582173"/>
    <w:rsid w:val="00582346"/>
    <w:rsid w:val="00582A61"/>
    <w:rsid w:val="00582E47"/>
    <w:rsid w:val="00583604"/>
    <w:rsid w:val="005846C7"/>
    <w:rsid w:val="00584AF6"/>
    <w:rsid w:val="005864E7"/>
    <w:rsid w:val="00586939"/>
    <w:rsid w:val="005869D7"/>
    <w:rsid w:val="00587A6F"/>
    <w:rsid w:val="00587BD3"/>
    <w:rsid w:val="00590D49"/>
    <w:rsid w:val="00591960"/>
    <w:rsid w:val="005928D9"/>
    <w:rsid w:val="005941CA"/>
    <w:rsid w:val="00594428"/>
    <w:rsid w:val="0059496B"/>
    <w:rsid w:val="00594EDF"/>
    <w:rsid w:val="0059582E"/>
    <w:rsid w:val="005961B4"/>
    <w:rsid w:val="0059766F"/>
    <w:rsid w:val="005A09E3"/>
    <w:rsid w:val="005A1534"/>
    <w:rsid w:val="005A19A3"/>
    <w:rsid w:val="005A31B4"/>
    <w:rsid w:val="005A341B"/>
    <w:rsid w:val="005A3F08"/>
    <w:rsid w:val="005A3F39"/>
    <w:rsid w:val="005A41AC"/>
    <w:rsid w:val="005A4B50"/>
    <w:rsid w:val="005A4CD7"/>
    <w:rsid w:val="005A58BC"/>
    <w:rsid w:val="005A5B4B"/>
    <w:rsid w:val="005A6243"/>
    <w:rsid w:val="005A74BA"/>
    <w:rsid w:val="005B0F1E"/>
    <w:rsid w:val="005B275F"/>
    <w:rsid w:val="005B2D43"/>
    <w:rsid w:val="005B51CE"/>
    <w:rsid w:val="005B5403"/>
    <w:rsid w:val="005B6990"/>
    <w:rsid w:val="005B6DF4"/>
    <w:rsid w:val="005B7EB4"/>
    <w:rsid w:val="005C040A"/>
    <w:rsid w:val="005C06F4"/>
    <w:rsid w:val="005C0BC5"/>
    <w:rsid w:val="005C206C"/>
    <w:rsid w:val="005C2178"/>
    <w:rsid w:val="005C2E2E"/>
    <w:rsid w:val="005C3AF2"/>
    <w:rsid w:val="005C41B2"/>
    <w:rsid w:val="005C4532"/>
    <w:rsid w:val="005C4D6F"/>
    <w:rsid w:val="005C4E70"/>
    <w:rsid w:val="005C4E9C"/>
    <w:rsid w:val="005C784C"/>
    <w:rsid w:val="005C78B0"/>
    <w:rsid w:val="005D055F"/>
    <w:rsid w:val="005D1AAA"/>
    <w:rsid w:val="005D21C8"/>
    <w:rsid w:val="005D2C58"/>
    <w:rsid w:val="005D3051"/>
    <w:rsid w:val="005D3963"/>
    <w:rsid w:val="005D3B52"/>
    <w:rsid w:val="005D46F9"/>
    <w:rsid w:val="005D471E"/>
    <w:rsid w:val="005D4A10"/>
    <w:rsid w:val="005D4E4F"/>
    <w:rsid w:val="005D646E"/>
    <w:rsid w:val="005D64E3"/>
    <w:rsid w:val="005D655F"/>
    <w:rsid w:val="005D67FD"/>
    <w:rsid w:val="005D68D9"/>
    <w:rsid w:val="005D72B7"/>
    <w:rsid w:val="005E01B5"/>
    <w:rsid w:val="005E040A"/>
    <w:rsid w:val="005E104F"/>
    <w:rsid w:val="005E1FC0"/>
    <w:rsid w:val="005E24E5"/>
    <w:rsid w:val="005E2B40"/>
    <w:rsid w:val="005E2B9D"/>
    <w:rsid w:val="005E3E64"/>
    <w:rsid w:val="005E4228"/>
    <w:rsid w:val="005E4A8A"/>
    <w:rsid w:val="005E586C"/>
    <w:rsid w:val="005E613F"/>
    <w:rsid w:val="005E79A0"/>
    <w:rsid w:val="005F1F1D"/>
    <w:rsid w:val="005F2143"/>
    <w:rsid w:val="005F238E"/>
    <w:rsid w:val="005F3060"/>
    <w:rsid w:val="005F3796"/>
    <w:rsid w:val="005F4C78"/>
    <w:rsid w:val="005F5BCC"/>
    <w:rsid w:val="005F5D8E"/>
    <w:rsid w:val="005F5FC6"/>
    <w:rsid w:val="005F631C"/>
    <w:rsid w:val="005F6A94"/>
    <w:rsid w:val="00601209"/>
    <w:rsid w:val="00601491"/>
    <w:rsid w:val="006016EA"/>
    <w:rsid w:val="00601DE3"/>
    <w:rsid w:val="006030D1"/>
    <w:rsid w:val="0060368E"/>
    <w:rsid w:val="006043F7"/>
    <w:rsid w:val="00604452"/>
    <w:rsid w:val="00604E8A"/>
    <w:rsid w:val="00606576"/>
    <w:rsid w:val="00606958"/>
    <w:rsid w:val="0061094B"/>
    <w:rsid w:val="00611A3B"/>
    <w:rsid w:val="00612224"/>
    <w:rsid w:val="00613C8C"/>
    <w:rsid w:val="0061610E"/>
    <w:rsid w:val="00616746"/>
    <w:rsid w:val="00616A4C"/>
    <w:rsid w:val="00616E19"/>
    <w:rsid w:val="00616FF0"/>
    <w:rsid w:val="0061711B"/>
    <w:rsid w:val="00617680"/>
    <w:rsid w:val="006200B6"/>
    <w:rsid w:val="00620A3D"/>
    <w:rsid w:val="00622185"/>
    <w:rsid w:val="006240F5"/>
    <w:rsid w:val="006248AD"/>
    <w:rsid w:val="00626349"/>
    <w:rsid w:val="006266DC"/>
    <w:rsid w:val="00627A5F"/>
    <w:rsid w:val="00627DCA"/>
    <w:rsid w:val="00630281"/>
    <w:rsid w:val="00630809"/>
    <w:rsid w:val="00630DB4"/>
    <w:rsid w:val="00630FC4"/>
    <w:rsid w:val="0063103E"/>
    <w:rsid w:val="00631C70"/>
    <w:rsid w:val="00631EBD"/>
    <w:rsid w:val="00632088"/>
    <w:rsid w:val="006324AA"/>
    <w:rsid w:val="006325F6"/>
    <w:rsid w:val="00632BB5"/>
    <w:rsid w:val="006352F5"/>
    <w:rsid w:val="00635DC9"/>
    <w:rsid w:val="00636A1C"/>
    <w:rsid w:val="006374B2"/>
    <w:rsid w:val="00641577"/>
    <w:rsid w:val="00641DE1"/>
    <w:rsid w:val="00642120"/>
    <w:rsid w:val="00642492"/>
    <w:rsid w:val="006424D3"/>
    <w:rsid w:val="006425EF"/>
    <w:rsid w:val="0064291F"/>
    <w:rsid w:val="006436B8"/>
    <w:rsid w:val="00644252"/>
    <w:rsid w:val="00644962"/>
    <w:rsid w:val="00645040"/>
    <w:rsid w:val="00645874"/>
    <w:rsid w:val="00645D0C"/>
    <w:rsid w:val="0065078B"/>
    <w:rsid w:val="00650B22"/>
    <w:rsid w:val="00651EB1"/>
    <w:rsid w:val="006525AA"/>
    <w:rsid w:val="00652CB7"/>
    <w:rsid w:val="0065309B"/>
    <w:rsid w:val="006551D0"/>
    <w:rsid w:val="0065546B"/>
    <w:rsid w:val="00655FFD"/>
    <w:rsid w:val="00656474"/>
    <w:rsid w:val="0065650F"/>
    <w:rsid w:val="006568B7"/>
    <w:rsid w:val="0065693D"/>
    <w:rsid w:val="00656DA3"/>
    <w:rsid w:val="006574A5"/>
    <w:rsid w:val="00662037"/>
    <w:rsid w:val="0066395B"/>
    <w:rsid w:val="00663FAA"/>
    <w:rsid w:val="00663FF0"/>
    <w:rsid w:val="006641E0"/>
    <w:rsid w:val="00665946"/>
    <w:rsid w:val="00665CD8"/>
    <w:rsid w:val="00665EDD"/>
    <w:rsid w:val="00666A82"/>
    <w:rsid w:val="00670BA2"/>
    <w:rsid w:val="00674C2C"/>
    <w:rsid w:val="00675013"/>
    <w:rsid w:val="006750EA"/>
    <w:rsid w:val="0067568A"/>
    <w:rsid w:val="006759F2"/>
    <w:rsid w:val="0067635D"/>
    <w:rsid w:val="00680B41"/>
    <w:rsid w:val="00680EAF"/>
    <w:rsid w:val="00681B51"/>
    <w:rsid w:val="00681DEA"/>
    <w:rsid w:val="006822B1"/>
    <w:rsid w:val="0068251A"/>
    <w:rsid w:val="0068432E"/>
    <w:rsid w:val="0068549C"/>
    <w:rsid w:val="00685B1A"/>
    <w:rsid w:val="00686611"/>
    <w:rsid w:val="00686D9C"/>
    <w:rsid w:val="00686F67"/>
    <w:rsid w:val="00687635"/>
    <w:rsid w:val="00687978"/>
    <w:rsid w:val="00690896"/>
    <w:rsid w:val="00691EB7"/>
    <w:rsid w:val="0069217A"/>
    <w:rsid w:val="00692CC0"/>
    <w:rsid w:val="00693F37"/>
    <w:rsid w:val="006963D1"/>
    <w:rsid w:val="0069687D"/>
    <w:rsid w:val="00697C6D"/>
    <w:rsid w:val="006A01E2"/>
    <w:rsid w:val="006A06BC"/>
    <w:rsid w:val="006A0830"/>
    <w:rsid w:val="006A1326"/>
    <w:rsid w:val="006A1647"/>
    <w:rsid w:val="006A2B53"/>
    <w:rsid w:val="006A2FED"/>
    <w:rsid w:val="006A32CF"/>
    <w:rsid w:val="006A3B1B"/>
    <w:rsid w:val="006A4498"/>
    <w:rsid w:val="006A5953"/>
    <w:rsid w:val="006A77D1"/>
    <w:rsid w:val="006B22EC"/>
    <w:rsid w:val="006B2C2B"/>
    <w:rsid w:val="006B3759"/>
    <w:rsid w:val="006B3E3D"/>
    <w:rsid w:val="006B4ACC"/>
    <w:rsid w:val="006B4C6B"/>
    <w:rsid w:val="006B5B73"/>
    <w:rsid w:val="006B5E1D"/>
    <w:rsid w:val="006B67ED"/>
    <w:rsid w:val="006C064F"/>
    <w:rsid w:val="006C1442"/>
    <w:rsid w:val="006C1FAB"/>
    <w:rsid w:val="006C1FDD"/>
    <w:rsid w:val="006C2383"/>
    <w:rsid w:val="006C4591"/>
    <w:rsid w:val="006C46F4"/>
    <w:rsid w:val="006C57D7"/>
    <w:rsid w:val="006C5AAF"/>
    <w:rsid w:val="006C7D23"/>
    <w:rsid w:val="006D22C3"/>
    <w:rsid w:val="006D3252"/>
    <w:rsid w:val="006D3A99"/>
    <w:rsid w:val="006D3E0D"/>
    <w:rsid w:val="006D5F30"/>
    <w:rsid w:val="006D69DE"/>
    <w:rsid w:val="006D763F"/>
    <w:rsid w:val="006D7EF5"/>
    <w:rsid w:val="006D7FFD"/>
    <w:rsid w:val="006E00C7"/>
    <w:rsid w:val="006E03C7"/>
    <w:rsid w:val="006E0D9E"/>
    <w:rsid w:val="006E0EA1"/>
    <w:rsid w:val="006E1606"/>
    <w:rsid w:val="006E268B"/>
    <w:rsid w:val="006E399B"/>
    <w:rsid w:val="006E4013"/>
    <w:rsid w:val="006E4373"/>
    <w:rsid w:val="006E49C4"/>
    <w:rsid w:val="006E4B3F"/>
    <w:rsid w:val="006E5DCE"/>
    <w:rsid w:val="006E758B"/>
    <w:rsid w:val="006E7B68"/>
    <w:rsid w:val="006F2828"/>
    <w:rsid w:val="006F308F"/>
    <w:rsid w:val="006F3C02"/>
    <w:rsid w:val="006F4249"/>
    <w:rsid w:val="006F4D40"/>
    <w:rsid w:val="006F5B8F"/>
    <w:rsid w:val="006F7FE7"/>
    <w:rsid w:val="00700CB6"/>
    <w:rsid w:val="00701116"/>
    <w:rsid w:val="00702625"/>
    <w:rsid w:val="00702C6B"/>
    <w:rsid w:val="00702E41"/>
    <w:rsid w:val="00702EC1"/>
    <w:rsid w:val="007038DB"/>
    <w:rsid w:val="00704CB5"/>
    <w:rsid w:val="00705709"/>
    <w:rsid w:val="00705EA8"/>
    <w:rsid w:val="00706143"/>
    <w:rsid w:val="00707A80"/>
    <w:rsid w:val="00710053"/>
    <w:rsid w:val="007118B1"/>
    <w:rsid w:val="00712CAF"/>
    <w:rsid w:val="00714766"/>
    <w:rsid w:val="00715801"/>
    <w:rsid w:val="00715D55"/>
    <w:rsid w:val="007162DA"/>
    <w:rsid w:val="0071692E"/>
    <w:rsid w:val="007169F2"/>
    <w:rsid w:val="0071709A"/>
    <w:rsid w:val="007179A0"/>
    <w:rsid w:val="00723728"/>
    <w:rsid w:val="007237FC"/>
    <w:rsid w:val="00724473"/>
    <w:rsid w:val="00726C94"/>
    <w:rsid w:val="00731633"/>
    <w:rsid w:val="007335B8"/>
    <w:rsid w:val="00733C30"/>
    <w:rsid w:val="00735587"/>
    <w:rsid w:val="00735C43"/>
    <w:rsid w:val="00740981"/>
    <w:rsid w:val="0074197A"/>
    <w:rsid w:val="00742441"/>
    <w:rsid w:val="007438F9"/>
    <w:rsid w:val="007443BC"/>
    <w:rsid w:val="0074459A"/>
    <w:rsid w:val="00744BD5"/>
    <w:rsid w:val="0074526B"/>
    <w:rsid w:val="007453E9"/>
    <w:rsid w:val="0074656F"/>
    <w:rsid w:val="007472AD"/>
    <w:rsid w:val="00747E28"/>
    <w:rsid w:val="00747FBD"/>
    <w:rsid w:val="00751054"/>
    <w:rsid w:val="00751193"/>
    <w:rsid w:val="00751494"/>
    <w:rsid w:val="00752D4B"/>
    <w:rsid w:val="007538FD"/>
    <w:rsid w:val="0075441F"/>
    <w:rsid w:val="00755179"/>
    <w:rsid w:val="007552D2"/>
    <w:rsid w:val="00755A87"/>
    <w:rsid w:val="00755AD6"/>
    <w:rsid w:val="007609BE"/>
    <w:rsid w:val="00760D7A"/>
    <w:rsid w:val="00760DD1"/>
    <w:rsid w:val="0076181A"/>
    <w:rsid w:val="0076216B"/>
    <w:rsid w:val="00762E3C"/>
    <w:rsid w:val="007642AD"/>
    <w:rsid w:val="0076467D"/>
    <w:rsid w:val="00766A50"/>
    <w:rsid w:val="007672BB"/>
    <w:rsid w:val="00770C98"/>
    <w:rsid w:val="00770F99"/>
    <w:rsid w:val="00771C24"/>
    <w:rsid w:val="00772357"/>
    <w:rsid w:val="00772918"/>
    <w:rsid w:val="007733AC"/>
    <w:rsid w:val="007734EF"/>
    <w:rsid w:val="0077352A"/>
    <w:rsid w:val="00775DF7"/>
    <w:rsid w:val="00776E4A"/>
    <w:rsid w:val="00780777"/>
    <w:rsid w:val="00780C2E"/>
    <w:rsid w:val="007810BF"/>
    <w:rsid w:val="0078155B"/>
    <w:rsid w:val="007816B0"/>
    <w:rsid w:val="00784823"/>
    <w:rsid w:val="00784F7C"/>
    <w:rsid w:val="00786A17"/>
    <w:rsid w:val="00787195"/>
    <w:rsid w:val="00792F3A"/>
    <w:rsid w:val="00793563"/>
    <w:rsid w:val="00793B88"/>
    <w:rsid w:val="007950CE"/>
    <w:rsid w:val="00796633"/>
    <w:rsid w:val="00796793"/>
    <w:rsid w:val="007968E3"/>
    <w:rsid w:val="00796BB6"/>
    <w:rsid w:val="007A0509"/>
    <w:rsid w:val="007A0D0A"/>
    <w:rsid w:val="007A1F82"/>
    <w:rsid w:val="007A34EC"/>
    <w:rsid w:val="007A538B"/>
    <w:rsid w:val="007A5584"/>
    <w:rsid w:val="007A7571"/>
    <w:rsid w:val="007B1BA9"/>
    <w:rsid w:val="007B1D82"/>
    <w:rsid w:val="007B219E"/>
    <w:rsid w:val="007B2706"/>
    <w:rsid w:val="007B2C99"/>
    <w:rsid w:val="007B3C5F"/>
    <w:rsid w:val="007B3CEC"/>
    <w:rsid w:val="007B564D"/>
    <w:rsid w:val="007B6537"/>
    <w:rsid w:val="007C01BF"/>
    <w:rsid w:val="007C02DD"/>
    <w:rsid w:val="007C053D"/>
    <w:rsid w:val="007C0B82"/>
    <w:rsid w:val="007C14D9"/>
    <w:rsid w:val="007C2632"/>
    <w:rsid w:val="007C266A"/>
    <w:rsid w:val="007C3A83"/>
    <w:rsid w:val="007C3D3B"/>
    <w:rsid w:val="007C40A9"/>
    <w:rsid w:val="007C40B8"/>
    <w:rsid w:val="007C483F"/>
    <w:rsid w:val="007C4AA4"/>
    <w:rsid w:val="007C5DA5"/>
    <w:rsid w:val="007C61D8"/>
    <w:rsid w:val="007C6F10"/>
    <w:rsid w:val="007C75A1"/>
    <w:rsid w:val="007D0950"/>
    <w:rsid w:val="007D095F"/>
    <w:rsid w:val="007D111F"/>
    <w:rsid w:val="007D1409"/>
    <w:rsid w:val="007D23D0"/>
    <w:rsid w:val="007D3386"/>
    <w:rsid w:val="007D485A"/>
    <w:rsid w:val="007D54D3"/>
    <w:rsid w:val="007D6D6C"/>
    <w:rsid w:val="007D7643"/>
    <w:rsid w:val="007D7D2C"/>
    <w:rsid w:val="007E0244"/>
    <w:rsid w:val="007E2A28"/>
    <w:rsid w:val="007E42C4"/>
    <w:rsid w:val="007E6CA3"/>
    <w:rsid w:val="007E7229"/>
    <w:rsid w:val="007F0B58"/>
    <w:rsid w:val="007F2C27"/>
    <w:rsid w:val="007F35A6"/>
    <w:rsid w:val="007F4057"/>
    <w:rsid w:val="007F4BD6"/>
    <w:rsid w:val="007F5283"/>
    <w:rsid w:val="007F71FB"/>
    <w:rsid w:val="007F777E"/>
    <w:rsid w:val="007F7B2F"/>
    <w:rsid w:val="0080282B"/>
    <w:rsid w:val="00804445"/>
    <w:rsid w:val="0080648C"/>
    <w:rsid w:val="0080775C"/>
    <w:rsid w:val="00807853"/>
    <w:rsid w:val="00810932"/>
    <w:rsid w:val="00810958"/>
    <w:rsid w:val="008109BC"/>
    <w:rsid w:val="00810E26"/>
    <w:rsid w:val="00811B2C"/>
    <w:rsid w:val="00811D0D"/>
    <w:rsid w:val="00811E70"/>
    <w:rsid w:val="008133A2"/>
    <w:rsid w:val="00813F44"/>
    <w:rsid w:val="00815CAD"/>
    <w:rsid w:val="00816B30"/>
    <w:rsid w:val="00820899"/>
    <w:rsid w:val="00820E23"/>
    <w:rsid w:val="00821D6C"/>
    <w:rsid w:val="00823310"/>
    <w:rsid w:val="00824055"/>
    <w:rsid w:val="0082416F"/>
    <w:rsid w:val="00824171"/>
    <w:rsid w:val="00825B57"/>
    <w:rsid w:val="00825E00"/>
    <w:rsid w:val="00826036"/>
    <w:rsid w:val="00826678"/>
    <w:rsid w:val="00830114"/>
    <w:rsid w:val="00831225"/>
    <w:rsid w:val="00832077"/>
    <w:rsid w:val="008345E6"/>
    <w:rsid w:val="00834745"/>
    <w:rsid w:val="0083757E"/>
    <w:rsid w:val="00837A7C"/>
    <w:rsid w:val="0084027B"/>
    <w:rsid w:val="00840AE1"/>
    <w:rsid w:val="00842B08"/>
    <w:rsid w:val="00842E88"/>
    <w:rsid w:val="00843E3B"/>
    <w:rsid w:val="008465CF"/>
    <w:rsid w:val="008469EA"/>
    <w:rsid w:val="00846DB7"/>
    <w:rsid w:val="00846EE4"/>
    <w:rsid w:val="00847D49"/>
    <w:rsid w:val="00851A5A"/>
    <w:rsid w:val="00851FED"/>
    <w:rsid w:val="0085347F"/>
    <w:rsid w:val="00853654"/>
    <w:rsid w:val="008541C5"/>
    <w:rsid w:val="008552D6"/>
    <w:rsid w:val="008553AD"/>
    <w:rsid w:val="0085562B"/>
    <w:rsid w:val="0085660A"/>
    <w:rsid w:val="00856E2C"/>
    <w:rsid w:val="008574EC"/>
    <w:rsid w:val="0085768A"/>
    <w:rsid w:val="00857F2B"/>
    <w:rsid w:val="00857F61"/>
    <w:rsid w:val="00860C02"/>
    <w:rsid w:val="0086166D"/>
    <w:rsid w:val="00861CA8"/>
    <w:rsid w:val="0086272D"/>
    <w:rsid w:val="0086345C"/>
    <w:rsid w:val="0086485B"/>
    <w:rsid w:val="008649DF"/>
    <w:rsid w:val="00864B6C"/>
    <w:rsid w:val="00864D3D"/>
    <w:rsid w:val="008654E9"/>
    <w:rsid w:val="00865760"/>
    <w:rsid w:val="00866B45"/>
    <w:rsid w:val="0086752D"/>
    <w:rsid w:val="00867D3C"/>
    <w:rsid w:val="0087000C"/>
    <w:rsid w:val="00870EEC"/>
    <w:rsid w:val="008710BD"/>
    <w:rsid w:val="0087133C"/>
    <w:rsid w:val="008716F5"/>
    <w:rsid w:val="00872697"/>
    <w:rsid w:val="0087290D"/>
    <w:rsid w:val="00873139"/>
    <w:rsid w:val="00873956"/>
    <w:rsid w:val="00875204"/>
    <w:rsid w:val="00875823"/>
    <w:rsid w:val="00875926"/>
    <w:rsid w:val="00875CB6"/>
    <w:rsid w:val="00875DB8"/>
    <w:rsid w:val="008766C5"/>
    <w:rsid w:val="00877969"/>
    <w:rsid w:val="00880BE5"/>
    <w:rsid w:val="008837B9"/>
    <w:rsid w:val="008852F1"/>
    <w:rsid w:val="008867CD"/>
    <w:rsid w:val="00887F56"/>
    <w:rsid w:val="008900CD"/>
    <w:rsid w:val="008905B9"/>
    <w:rsid w:val="00891CAB"/>
    <w:rsid w:val="00892805"/>
    <w:rsid w:val="00893669"/>
    <w:rsid w:val="00893C13"/>
    <w:rsid w:val="008945CB"/>
    <w:rsid w:val="00894616"/>
    <w:rsid w:val="00895314"/>
    <w:rsid w:val="0089536B"/>
    <w:rsid w:val="00895A2D"/>
    <w:rsid w:val="008974A3"/>
    <w:rsid w:val="008979BA"/>
    <w:rsid w:val="008A1502"/>
    <w:rsid w:val="008A15EE"/>
    <w:rsid w:val="008A2B68"/>
    <w:rsid w:val="008A3735"/>
    <w:rsid w:val="008A3EE7"/>
    <w:rsid w:val="008A48ED"/>
    <w:rsid w:val="008A4902"/>
    <w:rsid w:val="008A609F"/>
    <w:rsid w:val="008A6119"/>
    <w:rsid w:val="008B042B"/>
    <w:rsid w:val="008B0E7E"/>
    <w:rsid w:val="008B0EB9"/>
    <w:rsid w:val="008B203F"/>
    <w:rsid w:val="008B3406"/>
    <w:rsid w:val="008B4368"/>
    <w:rsid w:val="008B5BE6"/>
    <w:rsid w:val="008B6B9A"/>
    <w:rsid w:val="008C024C"/>
    <w:rsid w:val="008C1CB8"/>
    <w:rsid w:val="008C1CBF"/>
    <w:rsid w:val="008C2D51"/>
    <w:rsid w:val="008C5656"/>
    <w:rsid w:val="008C58DB"/>
    <w:rsid w:val="008C5EE0"/>
    <w:rsid w:val="008C7553"/>
    <w:rsid w:val="008D0522"/>
    <w:rsid w:val="008D082D"/>
    <w:rsid w:val="008D0ACA"/>
    <w:rsid w:val="008D17F5"/>
    <w:rsid w:val="008D1C79"/>
    <w:rsid w:val="008D266A"/>
    <w:rsid w:val="008D2724"/>
    <w:rsid w:val="008D3D65"/>
    <w:rsid w:val="008D443F"/>
    <w:rsid w:val="008D470D"/>
    <w:rsid w:val="008D5936"/>
    <w:rsid w:val="008D678F"/>
    <w:rsid w:val="008D6A7D"/>
    <w:rsid w:val="008D7585"/>
    <w:rsid w:val="008E051A"/>
    <w:rsid w:val="008E0C99"/>
    <w:rsid w:val="008E17D8"/>
    <w:rsid w:val="008E3B3B"/>
    <w:rsid w:val="008E4744"/>
    <w:rsid w:val="008E4D10"/>
    <w:rsid w:val="008E5094"/>
    <w:rsid w:val="008E514D"/>
    <w:rsid w:val="008E681B"/>
    <w:rsid w:val="008E6E0D"/>
    <w:rsid w:val="008E7B4B"/>
    <w:rsid w:val="008E7D4B"/>
    <w:rsid w:val="008F0691"/>
    <w:rsid w:val="008F06BE"/>
    <w:rsid w:val="008F0CBE"/>
    <w:rsid w:val="008F19FE"/>
    <w:rsid w:val="008F1E86"/>
    <w:rsid w:val="008F2FB1"/>
    <w:rsid w:val="008F472C"/>
    <w:rsid w:val="008F576B"/>
    <w:rsid w:val="00900A12"/>
    <w:rsid w:val="00900C64"/>
    <w:rsid w:val="00900D0E"/>
    <w:rsid w:val="00901DF1"/>
    <w:rsid w:val="00902BB9"/>
    <w:rsid w:val="00902CBA"/>
    <w:rsid w:val="00903190"/>
    <w:rsid w:val="00903CC0"/>
    <w:rsid w:val="0090467C"/>
    <w:rsid w:val="00904C13"/>
    <w:rsid w:val="00906956"/>
    <w:rsid w:val="009076EB"/>
    <w:rsid w:val="00907A79"/>
    <w:rsid w:val="00907CF2"/>
    <w:rsid w:val="009100BD"/>
    <w:rsid w:val="00916803"/>
    <w:rsid w:val="00916F49"/>
    <w:rsid w:val="00920807"/>
    <w:rsid w:val="0092086D"/>
    <w:rsid w:val="00920CD3"/>
    <w:rsid w:val="00921C01"/>
    <w:rsid w:val="00922B5F"/>
    <w:rsid w:val="00924E0D"/>
    <w:rsid w:val="0092536C"/>
    <w:rsid w:val="00925B3D"/>
    <w:rsid w:val="00926288"/>
    <w:rsid w:val="0092638A"/>
    <w:rsid w:val="00927E99"/>
    <w:rsid w:val="00927FD7"/>
    <w:rsid w:val="00930A27"/>
    <w:rsid w:val="00931CA9"/>
    <w:rsid w:val="00931CC6"/>
    <w:rsid w:val="0093265E"/>
    <w:rsid w:val="00932F3E"/>
    <w:rsid w:val="0093354C"/>
    <w:rsid w:val="009335E8"/>
    <w:rsid w:val="00933B89"/>
    <w:rsid w:val="00936316"/>
    <w:rsid w:val="00940046"/>
    <w:rsid w:val="00940BCB"/>
    <w:rsid w:val="00940EC7"/>
    <w:rsid w:val="009413F8"/>
    <w:rsid w:val="00941875"/>
    <w:rsid w:val="00943657"/>
    <w:rsid w:val="00943A4B"/>
    <w:rsid w:val="00945053"/>
    <w:rsid w:val="0094517D"/>
    <w:rsid w:val="0094536D"/>
    <w:rsid w:val="009453C1"/>
    <w:rsid w:val="00950EB1"/>
    <w:rsid w:val="00951074"/>
    <w:rsid w:val="00951CF2"/>
    <w:rsid w:val="00952431"/>
    <w:rsid w:val="00952CF1"/>
    <w:rsid w:val="009539CA"/>
    <w:rsid w:val="00955FB0"/>
    <w:rsid w:val="00957449"/>
    <w:rsid w:val="00957EAF"/>
    <w:rsid w:val="00960320"/>
    <w:rsid w:val="00961451"/>
    <w:rsid w:val="00961BFA"/>
    <w:rsid w:val="00961D31"/>
    <w:rsid w:val="00961F1A"/>
    <w:rsid w:val="00962C90"/>
    <w:rsid w:val="00963405"/>
    <w:rsid w:val="009636A6"/>
    <w:rsid w:val="009639D3"/>
    <w:rsid w:val="00963DB5"/>
    <w:rsid w:val="00964578"/>
    <w:rsid w:val="009656E0"/>
    <w:rsid w:val="00967417"/>
    <w:rsid w:val="0097221E"/>
    <w:rsid w:val="009724C5"/>
    <w:rsid w:val="0097601F"/>
    <w:rsid w:val="009765AA"/>
    <w:rsid w:val="009772DE"/>
    <w:rsid w:val="00977C28"/>
    <w:rsid w:val="00980030"/>
    <w:rsid w:val="00982DA1"/>
    <w:rsid w:val="0098303D"/>
    <w:rsid w:val="0098335E"/>
    <w:rsid w:val="009841BE"/>
    <w:rsid w:val="009857D4"/>
    <w:rsid w:val="00985E4A"/>
    <w:rsid w:val="00987F1D"/>
    <w:rsid w:val="009926C0"/>
    <w:rsid w:val="0099336B"/>
    <w:rsid w:val="00993731"/>
    <w:rsid w:val="00993757"/>
    <w:rsid w:val="00995070"/>
    <w:rsid w:val="009A0C32"/>
    <w:rsid w:val="009A22FB"/>
    <w:rsid w:val="009A2AC3"/>
    <w:rsid w:val="009A55A0"/>
    <w:rsid w:val="009A729D"/>
    <w:rsid w:val="009B0986"/>
    <w:rsid w:val="009B13FA"/>
    <w:rsid w:val="009B15D9"/>
    <w:rsid w:val="009B1811"/>
    <w:rsid w:val="009B1FA9"/>
    <w:rsid w:val="009B23ED"/>
    <w:rsid w:val="009B3B69"/>
    <w:rsid w:val="009B4019"/>
    <w:rsid w:val="009B567B"/>
    <w:rsid w:val="009B578B"/>
    <w:rsid w:val="009B5883"/>
    <w:rsid w:val="009B7718"/>
    <w:rsid w:val="009C0B2B"/>
    <w:rsid w:val="009C3912"/>
    <w:rsid w:val="009C4B59"/>
    <w:rsid w:val="009C4B67"/>
    <w:rsid w:val="009C549D"/>
    <w:rsid w:val="009C57F4"/>
    <w:rsid w:val="009C606B"/>
    <w:rsid w:val="009C77B3"/>
    <w:rsid w:val="009C7C32"/>
    <w:rsid w:val="009D024A"/>
    <w:rsid w:val="009D02E3"/>
    <w:rsid w:val="009D039E"/>
    <w:rsid w:val="009D11DF"/>
    <w:rsid w:val="009D210C"/>
    <w:rsid w:val="009D3021"/>
    <w:rsid w:val="009D3787"/>
    <w:rsid w:val="009D52EB"/>
    <w:rsid w:val="009D7842"/>
    <w:rsid w:val="009E0778"/>
    <w:rsid w:val="009E1220"/>
    <w:rsid w:val="009E1489"/>
    <w:rsid w:val="009E1BC8"/>
    <w:rsid w:val="009E1E12"/>
    <w:rsid w:val="009E1EF0"/>
    <w:rsid w:val="009E2B04"/>
    <w:rsid w:val="009E37F2"/>
    <w:rsid w:val="009E5068"/>
    <w:rsid w:val="009E5217"/>
    <w:rsid w:val="009E52C3"/>
    <w:rsid w:val="009E5983"/>
    <w:rsid w:val="009F10EB"/>
    <w:rsid w:val="009F13CC"/>
    <w:rsid w:val="009F3AB3"/>
    <w:rsid w:val="009F3FCA"/>
    <w:rsid w:val="009F4B22"/>
    <w:rsid w:val="009F517C"/>
    <w:rsid w:val="009F6488"/>
    <w:rsid w:val="009F7CFA"/>
    <w:rsid w:val="00A00142"/>
    <w:rsid w:val="00A01D2C"/>
    <w:rsid w:val="00A0265E"/>
    <w:rsid w:val="00A02D69"/>
    <w:rsid w:val="00A06AFB"/>
    <w:rsid w:val="00A0745B"/>
    <w:rsid w:val="00A10228"/>
    <w:rsid w:val="00A10B27"/>
    <w:rsid w:val="00A127B7"/>
    <w:rsid w:val="00A13250"/>
    <w:rsid w:val="00A1332F"/>
    <w:rsid w:val="00A13497"/>
    <w:rsid w:val="00A1456D"/>
    <w:rsid w:val="00A148D4"/>
    <w:rsid w:val="00A14F12"/>
    <w:rsid w:val="00A1547B"/>
    <w:rsid w:val="00A15E4C"/>
    <w:rsid w:val="00A20B31"/>
    <w:rsid w:val="00A21DB6"/>
    <w:rsid w:val="00A2334F"/>
    <w:rsid w:val="00A23F8C"/>
    <w:rsid w:val="00A24337"/>
    <w:rsid w:val="00A24388"/>
    <w:rsid w:val="00A24474"/>
    <w:rsid w:val="00A25EE0"/>
    <w:rsid w:val="00A273A9"/>
    <w:rsid w:val="00A30115"/>
    <w:rsid w:val="00A30C7B"/>
    <w:rsid w:val="00A30FA5"/>
    <w:rsid w:val="00A31461"/>
    <w:rsid w:val="00A31F74"/>
    <w:rsid w:val="00A33D3B"/>
    <w:rsid w:val="00A347BA"/>
    <w:rsid w:val="00A34827"/>
    <w:rsid w:val="00A35761"/>
    <w:rsid w:val="00A364A1"/>
    <w:rsid w:val="00A36DAC"/>
    <w:rsid w:val="00A36F85"/>
    <w:rsid w:val="00A373C9"/>
    <w:rsid w:val="00A37828"/>
    <w:rsid w:val="00A379E2"/>
    <w:rsid w:val="00A40CC9"/>
    <w:rsid w:val="00A40F11"/>
    <w:rsid w:val="00A413B0"/>
    <w:rsid w:val="00A41851"/>
    <w:rsid w:val="00A4277A"/>
    <w:rsid w:val="00A42BDA"/>
    <w:rsid w:val="00A44748"/>
    <w:rsid w:val="00A4589D"/>
    <w:rsid w:val="00A469CA"/>
    <w:rsid w:val="00A47D7E"/>
    <w:rsid w:val="00A51FEB"/>
    <w:rsid w:val="00A52760"/>
    <w:rsid w:val="00A53622"/>
    <w:rsid w:val="00A540AA"/>
    <w:rsid w:val="00A544E8"/>
    <w:rsid w:val="00A54852"/>
    <w:rsid w:val="00A548A6"/>
    <w:rsid w:val="00A54B20"/>
    <w:rsid w:val="00A55813"/>
    <w:rsid w:val="00A55DB8"/>
    <w:rsid w:val="00A55ED5"/>
    <w:rsid w:val="00A569A1"/>
    <w:rsid w:val="00A573C7"/>
    <w:rsid w:val="00A57E66"/>
    <w:rsid w:val="00A60155"/>
    <w:rsid w:val="00A604A5"/>
    <w:rsid w:val="00A60A57"/>
    <w:rsid w:val="00A61BD0"/>
    <w:rsid w:val="00A61D24"/>
    <w:rsid w:val="00A61E82"/>
    <w:rsid w:val="00A62738"/>
    <w:rsid w:val="00A63B62"/>
    <w:rsid w:val="00A64BC3"/>
    <w:rsid w:val="00A6611E"/>
    <w:rsid w:val="00A6635F"/>
    <w:rsid w:val="00A665D8"/>
    <w:rsid w:val="00A667A8"/>
    <w:rsid w:val="00A67702"/>
    <w:rsid w:val="00A67DAF"/>
    <w:rsid w:val="00A73C3B"/>
    <w:rsid w:val="00A75381"/>
    <w:rsid w:val="00A75F84"/>
    <w:rsid w:val="00A77006"/>
    <w:rsid w:val="00A77733"/>
    <w:rsid w:val="00A81471"/>
    <w:rsid w:val="00A837F3"/>
    <w:rsid w:val="00A84053"/>
    <w:rsid w:val="00A84B9B"/>
    <w:rsid w:val="00A84C70"/>
    <w:rsid w:val="00A85281"/>
    <w:rsid w:val="00A85ABC"/>
    <w:rsid w:val="00A85F1C"/>
    <w:rsid w:val="00A87FCB"/>
    <w:rsid w:val="00A90026"/>
    <w:rsid w:val="00A902AA"/>
    <w:rsid w:val="00A90577"/>
    <w:rsid w:val="00A93921"/>
    <w:rsid w:val="00A93B83"/>
    <w:rsid w:val="00A93D2D"/>
    <w:rsid w:val="00A93DCE"/>
    <w:rsid w:val="00A9414E"/>
    <w:rsid w:val="00A94D38"/>
    <w:rsid w:val="00A96E9B"/>
    <w:rsid w:val="00AA027D"/>
    <w:rsid w:val="00AA0B8C"/>
    <w:rsid w:val="00AA2862"/>
    <w:rsid w:val="00AA2AF0"/>
    <w:rsid w:val="00AA2ECD"/>
    <w:rsid w:val="00AA4807"/>
    <w:rsid w:val="00AA49E8"/>
    <w:rsid w:val="00AA4B45"/>
    <w:rsid w:val="00AA59C4"/>
    <w:rsid w:val="00AA66F4"/>
    <w:rsid w:val="00AB0B21"/>
    <w:rsid w:val="00AB0E38"/>
    <w:rsid w:val="00AB216A"/>
    <w:rsid w:val="00AB2435"/>
    <w:rsid w:val="00AB28C6"/>
    <w:rsid w:val="00AB3883"/>
    <w:rsid w:val="00AB3D40"/>
    <w:rsid w:val="00AB3FC1"/>
    <w:rsid w:val="00AB42F8"/>
    <w:rsid w:val="00AB4503"/>
    <w:rsid w:val="00AB6315"/>
    <w:rsid w:val="00AB735E"/>
    <w:rsid w:val="00AC0184"/>
    <w:rsid w:val="00AC020F"/>
    <w:rsid w:val="00AC0344"/>
    <w:rsid w:val="00AC0C46"/>
    <w:rsid w:val="00AC0E08"/>
    <w:rsid w:val="00AC1028"/>
    <w:rsid w:val="00AC2A47"/>
    <w:rsid w:val="00AC434A"/>
    <w:rsid w:val="00AC55F9"/>
    <w:rsid w:val="00AC5A1D"/>
    <w:rsid w:val="00AC5EF5"/>
    <w:rsid w:val="00AC7523"/>
    <w:rsid w:val="00AC7E1A"/>
    <w:rsid w:val="00AD027A"/>
    <w:rsid w:val="00AD0AE2"/>
    <w:rsid w:val="00AD0D99"/>
    <w:rsid w:val="00AD141A"/>
    <w:rsid w:val="00AD1BF8"/>
    <w:rsid w:val="00AD222E"/>
    <w:rsid w:val="00AD2605"/>
    <w:rsid w:val="00AD260F"/>
    <w:rsid w:val="00AD2D02"/>
    <w:rsid w:val="00AD35CE"/>
    <w:rsid w:val="00AD3ACA"/>
    <w:rsid w:val="00AD4078"/>
    <w:rsid w:val="00AD49C0"/>
    <w:rsid w:val="00AD5A54"/>
    <w:rsid w:val="00AD6738"/>
    <w:rsid w:val="00AE1D1D"/>
    <w:rsid w:val="00AE25F4"/>
    <w:rsid w:val="00AE2F51"/>
    <w:rsid w:val="00AE3DAF"/>
    <w:rsid w:val="00AE4E5C"/>
    <w:rsid w:val="00AE6CBA"/>
    <w:rsid w:val="00AF0D6F"/>
    <w:rsid w:val="00AF0E64"/>
    <w:rsid w:val="00AF24D4"/>
    <w:rsid w:val="00AF3AA4"/>
    <w:rsid w:val="00AF4159"/>
    <w:rsid w:val="00AF41A7"/>
    <w:rsid w:val="00AF429A"/>
    <w:rsid w:val="00AF485D"/>
    <w:rsid w:val="00AF4CED"/>
    <w:rsid w:val="00AF4D2F"/>
    <w:rsid w:val="00AF687E"/>
    <w:rsid w:val="00AF6A23"/>
    <w:rsid w:val="00AF7701"/>
    <w:rsid w:val="00AF7B42"/>
    <w:rsid w:val="00B004B9"/>
    <w:rsid w:val="00B0290A"/>
    <w:rsid w:val="00B03D50"/>
    <w:rsid w:val="00B054E1"/>
    <w:rsid w:val="00B057CE"/>
    <w:rsid w:val="00B05B6C"/>
    <w:rsid w:val="00B06AC4"/>
    <w:rsid w:val="00B06AD8"/>
    <w:rsid w:val="00B06DFD"/>
    <w:rsid w:val="00B07C29"/>
    <w:rsid w:val="00B10EA9"/>
    <w:rsid w:val="00B119A2"/>
    <w:rsid w:val="00B121DB"/>
    <w:rsid w:val="00B1259B"/>
    <w:rsid w:val="00B12F7A"/>
    <w:rsid w:val="00B133F1"/>
    <w:rsid w:val="00B13925"/>
    <w:rsid w:val="00B148FA"/>
    <w:rsid w:val="00B20344"/>
    <w:rsid w:val="00B2221A"/>
    <w:rsid w:val="00B2249D"/>
    <w:rsid w:val="00B24558"/>
    <w:rsid w:val="00B257D0"/>
    <w:rsid w:val="00B2646C"/>
    <w:rsid w:val="00B275F2"/>
    <w:rsid w:val="00B2783B"/>
    <w:rsid w:val="00B30D5D"/>
    <w:rsid w:val="00B326D2"/>
    <w:rsid w:val="00B340B0"/>
    <w:rsid w:val="00B354F9"/>
    <w:rsid w:val="00B359D8"/>
    <w:rsid w:val="00B3743F"/>
    <w:rsid w:val="00B37BA3"/>
    <w:rsid w:val="00B403E8"/>
    <w:rsid w:val="00B41305"/>
    <w:rsid w:val="00B42049"/>
    <w:rsid w:val="00B420CA"/>
    <w:rsid w:val="00B45AAD"/>
    <w:rsid w:val="00B46C65"/>
    <w:rsid w:val="00B47CE6"/>
    <w:rsid w:val="00B500D0"/>
    <w:rsid w:val="00B5085F"/>
    <w:rsid w:val="00B52620"/>
    <w:rsid w:val="00B55239"/>
    <w:rsid w:val="00B55AC7"/>
    <w:rsid w:val="00B5626D"/>
    <w:rsid w:val="00B565D9"/>
    <w:rsid w:val="00B5716E"/>
    <w:rsid w:val="00B57ECE"/>
    <w:rsid w:val="00B6044B"/>
    <w:rsid w:val="00B605DF"/>
    <w:rsid w:val="00B614A0"/>
    <w:rsid w:val="00B63152"/>
    <w:rsid w:val="00B63CFC"/>
    <w:rsid w:val="00B64AAD"/>
    <w:rsid w:val="00B65847"/>
    <w:rsid w:val="00B65D01"/>
    <w:rsid w:val="00B6767C"/>
    <w:rsid w:val="00B678A8"/>
    <w:rsid w:val="00B70587"/>
    <w:rsid w:val="00B7080D"/>
    <w:rsid w:val="00B728A8"/>
    <w:rsid w:val="00B73814"/>
    <w:rsid w:val="00B74528"/>
    <w:rsid w:val="00B74649"/>
    <w:rsid w:val="00B75762"/>
    <w:rsid w:val="00B7594F"/>
    <w:rsid w:val="00B76675"/>
    <w:rsid w:val="00B7745D"/>
    <w:rsid w:val="00B7774F"/>
    <w:rsid w:val="00B80BC3"/>
    <w:rsid w:val="00B82376"/>
    <w:rsid w:val="00B828BA"/>
    <w:rsid w:val="00B83153"/>
    <w:rsid w:val="00B84968"/>
    <w:rsid w:val="00B85417"/>
    <w:rsid w:val="00B85828"/>
    <w:rsid w:val="00B87733"/>
    <w:rsid w:val="00B91070"/>
    <w:rsid w:val="00B91129"/>
    <w:rsid w:val="00B917E3"/>
    <w:rsid w:val="00B91DEF"/>
    <w:rsid w:val="00B926F1"/>
    <w:rsid w:val="00B94766"/>
    <w:rsid w:val="00B94D29"/>
    <w:rsid w:val="00B94EDC"/>
    <w:rsid w:val="00B95391"/>
    <w:rsid w:val="00B967F3"/>
    <w:rsid w:val="00B96B3F"/>
    <w:rsid w:val="00B973AD"/>
    <w:rsid w:val="00BA1A1C"/>
    <w:rsid w:val="00BA1E6B"/>
    <w:rsid w:val="00BA28F6"/>
    <w:rsid w:val="00BA2966"/>
    <w:rsid w:val="00BA41FF"/>
    <w:rsid w:val="00BA4B9F"/>
    <w:rsid w:val="00BA52B2"/>
    <w:rsid w:val="00BA6109"/>
    <w:rsid w:val="00BA6A83"/>
    <w:rsid w:val="00BA7A4C"/>
    <w:rsid w:val="00BB098B"/>
    <w:rsid w:val="00BB1329"/>
    <w:rsid w:val="00BB2AA8"/>
    <w:rsid w:val="00BB2ACF"/>
    <w:rsid w:val="00BB2C6C"/>
    <w:rsid w:val="00BB320E"/>
    <w:rsid w:val="00BB404D"/>
    <w:rsid w:val="00BB4220"/>
    <w:rsid w:val="00BB48F3"/>
    <w:rsid w:val="00BB5391"/>
    <w:rsid w:val="00BB58C2"/>
    <w:rsid w:val="00BB6414"/>
    <w:rsid w:val="00BC00CB"/>
    <w:rsid w:val="00BC03DD"/>
    <w:rsid w:val="00BC05FB"/>
    <w:rsid w:val="00BC07E0"/>
    <w:rsid w:val="00BC1A80"/>
    <w:rsid w:val="00BC42CD"/>
    <w:rsid w:val="00BC4BBE"/>
    <w:rsid w:val="00BC4DE8"/>
    <w:rsid w:val="00BC581A"/>
    <w:rsid w:val="00BC62B9"/>
    <w:rsid w:val="00BC63F8"/>
    <w:rsid w:val="00BC73AF"/>
    <w:rsid w:val="00BC7446"/>
    <w:rsid w:val="00BC7F75"/>
    <w:rsid w:val="00BC7F82"/>
    <w:rsid w:val="00BD00F5"/>
    <w:rsid w:val="00BD30A7"/>
    <w:rsid w:val="00BD3D89"/>
    <w:rsid w:val="00BD3EB9"/>
    <w:rsid w:val="00BD3F52"/>
    <w:rsid w:val="00BD4BB6"/>
    <w:rsid w:val="00BD4E7F"/>
    <w:rsid w:val="00BD5472"/>
    <w:rsid w:val="00BD5E30"/>
    <w:rsid w:val="00BD643A"/>
    <w:rsid w:val="00BE011C"/>
    <w:rsid w:val="00BE0D98"/>
    <w:rsid w:val="00BE11C4"/>
    <w:rsid w:val="00BE132B"/>
    <w:rsid w:val="00BE144E"/>
    <w:rsid w:val="00BE354E"/>
    <w:rsid w:val="00BE3B76"/>
    <w:rsid w:val="00BE405F"/>
    <w:rsid w:val="00BE46BC"/>
    <w:rsid w:val="00BE46E5"/>
    <w:rsid w:val="00BE523A"/>
    <w:rsid w:val="00BE5276"/>
    <w:rsid w:val="00BE5290"/>
    <w:rsid w:val="00BE5DC9"/>
    <w:rsid w:val="00BE621E"/>
    <w:rsid w:val="00BE7DB4"/>
    <w:rsid w:val="00BF013F"/>
    <w:rsid w:val="00BF1233"/>
    <w:rsid w:val="00BF12FB"/>
    <w:rsid w:val="00BF301B"/>
    <w:rsid w:val="00BF3838"/>
    <w:rsid w:val="00BF3F97"/>
    <w:rsid w:val="00BF43B2"/>
    <w:rsid w:val="00BF4E14"/>
    <w:rsid w:val="00BF5645"/>
    <w:rsid w:val="00BF6EAC"/>
    <w:rsid w:val="00BF71B7"/>
    <w:rsid w:val="00BF7AAB"/>
    <w:rsid w:val="00C00A3E"/>
    <w:rsid w:val="00C00D87"/>
    <w:rsid w:val="00C0176F"/>
    <w:rsid w:val="00C02292"/>
    <w:rsid w:val="00C02EA5"/>
    <w:rsid w:val="00C0489B"/>
    <w:rsid w:val="00C04948"/>
    <w:rsid w:val="00C04AA3"/>
    <w:rsid w:val="00C04D37"/>
    <w:rsid w:val="00C04DC7"/>
    <w:rsid w:val="00C05CDD"/>
    <w:rsid w:val="00C10191"/>
    <w:rsid w:val="00C14D11"/>
    <w:rsid w:val="00C14E84"/>
    <w:rsid w:val="00C168FD"/>
    <w:rsid w:val="00C16CFA"/>
    <w:rsid w:val="00C21E5A"/>
    <w:rsid w:val="00C2253F"/>
    <w:rsid w:val="00C27739"/>
    <w:rsid w:val="00C30AAB"/>
    <w:rsid w:val="00C326D4"/>
    <w:rsid w:val="00C3274D"/>
    <w:rsid w:val="00C32C55"/>
    <w:rsid w:val="00C33DE0"/>
    <w:rsid w:val="00C34B8F"/>
    <w:rsid w:val="00C35322"/>
    <w:rsid w:val="00C356A7"/>
    <w:rsid w:val="00C36621"/>
    <w:rsid w:val="00C378D5"/>
    <w:rsid w:val="00C37DF6"/>
    <w:rsid w:val="00C407FB"/>
    <w:rsid w:val="00C4106E"/>
    <w:rsid w:val="00C41707"/>
    <w:rsid w:val="00C420CE"/>
    <w:rsid w:val="00C44320"/>
    <w:rsid w:val="00C44329"/>
    <w:rsid w:val="00C458A5"/>
    <w:rsid w:val="00C46309"/>
    <w:rsid w:val="00C4660F"/>
    <w:rsid w:val="00C46839"/>
    <w:rsid w:val="00C5000A"/>
    <w:rsid w:val="00C5174A"/>
    <w:rsid w:val="00C51EC2"/>
    <w:rsid w:val="00C521E0"/>
    <w:rsid w:val="00C5321C"/>
    <w:rsid w:val="00C53D60"/>
    <w:rsid w:val="00C54B2D"/>
    <w:rsid w:val="00C54B67"/>
    <w:rsid w:val="00C57C27"/>
    <w:rsid w:val="00C60016"/>
    <w:rsid w:val="00C61C6C"/>
    <w:rsid w:val="00C62276"/>
    <w:rsid w:val="00C6230A"/>
    <w:rsid w:val="00C6237F"/>
    <w:rsid w:val="00C6392A"/>
    <w:rsid w:val="00C63A8A"/>
    <w:rsid w:val="00C644B2"/>
    <w:rsid w:val="00C66CF7"/>
    <w:rsid w:val="00C67374"/>
    <w:rsid w:val="00C6772C"/>
    <w:rsid w:val="00C678E1"/>
    <w:rsid w:val="00C7010D"/>
    <w:rsid w:val="00C7034F"/>
    <w:rsid w:val="00C704C9"/>
    <w:rsid w:val="00C70CE1"/>
    <w:rsid w:val="00C7138C"/>
    <w:rsid w:val="00C71450"/>
    <w:rsid w:val="00C71470"/>
    <w:rsid w:val="00C7326F"/>
    <w:rsid w:val="00C739A4"/>
    <w:rsid w:val="00C7620A"/>
    <w:rsid w:val="00C76788"/>
    <w:rsid w:val="00C81CEC"/>
    <w:rsid w:val="00C823B9"/>
    <w:rsid w:val="00C82A7C"/>
    <w:rsid w:val="00C82B5D"/>
    <w:rsid w:val="00C830C6"/>
    <w:rsid w:val="00C834A8"/>
    <w:rsid w:val="00C84607"/>
    <w:rsid w:val="00C8638B"/>
    <w:rsid w:val="00C866FC"/>
    <w:rsid w:val="00C8755B"/>
    <w:rsid w:val="00C91318"/>
    <w:rsid w:val="00C91AB4"/>
    <w:rsid w:val="00C9398C"/>
    <w:rsid w:val="00C956FF"/>
    <w:rsid w:val="00C959D3"/>
    <w:rsid w:val="00C97651"/>
    <w:rsid w:val="00CA0055"/>
    <w:rsid w:val="00CA020B"/>
    <w:rsid w:val="00CA11AC"/>
    <w:rsid w:val="00CA152D"/>
    <w:rsid w:val="00CA38A8"/>
    <w:rsid w:val="00CA38C8"/>
    <w:rsid w:val="00CA3BA5"/>
    <w:rsid w:val="00CA3E6A"/>
    <w:rsid w:val="00CA3EE4"/>
    <w:rsid w:val="00CA5274"/>
    <w:rsid w:val="00CA5F4F"/>
    <w:rsid w:val="00CA6E60"/>
    <w:rsid w:val="00CB07CF"/>
    <w:rsid w:val="00CB0BB5"/>
    <w:rsid w:val="00CB0BE0"/>
    <w:rsid w:val="00CB1BB1"/>
    <w:rsid w:val="00CB1BDC"/>
    <w:rsid w:val="00CB25E6"/>
    <w:rsid w:val="00CB352D"/>
    <w:rsid w:val="00CB395D"/>
    <w:rsid w:val="00CB54ED"/>
    <w:rsid w:val="00CB5C09"/>
    <w:rsid w:val="00CB5C72"/>
    <w:rsid w:val="00CB7A4E"/>
    <w:rsid w:val="00CC037E"/>
    <w:rsid w:val="00CC149F"/>
    <w:rsid w:val="00CC1A4F"/>
    <w:rsid w:val="00CC1DE2"/>
    <w:rsid w:val="00CC1E74"/>
    <w:rsid w:val="00CC21D0"/>
    <w:rsid w:val="00CC2E77"/>
    <w:rsid w:val="00CC478A"/>
    <w:rsid w:val="00CC6570"/>
    <w:rsid w:val="00CC6894"/>
    <w:rsid w:val="00CD1A63"/>
    <w:rsid w:val="00CD22F1"/>
    <w:rsid w:val="00CD326E"/>
    <w:rsid w:val="00CD40E5"/>
    <w:rsid w:val="00CD6707"/>
    <w:rsid w:val="00CD6794"/>
    <w:rsid w:val="00CE5A54"/>
    <w:rsid w:val="00CE5D9E"/>
    <w:rsid w:val="00CE6F80"/>
    <w:rsid w:val="00CE78F7"/>
    <w:rsid w:val="00CF042F"/>
    <w:rsid w:val="00CF04F9"/>
    <w:rsid w:val="00CF0BAA"/>
    <w:rsid w:val="00CF25A0"/>
    <w:rsid w:val="00CF2B0F"/>
    <w:rsid w:val="00CF30B3"/>
    <w:rsid w:val="00CF32EB"/>
    <w:rsid w:val="00CF3ABB"/>
    <w:rsid w:val="00CF3E3D"/>
    <w:rsid w:val="00CF404A"/>
    <w:rsid w:val="00CF42EA"/>
    <w:rsid w:val="00CF5C3B"/>
    <w:rsid w:val="00CF6548"/>
    <w:rsid w:val="00CF679A"/>
    <w:rsid w:val="00D00EE7"/>
    <w:rsid w:val="00D02055"/>
    <w:rsid w:val="00D030A8"/>
    <w:rsid w:val="00D03974"/>
    <w:rsid w:val="00D061EF"/>
    <w:rsid w:val="00D0645E"/>
    <w:rsid w:val="00D07A5E"/>
    <w:rsid w:val="00D10539"/>
    <w:rsid w:val="00D148A9"/>
    <w:rsid w:val="00D150F6"/>
    <w:rsid w:val="00D15E5D"/>
    <w:rsid w:val="00D17891"/>
    <w:rsid w:val="00D1790C"/>
    <w:rsid w:val="00D17DCB"/>
    <w:rsid w:val="00D22D3C"/>
    <w:rsid w:val="00D249FB"/>
    <w:rsid w:val="00D252E9"/>
    <w:rsid w:val="00D27968"/>
    <w:rsid w:val="00D3046E"/>
    <w:rsid w:val="00D315B4"/>
    <w:rsid w:val="00D31DAC"/>
    <w:rsid w:val="00D32E30"/>
    <w:rsid w:val="00D334B0"/>
    <w:rsid w:val="00D339A0"/>
    <w:rsid w:val="00D347CE"/>
    <w:rsid w:val="00D34989"/>
    <w:rsid w:val="00D350F3"/>
    <w:rsid w:val="00D368E2"/>
    <w:rsid w:val="00D36C47"/>
    <w:rsid w:val="00D37076"/>
    <w:rsid w:val="00D40D03"/>
    <w:rsid w:val="00D41683"/>
    <w:rsid w:val="00D41B47"/>
    <w:rsid w:val="00D43675"/>
    <w:rsid w:val="00D437E5"/>
    <w:rsid w:val="00D43AC8"/>
    <w:rsid w:val="00D43B5E"/>
    <w:rsid w:val="00D44169"/>
    <w:rsid w:val="00D443D6"/>
    <w:rsid w:val="00D45092"/>
    <w:rsid w:val="00D47077"/>
    <w:rsid w:val="00D50AFB"/>
    <w:rsid w:val="00D51056"/>
    <w:rsid w:val="00D51513"/>
    <w:rsid w:val="00D523CF"/>
    <w:rsid w:val="00D52465"/>
    <w:rsid w:val="00D537FD"/>
    <w:rsid w:val="00D543EC"/>
    <w:rsid w:val="00D556AF"/>
    <w:rsid w:val="00D55C05"/>
    <w:rsid w:val="00D56B44"/>
    <w:rsid w:val="00D6096C"/>
    <w:rsid w:val="00D60CD5"/>
    <w:rsid w:val="00D61186"/>
    <w:rsid w:val="00D61656"/>
    <w:rsid w:val="00D61A86"/>
    <w:rsid w:val="00D61F17"/>
    <w:rsid w:val="00D62A42"/>
    <w:rsid w:val="00D6342E"/>
    <w:rsid w:val="00D63DCE"/>
    <w:rsid w:val="00D63E57"/>
    <w:rsid w:val="00D641AF"/>
    <w:rsid w:val="00D64A76"/>
    <w:rsid w:val="00D66DCA"/>
    <w:rsid w:val="00D67450"/>
    <w:rsid w:val="00D70D44"/>
    <w:rsid w:val="00D71B78"/>
    <w:rsid w:val="00D74EAB"/>
    <w:rsid w:val="00D75930"/>
    <w:rsid w:val="00D7706E"/>
    <w:rsid w:val="00D77390"/>
    <w:rsid w:val="00D77E7D"/>
    <w:rsid w:val="00D811B9"/>
    <w:rsid w:val="00D81D2D"/>
    <w:rsid w:val="00D82BDE"/>
    <w:rsid w:val="00D835CF"/>
    <w:rsid w:val="00D83E8C"/>
    <w:rsid w:val="00D8442C"/>
    <w:rsid w:val="00D84AC5"/>
    <w:rsid w:val="00D84BC5"/>
    <w:rsid w:val="00D8514F"/>
    <w:rsid w:val="00D85D0A"/>
    <w:rsid w:val="00D86D36"/>
    <w:rsid w:val="00D87014"/>
    <w:rsid w:val="00D87A16"/>
    <w:rsid w:val="00D91241"/>
    <w:rsid w:val="00D92023"/>
    <w:rsid w:val="00D93018"/>
    <w:rsid w:val="00D93E5D"/>
    <w:rsid w:val="00D9485C"/>
    <w:rsid w:val="00D948E6"/>
    <w:rsid w:val="00D954A5"/>
    <w:rsid w:val="00D95A91"/>
    <w:rsid w:val="00D96EEC"/>
    <w:rsid w:val="00D97089"/>
    <w:rsid w:val="00DA07D9"/>
    <w:rsid w:val="00DA27AA"/>
    <w:rsid w:val="00DA4A80"/>
    <w:rsid w:val="00DA5FE7"/>
    <w:rsid w:val="00DA78D1"/>
    <w:rsid w:val="00DA7B68"/>
    <w:rsid w:val="00DA7CB4"/>
    <w:rsid w:val="00DB08E5"/>
    <w:rsid w:val="00DB0E6F"/>
    <w:rsid w:val="00DB1202"/>
    <w:rsid w:val="00DB1A9D"/>
    <w:rsid w:val="00DB2A33"/>
    <w:rsid w:val="00DB3402"/>
    <w:rsid w:val="00DB37C6"/>
    <w:rsid w:val="00DB48EC"/>
    <w:rsid w:val="00DB53E2"/>
    <w:rsid w:val="00DB57AF"/>
    <w:rsid w:val="00DB6582"/>
    <w:rsid w:val="00DB7AB2"/>
    <w:rsid w:val="00DC1730"/>
    <w:rsid w:val="00DC1B67"/>
    <w:rsid w:val="00DC206E"/>
    <w:rsid w:val="00DC21F6"/>
    <w:rsid w:val="00DC235C"/>
    <w:rsid w:val="00DC2938"/>
    <w:rsid w:val="00DC496D"/>
    <w:rsid w:val="00DC7705"/>
    <w:rsid w:val="00DC7850"/>
    <w:rsid w:val="00DC7CFB"/>
    <w:rsid w:val="00DD28DC"/>
    <w:rsid w:val="00DD2C39"/>
    <w:rsid w:val="00DD2E7C"/>
    <w:rsid w:val="00DD40EB"/>
    <w:rsid w:val="00DD4656"/>
    <w:rsid w:val="00DD4D07"/>
    <w:rsid w:val="00DD5DCA"/>
    <w:rsid w:val="00DD5FCA"/>
    <w:rsid w:val="00DD6370"/>
    <w:rsid w:val="00DD6997"/>
    <w:rsid w:val="00DE0562"/>
    <w:rsid w:val="00DE1087"/>
    <w:rsid w:val="00DE189E"/>
    <w:rsid w:val="00DE36F2"/>
    <w:rsid w:val="00DE4D02"/>
    <w:rsid w:val="00DE51AB"/>
    <w:rsid w:val="00DE52A3"/>
    <w:rsid w:val="00DF0691"/>
    <w:rsid w:val="00DF0CFE"/>
    <w:rsid w:val="00DF1817"/>
    <w:rsid w:val="00DF18B6"/>
    <w:rsid w:val="00DF1BFF"/>
    <w:rsid w:val="00DF1CEC"/>
    <w:rsid w:val="00DF34C7"/>
    <w:rsid w:val="00DF3E01"/>
    <w:rsid w:val="00DF41E0"/>
    <w:rsid w:val="00DF4D90"/>
    <w:rsid w:val="00DF4F04"/>
    <w:rsid w:val="00DF54AD"/>
    <w:rsid w:val="00DF5703"/>
    <w:rsid w:val="00DF625C"/>
    <w:rsid w:val="00DF64E6"/>
    <w:rsid w:val="00DF68FD"/>
    <w:rsid w:val="00DF7843"/>
    <w:rsid w:val="00DF7D1A"/>
    <w:rsid w:val="00E03443"/>
    <w:rsid w:val="00E036C6"/>
    <w:rsid w:val="00E051FC"/>
    <w:rsid w:val="00E06449"/>
    <w:rsid w:val="00E07AEB"/>
    <w:rsid w:val="00E100A0"/>
    <w:rsid w:val="00E10B17"/>
    <w:rsid w:val="00E10F18"/>
    <w:rsid w:val="00E12AE1"/>
    <w:rsid w:val="00E12FD4"/>
    <w:rsid w:val="00E13A67"/>
    <w:rsid w:val="00E14CE7"/>
    <w:rsid w:val="00E160EC"/>
    <w:rsid w:val="00E175F2"/>
    <w:rsid w:val="00E20CCB"/>
    <w:rsid w:val="00E20D59"/>
    <w:rsid w:val="00E20D86"/>
    <w:rsid w:val="00E2170C"/>
    <w:rsid w:val="00E22A96"/>
    <w:rsid w:val="00E23E16"/>
    <w:rsid w:val="00E241B1"/>
    <w:rsid w:val="00E249F5"/>
    <w:rsid w:val="00E24C26"/>
    <w:rsid w:val="00E2719C"/>
    <w:rsid w:val="00E27565"/>
    <w:rsid w:val="00E31F01"/>
    <w:rsid w:val="00E32EBD"/>
    <w:rsid w:val="00E33145"/>
    <w:rsid w:val="00E357AF"/>
    <w:rsid w:val="00E36782"/>
    <w:rsid w:val="00E36E63"/>
    <w:rsid w:val="00E42454"/>
    <w:rsid w:val="00E42920"/>
    <w:rsid w:val="00E42A74"/>
    <w:rsid w:val="00E44287"/>
    <w:rsid w:val="00E44353"/>
    <w:rsid w:val="00E45214"/>
    <w:rsid w:val="00E45503"/>
    <w:rsid w:val="00E456E8"/>
    <w:rsid w:val="00E45EAF"/>
    <w:rsid w:val="00E50258"/>
    <w:rsid w:val="00E51F82"/>
    <w:rsid w:val="00E527FA"/>
    <w:rsid w:val="00E52AFE"/>
    <w:rsid w:val="00E52C56"/>
    <w:rsid w:val="00E52DBA"/>
    <w:rsid w:val="00E536E7"/>
    <w:rsid w:val="00E54080"/>
    <w:rsid w:val="00E54E34"/>
    <w:rsid w:val="00E55DD4"/>
    <w:rsid w:val="00E55F06"/>
    <w:rsid w:val="00E564F3"/>
    <w:rsid w:val="00E5679A"/>
    <w:rsid w:val="00E56CC0"/>
    <w:rsid w:val="00E57619"/>
    <w:rsid w:val="00E577FC"/>
    <w:rsid w:val="00E608A3"/>
    <w:rsid w:val="00E617A8"/>
    <w:rsid w:val="00E6184B"/>
    <w:rsid w:val="00E6252C"/>
    <w:rsid w:val="00E625BD"/>
    <w:rsid w:val="00E6286B"/>
    <w:rsid w:val="00E62EA0"/>
    <w:rsid w:val="00E6341A"/>
    <w:rsid w:val="00E64C26"/>
    <w:rsid w:val="00E654BF"/>
    <w:rsid w:val="00E65681"/>
    <w:rsid w:val="00E65D26"/>
    <w:rsid w:val="00E67018"/>
    <w:rsid w:val="00E678F1"/>
    <w:rsid w:val="00E71FE3"/>
    <w:rsid w:val="00E7268E"/>
    <w:rsid w:val="00E72A8B"/>
    <w:rsid w:val="00E740B6"/>
    <w:rsid w:val="00E74CD5"/>
    <w:rsid w:val="00E76655"/>
    <w:rsid w:val="00E7769A"/>
    <w:rsid w:val="00E80AC3"/>
    <w:rsid w:val="00E810D2"/>
    <w:rsid w:val="00E814DB"/>
    <w:rsid w:val="00E817A2"/>
    <w:rsid w:val="00E832AF"/>
    <w:rsid w:val="00E84040"/>
    <w:rsid w:val="00E8413A"/>
    <w:rsid w:val="00E85E95"/>
    <w:rsid w:val="00E86672"/>
    <w:rsid w:val="00E86859"/>
    <w:rsid w:val="00E87E77"/>
    <w:rsid w:val="00E902A4"/>
    <w:rsid w:val="00E904D2"/>
    <w:rsid w:val="00E9502D"/>
    <w:rsid w:val="00E9595E"/>
    <w:rsid w:val="00E963A9"/>
    <w:rsid w:val="00E96A24"/>
    <w:rsid w:val="00E97F4C"/>
    <w:rsid w:val="00EA08F8"/>
    <w:rsid w:val="00EA1745"/>
    <w:rsid w:val="00EA232A"/>
    <w:rsid w:val="00EA25EF"/>
    <w:rsid w:val="00EA2984"/>
    <w:rsid w:val="00EA59FB"/>
    <w:rsid w:val="00EA75C6"/>
    <w:rsid w:val="00EB03C7"/>
    <w:rsid w:val="00EB0BA1"/>
    <w:rsid w:val="00EB0D76"/>
    <w:rsid w:val="00EB1174"/>
    <w:rsid w:val="00EB1361"/>
    <w:rsid w:val="00EB13F0"/>
    <w:rsid w:val="00EB16D8"/>
    <w:rsid w:val="00EB1781"/>
    <w:rsid w:val="00EB3458"/>
    <w:rsid w:val="00EB3B63"/>
    <w:rsid w:val="00EB750E"/>
    <w:rsid w:val="00EC2880"/>
    <w:rsid w:val="00EC3118"/>
    <w:rsid w:val="00EC440B"/>
    <w:rsid w:val="00EC4538"/>
    <w:rsid w:val="00EC48CC"/>
    <w:rsid w:val="00EC5135"/>
    <w:rsid w:val="00EC5EAF"/>
    <w:rsid w:val="00EC5EF1"/>
    <w:rsid w:val="00EC62AA"/>
    <w:rsid w:val="00EC6D29"/>
    <w:rsid w:val="00EC7840"/>
    <w:rsid w:val="00EC7E31"/>
    <w:rsid w:val="00ED034A"/>
    <w:rsid w:val="00ED0ABE"/>
    <w:rsid w:val="00ED1250"/>
    <w:rsid w:val="00ED149B"/>
    <w:rsid w:val="00ED1CCD"/>
    <w:rsid w:val="00ED2783"/>
    <w:rsid w:val="00ED2D12"/>
    <w:rsid w:val="00ED2E05"/>
    <w:rsid w:val="00ED430C"/>
    <w:rsid w:val="00ED4A30"/>
    <w:rsid w:val="00ED553C"/>
    <w:rsid w:val="00ED5FF3"/>
    <w:rsid w:val="00ED62EB"/>
    <w:rsid w:val="00ED6B32"/>
    <w:rsid w:val="00ED7224"/>
    <w:rsid w:val="00ED75D8"/>
    <w:rsid w:val="00ED7703"/>
    <w:rsid w:val="00EE0F64"/>
    <w:rsid w:val="00EE137A"/>
    <w:rsid w:val="00EE25D4"/>
    <w:rsid w:val="00EE2F36"/>
    <w:rsid w:val="00EE4E31"/>
    <w:rsid w:val="00EE5B1C"/>
    <w:rsid w:val="00EE6E78"/>
    <w:rsid w:val="00EE7F1B"/>
    <w:rsid w:val="00EF0B7D"/>
    <w:rsid w:val="00EF0D53"/>
    <w:rsid w:val="00EF0FEA"/>
    <w:rsid w:val="00EF0FF9"/>
    <w:rsid w:val="00EF1775"/>
    <w:rsid w:val="00EF260F"/>
    <w:rsid w:val="00EF4EA9"/>
    <w:rsid w:val="00EF502B"/>
    <w:rsid w:val="00EF5608"/>
    <w:rsid w:val="00EF5848"/>
    <w:rsid w:val="00EF5B1A"/>
    <w:rsid w:val="00EF6200"/>
    <w:rsid w:val="00EF64A1"/>
    <w:rsid w:val="00EF6EE9"/>
    <w:rsid w:val="00EF7730"/>
    <w:rsid w:val="00F0025D"/>
    <w:rsid w:val="00F00608"/>
    <w:rsid w:val="00F00C16"/>
    <w:rsid w:val="00F011DA"/>
    <w:rsid w:val="00F0122C"/>
    <w:rsid w:val="00F04581"/>
    <w:rsid w:val="00F053F3"/>
    <w:rsid w:val="00F05CC8"/>
    <w:rsid w:val="00F06350"/>
    <w:rsid w:val="00F06CF9"/>
    <w:rsid w:val="00F073E8"/>
    <w:rsid w:val="00F10D34"/>
    <w:rsid w:val="00F128C9"/>
    <w:rsid w:val="00F138EF"/>
    <w:rsid w:val="00F13E40"/>
    <w:rsid w:val="00F14708"/>
    <w:rsid w:val="00F14FCE"/>
    <w:rsid w:val="00F159ED"/>
    <w:rsid w:val="00F17DE9"/>
    <w:rsid w:val="00F20902"/>
    <w:rsid w:val="00F23BCC"/>
    <w:rsid w:val="00F24019"/>
    <w:rsid w:val="00F24BC0"/>
    <w:rsid w:val="00F25C09"/>
    <w:rsid w:val="00F26394"/>
    <w:rsid w:val="00F274B1"/>
    <w:rsid w:val="00F305FD"/>
    <w:rsid w:val="00F30627"/>
    <w:rsid w:val="00F31B1C"/>
    <w:rsid w:val="00F31F25"/>
    <w:rsid w:val="00F33758"/>
    <w:rsid w:val="00F3384F"/>
    <w:rsid w:val="00F339D0"/>
    <w:rsid w:val="00F33D0A"/>
    <w:rsid w:val="00F34EF8"/>
    <w:rsid w:val="00F3589D"/>
    <w:rsid w:val="00F36F45"/>
    <w:rsid w:val="00F372A7"/>
    <w:rsid w:val="00F40C94"/>
    <w:rsid w:val="00F41562"/>
    <w:rsid w:val="00F42DAA"/>
    <w:rsid w:val="00F4377E"/>
    <w:rsid w:val="00F44965"/>
    <w:rsid w:val="00F45370"/>
    <w:rsid w:val="00F4631A"/>
    <w:rsid w:val="00F46C52"/>
    <w:rsid w:val="00F47525"/>
    <w:rsid w:val="00F47C8E"/>
    <w:rsid w:val="00F502BC"/>
    <w:rsid w:val="00F50FFC"/>
    <w:rsid w:val="00F55707"/>
    <w:rsid w:val="00F5699C"/>
    <w:rsid w:val="00F56A86"/>
    <w:rsid w:val="00F574DF"/>
    <w:rsid w:val="00F57F23"/>
    <w:rsid w:val="00F60BE0"/>
    <w:rsid w:val="00F6207B"/>
    <w:rsid w:val="00F6225D"/>
    <w:rsid w:val="00F62B1F"/>
    <w:rsid w:val="00F62EC0"/>
    <w:rsid w:val="00F643F8"/>
    <w:rsid w:val="00F6529A"/>
    <w:rsid w:val="00F654B2"/>
    <w:rsid w:val="00F65ED0"/>
    <w:rsid w:val="00F66A9E"/>
    <w:rsid w:val="00F70027"/>
    <w:rsid w:val="00F70BCD"/>
    <w:rsid w:val="00F71F90"/>
    <w:rsid w:val="00F721CC"/>
    <w:rsid w:val="00F725B1"/>
    <w:rsid w:val="00F72E42"/>
    <w:rsid w:val="00F7390B"/>
    <w:rsid w:val="00F73CFA"/>
    <w:rsid w:val="00F7623E"/>
    <w:rsid w:val="00F764C5"/>
    <w:rsid w:val="00F76540"/>
    <w:rsid w:val="00F77387"/>
    <w:rsid w:val="00F77C9C"/>
    <w:rsid w:val="00F8263B"/>
    <w:rsid w:val="00F8299E"/>
    <w:rsid w:val="00F843D6"/>
    <w:rsid w:val="00F84AA6"/>
    <w:rsid w:val="00F8625B"/>
    <w:rsid w:val="00F86586"/>
    <w:rsid w:val="00F868C6"/>
    <w:rsid w:val="00F86F09"/>
    <w:rsid w:val="00F870E9"/>
    <w:rsid w:val="00F87D92"/>
    <w:rsid w:val="00F90911"/>
    <w:rsid w:val="00F91721"/>
    <w:rsid w:val="00F91AD3"/>
    <w:rsid w:val="00F92EA6"/>
    <w:rsid w:val="00F92FA0"/>
    <w:rsid w:val="00F93883"/>
    <w:rsid w:val="00F93A2A"/>
    <w:rsid w:val="00F94350"/>
    <w:rsid w:val="00F945F9"/>
    <w:rsid w:val="00F94A9D"/>
    <w:rsid w:val="00F95081"/>
    <w:rsid w:val="00F9582A"/>
    <w:rsid w:val="00F96402"/>
    <w:rsid w:val="00F965CC"/>
    <w:rsid w:val="00F96FBF"/>
    <w:rsid w:val="00F977EB"/>
    <w:rsid w:val="00F97EA4"/>
    <w:rsid w:val="00FA0C72"/>
    <w:rsid w:val="00FA1D61"/>
    <w:rsid w:val="00FA42D2"/>
    <w:rsid w:val="00FA4E86"/>
    <w:rsid w:val="00FA55FB"/>
    <w:rsid w:val="00FA5FDE"/>
    <w:rsid w:val="00FA7278"/>
    <w:rsid w:val="00FA7F15"/>
    <w:rsid w:val="00FB0C74"/>
    <w:rsid w:val="00FB1715"/>
    <w:rsid w:val="00FB37E0"/>
    <w:rsid w:val="00FB5083"/>
    <w:rsid w:val="00FB5A75"/>
    <w:rsid w:val="00FB5DA8"/>
    <w:rsid w:val="00FB646F"/>
    <w:rsid w:val="00FB65D8"/>
    <w:rsid w:val="00FB6682"/>
    <w:rsid w:val="00FB680A"/>
    <w:rsid w:val="00FB790C"/>
    <w:rsid w:val="00FC2773"/>
    <w:rsid w:val="00FC3E02"/>
    <w:rsid w:val="00FC6004"/>
    <w:rsid w:val="00FC6D4E"/>
    <w:rsid w:val="00FD0983"/>
    <w:rsid w:val="00FD1775"/>
    <w:rsid w:val="00FD1DEC"/>
    <w:rsid w:val="00FD1F13"/>
    <w:rsid w:val="00FD2C3B"/>
    <w:rsid w:val="00FD3680"/>
    <w:rsid w:val="00FD36D2"/>
    <w:rsid w:val="00FD3820"/>
    <w:rsid w:val="00FD38C0"/>
    <w:rsid w:val="00FD42B0"/>
    <w:rsid w:val="00FD48F1"/>
    <w:rsid w:val="00FD696C"/>
    <w:rsid w:val="00FD76E6"/>
    <w:rsid w:val="00FE031E"/>
    <w:rsid w:val="00FE0440"/>
    <w:rsid w:val="00FE11AD"/>
    <w:rsid w:val="00FE146A"/>
    <w:rsid w:val="00FE154C"/>
    <w:rsid w:val="00FE3AAB"/>
    <w:rsid w:val="00FE54E7"/>
    <w:rsid w:val="00FE7E2C"/>
    <w:rsid w:val="00FE7F24"/>
    <w:rsid w:val="00FE7FC7"/>
    <w:rsid w:val="00FF129F"/>
    <w:rsid w:val="00FF2380"/>
    <w:rsid w:val="00FF3453"/>
    <w:rsid w:val="00FF35BC"/>
    <w:rsid w:val="00FF42F6"/>
    <w:rsid w:val="00FF4771"/>
    <w:rsid w:val="00FF52D8"/>
    <w:rsid w:val="00FF57D6"/>
    <w:rsid w:val="00FF62B1"/>
    <w:rsid w:val="00FF67E4"/>
    <w:rsid w:val="00FF6B82"/>
    <w:rsid w:val="00FF6C84"/>
    <w:rsid w:val="00FF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58FC8C93"/>
  <w15:docId w15:val="{4A0D3395-6408-4C5B-9849-D2553E58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DB8"/>
    <w:pPr>
      <w:spacing w:before="120" w:after="120"/>
      <w:ind w:firstLine="567"/>
      <w:jc w:val="both"/>
    </w:pPr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11C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7B13"/>
    <w:pPr>
      <w:numPr>
        <w:ilvl w:val="1"/>
        <w:numId w:val="1"/>
      </w:numPr>
      <w:spacing w:before="240" w:after="240"/>
      <w:ind w:left="0" w:firstLine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7B13"/>
    <w:pPr>
      <w:keepNext/>
      <w:keepLines/>
      <w:numPr>
        <w:ilvl w:val="2"/>
        <w:numId w:val="1"/>
      </w:numPr>
      <w:spacing w:before="240" w:after="240"/>
      <w:ind w:left="0" w:firstLine="0"/>
      <w:outlineLvl w:val="2"/>
    </w:pPr>
    <w:rPr>
      <w:rFonts w:eastAsiaTheme="majorEastAsia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2496"/>
    <w:pPr>
      <w:keepNext/>
      <w:keepLines/>
      <w:numPr>
        <w:ilvl w:val="3"/>
        <w:numId w:val="1"/>
      </w:numPr>
      <w:spacing w:before="40"/>
      <w:ind w:left="1713" w:hanging="862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52496"/>
    <w:pPr>
      <w:keepNext/>
      <w:keepLines/>
      <w:numPr>
        <w:ilvl w:val="4"/>
        <w:numId w:val="1"/>
      </w:numPr>
      <w:spacing w:before="40"/>
      <w:ind w:left="2018" w:hanging="1009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25B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25B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25B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25B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F80"/>
  </w:style>
  <w:style w:type="paragraph" w:styleId="Footer">
    <w:name w:val="footer"/>
    <w:basedOn w:val="Normal"/>
    <w:link w:val="FooterChar"/>
    <w:uiPriority w:val="99"/>
    <w:unhideWhenUsed/>
    <w:rsid w:val="00CE6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6F80"/>
  </w:style>
  <w:style w:type="character" w:customStyle="1" w:styleId="Heading1Char">
    <w:name w:val="Heading 1 Char"/>
    <w:basedOn w:val="DefaultParagraphFont"/>
    <w:link w:val="Heading1"/>
    <w:uiPriority w:val="9"/>
    <w:rsid w:val="00BE011C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07B13"/>
    <w:rPr>
      <w:rFonts w:ascii="Times New Roman" w:eastAsiaTheme="majorEastAsia" w:hAnsi="Times New Roman" w:cstheme="majorBidi"/>
      <w:b/>
      <w:color w:val="000000" w:themeColor="text1"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E6F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F80"/>
    <w:pPr>
      <w:numPr>
        <w:ilvl w:val="1"/>
      </w:numPr>
      <w:spacing w:after="160"/>
      <w:ind w:firstLine="567"/>
    </w:pPr>
    <w:rPr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E6F80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CE6F8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7B13"/>
    <w:rPr>
      <w:rFonts w:ascii="Times New Roman" w:eastAsiaTheme="majorEastAsia" w:hAnsi="Times New Roman" w:cstheme="majorBidi"/>
      <w:color w:val="000000" w:themeColor="text1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2C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2C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2C39"/>
    <w:rPr>
      <w:vertAlign w:val="superscript"/>
    </w:rPr>
  </w:style>
  <w:style w:type="table" w:styleId="TableGrid">
    <w:name w:val="Table Grid"/>
    <w:basedOn w:val="TableNormal"/>
    <w:uiPriority w:val="59"/>
    <w:rsid w:val="009C6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452496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452496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25B"/>
    <w:rPr>
      <w:rFonts w:asciiTheme="majorHAnsi" w:eastAsiaTheme="majorEastAsia" w:hAnsiTheme="majorHAnsi" w:cstheme="majorBidi"/>
      <w:color w:val="1F3763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25B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2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2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144E8F"/>
    <w:pPr>
      <w:jc w:val="center"/>
    </w:pPr>
    <w:rPr>
      <w:rFonts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4E8F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144E8F"/>
    <w:rPr>
      <w:rFonts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44E8F"/>
    <w:rPr>
      <w:rFonts w:ascii="Times New Roman" w:hAnsi="Times New Roman" w:cs="Times New Roman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144E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E8F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6F4249"/>
  </w:style>
  <w:style w:type="character" w:styleId="FollowedHyperlink">
    <w:name w:val="FollowedHyperlink"/>
    <w:basedOn w:val="DefaultParagraphFont"/>
    <w:uiPriority w:val="99"/>
    <w:semiHidden/>
    <w:unhideWhenUsed/>
    <w:rsid w:val="00DE4D0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857D4"/>
    <w:rPr>
      <w:rFonts w:ascii="Times New Roman" w:hAnsi="Times New Roman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85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57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57D4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5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7D4"/>
    <w:rPr>
      <w:rFonts w:ascii="Times New Roman" w:hAnsi="Times New Roman"/>
      <w:b/>
      <w:bCs/>
      <w:sz w:val="20"/>
      <w:szCs w:val="20"/>
    </w:rPr>
  </w:style>
  <w:style w:type="character" w:customStyle="1" w:styleId="text-textmaindark">
    <w:name w:val="text-textmaindark"/>
    <w:basedOn w:val="DefaultParagraphFont"/>
    <w:rsid w:val="009857D4"/>
  </w:style>
  <w:style w:type="paragraph" w:styleId="NoSpacing">
    <w:name w:val="No Spacing"/>
    <w:uiPriority w:val="1"/>
    <w:qFormat/>
    <w:rsid w:val="00461D96"/>
    <w:pPr>
      <w:ind w:firstLine="567"/>
      <w:jc w:val="both"/>
    </w:pPr>
    <w:rPr>
      <w:rFonts w:ascii="Times New Roman" w:hAnsi="Times New Roman"/>
      <w:sz w:val="22"/>
    </w:rPr>
  </w:style>
  <w:style w:type="table" w:customStyle="1" w:styleId="TableGrid1">
    <w:name w:val="Table Grid1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D061E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249F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882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051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07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1277">
                      <w:marLeft w:val="-12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009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6433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E5E7EB"/>
                                <w:left w:val="single" w:sz="2" w:space="6" w:color="E5E7EB"/>
                                <w:bottom w:val="single" w:sz="2" w:space="3" w:color="E5E7EB"/>
                                <w:right w:val="single" w:sz="2" w:space="6" w:color="E5E7EB"/>
                              </w:divBdr>
                              <w:divsChild>
                                <w:div w:id="111995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63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703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03638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2394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822963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041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379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E5E7EB"/>
                                <w:left w:val="single" w:sz="2" w:space="6" w:color="E5E7EB"/>
                                <w:bottom w:val="single" w:sz="2" w:space="3" w:color="E5E7EB"/>
                                <w:right w:val="single" w:sz="2" w:space="6" w:color="E5E7EB"/>
                              </w:divBdr>
                              <w:divsChild>
                                <w:div w:id="182389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6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056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E5E7EB"/>
                                <w:left w:val="single" w:sz="2" w:space="6" w:color="E5E7EB"/>
                                <w:bottom w:val="single" w:sz="2" w:space="3" w:color="E5E7EB"/>
                                <w:right w:val="single" w:sz="2" w:space="6" w:color="E5E7EB"/>
                              </w:divBdr>
                              <w:divsChild>
                                <w:div w:id="170039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592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784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7452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593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EF7374-160D-41AF-86C5-07E9BF1A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bui</dc:creator>
  <cp:keywords/>
  <dc:description/>
  <cp:lastModifiedBy>Muhammad Habiburrahman</cp:lastModifiedBy>
  <cp:revision>2</cp:revision>
  <dcterms:created xsi:type="dcterms:W3CDTF">2025-05-26T06:15:00Z</dcterms:created>
  <dcterms:modified xsi:type="dcterms:W3CDTF">2025-05-26T06:15:00Z</dcterms:modified>
</cp:coreProperties>
</file>