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28C1" w14:textId="77777777" w:rsidR="00A301C9" w:rsidRDefault="00A301C9" w:rsidP="00A301C9">
      <w:pPr>
        <w:pStyle w:val="Heading2"/>
      </w:pPr>
      <w:r>
        <w:t>Supplementary Materials 1 – Questionnaire Design</w:t>
      </w:r>
    </w:p>
    <w:p w14:paraId="3532603C" w14:textId="77777777" w:rsidR="00A301C9" w:rsidRDefault="00A301C9" w:rsidP="00A301C9">
      <w:pPr>
        <w:rPr>
          <w:b/>
          <w:bCs/>
          <w:i/>
          <w:iCs/>
          <w:szCs w:val="20"/>
        </w:rPr>
      </w:pPr>
      <w:r>
        <w:rPr>
          <w:b/>
          <w:bCs/>
          <w:i/>
          <w:iCs/>
          <w:szCs w:val="20"/>
        </w:rPr>
        <w:t>Section A: Respondent Characteristics</w:t>
      </w:r>
    </w:p>
    <w:p w14:paraId="68A2BBC1" w14:textId="77777777" w:rsidR="00A301C9" w:rsidRDefault="00A301C9" w:rsidP="00A301C9">
      <w:pPr>
        <w:rPr>
          <w:i/>
          <w:iCs/>
          <w:sz w:val="16"/>
          <w:szCs w:val="16"/>
        </w:rPr>
      </w:pPr>
      <w:r>
        <w:rPr>
          <w:i/>
          <w:iCs/>
          <w:sz w:val="16"/>
          <w:szCs w:val="16"/>
        </w:rPr>
        <w:t>In this section, you are asked to fill in some personal data. Please fill in this personal data completely and honestly.</w:t>
      </w:r>
      <w:r>
        <w:rPr>
          <w:sz w:val="16"/>
          <w:szCs w:val="16"/>
        </w:rPr>
        <w:t xml:space="preserve"> </w:t>
      </w:r>
      <w:r>
        <w:rPr>
          <w:i/>
          <w:iCs/>
          <w:sz w:val="16"/>
          <w:szCs w:val="16"/>
        </w:rPr>
        <w:t>To protect your privacy, we will keep your personal data confidential.</w:t>
      </w:r>
    </w:p>
    <w:p w14:paraId="4609D2C6" w14:textId="77777777" w:rsidR="00A301C9" w:rsidRDefault="00A301C9" w:rsidP="00A301C9">
      <w:pPr>
        <w:pStyle w:val="ListParagraph"/>
        <w:numPr>
          <w:ilvl w:val="0"/>
          <w:numId w:val="26"/>
        </w:numPr>
        <w:spacing w:after="80" w:line="256" w:lineRule="auto"/>
        <w:jc w:val="both"/>
        <w:rPr>
          <w:sz w:val="16"/>
          <w:szCs w:val="16"/>
        </w:rPr>
      </w:pPr>
      <w:r>
        <w:rPr>
          <w:i/>
          <w:iCs/>
          <w:sz w:val="16"/>
          <w:szCs w:val="16"/>
        </w:rPr>
        <w:t>Name</w:t>
      </w:r>
      <w:r>
        <w:rPr>
          <w:sz w:val="16"/>
          <w:szCs w:val="16"/>
        </w:rPr>
        <w:t>: …. (dapat diisi dengan inisial/</w:t>
      </w:r>
      <w:r>
        <w:rPr>
          <w:i/>
          <w:iCs/>
          <w:sz w:val="16"/>
          <w:szCs w:val="16"/>
        </w:rPr>
        <w:t>can be filled with initials</w:t>
      </w:r>
      <w:r>
        <w:rPr>
          <w:sz w:val="16"/>
          <w:szCs w:val="16"/>
        </w:rPr>
        <w:t>)</w:t>
      </w:r>
    </w:p>
    <w:p w14:paraId="01E7D2D8" w14:textId="77777777" w:rsidR="00A301C9" w:rsidRDefault="00A301C9" w:rsidP="00A301C9">
      <w:pPr>
        <w:pStyle w:val="ListParagraph"/>
        <w:numPr>
          <w:ilvl w:val="0"/>
          <w:numId w:val="26"/>
        </w:numPr>
        <w:spacing w:after="80" w:line="256" w:lineRule="auto"/>
        <w:jc w:val="both"/>
        <w:rPr>
          <w:sz w:val="16"/>
          <w:szCs w:val="16"/>
        </w:rPr>
      </w:pPr>
      <w:r>
        <w:rPr>
          <w:i/>
          <w:iCs/>
          <w:sz w:val="16"/>
          <w:szCs w:val="16"/>
        </w:rPr>
        <w:t>Age</w:t>
      </w:r>
      <w:r>
        <w:rPr>
          <w:sz w:val="16"/>
          <w:szCs w:val="16"/>
        </w:rPr>
        <w:t>: …. tahun/</w:t>
      </w:r>
      <w:r>
        <w:rPr>
          <w:i/>
          <w:iCs/>
          <w:sz w:val="16"/>
          <w:szCs w:val="16"/>
        </w:rPr>
        <w:t>year</w:t>
      </w:r>
    </w:p>
    <w:p w14:paraId="359064F0" w14:textId="77777777" w:rsidR="00A301C9" w:rsidRDefault="00A301C9" w:rsidP="00A301C9">
      <w:pPr>
        <w:pStyle w:val="ListParagraph"/>
        <w:numPr>
          <w:ilvl w:val="0"/>
          <w:numId w:val="26"/>
        </w:numPr>
        <w:spacing w:after="80" w:line="256" w:lineRule="auto"/>
        <w:jc w:val="both"/>
        <w:rPr>
          <w:sz w:val="16"/>
          <w:szCs w:val="16"/>
        </w:rPr>
      </w:pPr>
      <w:r>
        <w:rPr>
          <w:i/>
          <w:iCs/>
          <w:sz w:val="16"/>
          <w:szCs w:val="16"/>
        </w:rPr>
        <w:t>Company Name</w:t>
      </w:r>
      <w:r>
        <w:rPr>
          <w:sz w:val="16"/>
          <w:szCs w:val="16"/>
        </w:rPr>
        <w:t>: ….</w:t>
      </w:r>
    </w:p>
    <w:p w14:paraId="7F7D1511" w14:textId="77777777" w:rsidR="00A301C9" w:rsidRDefault="00A301C9" w:rsidP="00A301C9">
      <w:pPr>
        <w:pStyle w:val="ListParagraph"/>
        <w:numPr>
          <w:ilvl w:val="0"/>
          <w:numId w:val="26"/>
        </w:numPr>
        <w:spacing w:after="80" w:line="256" w:lineRule="auto"/>
        <w:jc w:val="both"/>
        <w:rPr>
          <w:sz w:val="16"/>
          <w:szCs w:val="16"/>
        </w:rPr>
      </w:pPr>
      <w:r>
        <w:rPr>
          <w:i/>
          <w:iCs/>
          <w:sz w:val="16"/>
          <w:szCs w:val="16"/>
        </w:rPr>
        <w:t>Your Position</w:t>
      </w:r>
      <w:r>
        <w:rPr>
          <w:sz w:val="16"/>
          <w:szCs w:val="16"/>
        </w:rPr>
        <w:t>: ….</w:t>
      </w:r>
    </w:p>
    <w:p w14:paraId="7C9E21C3" w14:textId="77777777" w:rsidR="00A301C9" w:rsidRDefault="00A301C9" w:rsidP="00A301C9">
      <w:pPr>
        <w:pStyle w:val="ListParagraph"/>
        <w:numPr>
          <w:ilvl w:val="0"/>
          <w:numId w:val="26"/>
        </w:numPr>
        <w:spacing w:after="80" w:line="256" w:lineRule="auto"/>
        <w:jc w:val="both"/>
        <w:rPr>
          <w:sz w:val="16"/>
          <w:szCs w:val="16"/>
        </w:rPr>
      </w:pPr>
      <w:r>
        <w:rPr>
          <w:i/>
          <w:iCs/>
          <w:sz w:val="16"/>
          <w:szCs w:val="16"/>
        </w:rPr>
        <w:t>How long have you been working in the waste management business? …. Year</w:t>
      </w:r>
    </w:p>
    <w:p w14:paraId="598227F4" w14:textId="77777777" w:rsidR="00A301C9" w:rsidRDefault="00A301C9" w:rsidP="00A301C9">
      <w:pPr>
        <w:pStyle w:val="ListParagraph"/>
        <w:numPr>
          <w:ilvl w:val="0"/>
          <w:numId w:val="26"/>
        </w:numPr>
        <w:spacing w:after="80" w:line="256" w:lineRule="auto"/>
        <w:jc w:val="both"/>
        <w:rPr>
          <w:sz w:val="16"/>
          <w:szCs w:val="16"/>
        </w:rPr>
      </w:pPr>
      <w:r>
        <w:rPr>
          <w:i/>
          <w:iCs/>
          <w:sz w:val="16"/>
          <w:szCs w:val="16"/>
        </w:rPr>
        <w:t>In your opinion, from the following parts of the plastic waste industry, where does your waste management business operate? (You may choose more than one of the available options)</w:t>
      </w:r>
    </w:p>
    <w:p w14:paraId="7143AE0E" w14:textId="77777777" w:rsidR="00A301C9" w:rsidRDefault="00A301C9" w:rsidP="00A301C9">
      <w:pPr>
        <w:pStyle w:val="ListParagraph"/>
        <w:numPr>
          <w:ilvl w:val="0"/>
          <w:numId w:val="27"/>
        </w:numPr>
        <w:spacing w:after="80" w:line="256" w:lineRule="auto"/>
        <w:jc w:val="both"/>
        <w:rPr>
          <w:sz w:val="16"/>
          <w:szCs w:val="16"/>
        </w:rPr>
      </w:pPr>
      <w:r>
        <w:rPr>
          <w:i/>
          <w:iCs/>
          <w:sz w:val="16"/>
          <w:szCs w:val="16"/>
        </w:rPr>
        <w:t>Waste collection</w:t>
      </w:r>
    </w:p>
    <w:p w14:paraId="4C7936F0" w14:textId="77777777" w:rsidR="00A301C9" w:rsidRDefault="00A301C9" w:rsidP="00A301C9">
      <w:pPr>
        <w:pStyle w:val="ListParagraph"/>
        <w:numPr>
          <w:ilvl w:val="0"/>
          <w:numId w:val="27"/>
        </w:numPr>
        <w:spacing w:after="80" w:line="256" w:lineRule="auto"/>
        <w:jc w:val="both"/>
        <w:rPr>
          <w:sz w:val="16"/>
          <w:szCs w:val="16"/>
        </w:rPr>
      </w:pPr>
      <w:r>
        <w:rPr>
          <w:i/>
          <w:iCs/>
          <w:sz w:val="16"/>
          <w:szCs w:val="16"/>
        </w:rPr>
        <w:t>Waste processing including recycling</w:t>
      </w:r>
    </w:p>
    <w:p w14:paraId="613D65BC" w14:textId="77777777" w:rsidR="00A301C9" w:rsidRDefault="00A301C9" w:rsidP="00A301C9">
      <w:pPr>
        <w:pStyle w:val="ListParagraph"/>
        <w:numPr>
          <w:ilvl w:val="0"/>
          <w:numId w:val="27"/>
        </w:numPr>
        <w:spacing w:after="80" w:line="256" w:lineRule="auto"/>
        <w:jc w:val="both"/>
        <w:rPr>
          <w:sz w:val="16"/>
          <w:szCs w:val="16"/>
        </w:rPr>
      </w:pPr>
      <w:r>
        <w:rPr>
          <w:i/>
          <w:iCs/>
          <w:sz w:val="16"/>
          <w:szCs w:val="16"/>
        </w:rPr>
        <w:t>Reduction of plastic waste such as plastic packaging</w:t>
      </w:r>
    </w:p>
    <w:p w14:paraId="0B74C141" w14:textId="77777777" w:rsidR="00A301C9" w:rsidRDefault="00A301C9" w:rsidP="00A301C9">
      <w:pPr>
        <w:pStyle w:val="ListParagraph"/>
        <w:numPr>
          <w:ilvl w:val="0"/>
          <w:numId w:val="27"/>
        </w:numPr>
        <w:spacing w:after="80" w:line="256" w:lineRule="auto"/>
        <w:jc w:val="both"/>
        <w:rPr>
          <w:sz w:val="16"/>
          <w:szCs w:val="16"/>
        </w:rPr>
      </w:pPr>
      <w:r>
        <w:rPr>
          <w:i/>
          <w:iCs/>
          <w:sz w:val="16"/>
          <w:szCs w:val="16"/>
        </w:rPr>
        <w:t>Reuse of plastic waste</w:t>
      </w:r>
    </w:p>
    <w:p w14:paraId="192699EE" w14:textId="77777777" w:rsidR="00A301C9" w:rsidRDefault="00A301C9" w:rsidP="00A301C9">
      <w:pPr>
        <w:pStyle w:val="ListParagraph"/>
        <w:numPr>
          <w:ilvl w:val="0"/>
          <w:numId w:val="26"/>
        </w:numPr>
        <w:spacing w:after="80" w:line="256" w:lineRule="auto"/>
        <w:rPr>
          <w:i/>
          <w:iCs/>
          <w:sz w:val="16"/>
          <w:szCs w:val="16"/>
        </w:rPr>
      </w:pPr>
      <w:r>
        <w:rPr>
          <w:i/>
          <w:iCs/>
          <w:sz w:val="16"/>
          <w:szCs w:val="16"/>
        </w:rPr>
        <w:t>In your opinion, what is the biggest obstacle you faced when working in the plastic waste management business?</w:t>
      </w:r>
    </w:p>
    <w:p w14:paraId="78EC0597" w14:textId="77777777" w:rsidR="00A301C9" w:rsidRDefault="00A301C9" w:rsidP="00A301C9">
      <w:pPr>
        <w:pStyle w:val="ListParagraph"/>
        <w:numPr>
          <w:ilvl w:val="0"/>
          <w:numId w:val="26"/>
        </w:numPr>
        <w:spacing w:after="80" w:line="256" w:lineRule="auto"/>
        <w:jc w:val="both"/>
        <w:rPr>
          <w:i/>
          <w:iCs/>
          <w:sz w:val="16"/>
          <w:szCs w:val="16"/>
        </w:rPr>
      </w:pPr>
      <w:r>
        <w:rPr>
          <w:i/>
          <w:iCs/>
          <w:sz w:val="16"/>
          <w:szCs w:val="16"/>
        </w:rPr>
        <w:t>From a social standpoint, what issues or problems do you often encounter in the plastic waste management business?</w:t>
      </w:r>
    </w:p>
    <w:p w14:paraId="119F72A9" w14:textId="77777777" w:rsidR="00A301C9" w:rsidRDefault="00A301C9" w:rsidP="00A301C9">
      <w:pPr>
        <w:pStyle w:val="ListParagraph"/>
        <w:numPr>
          <w:ilvl w:val="0"/>
          <w:numId w:val="26"/>
        </w:numPr>
        <w:spacing w:after="80" w:line="256" w:lineRule="auto"/>
        <w:rPr>
          <w:i/>
          <w:iCs/>
          <w:sz w:val="16"/>
          <w:szCs w:val="16"/>
        </w:rPr>
      </w:pPr>
      <w:r>
        <w:rPr>
          <w:i/>
          <w:iCs/>
          <w:sz w:val="16"/>
          <w:szCs w:val="16"/>
        </w:rPr>
        <w:t>From an economic standpoint, what issues or problems do you often encounter in the plastic waste management business?</w:t>
      </w:r>
    </w:p>
    <w:p w14:paraId="2CFE7A2A" w14:textId="77777777" w:rsidR="00A301C9" w:rsidRDefault="00A301C9" w:rsidP="00A301C9">
      <w:pPr>
        <w:pStyle w:val="ListParagraph"/>
        <w:numPr>
          <w:ilvl w:val="0"/>
          <w:numId w:val="26"/>
        </w:numPr>
        <w:spacing w:after="80" w:line="256" w:lineRule="auto"/>
        <w:rPr>
          <w:i/>
          <w:iCs/>
          <w:sz w:val="16"/>
          <w:szCs w:val="16"/>
        </w:rPr>
      </w:pPr>
      <w:r>
        <w:rPr>
          <w:i/>
          <w:iCs/>
          <w:sz w:val="16"/>
          <w:szCs w:val="16"/>
        </w:rPr>
        <w:t>From an environmental standpoint, what issues or problems do you often encounter in the plastic waste management business?</w:t>
      </w:r>
    </w:p>
    <w:p w14:paraId="39A15CA6" w14:textId="77777777" w:rsidR="00A301C9" w:rsidRDefault="00A301C9" w:rsidP="00A301C9">
      <w:pPr>
        <w:pStyle w:val="ListParagraph"/>
        <w:numPr>
          <w:ilvl w:val="0"/>
          <w:numId w:val="26"/>
        </w:numPr>
        <w:spacing w:after="80" w:line="256" w:lineRule="auto"/>
        <w:rPr>
          <w:i/>
          <w:iCs/>
          <w:sz w:val="16"/>
          <w:szCs w:val="16"/>
        </w:rPr>
      </w:pPr>
      <w:r>
        <w:rPr>
          <w:i/>
          <w:iCs/>
          <w:sz w:val="16"/>
          <w:szCs w:val="16"/>
        </w:rPr>
        <w:t>In terms of regulations and norms, what issues or problems do you often encounter in the plastic waste management business?</w:t>
      </w:r>
    </w:p>
    <w:p w14:paraId="7E6C1967" w14:textId="77777777" w:rsidR="00A301C9" w:rsidRDefault="00A301C9" w:rsidP="00A301C9">
      <w:pPr>
        <w:pStyle w:val="ListParagraph"/>
        <w:numPr>
          <w:ilvl w:val="0"/>
          <w:numId w:val="26"/>
        </w:numPr>
        <w:spacing w:after="80" w:line="256" w:lineRule="auto"/>
        <w:rPr>
          <w:i/>
          <w:iCs/>
          <w:sz w:val="16"/>
          <w:szCs w:val="16"/>
        </w:rPr>
      </w:pPr>
      <w:r>
        <w:rPr>
          <w:i/>
          <w:iCs/>
          <w:sz w:val="16"/>
          <w:szCs w:val="16"/>
        </w:rPr>
        <w:t>In terms of technology and infrastructure, what issues or problems do you often encounter in the plastic waste management business?</w:t>
      </w:r>
    </w:p>
    <w:p w14:paraId="1417811A" w14:textId="77777777" w:rsidR="00A301C9" w:rsidRDefault="00A301C9" w:rsidP="00A301C9">
      <w:pPr>
        <w:pStyle w:val="ListParagraph"/>
        <w:numPr>
          <w:ilvl w:val="0"/>
          <w:numId w:val="26"/>
        </w:numPr>
        <w:spacing w:after="80" w:line="256" w:lineRule="auto"/>
        <w:rPr>
          <w:i/>
          <w:iCs/>
          <w:sz w:val="16"/>
          <w:szCs w:val="16"/>
        </w:rPr>
      </w:pPr>
      <w:r>
        <w:rPr>
          <w:i/>
          <w:iCs/>
          <w:sz w:val="16"/>
          <w:szCs w:val="16"/>
        </w:rPr>
        <w:t>In your opinion, what are the toughest challenges in the future for the waste management business to develop?</w:t>
      </w:r>
    </w:p>
    <w:p w14:paraId="64C07F83" w14:textId="77777777" w:rsidR="00A301C9" w:rsidRDefault="00A301C9" w:rsidP="00A301C9">
      <w:pPr>
        <w:spacing w:after="40"/>
        <w:rPr>
          <w:b/>
          <w:bCs/>
        </w:rPr>
      </w:pPr>
      <w:r>
        <w:rPr>
          <w:b/>
          <w:bCs/>
          <w:i/>
          <w:iCs/>
        </w:rPr>
        <w:t>Section B: Risk Severity Level in Circular Plastic Waste Management Business</w:t>
      </w:r>
    </w:p>
    <w:p w14:paraId="47E89FDA" w14:textId="77777777" w:rsidR="00A301C9" w:rsidRDefault="00A301C9" w:rsidP="00A301C9">
      <w:pPr>
        <w:spacing w:after="80"/>
        <w:rPr>
          <w:i/>
          <w:iCs/>
          <w:sz w:val="16"/>
          <w:szCs w:val="16"/>
        </w:rPr>
      </w:pPr>
      <w:r>
        <w:rPr>
          <w:i/>
          <w:iCs/>
          <w:sz w:val="16"/>
          <w:szCs w:val="16"/>
        </w:rPr>
        <w:t xml:space="preserve">In this section, you will be asked to assess the severity of a risk that can occur when running a waste management business. There are several severity levels available as an option, namely, level 1 describes the risk has no impact; level 2 describes the risk as having negligible impact; level 3 describes the risk as having a disruptive impact but your business can still operate as usual; level 4 describes the risk that it could disrupt one part of your business system to stop operating; level 5 describes the risk that it could lead to the downtime of a large part of your business systems; level 6 describes the risk that it can lead to the downtime of your entire business system; level 7 describes the risk as catastrophic and can threaten the safety of life around your business. You are asked to choose one of the seven available level options for each risk. A brief explanation of the risks you need to assess can be seen </w:t>
      </w:r>
      <w:r>
        <w:rPr>
          <w:b/>
          <w:bCs/>
          <w:i/>
          <w:iCs/>
          <w:sz w:val="16"/>
          <w:szCs w:val="16"/>
        </w:rPr>
        <w:t>in the bold text</w:t>
      </w:r>
      <w:r>
        <w:rPr>
          <w:i/>
          <w:iCs/>
          <w:sz w:val="16"/>
          <w:szCs w:val="16"/>
        </w:rPr>
        <w:t xml:space="preserve"> on the question.</w:t>
      </w:r>
    </w:p>
    <w:tbl>
      <w:tblPr>
        <w:tblW w:w="0" w:type="auto"/>
        <w:tblLayout w:type="fixed"/>
        <w:tblLook w:val="04A0" w:firstRow="1" w:lastRow="0" w:firstColumn="1" w:lastColumn="0" w:noHBand="0" w:noVBand="1"/>
      </w:tblPr>
      <w:tblGrid>
        <w:gridCol w:w="440"/>
        <w:gridCol w:w="3798"/>
        <w:gridCol w:w="578"/>
        <w:gridCol w:w="758"/>
        <w:gridCol w:w="758"/>
        <w:gridCol w:w="467"/>
        <w:gridCol w:w="771"/>
        <w:gridCol w:w="571"/>
        <w:gridCol w:w="875"/>
      </w:tblGrid>
      <w:tr w:rsidR="00A301C9" w14:paraId="5301B88F" w14:textId="77777777" w:rsidTr="00A301C9">
        <w:trPr>
          <w:trHeight w:val="850"/>
        </w:trPr>
        <w:tc>
          <w:tcPr>
            <w:tcW w:w="440" w:type="dxa"/>
            <w:tcBorders>
              <w:top w:val="single" w:sz="4" w:space="0" w:color="auto"/>
              <w:left w:val="single" w:sz="4" w:space="0" w:color="auto"/>
              <w:bottom w:val="single" w:sz="4" w:space="0" w:color="auto"/>
              <w:right w:val="single" w:sz="4" w:space="0" w:color="auto"/>
            </w:tcBorders>
            <w:noWrap/>
            <w:vAlign w:val="center"/>
            <w:hideMark/>
          </w:tcPr>
          <w:p w14:paraId="4249512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No.</w:t>
            </w:r>
          </w:p>
        </w:tc>
        <w:tc>
          <w:tcPr>
            <w:tcW w:w="3798" w:type="dxa"/>
            <w:tcBorders>
              <w:top w:val="single" w:sz="4" w:space="0" w:color="auto"/>
              <w:left w:val="nil"/>
              <w:bottom w:val="single" w:sz="4" w:space="0" w:color="auto"/>
              <w:right w:val="single" w:sz="4" w:space="0" w:color="auto"/>
            </w:tcBorders>
            <w:vAlign w:val="center"/>
            <w:hideMark/>
          </w:tcPr>
          <w:p w14:paraId="11BC032B"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 xml:space="preserve">Questions </w:t>
            </w:r>
          </w:p>
        </w:tc>
        <w:tc>
          <w:tcPr>
            <w:tcW w:w="578" w:type="dxa"/>
            <w:tcBorders>
              <w:top w:val="single" w:sz="4" w:space="0" w:color="auto"/>
              <w:left w:val="nil"/>
              <w:bottom w:val="single" w:sz="4" w:space="0" w:color="auto"/>
              <w:right w:val="single" w:sz="4" w:space="0" w:color="auto"/>
            </w:tcBorders>
            <w:hideMark/>
          </w:tcPr>
          <w:p w14:paraId="74D23799" w14:textId="77777777" w:rsidR="00A301C9" w:rsidRDefault="00A301C9">
            <w:pPr>
              <w:pStyle w:val="ListParagraph"/>
              <w:ind w:left="0"/>
              <w:jc w:val="center"/>
              <w:rPr>
                <w:b/>
                <w:bCs/>
                <w:sz w:val="12"/>
                <w:szCs w:val="12"/>
              </w:rPr>
            </w:pPr>
            <w:r>
              <w:rPr>
                <w:b/>
                <w:bCs/>
                <w:sz w:val="12"/>
                <w:szCs w:val="12"/>
              </w:rPr>
              <w:t>level 1</w:t>
            </w:r>
          </w:p>
          <w:p w14:paraId="3FABE484" w14:textId="77777777" w:rsidR="00A301C9" w:rsidRDefault="00A301C9">
            <w:pPr>
              <w:spacing w:line="240" w:lineRule="auto"/>
              <w:jc w:val="center"/>
              <w:rPr>
                <w:rFonts w:eastAsia="Times New Roman"/>
                <w:color w:val="000000"/>
                <w:kern w:val="0"/>
                <w:sz w:val="12"/>
                <w:szCs w:val="12"/>
                <w:lang w:eastAsia="en-ID"/>
                <w14:ligatures w14:val="none"/>
              </w:rPr>
            </w:pPr>
            <w:r>
              <w:rPr>
                <w:i/>
                <w:iCs/>
                <w:sz w:val="12"/>
                <w:szCs w:val="12"/>
              </w:rPr>
              <w:t>no impact</w:t>
            </w:r>
          </w:p>
        </w:tc>
        <w:tc>
          <w:tcPr>
            <w:tcW w:w="758" w:type="dxa"/>
            <w:tcBorders>
              <w:top w:val="single" w:sz="4" w:space="0" w:color="auto"/>
              <w:left w:val="nil"/>
              <w:bottom w:val="single" w:sz="4" w:space="0" w:color="auto"/>
              <w:right w:val="single" w:sz="4" w:space="0" w:color="auto"/>
            </w:tcBorders>
            <w:hideMark/>
          </w:tcPr>
          <w:p w14:paraId="406A6037" w14:textId="77777777" w:rsidR="00A301C9" w:rsidRDefault="00A301C9">
            <w:pPr>
              <w:pStyle w:val="ListParagraph"/>
              <w:ind w:left="0"/>
              <w:jc w:val="center"/>
              <w:rPr>
                <w:b/>
                <w:bCs/>
                <w:sz w:val="12"/>
                <w:szCs w:val="12"/>
              </w:rPr>
            </w:pPr>
            <w:r>
              <w:rPr>
                <w:b/>
                <w:bCs/>
                <w:sz w:val="12"/>
                <w:szCs w:val="12"/>
              </w:rPr>
              <w:t>level 2</w:t>
            </w:r>
          </w:p>
          <w:p w14:paraId="4BF9E3AA" w14:textId="77777777" w:rsidR="00A301C9" w:rsidRDefault="00A301C9">
            <w:pPr>
              <w:spacing w:line="240" w:lineRule="auto"/>
              <w:jc w:val="center"/>
              <w:rPr>
                <w:rFonts w:eastAsia="Times New Roman"/>
                <w:color w:val="000000"/>
                <w:kern w:val="0"/>
                <w:sz w:val="12"/>
                <w:szCs w:val="12"/>
                <w:lang w:eastAsia="en-ID"/>
                <w14:ligatures w14:val="none"/>
              </w:rPr>
            </w:pPr>
            <w:r>
              <w:rPr>
                <w:i/>
                <w:iCs/>
                <w:sz w:val="12"/>
                <w:szCs w:val="12"/>
              </w:rPr>
              <w:t>negligible impact</w:t>
            </w:r>
          </w:p>
        </w:tc>
        <w:tc>
          <w:tcPr>
            <w:tcW w:w="758" w:type="dxa"/>
            <w:tcBorders>
              <w:top w:val="single" w:sz="4" w:space="0" w:color="auto"/>
              <w:left w:val="nil"/>
              <w:bottom w:val="single" w:sz="4" w:space="0" w:color="auto"/>
              <w:right w:val="single" w:sz="4" w:space="0" w:color="auto"/>
            </w:tcBorders>
            <w:hideMark/>
          </w:tcPr>
          <w:p w14:paraId="4C9FC7C0" w14:textId="77777777" w:rsidR="00A301C9" w:rsidRDefault="00A301C9">
            <w:pPr>
              <w:pStyle w:val="ListParagraph"/>
              <w:ind w:left="0"/>
              <w:jc w:val="center"/>
              <w:rPr>
                <w:b/>
                <w:bCs/>
                <w:sz w:val="12"/>
                <w:szCs w:val="12"/>
              </w:rPr>
            </w:pPr>
            <w:r>
              <w:rPr>
                <w:b/>
                <w:bCs/>
                <w:sz w:val="12"/>
                <w:szCs w:val="12"/>
              </w:rPr>
              <w:t>level 3</w:t>
            </w:r>
          </w:p>
          <w:p w14:paraId="28BEE62C" w14:textId="77777777" w:rsidR="00A301C9" w:rsidRDefault="00A301C9">
            <w:pPr>
              <w:spacing w:line="240" w:lineRule="auto"/>
              <w:jc w:val="center"/>
              <w:rPr>
                <w:rFonts w:eastAsia="Times New Roman"/>
                <w:color w:val="000000"/>
                <w:kern w:val="0"/>
                <w:sz w:val="12"/>
                <w:szCs w:val="12"/>
                <w:lang w:eastAsia="en-ID"/>
                <w14:ligatures w14:val="none"/>
              </w:rPr>
            </w:pPr>
            <w:r>
              <w:rPr>
                <w:i/>
                <w:iCs/>
                <w:sz w:val="12"/>
                <w:szCs w:val="12"/>
              </w:rPr>
              <w:t>disruptive impact but system may continue</w:t>
            </w:r>
          </w:p>
        </w:tc>
        <w:tc>
          <w:tcPr>
            <w:tcW w:w="467" w:type="dxa"/>
            <w:tcBorders>
              <w:top w:val="single" w:sz="4" w:space="0" w:color="auto"/>
              <w:left w:val="nil"/>
              <w:bottom w:val="single" w:sz="4" w:space="0" w:color="auto"/>
              <w:right w:val="single" w:sz="4" w:space="0" w:color="auto"/>
            </w:tcBorders>
            <w:hideMark/>
          </w:tcPr>
          <w:p w14:paraId="3E90DC28" w14:textId="77777777" w:rsidR="00A301C9" w:rsidRDefault="00A301C9">
            <w:pPr>
              <w:pStyle w:val="ListParagraph"/>
              <w:ind w:left="0"/>
              <w:jc w:val="center"/>
              <w:rPr>
                <w:b/>
                <w:bCs/>
                <w:sz w:val="12"/>
                <w:szCs w:val="12"/>
              </w:rPr>
            </w:pPr>
            <w:r>
              <w:rPr>
                <w:b/>
                <w:bCs/>
                <w:sz w:val="12"/>
                <w:szCs w:val="12"/>
              </w:rPr>
              <w:t>level 4</w:t>
            </w:r>
          </w:p>
          <w:p w14:paraId="565AD0E2" w14:textId="77777777" w:rsidR="00A301C9" w:rsidRDefault="00A301C9">
            <w:pPr>
              <w:spacing w:line="240" w:lineRule="auto"/>
              <w:jc w:val="center"/>
              <w:rPr>
                <w:rFonts w:eastAsia="Times New Roman"/>
                <w:color w:val="000000"/>
                <w:kern w:val="0"/>
                <w:sz w:val="12"/>
                <w:szCs w:val="12"/>
                <w:lang w:eastAsia="en-ID"/>
                <w14:ligatures w14:val="none"/>
              </w:rPr>
            </w:pPr>
            <w:r>
              <w:rPr>
                <w:i/>
                <w:iCs/>
                <w:sz w:val="12"/>
                <w:szCs w:val="12"/>
              </w:rPr>
              <w:t>one part of the system may stop</w:t>
            </w:r>
          </w:p>
        </w:tc>
        <w:tc>
          <w:tcPr>
            <w:tcW w:w="771" w:type="dxa"/>
            <w:tcBorders>
              <w:top w:val="single" w:sz="4" w:space="0" w:color="auto"/>
              <w:left w:val="nil"/>
              <w:bottom w:val="single" w:sz="4" w:space="0" w:color="auto"/>
              <w:right w:val="single" w:sz="4" w:space="0" w:color="auto"/>
            </w:tcBorders>
            <w:hideMark/>
          </w:tcPr>
          <w:p w14:paraId="750C4C95" w14:textId="77777777" w:rsidR="00A301C9" w:rsidRDefault="00A301C9">
            <w:pPr>
              <w:pStyle w:val="ListParagraph"/>
              <w:ind w:left="0"/>
              <w:jc w:val="center"/>
              <w:rPr>
                <w:b/>
                <w:bCs/>
                <w:sz w:val="12"/>
                <w:szCs w:val="12"/>
              </w:rPr>
            </w:pPr>
            <w:r>
              <w:rPr>
                <w:b/>
                <w:bCs/>
                <w:sz w:val="12"/>
                <w:szCs w:val="12"/>
              </w:rPr>
              <w:t>level 5</w:t>
            </w:r>
          </w:p>
          <w:p w14:paraId="73E2F234" w14:textId="77777777" w:rsidR="00A301C9" w:rsidRDefault="00A301C9">
            <w:pPr>
              <w:spacing w:line="240" w:lineRule="auto"/>
              <w:jc w:val="center"/>
              <w:rPr>
                <w:rFonts w:eastAsia="Times New Roman"/>
                <w:color w:val="000000"/>
                <w:kern w:val="0"/>
                <w:sz w:val="12"/>
                <w:szCs w:val="12"/>
                <w:lang w:eastAsia="en-ID"/>
                <w14:ligatures w14:val="none"/>
              </w:rPr>
            </w:pPr>
            <w:r>
              <w:rPr>
                <w:i/>
                <w:iCs/>
                <w:sz w:val="12"/>
                <w:szCs w:val="12"/>
              </w:rPr>
              <w:t>the majority of the system may halt</w:t>
            </w:r>
          </w:p>
        </w:tc>
        <w:tc>
          <w:tcPr>
            <w:tcW w:w="571" w:type="dxa"/>
            <w:tcBorders>
              <w:top w:val="single" w:sz="4" w:space="0" w:color="auto"/>
              <w:left w:val="nil"/>
              <w:bottom w:val="single" w:sz="4" w:space="0" w:color="auto"/>
              <w:right w:val="single" w:sz="4" w:space="0" w:color="auto"/>
            </w:tcBorders>
            <w:hideMark/>
          </w:tcPr>
          <w:p w14:paraId="64729B51" w14:textId="77777777" w:rsidR="00A301C9" w:rsidRDefault="00A301C9">
            <w:pPr>
              <w:pStyle w:val="ListParagraph"/>
              <w:ind w:left="0"/>
              <w:jc w:val="center"/>
              <w:rPr>
                <w:b/>
                <w:bCs/>
                <w:sz w:val="12"/>
                <w:szCs w:val="12"/>
              </w:rPr>
            </w:pPr>
            <w:r>
              <w:rPr>
                <w:b/>
                <w:bCs/>
                <w:sz w:val="12"/>
                <w:szCs w:val="12"/>
              </w:rPr>
              <w:t>level 6</w:t>
            </w:r>
          </w:p>
          <w:p w14:paraId="1BBD57F5" w14:textId="77777777" w:rsidR="00A301C9" w:rsidRDefault="00A301C9">
            <w:pPr>
              <w:spacing w:line="240" w:lineRule="auto"/>
              <w:jc w:val="center"/>
              <w:rPr>
                <w:rFonts w:eastAsia="Times New Roman"/>
                <w:b/>
                <w:bCs/>
                <w:color w:val="000000"/>
                <w:kern w:val="0"/>
                <w:sz w:val="12"/>
                <w:szCs w:val="12"/>
                <w:lang w:eastAsia="en-ID"/>
                <w14:ligatures w14:val="none"/>
              </w:rPr>
            </w:pPr>
            <w:r>
              <w:rPr>
                <w:i/>
                <w:iCs/>
                <w:sz w:val="12"/>
                <w:szCs w:val="12"/>
              </w:rPr>
              <w:t>the entire system may halt</w:t>
            </w:r>
          </w:p>
        </w:tc>
        <w:tc>
          <w:tcPr>
            <w:tcW w:w="875" w:type="dxa"/>
            <w:tcBorders>
              <w:top w:val="single" w:sz="4" w:space="0" w:color="auto"/>
              <w:left w:val="nil"/>
              <w:bottom w:val="single" w:sz="4" w:space="0" w:color="auto"/>
              <w:right w:val="single" w:sz="4" w:space="0" w:color="auto"/>
            </w:tcBorders>
            <w:hideMark/>
          </w:tcPr>
          <w:p w14:paraId="49E40A33" w14:textId="77777777" w:rsidR="00A301C9" w:rsidRDefault="00A301C9">
            <w:pPr>
              <w:pStyle w:val="ListParagraph"/>
              <w:ind w:left="0"/>
              <w:jc w:val="center"/>
              <w:rPr>
                <w:b/>
                <w:bCs/>
                <w:sz w:val="12"/>
                <w:szCs w:val="12"/>
              </w:rPr>
            </w:pPr>
            <w:r>
              <w:rPr>
                <w:b/>
                <w:bCs/>
                <w:sz w:val="12"/>
                <w:szCs w:val="12"/>
              </w:rPr>
              <w:t>level 7</w:t>
            </w:r>
          </w:p>
          <w:p w14:paraId="4C682935" w14:textId="77777777" w:rsidR="00A301C9" w:rsidRDefault="00A301C9">
            <w:pPr>
              <w:spacing w:line="240" w:lineRule="auto"/>
              <w:jc w:val="center"/>
              <w:rPr>
                <w:rFonts w:eastAsia="Times New Roman"/>
                <w:b/>
                <w:bCs/>
                <w:color w:val="000000"/>
                <w:kern w:val="0"/>
                <w:sz w:val="12"/>
                <w:szCs w:val="12"/>
                <w:lang w:eastAsia="en-ID"/>
                <w14:ligatures w14:val="none"/>
              </w:rPr>
            </w:pPr>
            <w:r>
              <w:rPr>
                <w:i/>
                <w:iCs/>
                <w:sz w:val="12"/>
                <w:szCs w:val="12"/>
              </w:rPr>
              <w:t>catastrophic that can be life threatening</w:t>
            </w:r>
          </w:p>
        </w:tc>
      </w:tr>
      <w:tr w:rsidR="00A301C9" w14:paraId="06659674" w14:textId="77777777" w:rsidTr="00A301C9">
        <w:trPr>
          <w:trHeight w:val="180"/>
        </w:trPr>
        <w:tc>
          <w:tcPr>
            <w:tcW w:w="440" w:type="dxa"/>
            <w:tcBorders>
              <w:top w:val="single" w:sz="4" w:space="0" w:color="auto"/>
              <w:left w:val="single" w:sz="4" w:space="0" w:color="auto"/>
              <w:bottom w:val="single" w:sz="4" w:space="0" w:color="auto"/>
              <w:right w:val="single" w:sz="4" w:space="0" w:color="auto"/>
            </w:tcBorders>
            <w:noWrap/>
            <w:vAlign w:val="center"/>
            <w:hideMark/>
          </w:tcPr>
          <w:p w14:paraId="04122BC8"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w:t>
            </w:r>
          </w:p>
        </w:tc>
        <w:tc>
          <w:tcPr>
            <w:tcW w:w="3798" w:type="dxa"/>
            <w:tcBorders>
              <w:top w:val="single" w:sz="4" w:space="0" w:color="auto"/>
              <w:left w:val="single" w:sz="4" w:space="0" w:color="auto"/>
              <w:bottom w:val="single" w:sz="4" w:space="0" w:color="auto"/>
              <w:right w:val="single" w:sz="4" w:space="0" w:color="auto"/>
            </w:tcBorders>
            <w:noWrap/>
            <w:vAlign w:val="center"/>
            <w:hideMark/>
          </w:tcPr>
          <w:p w14:paraId="4826455D" w14:textId="77777777" w:rsidR="00A301C9" w:rsidRDefault="00A301C9">
            <w:pPr>
              <w:rPr>
                <w:i/>
                <w:iCs/>
                <w:sz w:val="12"/>
                <w:szCs w:val="12"/>
              </w:rPr>
            </w:pPr>
            <w:r>
              <w:rPr>
                <w:i/>
                <w:iCs/>
                <w:sz w:val="12"/>
                <w:szCs w:val="12"/>
              </w:rPr>
              <w:t xml:space="preserve">How severe the impact of </w:t>
            </w:r>
            <w:r>
              <w:rPr>
                <w:b/>
                <w:bCs/>
                <w:i/>
                <w:iCs/>
                <w:sz w:val="12"/>
                <w:szCs w:val="12"/>
              </w:rPr>
              <w:t>disruption toward occupational safety and health for waste workers</w:t>
            </w:r>
            <w:r>
              <w:rPr>
                <w:i/>
                <w:iCs/>
                <w:sz w:val="12"/>
                <w:szCs w:val="12"/>
              </w:rPr>
              <w:t xml:space="preserve"> toward the plastic waste management business that you run?</w:t>
            </w:r>
          </w:p>
        </w:tc>
        <w:tc>
          <w:tcPr>
            <w:tcW w:w="578" w:type="dxa"/>
            <w:tcBorders>
              <w:top w:val="single" w:sz="4" w:space="0" w:color="auto"/>
              <w:left w:val="single" w:sz="4" w:space="0" w:color="auto"/>
              <w:bottom w:val="single" w:sz="4" w:space="0" w:color="auto"/>
              <w:right w:val="single" w:sz="4" w:space="0" w:color="auto"/>
            </w:tcBorders>
            <w:noWrap/>
            <w:vAlign w:val="center"/>
            <w:hideMark/>
          </w:tcPr>
          <w:p w14:paraId="7F3FD2FA"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single" w:sz="4" w:space="0" w:color="auto"/>
              <w:bottom w:val="single" w:sz="4" w:space="0" w:color="auto"/>
              <w:right w:val="single" w:sz="4" w:space="0" w:color="auto"/>
            </w:tcBorders>
            <w:noWrap/>
            <w:vAlign w:val="center"/>
            <w:hideMark/>
          </w:tcPr>
          <w:p w14:paraId="4E8DCAF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single" w:sz="4" w:space="0" w:color="auto"/>
              <w:bottom w:val="single" w:sz="4" w:space="0" w:color="auto"/>
              <w:right w:val="single" w:sz="4" w:space="0" w:color="auto"/>
            </w:tcBorders>
            <w:noWrap/>
            <w:vAlign w:val="center"/>
            <w:hideMark/>
          </w:tcPr>
          <w:p w14:paraId="30B123A7"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467" w:type="dxa"/>
            <w:tcBorders>
              <w:top w:val="single" w:sz="4" w:space="0" w:color="auto"/>
              <w:left w:val="single" w:sz="4" w:space="0" w:color="auto"/>
              <w:bottom w:val="single" w:sz="4" w:space="0" w:color="auto"/>
              <w:right w:val="single" w:sz="4" w:space="0" w:color="auto"/>
            </w:tcBorders>
            <w:noWrap/>
            <w:vAlign w:val="center"/>
            <w:hideMark/>
          </w:tcPr>
          <w:p w14:paraId="16B18C0C"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71" w:type="dxa"/>
            <w:tcBorders>
              <w:top w:val="single" w:sz="4" w:space="0" w:color="auto"/>
              <w:left w:val="single" w:sz="4" w:space="0" w:color="auto"/>
              <w:bottom w:val="single" w:sz="4" w:space="0" w:color="auto"/>
              <w:right w:val="single" w:sz="4" w:space="0" w:color="auto"/>
            </w:tcBorders>
            <w:noWrap/>
            <w:vAlign w:val="center"/>
            <w:hideMark/>
          </w:tcPr>
          <w:p w14:paraId="34565BB0"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571" w:type="dxa"/>
            <w:tcBorders>
              <w:top w:val="single" w:sz="4" w:space="0" w:color="auto"/>
              <w:left w:val="single" w:sz="4" w:space="0" w:color="auto"/>
              <w:bottom w:val="single" w:sz="4" w:space="0" w:color="auto"/>
              <w:right w:val="single" w:sz="4" w:space="0" w:color="auto"/>
            </w:tcBorders>
            <w:vAlign w:val="center"/>
            <w:hideMark/>
          </w:tcPr>
          <w:p w14:paraId="700832AC"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875" w:type="dxa"/>
            <w:tcBorders>
              <w:top w:val="single" w:sz="4" w:space="0" w:color="auto"/>
              <w:left w:val="single" w:sz="4" w:space="0" w:color="auto"/>
              <w:bottom w:val="single" w:sz="4" w:space="0" w:color="auto"/>
              <w:right w:val="single" w:sz="4" w:space="0" w:color="auto"/>
            </w:tcBorders>
            <w:vAlign w:val="center"/>
            <w:hideMark/>
          </w:tcPr>
          <w:p w14:paraId="058CD21F"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60C4D9AD" w14:textId="77777777" w:rsidTr="00A301C9">
        <w:trPr>
          <w:trHeight w:val="180"/>
        </w:trPr>
        <w:tc>
          <w:tcPr>
            <w:tcW w:w="440" w:type="dxa"/>
            <w:tcBorders>
              <w:top w:val="single" w:sz="4" w:space="0" w:color="auto"/>
              <w:left w:val="single" w:sz="4" w:space="0" w:color="auto"/>
              <w:bottom w:val="single" w:sz="4" w:space="0" w:color="auto"/>
              <w:right w:val="single" w:sz="4" w:space="0" w:color="auto"/>
            </w:tcBorders>
            <w:noWrap/>
            <w:vAlign w:val="center"/>
            <w:hideMark/>
          </w:tcPr>
          <w:p w14:paraId="0249938C"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2</w:t>
            </w:r>
          </w:p>
        </w:tc>
        <w:tc>
          <w:tcPr>
            <w:tcW w:w="3798" w:type="dxa"/>
            <w:tcBorders>
              <w:top w:val="single" w:sz="4" w:space="0" w:color="auto"/>
              <w:left w:val="single" w:sz="4" w:space="0" w:color="auto"/>
              <w:bottom w:val="single" w:sz="4" w:space="0" w:color="auto"/>
              <w:right w:val="single" w:sz="4" w:space="0" w:color="auto"/>
            </w:tcBorders>
            <w:noWrap/>
            <w:vAlign w:val="center"/>
            <w:hideMark/>
          </w:tcPr>
          <w:p w14:paraId="5BAE0633" w14:textId="77777777" w:rsidR="00A301C9" w:rsidRDefault="00A301C9">
            <w:pPr>
              <w:rPr>
                <w:i/>
                <w:iCs/>
                <w:sz w:val="12"/>
                <w:szCs w:val="12"/>
              </w:rPr>
            </w:pPr>
            <w:r>
              <w:rPr>
                <w:i/>
                <w:iCs/>
                <w:sz w:val="12"/>
                <w:szCs w:val="12"/>
              </w:rPr>
              <w:t xml:space="preserve">How severe the impact of the occurrence of </w:t>
            </w:r>
            <w:r>
              <w:rPr>
                <w:b/>
                <w:bCs/>
                <w:i/>
                <w:iCs/>
                <w:sz w:val="12"/>
                <w:szCs w:val="12"/>
              </w:rPr>
              <w:t>excessive workload for waste workers</w:t>
            </w:r>
            <w:r>
              <w:rPr>
                <w:i/>
                <w:iCs/>
                <w:sz w:val="12"/>
                <w:szCs w:val="12"/>
              </w:rPr>
              <w:t xml:space="preserve"> toward the plastic waste management business that you run?</w:t>
            </w:r>
          </w:p>
        </w:tc>
        <w:tc>
          <w:tcPr>
            <w:tcW w:w="578" w:type="dxa"/>
            <w:tcBorders>
              <w:top w:val="single" w:sz="4" w:space="0" w:color="auto"/>
              <w:left w:val="single" w:sz="4" w:space="0" w:color="auto"/>
              <w:bottom w:val="single" w:sz="4" w:space="0" w:color="auto"/>
              <w:right w:val="single" w:sz="4" w:space="0" w:color="auto"/>
            </w:tcBorders>
            <w:noWrap/>
            <w:vAlign w:val="center"/>
            <w:hideMark/>
          </w:tcPr>
          <w:p w14:paraId="3E30B00A"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single" w:sz="4" w:space="0" w:color="auto"/>
              <w:bottom w:val="single" w:sz="4" w:space="0" w:color="auto"/>
              <w:right w:val="single" w:sz="4" w:space="0" w:color="auto"/>
            </w:tcBorders>
            <w:noWrap/>
            <w:vAlign w:val="center"/>
            <w:hideMark/>
          </w:tcPr>
          <w:p w14:paraId="6CDE547C"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single" w:sz="4" w:space="0" w:color="auto"/>
              <w:bottom w:val="single" w:sz="4" w:space="0" w:color="auto"/>
              <w:right w:val="single" w:sz="4" w:space="0" w:color="auto"/>
            </w:tcBorders>
            <w:noWrap/>
            <w:vAlign w:val="center"/>
            <w:hideMark/>
          </w:tcPr>
          <w:p w14:paraId="285C059F"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467" w:type="dxa"/>
            <w:tcBorders>
              <w:top w:val="single" w:sz="4" w:space="0" w:color="auto"/>
              <w:left w:val="single" w:sz="4" w:space="0" w:color="auto"/>
              <w:bottom w:val="single" w:sz="4" w:space="0" w:color="auto"/>
              <w:right w:val="single" w:sz="4" w:space="0" w:color="auto"/>
            </w:tcBorders>
            <w:noWrap/>
            <w:vAlign w:val="center"/>
            <w:hideMark/>
          </w:tcPr>
          <w:p w14:paraId="6D505FE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71" w:type="dxa"/>
            <w:tcBorders>
              <w:top w:val="single" w:sz="4" w:space="0" w:color="auto"/>
              <w:left w:val="single" w:sz="4" w:space="0" w:color="auto"/>
              <w:bottom w:val="single" w:sz="4" w:space="0" w:color="auto"/>
              <w:right w:val="single" w:sz="4" w:space="0" w:color="auto"/>
            </w:tcBorders>
            <w:noWrap/>
            <w:vAlign w:val="center"/>
            <w:hideMark/>
          </w:tcPr>
          <w:p w14:paraId="3F7B20A4"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571" w:type="dxa"/>
            <w:tcBorders>
              <w:top w:val="single" w:sz="4" w:space="0" w:color="auto"/>
              <w:left w:val="single" w:sz="4" w:space="0" w:color="auto"/>
              <w:bottom w:val="single" w:sz="4" w:space="0" w:color="auto"/>
              <w:right w:val="single" w:sz="4" w:space="0" w:color="auto"/>
            </w:tcBorders>
            <w:vAlign w:val="center"/>
            <w:hideMark/>
          </w:tcPr>
          <w:p w14:paraId="71A00E9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875" w:type="dxa"/>
            <w:tcBorders>
              <w:top w:val="single" w:sz="4" w:space="0" w:color="auto"/>
              <w:left w:val="single" w:sz="4" w:space="0" w:color="auto"/>
              <w:bottom w:val="single" w:sz="4" w:space="0" w:color="auto"/>
              <w:right w:val="single" w:sz="4" w:space="0" w:color="auto"/>
            </w:tcBorders>
          </w:tcPr>
          <w:p w14:paraId="245D917A"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p>
          <w:p w14:paraId="34A2B349"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6D12B546" w14:textId="77777777" w:rsidTr="00A301C9">
        <w:trPr>
          <w:trHeight w:val="180"/>
        </w:trPr>
        <w:tc>
          <w:tcPr>
            <w:tcW w:w="440" w:type="dxa"/>
            <w:tcBorders>
              <w:top w:val="single" w:sz="4" w:space="0" w:color="auto"/>
              <w:left w:val="single" w:sz="4" w:space="0" w:color="auto"/>
              <w:bottom w:val="single" w:sz="4" w:space="0" w:color="auto"/>
              <w:right w:val="single" w:sz="4" w:space="0" w:color="auto"/>
            </w:tcBorders>
            <w:noWrap/>
            <w:vAlign w:val="center"/>
            <w:hideMark/>
          </w:tcPr>
          <w:p w14:paraId="7ADF99BC"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3</w:t>
            </w:r>
          </w:p>
        </w:tc>
        <w:tc>
          <w:tcPr>
            <w:tcW w:w="3798" w:type="dxa"/>
            <w:tcBorders>
              <w:top w:val="single" w:sz="4" w:space="0" w:color="auto"/>
              <w:left w:val="single" w:sz="4" w:space="0" w:color="auto"/>
              <w:bottom w:val="single" w:sz="4" w:space="0" w:color="auto"/>
              <w:right w:val="single" w:sz="4" w:space="0" w:color="auto"/>
            </w:tcBorders>
            <w:noWrap/>
            <w:vAlign w:val="center"/>
            <w:hideMark/>
          </w:tcPr>
          <w:p w14:paraId="6F19C3F8" w14:textId="77777777" w:rsidR="00A301C9" w:rsidRDefault="00A301C9">
            <w:pPr>
              <w:rPr>
                <w:i/>
                <w:iCs/>
                <w:sz w:val="12"/>
                <w:szCs w:val="12"/>
              </w:rPr>
            </w:pPr>
            <w:r>
              <w:rPr>
                <w:i/>
                <w:iCs/>
                <w:sz w:val="12"/>
                <w:szCs w:val="12"/>
              </w:rPr>
              <w:t xml:space="preserve">How severe the impact of the occurrence of </w:t>
            </w:r>
            <w:r>
              <w:rPr>
                <w:b/>
                <w:bCs/>
                <w:i/>
                <w:iCs/>
                <w:sz w:val="12"/>
                <w:szCs w:val="12"/>
              </w:rPr>
              <w:t>community’s unwillingness to segregate waste</w:t>
            </w:r>
            <w:r>
              <w:rPr>
                <w:i/>
                <w:iCs/>
                <w:sz w:val="12"/>
                <w:szCs w:val="12"/>
              </w:rPr>
              <w:t xml:space="preserve"> toward the plastic waste management business that you run?</w:t>
            </w:r>
          </w:p>
        </w:tc>
        <w:tc>
          <w:tcPr>
            <w:tcW w:w="578" w:type="dxa"/>
            <w:tcBorders>
              <w:top w:val="single" w:sz="4" w:space="0" w:color="auto"/>
              <w:left w:val="single" w:sz="4" w:space="0" w:color="auto"/>
              <w:bottom w:val="single" w:sz="4" w:space="0" w:color="auto"/>
              <w:right w:val="single" w:sz="4" w:space="0" w:color="auto"/>
            </w:tcBorders>
            <w:noWrap/>
            <w:vAlign w:val="center"/>
            <w:hideMark/>
          </w:tcPr>
          <w:p w14:paraId="4A7FF8E7"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single" w:sz="4" w:space="0" w:color="auto"/>
              <w:bottom w:val="single" w:sz="4" w:space="0" w:color="auto"/>
              <w:right w:val="single" w:sz="4" w:space="0" w:color="auto"/>
            </w:tcBorders>
            <w:noWrap/>
            <w:vAlign w:val="center"/>
            <w:hideMark/>
          </w:tcPr>
          <w:p w14:paraId="2A7CA0D8"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single" w:sz="4" w:space="0" w:color="auto"/>
              <w:bottom w:val="single" w:sz="4" w:space="0" w:color="auto"/>
              <w:right w:val="single" w:sz="4" w:space="0" w:color="auto"/>
            </w:tcBorders>
            <w:noWrap/>
            <w:vAlign w:val="center"/>
            <w:hideMark/>
          </w:tcPr>
          <w:p w14:paraId="0A3339AA"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467" w:type="dxa"/>
            <w:tcBorders>
              <w:top w:val="single" w:sz="4" w:space="0" w:color="auto"/>
              <w:left w:val="single" w:sz="4" w:space="0" w:color="auto"/>
              <w:bottom w:val="single" w:sz="4" w:space="0" w:color="auto"/>
              <w:right w:val="single" w:sz="4" w:space="0" w:color="auto"/>
            </w:tcBorders>
            <w:noWrap/>
            <w:vAlign w:val="center"/>
            <w:hideMark/>
          </w:tcPr>
          <w:p w14:paraId="6A37F543"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71" w:type="dxa"/>
            <w:tcBorders>
              <w:top w:val="single" w:sz="4" w:space="0" w:color="auto"/>
              <w:left w:val="single" w:sz="4" w:space="0" w:color="auto"/>
              <w:bottom w:val="single" w:sz="4" w:space="0" w:color="auto"/>
              <w:right w:val="single" w:sz="4" w:space="0" w:color="auto"/>
            </w:tcBorders>
            <w:noWrap/>
            <w:vAlign w:val="center"/>
            <w:hideMark/>
          </w:tcPr>
          <w:p w14:paraId="7FC9089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571" w:type="dxa"/>
            <w:tcBorders>
              <w:top w:val="single" w:sz="4" w:space="0" w:color="auto"/>
              <w:left w:val="single" w:sz="4" w:space="0" w:color="auto"/>
              <w:bottom w:val="single" w:sz="4" w:space="0" w:color="auto"/>
              <w:right w:val="single" w:sz="4" w:space="0" w:color="auto"/>
            </w:tcBorders>
            <w:vAlign w:val="center"/>
            <w:hideMark/>
          </w:tcPr>
          <w:p w14:paraId="5E5C8A3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875" w:type="dxa"/>
            <w:tcBorders>
              <w:top w:val="single" w:sz="4" w:space="0" w:color="auto"/>
              <w:left w:val="single" w:sz="4" w:space="0" w:color="auto"/>
              <w:bottom w:val="single" w:sz="4" w:space="0" w:color="auto"/>
              <w:right w:val="single" w:sz="4" w:space="0" w:color="auto"/>
            </w:tcBorders>
            <w:vAlign w:val="center"/>
            <w:hideMark/>
          </w:tcPr>
          <w:p w14:paraId="1F2F1A5A"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40D150D2" w14:textId="77777777" w:rsidTr="00A301C9">
        <w:trPr>
          <w:trHeight w:val="180"/>
        </w:trPr>
        <w:tc>
          <w:tcPr>
            <w:tcW w:w="440" w:type="dxa"/>
            <w:tcBorders>
              <w:top w:val="single" w:sz="4" w:space="0" w:color="auto"/>
              <w:left w:val="single" w:sz="4" w:space="0" w:color="auto"/>
              <w:bottom w:val="single" w:sz="4" w:space="0" w:color="auto"/>
              <w:right w:val="single" w:sz="4" w:space="0" w:color="auto"/>
            </w:tcBorders>
            <w:noWrap/>
            <w:vAlign w:val="center"/>
            <w:hideMark/>
          </w:tcPr>
          <w:p w14:paraId="01C142AF"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4</w:t>
            </w:r>
          </w:p>
        </w:tc>
        <w:tc>
          <w:tcPr>
            <w:tcW w:w="3798" w:type="dxa"/>
            <w:tcBorders>
              <w:top w:val="single" w:sz="4" w:space="0" w:color="auto"/>
              <w:left w:val="single" w:sz="4" w:space="0" w:color="auto"/>
              <w:bottom w:val="single" w:sz="4" w:space="0" w:color="auto"/>
              <w:right w:val="single" w:sz="4" w:space="0" w:color="auto"/>
            </w:tcBorders>
            <w:noWrap/>
            <w:vAlign w:val="center"/>
            <w:hideMark/>
          </w:tcPr>
          <w:p w14:paraId="6E27D79D" w14:textId="77777777" w:rsidR="00A301C9" w:rsidRDefault="00A301C9">
            <w:pPr>
              <w:rPr>
                <w:i/>
                <w:iCs/>
                <w:sz w:val="12"/>
                <w:szCs w:val="12"/>
              </w:rPr>
            </w:pPr>
            <w:r>
              <w:rPr>
                <w:i/>
                <w:iCs/>
                <w:sz w:val="12"/>
                <w:szCs w:val="12"/>
              </w:rPr>
              <w:t xml:space="preserve">How severe the impact of </w:t>
            </w:r>
            <w:r>
              <w:rPr>
                <w:b/>
                <w:bCs/>
                <w:i/>
                <w:iCs/>
                <w:sz w:val="12"/>
                <w:szCs w:val="12"/>
              </w:rPr>
              <w:t>community’s unwillingness to reduce plastic (packaging) waste</w:t>
            </w:r>
            <w:r>
              <w:rPr>
                <w:i/>
                <w:iCs/>
                <w:sz w:val="12"/>
                <w:szCs w:val="12"/>
              </w:rPr>
              <w:t xml:space="preserve"> toward the plastic waste management business that you run?</w:t>
            </w:r>
          </w:p>
        </w:tc>
        <w:tc>
          <w:tcPr>
            <w:tcW w:w="578" w:type="dxa"/>
            <w:tcBorders>
              <w:top w:val="single" w:sz="4" w:space="0" w:color="auto"/>
              <w:left w:val="single" w:sz="4" w:space="0" w:color="auto"/>
              <w:bottom w:val="single" w:sz="4" w:space="0" w:color="auto"/>
              <w:right w:val="single" w:sz="4" w:space="0" w:color="auto"/>
            </w:tcBorders>
            <w:noWrap/>
            <w:vAlign w:val="center"/>
            <w:hideMark/>
          </w:tcPr>
          <w:p w14:paraId="09878A0B"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single" w:sz="4" w:space="0" w:color="auto"/>
              <w:bottom w:val="single" w:sz="4" w:space="0" w:color="auto"/>
              <w:right w:val="single" w:sz="4" w:space="0" w:color="auto"/>
            </w:tcBorders>
            <w:noWrap/>
            <w:vAlign w:val="center"/>
            <w:hideMark/>
          </w:tcPr>
          <w:p w14:paraId="2FC770AF"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single" w:sz="4" w:space="0" w:color="auto"/>
              <w:bottom w:val="single" w:sz="4" w:space="0" w:color="auto"/>
              <w:right w:val="single" w:sz="4" w:space="0" w:color="auto"/>
            </w:tcBorders>
            <w:noWrap/>
            <w:vAlign w:val="center"/>
            <w:hideMark/>
          </w:tcPr>
          <w:p w14:paraId="113AB54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467" w:type="dxa"/>
            <w:tcBorders>
              <w:top w:val="single" w:sz="4" w:space="0" w:color="auto"/>
              <w:left w:val="single" w:sz="4" w:space="0" w:color="auto"/>
              <w:bottom w:val="single" w:sz="4" w:space="0" w:color="auto"/>
              <w:right w:val="single" w:sz="4" w:space="0" w:color="auto"/>
            </w:tcBorders>
            <w:noWrap/>
            <w:vAlign w:val="center"/>
            <w:hideMark/>
          </w:tcPr>
          <w:p w14:paraId="144843A0"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71" w:type="dxa"/>
            <w:tcBorders>
              <w:top w:val="single" w:sz="4" w:space="0" w:color="auto"/>
              <w:left w:val="single" w:sz="4" w:space="0" w:color="auto"/>
              <w:bottom w:val="single" w:sz="4" w:space="0" w:color="auto"/>
              <w:right w:val="single" w:sz="4" w:space="0" w:color="auto"/>
            </w:tcBorders>
            <w:noWrap/>
            <w:vAlign w:val="center"/>
            <w:hideMark/>
          </w:tcPr>
          <w:p w14:paraId="33570FC4"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571" w:type="dxa"/>
            <w:tcBorders>
              <w:top w:val="single" w:sz="4" w:space="0" w:color="auto"/>
              <w:left w:val="single" w:sz="4" w:space="0" w:color="auto"/>
              <w:bottom w:val="single" w:sz="4" w:space="0" w:color="auto"/>
              <w:right w:val="single" w:sz="4" w:space="0" w:color="auto"/>
            </w:tcBorders>
            <w:vAlign w:val="center"/>
            <w:hideMark/>
          </w:tcPr>
          <w:p w14:paraId="2E04A659"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875" w:type="dxa"/>
            <w:tcBorders>
              <w:top w:val="single" w:sz="4" w:space="0" w:color="auto"/>
              <w:left w:val="single" w:sz="4" w:space="0" w:color="auto"/>
              <w:bottom w:val="single" w:sz="4" w:space="0" w:color="auto"/>
              <w:right w:val="single" w:sz="4" w:space="0" w:color="auto"/>
            </w:tcBorders>
            <w:vAlign w:val="center"/>
            <w:hideMark/>
          </w:tcPr>
          <w:p w14:paraId="036E7D80"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48BB77DB" w14:textId="77777777" w:rsidTr="00A301C9">
        <w:trPr>
          <w:trHeight w:val="180"/>
        </w:trPr>
        <w:tc>
          <w:tcPr>
            <w:tcW w:w="440" w:type="dxa"/>
            <w:tcBorders>
              <w:top w:val="single" w:sz="4" w:space="0" w:color="auto"/>
              <w:left w:val="single" w:sz="4" w:space="0" w:color="auto"/>
              <w:bottom w:val="single" w:sz="4" w:space="0" w:color="auto"/>
              <w:right w:val="single" w:sz="4" w:space="0" w:color="auto"/>
            </w:tcBorders>
            <w:noWrap/>
            <w:vAlign w:val="center"/>
            <w:hideMark/>
          </w:tcPr>
          <w:p w14:paraId="39166068"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5</w:t>
            </w:r>
          </w:p>
        </w:tc>
        <w:tc>
          <w:tcPr>
            <w:tcW w:w="3798" w:type="dxa"/>
            <w:tcBorders>
              <w:top w:val="single" w:sz="4" w:space="0" w:color="auto"/>
              <w:left w:val="single" w:sz="4" w:space="0" w:color="auto"/>
              <w:bottom w:val="single" w:sz="4" w:space="0" w:color="auto"/>
              <w:right w:val="single" w:sz="4" w:space="0" w:color="auto"/>
            </w:tcBorders>
            <w:noWrap/>
            <w:vAlign w:val="center"/>
            <w:hideMark/>
          </w:tcPr>
          <w:p w14:paraId="2A7D40A3" w14:textId="77777777" w:rsidR="00A301C9" w:rsidRDefault="00A301C9">
            <w:pPr>
              <w:rPr>
                <w:i/>
                <w:iCs/>
                <w:sz w:val="12"/>
                <w:szCs w:val="12"/>
              </w:rPr>
            </w:pPr>
            <w:r>
              <w:rPr>
                <w:i/>
                <w:iCs/>
                <w:sz w:val="12"/>
                <w:szCs w:val="12"/>
              </w:rPr>
              <w:t xml:space="preserve">How severe the impact of </w:t>
            </w:r>
            <w:r>
              <w:rPr>
                <w:b/>
                <w:bCs/>
                <w:i/>
                <w:iCs/>
                <w:sz w:val="12"/>
                <w:szCs w:val="12"/>
              </w:rPr>
              <w:t>community's dependence on buying products in plastic packaging</w:t>
            </w:r>
            <w:r>
              <w:rPr>
                <w:i/>
                <w:iCs/>
                <w:sz w:val="12"/>
                <w:szCs w:val="12"/>
              </w:rPr>
              <w:t xml:space="preserve"> toward the plastic waste management business that you run?</w:t>
            </w:r>
          </w:p>
        </w:tc>
        <w:tc>
          <w:tcPr>
            <w:tcW w:w="578" w:type="dxa"/>
            <w:tcBorders>
              <w:top w:val="single" w:sz="4" w:space="0" w:color="auto"/>
              <w:left w:val="single" w:sz="4" w:space="0" w:color="auto"/>
              <w:bottom w:val="single" w:sz="4" w:space="0" w:color="auto"/>
              <w:right w:val="single" w:sz="4" w:space="0" w:color="auto"/>
            </w:tcBorders>
            <w:noWrap/>
            <w:vAlign w:val="center"/>
            <w:hideMark/>
          </w:tcPr>
          <w:p w14:paraId="2225724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single" w:sz="4" w:space="0" w:color="auto"/>
              <w:bottom w:val="single" w:sz="4" w:space="0" w:color="auto"/>
              <w:right w:val="single" w:sz="4" w:space="0" w:color="auto"/>
            </w:tcBorders>
            <w:noWrap/>
            <w:vAlign w:val="center"/>
            <w:hideMark/>
          </w:tcPr>
          <w:p w14:paraId="119EB99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single" w:sz="4" w:space="0" w:color="auto"/>
              <w:bottom w:val="single" w:sz="4" w:space="0" w:color="auto"/>
              <w:right w:val="single" w:sz="4" w:space="0" w:color="auto"/>
            </w:tcBorders>
            <w:noWrap/>
            <w:vAlign w:val="center"/>
            <w:hideMark/>
          </w:tcPr>
          <w:p w14:paraId="11425928"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467" w:type="dxa"/>
            <w:tcBorders>
              <w:top w:val="single" w:sz="4" w:space="0" w:color="auto"/>
              <w:left w:val="single" w:sz="4" w:space="0" w:color="auto"/>
              <w:bottom w:val="single" w:sz="4" w:space="0" w:color="auto"/>
              <w:right w:val="single" w:sz="4" w:space="0" w:color="auto"/>
            </w:tcBorders>
            <w:noWrap/>
            <w:vAlign w:val="center"/>
            <w:hideMark/>
          </w:tcPr>
          <w:p w14:paraId="396306B5"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71" w:type="dxa"/>
            <w:tcBorders>
              <w:top w:val="single" w:sz="4" w:space="0" w:color="auto"/>
              <w:left w:val="single" w:sz="4" w:space="0" w:color="auto"/>
              <w:bottom w:val="single" w:sz="4" w:space="0" w:color="auto"/>
              <w:right w:val="single" w:sz="4" w:space="0" w:color="auto"/>
            </w:tcBorders>
            <w:noWrap/>
            <w:vAlign w:val="center"/>
            <w:hideMark/>
          </w:tcPr>
          <w:p w14:paraId="270529EB"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571" w:type="dxa"/>
            <w:tcBorders>
              <w:top w:val="single" w:sz="4" w:space="0" w:color="auto"/>
              <w:left w:val="single" w:sz="4" w:space="0" w:color="auto"/>
              <w:bottom w:val="single" w:sz="4" w:space="0" w:color="auto"/>
              <w:right w:val="single" w:sz="4" w:space="0" w:color="auto"/>
            </w:tcBorders>
            <w:vAlign w:val="center"/>
            <w:hideMark/>
          </w:tcPr>
          <w:p w14:paraId="0C25DFE3"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875" w:type="dxa"/>
            <w:tcBorders>
              <w:top w:val="single" w:sz="4" w:space="0" w:color="auto"/>
              <w:left w:val="single" w:sz="4" w:space="0" w:color="auto"/>
              <w:bottom w:val="single" w:sz="4" w:space="0" w:color="auto"/>
              <w:right w:val="single" w:sz="4" w:space="0" w:color="auto"/>
            </w:tcBorders>
            <w:vAlign w:val="center"/>
            <w:hideMark/>
          </w:tcPr>
          <w:p w14:paraId="240AADD5"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5EA0A4DD" w14:textId="77777777" w:rsidTr="00A301C9">
        <w:trPr>
          <w:trHeight w:val="180"/>
        </w:trPr>
        <w:tc>
          <w:tcPr>
            <w:tcW w:w="440" w:type="dxa"/>
            <w:tcBorders>
              <w:top w:val="single" w:sz="4" w:space="0" w:color="auto"/>
              <w:left w:val="single" w:sz="4" w:space="0" w:color="auto"/>
              <w:bottom w:val="single" w:sz="4" w:space="0" w:color="auto"/>
              <w:right w:val="single" w:sz="4" w:space="0" w:color="auto"/>
            </w:tcBorders>
            <w:noWrap/>
            <w:vAlign w:val="center"/>
            <w:hideMark/>
          </w:tcPr>
          <w:p w14:paraId="5AF1DE3B"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6</w:t>
            </w:r>
          </w:p>
        </w:tc>
        <w:tc>
          <w:tcPr>
            <w:tcW w:w="3798" w:type="dxa"/>
            <w:tcBorders>
              <w:top w:val="single" w:sz="4" w:space="0" w:color="auto"/>
              <w:left w:val="single" w:sz="4" w:space="0" w:color="auto"/>
              <w:bottom w:val="single" w:sz="4" w:space="0" w:color="auto"/>
              <w:right w:val="single" w:sz="4" w:space="0" w:color="auto"/>
            </w:tcBorders>
            <w:noWrap/>
            <w:vAlign w:val="center"/>
            <w:hideMark/>
          </w:tcPr>
          <w:p w14:paraId="0BE756D4" w14:textId="77777777" w:rsidR="00A301C9" w:rsidRDefault="00A301C9">
            <w:pPr>
              <w:rPr>
                <w:i/>
                <w:iCs/>
                <w:sz w:val="12"/>
                <w:szCs w:val="12"/>
              </w:rPr>
            </w:pPr>
            <w:r>
              <w:rPr>
                <w:i/>
                <w:iCs/>
                <w:sz w:val="12"/>
                <w:szCs w:val="12"/>
              </w:rPr>
              <w:t xml:space="preserve">How severe the impact of </w:t>
            </w:r>
            <w:r>
              <w:rPr>
                <w:b/>
                <w:bCs/>
                <w:i/>
                <w:iCs/>
                <w:sz w:val="12"/>
                <w:szCs w:val="12"/>
              </w:rPr>
              <w:t>the problem of wages and income of waste workers both in terms of stability and quantity</w:t>
            </w:r>
            <w:r>
              <w:rPr>
                <w:i/>
                <w:iCs/>
                <w:sz w:val="12"/>
                <w:szCs w:val="12"/>
              </w:rPr>
              <w:t xml:space="preserve"> toward the plastic waste management business that you run?</w:t>
            </w:r>
          </w:p>
        </w:tc>
        <w:tc>
          <w:tcPr>
            <w:tcW w:w="578" w:type="dxa"/>
            <w:tcBorders>
              <w:top w:val="single" w:sz="4" w:space="0" w:color="auto"/>
              <w:left w:val="single" w:sz="4" w:space="0" w:color="auto"/>
              <w:bottom w:val="single" w:sz="4" w:space="0" w:color="auto"/>
              <w:right w:val="single" w:sz="4" w:space="0" w:color="auto"/>
            </w:tcBorders>
            <w:noWrap/>
            <w:vAlign w:val="center"/>
            <w:hideMark/>
          </w:tcPr>
          <w:p w14:paraId="44FAAAE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single" w:sz="4" w:space="0" w:color="auto"/>
              <w:bottom w:val="single" w:sz="4" w:space="0" w:color="auto"/>
              <w:right w:val="single" w:sz="4" w:space="0" w:color="auto"/>
            </w:tcBorders>
            <w:noWrap/>
            <w:vAlign w:val="center"/>
            <w:hideMark/>
          </w:tcPr>
          <w:p w14:paraId="5F7A457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single" w:sz="4" w:space="0" w:color="auto"/>
              <w:bottom w:val="single" w:sz="4" w:space="0" w:color="auto"/>
              <w:right w:val="single" w:sz="4" w:space="0" w:color="auto"/>
            </w:tcBorders>
            <w:noWrap/>
            <w:vAlign w:val="center"/>
            <w:hideMark/>
          </w:tcPr>
          <w:p w14:paraId="70C8BEC0"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467" w:type="dxa"/>
            <w:tcBorders>
              <w:top w:val="single" w:sz="4" w:space="0" w:color="auto"/>
              <w:left w:val="single" w:sz="4" w:space="0" w:color="auto"/>
              <w:bottom w:val="single" w:sz="4" w:space="0" w:color="auto"/>
              <w:right w:val="single" w:sz="4" w:space="0" w:color="auto"/>
            </w:tcBorders>
            <w:noWrap/>
            <w:vAlign w:val="center"/>
            <w:hideMark/>
          </w:tcPr>
          <w:p w14:paraId="604AACA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71" w:type="dxa"/>
            <w:tcBorders>
              <w:top w:val="single" w:sz="4" w:space="0" w:color="auto"/>
              <w:left w:val="single" w:sz="4" w:space="0" w:color="auto"/>
              <w:bottom w:val="single" w:sz="4" w:space="0" w:color="auto"/>
              <w:right w:val="single" w:sz="4" w:space="0" w:color="auto"/>
            </w:tcBorders>
            <w:noWrap/>
            <w:vAlign w:val="center"/>
            <w:hideMark/>
          </w:tcPr>
          <w:p w14:paraId="2BCD977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571" w:type="dxa"/>
            <w:tcBorders>
              <w:top w:val="single" w:sz="4" w:space="0" w:color="auto"/>
              <w:left w:val="single" w:sz="4" w:space="0" w:color="auto"/>
              <w:bottom w:val="single" w:sz="4" w:space="0" w:color="auto"/>
              <w:right w:val="single" w:sz="4" w:space="0" w:color="auto"/>
            </w:tcBorders>
            <w:vAlign w:val="center"/>
            <w:hideMark/>
          </w:tcPr>
          <w:p w14:paraId="0937CD07"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875" w:type="dxa"/>
            <w:tcBorders>
              <w:top w:val="single" w:sz="4" w:space="0" w:color="auto"/>
              <w:left w:val="single" w:sz="4" w:space="0" w:color="auto"/>
              <w:bottom w:val="single" w:sz="4" w:space="0" w:color="auto"/>
              <w:right w:val="single" w:sz="4" w:space="0" w:color="auto"/>
            </w:tcBorders>
            <w:vAlign w:val="center"/>
            <w:hideMark/>
          </w:tcPr>
          <w:p w14:paraId="3CC14C80"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03072EDD" w14:textId="77777777" w:rsidTr="00A301C9">
        <w:trPr>
          <w:trHeight w:val="180"/>
        </w:trPr>
        <w:tc>
          <w:tcPr>
            <w:tcW w:w="440" w:type="dxa"/>
            <w:tcBorders>
              <w:top w:val="single" w:sz="4" w:space="0" w:color="auto"/>
              <w:left w:val="single" w:sz="4" w:space="0" w:color="auto"/>
              <w:bottom w:val="single" w:sz="4" w:space="0" w:color="auto"/>
              <w:right w:val="single" w:sz="4" w:space="0" w:color="auto"/>
            </w:tcBorders>
            <w:noWrap/>
            <w:vAlign w:val="center"/>
            <w:hideMark/>
          </w:tcPr>
          <w:p w14:paraId="53E18E5F"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7</w:t>
            </w:r>
          </w:p>
        </w:tc>
        <w:tc>
          <w:tcPr>
            <w:tcW w:w="3798" w:type="dxa"/>
            <w:tcBorders>
              <w:top w:val="single" w:sz="4" w:space="0" w:color="auto"/>
              <w:left w:val="nil"/>
              <w:bottom w:val="single" w:sz="4" w:space="0" w:color="auto"/>
              <w:right w:val="single" w:sz="4" w:space="0" w:color="auto"/>
            </w:tcBorders>
            <w:noWrap/>
            <w:vAlign w:val="center"/>
            <w:hideMark/>
          </w:tcPr>
          <w:p w14:paraId="0F1FB56C" w14:textId="77777777" w:rsidR="00A301C9" w:rsidRDefault="00A301C9">
            <w:pPr>
              <w:spacing w:after="80"/>
              <w:rPr>
                <w:sz w:val="12"/>
                <w:szCs w:val="12"/>
              </w:rPr>
            </w:pPr>
            <w:r>
              <w:rPr>
                <w:i/>
                <w:iCs/>
                <w:sz w:val="12"/>
                <w:szCs w:val="12"/>
              </w:rPr>
              <w:t xml:space="preserve">How severe the impact of </w:t>
            </w:r>
            <w:r>
              <w:rPr>
                <w:b/>
                <w:bCs/>
                <w:i/>
                <w:iCs/>
                <w:sz w:val="12"/>
                <w:szCs w:val="12"/>
              </w:rPr>
              <w:t>increase/decrease in demand for products/services from circular waste management businesses such as recycling companies</w:t>
            </w:r>
            <w:r>
              <w:rPr>
                <w:i/>
                <w:iCs/>
                <w:sz w:val="12"/>
                <w:szCs w:val="12"/>
              </w:rPr>
              <w:t xml:space="preserve"> toward the plastic waste management business that you run?</w:t>
            </w:r>
          </w:p>
        </w:tc>
        <w:tc>
          <w:tcPr>
            <w:tcW w:w="578" w:type="dxa"/>
            <w:tcBorders>
              <w:top w:val="single" w:sz="4" w:space="0" w:color="auto"/>
              <w:left w:val="nil"/>
              <w:bottom w:val="single" w:sz="4" w:space="0" w:color="auto"/>
              <w:right w:val="single" w:sz="4" w:space="0" w:color="auto"/>
            </w:tcBorders>
            <w:noWrap/>
            <w:vAlign w:val="center"/>
            <w:hideMark/>
          </w:tcPr>
          <w:p w14:paraId="4E7F9AB8"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105F5E50"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35B1D1E5"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467" w:type="dxa"/>
            <w:tcBorders>
              <w:top w:val="single" w:sz="4" w:space="0" w:color="auto"/>
              <w:left w:val="nil"/>
              <w:bottom w:val="single" w:sz="4" w:space="0" w:color="auto"/>
              <w:right w:val="single" w:sz="4" w:space="0" w:color="auto"/>
            </w:tcBorders>
            <w:noWrap/>
            <w:vAlign w:val="center"/>
            <w:hideMark/>
          </w:tcPr>
          <w:p w14:paraId="01CE05D4"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71" w:type="dxa"/>
            <w:tcBorders>
              <w:top w:val="single" w:sz="4" w:space="0" w:color="auto"/>
              <w:left w:val="nil"/>
              <w:bottom w:val="single" w:sz="4" w:space="0" w:color="auto"/>
              <w:right w:val="single" w:sz="4" w:space="0" w:color="auto"/>
            </w:tcBorders>
            <w:noWrap/>
            <w:vAlign w:val="center"/>
            <w:hideMark/>
          </w:tcPr>
          <w:p w14:paraId="57C23C01"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571" w:type="dxa"/>
            <w:tcBorders>
              <w:top w:val="single" w:sz="4" w:space="0" w:color="auto"/>
              <w:left w:val="nil"/>
              <w:bottom w:val="single" w:sz="4" w:space="0" w:color="auto"/>
              <w:right w:val="single" w:sz="4" w:space="0" w:color="auto"/>
            </w:tcBorders>
            <w:vAlign w:val="center"/>
            <w:hideMark/>
          </w:tcPr>
          <w:p w14:paraId="5184CFBA"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875" w:type="dxa"/>
            <w:tcBorders>
              <w:top w:val="single" w:sz="4" w:space="0" w:color="auto"/>
              <w:left w:val="nil"/>
              <w:bottom w:val="single" w:sz="4" w:space="0" w:color="auto"/>
              <w:right w:val="single" w:sz="4" w:space="0" w:color="auto"/>
            </w:tcBorders>
            <w:vAlign w:val="center"/>
            <w:hideMark/>
          </w:tcPr>
          <w:p w14:paraId="6F21E97C"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312F2434" w14:textId="77777777" w:rsidTr="00A301C9">
        <w:trPr>
          <w:trHeight w:val="180"/>
        </w:trPr>
        <w:tc>
          <w:tcPr>
            <w:tcW w:w="440" w:type="dxa"/>
            <w:tcBorders>
              <w:top w:val="single" w:sz="4" w:space="0" w:color="auto"/>
              <w:left w:val="single" w:sz="4" w:space="0" w:color="auto"/>
              <w:bottom w:val="single" w:sz="4" w:space="0" w:color="auto"/>
              <w:right w:val="single" w:sz="4" w:space="0" w:color="auto"/>
            </w:tcBorders>
            <w:noWrap/>
            <w:vAlign w:val="center"/>
            <w:hideMark/>
          </w:tcPr>
          <w:p w14:paraId="459D8EA7"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8</w:t>
            </w:r>
          </w:p>
        </w:tc>
        <w:tc>
          <w:tcPr>
            <w:tcW w:w="3798" w:type="dxa"/>
            <w:tcBorders>
              <w:top w:val="single" w:sz="4" w:space="0" w:color="auto"/>
              <w:left w:val="nil"/>
              <w:bottom w:val="single" w:sz="4" w:space="0" w:color="auto"/>
              <w:right w:val="single" w:sz="4" w:space="0" w:color="auto"/>
            </w:tcBorders>
            <w:noWrap/>
            <w:vAlign w:val="center"/>
            <w:hideMark/>
          </w:tcPr>
          <w:p w14:paraId="4876899E" w14:textId="77777777" w:rsidR="00A301C9" w:rsidRDefault="00A301C9">
            <w:pPr>
              <w:spacing w:after="80"/>
              <w:rPr>
                <w:i/>
                <w:iCs/>
                <w:sz w:val="12"/>
                <w:szCs w:val="12"/>
              </w:rPr>
            </w:pPr>
            <w:r>
              <w:rPr>
                <w:i/>
                <w:iCs/>
                <w:sz w:val="12"/>
                <w:szCs w:val="12"/>
              </w:rPr>
              <w:t xml:space="preserve">How severe the impact of the occurrence of </w:t>
            </w:r>
            <w:r>
              <w:rPr>
                <w:b/>
                <w:bCs/>
                <w:i/>
                <w:iCs/>
                <w:sz w:val="12"/>
                <w:szCs w:val="12"/>
              </w:rPr>
              <w:t>increase/decrease in prices for products/services from circular waste management businesses such as recycling companies</w:t>
            </w:r>
            <w:r>
              <w:rPr>
                <w:i/>
                <w:iCs/>
                <w:sz w:val="12"/>
                <w:szCs w:val="12"/>
              </w:rPr>
              <w:t xml:space="preserve"> toward the plastic waste management business that you run?</w:t>
            </w:r>
          </w:p>
        </w:tc>
        <w:tc>
          <w:tcPr>
            <w:tcW w:w="578" w:type="dxa"/>
            <w:tcBorders>
              <w:top w:val="single" w:sz="4" w:space="0" w:color="auto"/>
              <w:left w:val="nil"/>
              <w:bottom w:val="single" w:sz="4" w:space="0" w:color="auto"/>
              <w:right w:val="single" w:sz="4" w:space="0" w:color="auto"/>
            </w:tcBorders>
            <w:noWrap/>
            <w:vAlign w:val="center"/>
            <w:hideMark/>
          </w:tcPr>
          <w:p w14:paraId="068A40ED"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00E9855D"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19ADFC48"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467" w:type="dxa"/>
            <w:tcBorders>
              <w:top w:val="single" w:sz="4" w:space="0" w:color="auto"/>
              <w:left w:val="nil"/>
              <w:bottom w:val="single" w:sz="4" w:space="0" w:color="auto"/>
              <w:right w:val="single" w:sz="4" w:space="0" w:color="auto"/>
            </w:tcBorders>
            <w:noWrap/>
            <w:vAlign w:val="center"/>
            <w:hideMark/>
          </w:tcPr>
          <w:p w14:paraId="42B4122D"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71" w:type="dxa"/>
            <w:tcBorders>
              <w:top w:val="single" w:sz="4" w:space="0" w:color="auto"/>
              <w:left w:val="nil"/>
              <w:bottom w:val="single" w:sz="4" w:space="0" w:color="auto"/>
              <w:right w:val="single" w:sz="4" w:space="0" w:color="auto"/>
            </w:tcBorders>
            <w:noWrap/>
            <w:vAlign w:val="center"/>
            <w:hideMark/>
          </w:tcPr>
          <w:p w14:paraId="112A1A49"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571" w:type="dxa"/>
            <w:tcBorders>
              <w:top w:val="single" w:sz="4" w:space="0" w:color="auto"/>
              <w:left w:val="nil"/>
              <w:bottom w:val="single" w:sz="4" w:space="0" w:color="auto"/>
              <w:right w:val="single" w:sz="4" w:space="0" w:color="auto"/>
            </w:tcBorders>
            <w:vAlign w:val="center"/>
            <w:hideMark/>
          </w:tcPr>
          <w:p w14:paraId="173F1AB8"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875" w:type="dxa"/>
            <w:tcBorders>
              <w:top w:val="single" w:sz="4" w:space="0" w:color="auto"/>
              <w:left w:val="nil"/>
              <w:bottom w:val="single" w:sz="4" w:space="0" w:color="auto"/>
              <w:right w:val="single" w:sz="4" w:space="0" w:color="auto"/>
            </w:tcBorders>
            <w:vAlign w:val="center"/>
            <w:hideMark/>
          </w:tcPr>
          <w:p w14:paraId="6AF0C129"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7FB2C27C" w14:textId="77777777" w:rsidTr="00A301C9">
        <w:trPr>
          <w:trHeight w:val="180"/>
        </w:trPr>
        <w:tc>
          <w:tcPr>
            <w:tcW w:w="440" w:type="dxa"/>
            <w:tcBorders>
              <w:top w:val="single" w:sz="4" w:space="0" w:color="auto"/>
              <w:left w:val="single" w:sz="4" w:space="0" w:color="auto"/>
              <w:bottom w:val="single" w:sz="4" w:space="0" w:color="auto"/>
              <w:right w:val="single" w:sz="4" w:space="0" w:color="auto"/>
            </w:tcBorders>
            <w:noWrap/>
            <w:vAlign w:val="center"/>
            <w:hideMark/>
          </w:tcPr>
          <w:p w14:paraId="788C9E5A"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9</w:t>
            </w:r>
          </w:p>
        </w:tc>
        <w:tc>
          <w:tcPr>
            <w:tcW w:w="3798" w:type="dxa"/>
            <w:tcBorders>
              <w:top w:val="single" w:sz="4" w:space="0" w:color="auto"/>
              <w:left w:val="nil"/>
              <w:bottom w:val="single" w:sz="4" w:space="0" w:color="auto"/>
              <w:right w:val="single" w:sz="4" w:space="0" w:color="auto"/>
            </w:tcBorders>
            <w:noWrap/>
            <w:vAlign w:val="center"/>
            <w:hideMark/>
          </w:tcPr>
          <w:p w14:paraId="45A3DD21" w14:textId="77777777" w:rsidR="00A301C9" w:rsidRDefault="00A301C9">
            <w:pPr>
              <w:spacing w:after="80"/>
              <w:rPr>
                <w:i/>
                <w:iCs/>
                <w:sz w:val="12"/>
                <w:szCs w:val="12"/>
              </w:rPr>
            </w:pPr>
            <w:r>
              <w:rPr>
                <w:i/>
                <w:iCs/>
                <w:sz w:val="12"/>
                <w:szCs w:val="12"/>
              </w:rPr>
              <w:t xml:space="preserve">How severe the impact of </w:t>
            </w:r>
            <w:r>
              <w:rPr>
                <w:b/>
                <w:bCs/>
                <w:i/>
                <w:iCs/>
                <w:sz w:val="12"/>
                <w:szCs w:val="12"/>
              </w:rPr>
              <w:t>increase in operational costs related to segregation and recycling of plastic waste</w:t>
            </w:r>
            <w:r>
              <w:rPr>
                <w:i/>
                <w:iCs/>
                <w:sz w:val="12"/>
                <w:szCs w:val="12"/>
              </w:rPr>
              <w:t xml:space="preserve"> toward the plastic waste management business that you run?</w:t>
            </w:r>
          </w:p>
        </w:tc>
        <w:tc>
          <w:tcPr>
            <w:tcW w:w="578" w:type="dxa"/>
            <w:tcBorders>
              <w:top w:val="single" w:sz="4" w:space="0" w:color="auto"/>
              <w:left w:val="nil"/>
              <w:bottom w:val="single" w:sz="4" w:space="0" w:color="auto"/>
              <w:right w:val="single" w:sz="4" w:space="0" w:color="auto"/>
            </w:tcBorders>
            <w:noWrap/>
            <w:vAlign w:val="center"/>
            <w:hideMark/>
          </w:tcPr>
          <w:p w14:paraId="3A670D56"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1E77679F"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65CF0E42"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467" w:type="dxa"/>
            <w:tcBorders>
              <w:top w:val="single" w:sz="4" w:space="0" w:color="auto"/>
              <w:left w:val="nil"/>
              <w:bottom w:val="single" w:sz="4" w:space="0" w:color="auto"/>
              <w:right w:val="single" w:sz="4" w:space="0" w:color="auto"/>
            </w:tcBorders>
            <w:noWrap/>
            <w:vAlign w:val="center"/>
            <w:hideMark/>
          </w:tcPr>
          <w:p w14:paraId="5362EF77"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71" w:type="dxa"/>
            <w:tcBorders>
              <w:top w:val="single" w:sz="4" w:space="0" w:color="auto"/>
              <w:left w:val="nil"/>
              <w:bottom w:val="single" w:sz="4" w:space="0" w:color="auto"/>
              <w:right w:val="single" w:sz="4" w:space="0" w:color="auto"/>
            </w:tcBorders>
            <w:noWrap/>
            <w:vAlign w:val="center"/>
            <w:hideMark/>
          </w:tcPr>
          <w:p w14:paraId="15897AE1"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571" w:type="dxa"/>
            <w:tcBorders>
              <w:top w:val="single" w:sz="4" w:space="0" w:color="auto"/>
              <w:left w:val="nil"/>
              <w:bottom w:val="single" w:sz="4" w:space="0" w:color="auto"/>
              <w:right w:val="single" w:sz="4" w:space="0" w:color="auto"/>
            </w:tcBorders>
            <w:vAlign w:val="center"/>
            <w:hideMark/>
          </w:tcPr>
          <w:p w14:paraId="563BCAA0"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875" w:type="dxa"/>
            <w:tcBorders>
              <w:top w:val="single" w:sz="4" w:space="0" w:color="auto"/>
              <w:left w:val="nil"/>
              <w:bottom w:val="single" w:sz="4" w:space="0" w:color="auto"/>
              <w:right w:val="single" w:sz="4" w:space="0" w:color="auto"/>
            </w:tcBorders>
            <w:vAlign w:val="center"/>
            <w:hideMark/>
          </w:tcPr>
          <w:p w14:paraId="4ED94181"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55E5D5B5" w14:textId="77777777" w:rsidTr="00A301C9">
        <w:trPr>
          <w:trHeight w:val="180"/>
        </w:trPr>
        <w:tc>
          <w:tcPr>
            <w:tcW w:w="440" w:type="dxa"/>
            <w:tcBorders>
              <w:top w:val="single" w:sz="4" w:space="0" w:color="auto"/>
              <w:left w:val="single" w:sz="4" w:space="0" w:color="auto"/>
              <w:bottom w:val="single" w:sz="4" w:space="0" w:color="auto"/>
              <w:right w:val="single" w:sz="4" w:space="0" w:color="auto"/>
            </w:tcBorders>
            <w:noWrap/>
            <w:vAlign w:val="center"/>
            <w:hideMark/>
          </w:tcPr>
          <w:p w14:paraId="07DBF9F9"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10</w:t>
            </w:r>
          </w:p>
        </w:tc>
        <w:tc>
          <w:tcPr>
            <w:tcW w:w="3798" w:type="dxa"/>
            <w:tcBorders>
              <w:top w:val="single" w:sz="4" w:space="0" w:color="auto"/>
              <w:left w:val="nil"/>
              <w:bottom w:val="single" w:sz="4" w:space="0" w:color="auto"/>
              <w:right w:val="single" w:sz="4" w:space="0" w:color="auto"/>
            </w:tcBorders>
            <w:noWrap/>
            <w:vAlign w:val="center"/>
            <w:hideMark/>
          </w:tcPr>
          <w:p w14:paraId="1D1180BA" w14:textId="77777777" w:rsidR="00A301C9" w:rsidRDefault="00A301C9">
            <w:pPr>
              <w:spacing w:after="80"/>
              <w:rPr>
                <w:i/>
                <w:iCs/>
                <w:sz w:val="12"/>
                <w:szCs w:val="12"/>
              </w:rPr>
            </w:pPr>
            <w:r>
              <w:rPr>
                <w:i/>
                <w:iCs/>
                <w:sz w:val="12"/>
                <w:szCs w:val="12"/>
              </w:rPr>
              <w:t xml:space="preserve">How severe the impact of </w:t>
            </w:r>
            <w:r>
              <w:rPr>
                <w:b/>
                <w:bCs/>
                <w:i/>
                <w:iCs/>
                <w:sz w:val="12"/>
                <w:szCs w:val="12"/>
              </w:rPr>
              <w:t>shortage/excess supply of plastic waste</w:t>
            </w:r>
            <w:r>
              <w:rPr>
                <w:i/>
                <w:iCs/>
                <w:sz w:val="12"/>
                <w:szCs w:val="12"/>
              </w:rPr>
              <w:t xml:space="preserve"> toward the plastic waste management business that you run?</w:t>
            </w:r>
          </w:p>
        </w:tc>
        <w:tc>
          <w:tcPr>
            <w:tcW w:w="578" w:type="dxa"/>
            <w:tcBorders>
              <w:top w:val="single" w:sz="4" w:space="0" w:color="auto"/>
              <w:left w:val="nil"/>
              <w:bottom w:val="single" w:sz="4" w:space="0" w:color="auto"/>
              <w:right w:val="single" w:sz="4" w:space="0" w:color="auto"/>
            </w:tcBorders>
            <w:noWrap/>
            <w:vAlign w:val="center"/>
            <w:hideMark/>
          </w:tcPr>
          <w:p w14:paraId="43842D0C"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40C0F828"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45FCE55B"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467" w:type="dxa"/>
            <w:tcBorders>
              <w:top w:val="single" w:sz="4" w:space="0" w:color="auto"/>
              <w:left w:val="nil"/>
              <w:bottom w:val="single" w:sz="4" w:space="0" w:color="auto"/>
              <w:right w:val="single" w:sz="4" w:space="0" w:color="auto"/>
            </w:tcBorders>
            <w:noWrap/>
            <w:vAlign w:val="center"/>
            <w:hideMark/>
          </w:tcPr>
          <w:p w14:paraId="11F7B133"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71" w:type="dxa"/>
            <w:tcBorders>
              <w:top w:val="single" w:sz="4" w:space="0" w:color="auto"/>
              <w:left w:val="nil"/>
              <w:bottom w:val="single" w:sz="4" w:space="0" w:color="auto"/>
              <w:right w:val="single" w:sz="4" w:space="0" w:color="auto"/>
            </w:tcBorders>
            <w:noWrap/>
            <w:vAlign w:val="center"/>
            <w:hideMark/>
          </w:tcPr>
          <w:p w14:paraId="66559C89"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571" w:type="dxa"/>
            <w:tcBorders>
              <w:top w:val="single" w:sz="4" w:space="0" w:color="auto"/>
              <w:left w:val="nil"/>
              <w:bottom w:val="single" w:sz="4" w:space="0" w:color="auto"/>
              <w:right w:val="single" w:sz="4" w:space="0" w:color="auto"/>
            </w:tcBorders>
            <w:vAlign w:val="center"/>
            <w:hideMark/>
          </w:tcPr>
          <w:p w14:paraId="7D6317A5"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875" w:type="dxa"/>
            <w:tcBorders>
              <w:top w:val="single" w:sz="4" w:space="0" w:color="auto"/>
              <w:left w:val="nil"/>
              <w:bottom w:val="single" w:sz="4" w:space="0" w:color="auto"/>
              <w:right w:val="single" w:sz="4" w:space="0" w:color="auto"/>
            </w:tcBorders>
            <w:vAlign w:val="center"/>
            <w:hideMark/>
          </w:tcPr>
          <w:p w14:paraId="5D8F1A03"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46F4A60C" w14:textId="77777777" w:rsidTr="00A301C9">
        <w:trPr>
          <w:trHeight w:val="180"/>
        </w:trPr>
        <w:tc>
          <w:tcPr>
            <w:tcW w:w="440" w:type="dxa"/>
            <w:tcBorders>
              <w:top w:val="single" w:sz="4" w:space="0" w:color="auto"/>
              <w:left w:val="single" w:sz="4" w:space="0" w:color="auto"/>
              <w:bottom w:val="single" w:sz="4" w:space="0" w:color="auto"/>
              <w:right w:val="single" w:sz="4" w:space="0" w:color="auto"/>
            </w:tcBorders>
            <w:noWrap/>
            <w:vAlign w:val="center"/>
            <w:hideMark/>
          </w:tcPr>
          <w:p w14:paraId="6D445AD1"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11</w:t>
            </w:r>
          </w:p>
        </w:tc>
        <w:tc>
          <w:tcPr>
            <w:tcW w:w="3798" w:type="dxa"/>
            <w:tcBorders>
              <w:top w:val="single" w:sz="4" w:space="0" w:color="auto"/>
              <w:left w:val="nil"/>
              <w:bottom w:val="single" w:sz="4" w:space="0" w:color="auto"/>
              <w:right w:val="single" w:sz="4" w:space="0" w:color="auto"/>
            </w:tcBorders>
            <w:noWrap/>
            <w:vAlign w:val="center"/>
            <w:hideMark/>
          </w:tcPr>
          <w:p w14:paraId="725CEA80" w14:textId="77777777" w:rsidR="00A301C9" w:rsidRDefault="00A301C9">
            <w:pPr>
              <w:spacing w:after="80"/>
              <w:rPr>
                <w:i/>
                <w:iCs/>
                <w:sz w:val="12"/>
                <w:szCs w:val="12"/>
              </w:rPr>
            </w:pPr>
            <w:r>
              <w:rPr>
                <w:i/>
                <w:iCs/>
                <w:sz w:val="12"/>
                <w:szCs w:val="12"/>
              </w:rPr>
              <w:t xml:space="preserve">How severe the impact of </w:t>
            </w:r>
            <w:r>
              <w:rPr>
                <w:b/>
                <w:bCs/>
                <w:i/>
                <w:iCs/>
                <w:sz w:val="12"/>
                <w:szCs w:val="12"/>
              </w:rPr>
              <w:t>microplastic pollution as a potential residue from plastic waste recycling products</w:t>
            </w:r>
            <w:r>
              <w:rPr>
                <w:i/>
                <w:iCs/>
                <w:sz w:val="12"/>
                <w:szCs w:val="12"/>
              </w:rPr>
              <w:t xml:space="preserve"> toward the plastic waste management business that you run?</w:t>
            </w:r>
          </w:p>
        </w:tc>
        <w:tc>
          <w:tcPr>
            <w:tcW w:w="578" w:type="dxa"/>
            <w:tcBorders>
              <w:top w:val="single" w:sz="4" w:space="0" w:color="auto"/>
              <w:left w:val="nil"/>
              <w:bottom w:val="single" w:sz="4" w:space="0" w:color="auto"/>
              <w:right w:val="single" w:sz="4" w:space="0" w:color="auto"/>
            </w:tcBorders>
            <w:noWrap/>
            <w:vAlign w:val="center"/>
            <w:hideMark/>
          </w:tcPr>
          <w:p w14:paraId="719D23F6"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34799120"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36C13CBC"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467" w:type="dxa"/>
            <w:tcBorders>
              <w:top w:val="single" w:sz="4" w:space="0" w:color="auto"/>
              <w:left w:val="nil"/>
              <w:bottom w:val="single" w:sz="4" w:space="0" w:color="auto"/>
              <w:right w:val="single" w:sz="4" w:space="0" w:color="auto"/>
            </w:tcBorders>
            <w:noWrap/>
            <w:vAlign w:val="center"/>
            <w:hideMark/>
          </w:tcPr>
          <w:p w14:paraId="2E43D669"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71" w:type="dxa"/>
            <w:tcBorders>
              <w:top w:val="single" w:sz="4" w:space="0" w:color="auto"/>
              <w:left w:val="nil"/>
              <w:bottom w:val="single" w:sz="4" w:space="0" w:color="auto"/>
              <w:right w:val="single" w:sz="4" w:space="0" w:color="auto"/>
            </w:tcBorders>
            <w:noWrap/>
            <w:vAlign w:val="center"/>
            <w:hideMark/>
          </w:tcPr>
          <w:p w14:paraId="7B853303"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571" w:type="dxa"/>
            <w:tcBorders>
              <w:top w:val="single" w:sz="4" w:space="0" w:color="auto"/>
              <w:left w:val="nil"/>
              <w:bottom w:val="single" w:sz="4" w:space="0" w:color="auto"/>
              <w:right w:val="single" w:sz="4" w:space="0" w:color="auto"/>
            </w:tcBorders>
            <w:vAlign w:val="center"/>
            <w:hideMark/>
          </w:tcPr>
          <w:p w14:paraId="4002F51F"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875" w:type="dxa"/>
            <w:tcBorders>
              <w:top w:val="single" w:sz="4" w:space="0" w:color="auto"/>
              <w:left w:val="nil"/>
              <w:bottom w:val="single" w:sz="4" w:space="0" w:color="auto"/>
              <w:right w:val="single" w:sz="4" w:space="0" w:color="auto"/>
            </w:tcBorders>
            <w:vAlign w:val="center"/>
            <w:hideMark/>
          </w:tcPr>
          <w:p w14:paraId="4C8289FE"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662A92FC" w14:textId="77777777" w:rsidTr="00A301C9">
        <w:trPr>
          <w:trHeight w:val="180"/>
        </w:trPr>
        <w:tc>
          <w:tcPr>
            <w:tcW w:w="440" w:type="dxa"/>
            <w:tcBorders>
              <w:top w:val="single" w:sz="4" w:space="0" w:color="auto"/>
              <w:left w:val="single" w:sz="4" w:space="0" w:color="auto"/>
              <w:bottom w:val="single" w:sz="4" w:space="0" w:color="auto"/>
              <w:right w:val="single" w:sz="4" w:space="0" w:color="auto"/>
            </w:tcBorders>
            <w:noWrap/>
            <w:vAlign w:val="center"/>
            <w:hideMark/>
          </w:tcPr>
          <w:p w14:paraId="3292ECDB"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lastRenderedPageBreak/>
              <w:t>12</w:t>
            </w:r>
          </w:p>
        </w:tc>
        <w:tc>
          <w:tcPr>
            <w:tcW w:w="3798" w:type="dxa"/>
            <w:tcBorders>
              <w:top w:val="single" w:sz="4" w:space="0" w:color="auto"/>
              <w:left w:val="nil"/>
              <w:bottom w:val="single" w:sz="4" w:space="0" w:color="auto"/>
              <w:right w:val="single" w:sz="4" w:space="0" w:color="auto"/>
            </w:tcBorders>
            <w:noWrap/>
            <w:vAlign w:val="center"/>
            <w:hideMark/>
          </w:tcPr>
          <w:p w14:paraId="499566DF" w14:textId="77777777" w:rsidR="00A301C9" w:rsidRDefault="00A301C9">
            <w:pPr>
              <w:spacing w:after="80"/>
              <w:rPr>
                <w:i/>
                <w:iCs/>
                <w:sz w:val="12"/>
                <w:szCs w:val="12"/>
              </w:rPr>
            </w:pPr>
            <w:r>
              <w:rPr>
                <w:i/>
                <w:iCs/>
                <w:sz w:val="12"/>
                <w:szCs w:val="12"/>
              </w:rPr>
              <w:t xml:space="preserve">How severe the impact of </w:t>
            </w:r>
            <w:r>
              <w:rPr>
                <w:b/>
                <w:bCs/>
                <w:i/>
                <w:iCs/>
                <w:sz w:val="12"/>
                <w:szCs w:val="12"/>
              </w:rPr>
              <w:t>pollution of rivers and oceans by plastic waste</w:t>
            </w:r>
            <w:r>
              <w:rPr>
                <w:i/>
                <w:iCs/>
                <w:sz w:val="12"/>
                <w:szCs w:val="12"/>
              </w:rPr>
              <w:t xml:space="preserve"> toward the plastic waste management business that you run?</w:t>
            </w:r>
          </w:p>
        </w:tc>
        <w:tc>
          <w:tcPr>
            <w:tcW w:w="578" w:type="dxa"/>
            <w:tcBorders>
              <w:top w:val="single" w:sz="4" w:space="0" w:color="auto"/>
              <w:left w:val="nil"/>
              <w:bottom w:val="single" w:sz="4" w:space="0" w:color="auto"/>
              <w:right w:val="single" w:sz="4" w:space="0" w:color="auto"/>
            </w:tcBorders>
            <w:noWrap/>
            <w:vAlign w:val="center"/>
            <w:hideMark/>
          </w:tcPr>
          <w:p w14:paraId="039866A3"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08A624BB"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68DBBF2C"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467" w:type="dxa"/>
            <w:tcBorders>
              <w:top w:val="single" w:sz="4" w:space="0" w:color="auto"/>
              <w:left w:val="nil"/>
              <w:bottom w:val="single" w:sz="4" w:space="0" w:color="auto"/>
              <w:right w:val="single" w:sz="4" w:space="0" w:color="auto"/>
            </w:tcBorders>
            <w:noWrap/>
            <w:vAlign w:val="center"/>
            <w:hideMark/>
          </w:tcPr>
          <w:p w14:paraId="5141DF63"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71" w:type="dxa"/>
            <w:tcBorders>
              <w:top w:val="single" w:sz="4" w:space="0" w:color="auto"/>
              <w:left w:val="nil"/>
              <w:bottom w:val="single" w:sz="4" w:space="0" w:color="auto"/>
              <w:right w:val="single" w:sz="4" w:space="0" w:color="auto"/>
            </w:tcBorders>
            <w:noWrap/>
            <w:vAlign w:val="center"/>
            <w:hideMark/>
          </w:tcPr>
          <w:p w14:paraId="6723C216"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571" w:type="dxa"/>
            <w:tcBorders>
              <w:top w:val="single" w:sz="4" w:space="0" w:color="auto"/>
              <w:left w:val="nil"/>
              <w:bottom w:val="single" w:sz="4" w:space="0" w:color="auto"/>
              <w:right w:val="single" w:sz="4" w:space="0" w:color="auto"/>
            </w:tcBorders>
            <w:vAlign w:val="center"/>
            <w:hideMark/>
          </w:tcPr>
          <w:p w14:paraId="61D9C020"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875" w:type="dxa"/>
            <w:tcBorders>
              <w:top w:val="single" w:sz="4" w:space="0" w:color="auto"/>
              <w:left w:val="nil"/>
              <w:bottom w:val="single" w:sz="4" w:space="0" w:color="auto"/>
              <w:right w:val="single" w:sz="4" w:space="0" w:color="auto"/>
            </w:tcBorders>
            <w:vAlign w:val="center"/>
            <w:hideMark/>
          </w:tcPr>
          <w:p w14:paraId="79AC684F"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4F167EE7" w14:textId="77777777" w:rsidTr="00A301C9">
        <w:trPr>
          <w:trHeight w:val="180"/>
        </w:trPr>
        <w:tc>
          <w:tcPr>
            <w:tcW w:w="440" w:type="dxa"/>
            <w:tcBorders>
              <w:top w:val="single" w:sz="4" w:space="0" w:color="auto"/>
              <w:left w:val="single" w:sz="4" w:space="0" w:color="auto"/>
              <w:bottom w:val="single" w:sz="4" w:space="0" w:color="auto"/>
              <w:right w:val="single" w:sz="4" w:space="0" w:color="auto"/>
            </w:tcBorders>
            <w:noWrap/>
            <w:vAlign w:val="center"/>
            <w:hideMark/>
          </w:tcPr>
          <w:p w14:paraId="0A55CA28"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13</w:t>
            </w:r>
          </w:p>
        </w:tc>
        <w:tc>
          <w:tcPr>
            <w:tcW w:w="3798" w:type="dxa"/>
            <w:tcBorders>
              <w:top w:val="single" w:sz="4" w:space="0" w:color="auto"/>
              <w:left w:val="nil"/>
              <w:bottom w:val="single" w:sz="4" w:space="0" w:color="auto"/>
              <w:right w:val="single" w:sz="4" w:space="0" w:color="auto"/>
            </w:tcBorders>
            <w:noWrap/>
            <w:vAlign w:val="center"/>
            <w:hideMark/>
          </w:tcPr>
          <w:p w14:paraId="183916A2" w14:textId="77777777" w:rsidR="00A301C9" w:rsidRDefault="00A301C9">
            <w:pPr>
              <w:spacing w:after="80"/>
              <w:rPr>
                <w:i/>
                <w:iCs/>
                <w:sz w:val="12"/>
                <w:szCs w:val="12"/>
              </w:rPr>
            </w:pPr>
            <w:r>
              <w:rPr>
                <w:i/>
                <w:iCs/>
                <w:sz w:val="12"/>
                <w:szCs w:val="12"/>
              </w:rPr>
              <w:t xml:space="preserve">How severe the impact of </w:t>
            </w:r>
            <w:r>
              <w:rPr>
                <w:b/>
                <w:bCs/>
                <w:i/>
                <w:iCs/>
                <w:sz w:val="12"/>
                <w:szCs w:val="12"/>
              </w:rPr>
              <w:t>the absence of regulation that differentiates the role of government as regulator and operator/executor of waste management</w:t>
            </w:r>
            <w:r>
              <w:rPr>
                <w:i/>
                <w:iCs/>
                <w:sz w:val="12"/>
                <w:szCs w:val="12"/>
              </w:rPr>
              <w:t xml:space="preserve"> toward the plastic waste management business that you run?</w:t>
            </w:r>
          </w:p>
        </w:tc>
        <w:tc>
          <w:tcPr>
            <w:tcW w:w="578" w:type="dxa"/>
            <w:tcBorders>
              <w:top w:val="single" w:sz="4" w:space="0" w:color="auto"/>
              <w:left w:val="nil"/>
              <w:bottom w:val="single" w:sz="4" w:space="0" w:color="auto"/>
              <w:right w:val="single" w:sz="4" w:space="0" w:color="auto"/>
            </w:tcBorders>
            <w:noWrap/>
            <w:vAlign w:val="center"/>
            <w:hideMark/>
          </w:tcPr>
          <w:p w14:paraId="6125FDDF"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0989369F"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700126BC"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467" w:type="dxa"/>
            <w:tcBorders>
              <w:top w:val="single" w:sz="4" w:space="0" w:color="auto"/>
              <w:left w:val="nil"/>
              <w:bottom w:val="single" w:sz="4" w:space="0" w:color="auto"/>
              <w:right w:val="single" w:sz="4" w:space="0" w:color="auto"/>
            </w:tcBorders>
            <w:noWrap/>
            <w:vAlign w:val="center"/>
            <w:hideMark/>
          </w:tcPr>
          <w:p w14:paraId="7737E43E"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71" w:type="dxa"/>
            <w:tcBorders>
              <w:top w:val="single" w:sz="4" w:space="0" w:color="auto"/>
              <w:left w:val="nil"/>
              <w:bottom w:val="single" w:sz="4" w:space="0" w:color="auto"/>
              <w:right w:val="single" w:sz="4" w:space="0" w:color="auto"/>
            </w:tcBorders>
            <w:noWrap/>
            <w:vAlign w:val="center"/>
            <w:hideMark/>
          </w:tcPr>
          <w:p w14:paraId="363C18BB"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571" w:type="dxa"/>
            <w:tcBorders>
              <w:top w:val="single" w:sz="4" w:space="0" w:color="auto"/>
              <w:left w:val="nil"/>
              <w:bottom w:val="single" w:sz="4" w:space="0" w:color="auto"/>
              <w:right w:val="single" w:sz="4" w:space="0" w:color="auto"/>
            </w:tcBorders>
            <w:vAlign w:val="center"/>
            <w:hideMark/>
          </w:tcPr>
          <w:p w14:paraId="3A8DA1AA"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875" w:type="dxa"/>
            <w:tcBorders>
              <w:top w:val="single" w:sz="4" w:space="0" w:color="auto"/>
              <w:left w:val="nil"/>
              <w:bottom w:val="single" w:sz="4" w:space="0" w:color="auto"/>
              <w:right w:val="single" w:sz="4" w:space="0" w:color="auto"/>
            </w:tcBorders>
            <w:vAlign w:val="center"/>
            <w:hideMark/>
          </w:tcPr>
          <w:p w14:paraId="667FC787"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6B0E1512" w14:textId="77777777" w:rsidTr="00A301C9">
        <w:trPr>
          <w:trHeight w:val="180"/>
        </w:trPr>
        <w:tc>
          <w:tcPr>
            <w:tcW w:w="440" w:type="dxa"/>
            <w:tcBorders>
              <w:top w:val="single" w:sz="4" w:space="0" w:color="auto"/>
              <w:left w:val="single" w:sz="4" w:space="0" w:color="auto"/>
              <w:bottom w:val="single" w:sz="4" w:space="0" w:color="auto"/>
              <w:right w:val="single" w:sz="4" w:space="0" w:color="auto"/>
            </w:tcBorders>
            <w:noWrap/>
            <w:vAlign w:val="center"/>
            <w:hideMark/>
          </w:tcPr>
          <w:p w14:paraId="2D0F3D3C"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14</w:t>
            </w:r>
          </w:p>
        </w:tc>
        <w:tc>
          <w:tcPr>
            <w:tcW w:w="3798" w:type="dxa"/>
            <w:tcBorders>
              <w:top w:val="single" w:sz="4" w:space="0" w:color="auto"/>
              <w:left w:val="nil"/>
              <w:bottom w:val="single" w:sz="4" w:space="0" w:color="auto"/>
              <w:right w:val="single" w:sz="4" w:space="0" w:color="auto"/>
            </w:tcBorders>
            <w:noWrap/>
            <w:vAlign w:val="center"/>
            <w:hideMark/>
          </w:tcPr>
          <w:p w14:paraId="3CACEE0E" w14:textId="77777777" w:rsidR="00A301C9" w:rsidRDefault="00A301C9">
            <w:pPr>
              <w:spacing w:after="80"/>
              <w:rPr>
                <w:i/>
                <w:iCs/>
                <w:sz w:val="12"/>
                <w:szCs w:val="12"/>
              </w:rPr>
            </w:pPr>
            <w:r>
              <w:rPr>
                <w:i/>
                <w:iCs/>
                <w:sz w:val="12"/>
                <w:szCs w:val="12"/>
              </w:rPr>
              <w:t xml:space="preserve">How severe the impact of </w:t>
            </w:r>
            <w:r>
              <w:rPr>
                <w:b/>
                <w:bCs/>
                <w:i/>
                <w:iCs/>
                <w:sz w:val="12"/>
                <w:szCs w:val="12"/>
              </w:rPr>
              <w:t>the</w:t>
            </w:r>
            <w:r>
              <w:rPr>
                <w:i/>
                <w:iCs/>
                <w:sz w:val="12"/>
                <w:szCs w:val="12"/>
              </w:rPr>
              <w:t xml:space="preserve"> </w:t>
            </w:r>
            <w:r>
              <w:rPr>
                <w:b/>
                <w:bCs/>
                <w:i/>
                <w:iCs/>
                <w:sz w:val="12"/>
                <w:szCs w:val="12"/>
              </w:rPr>
              <w:t>absence of regulations to maintain the price of plastic waste reduction/recycling products/services</w:t>
            </w:r>
            <w:r>
              <w:rPr>
                <w:i/>
                <w:iCs/>
                <w:sz w:val="12"/>
                <w:szCs w:val="12"/>
              </w:rPr>
              <w:t xml:space="preserve"> toward the plastic waste management business that you run?</w:t>
            </w:r>
          </w:p>
        </w:tc>
        <w:tc>
          <w:tcPr>
            <w:tcW w:w="578" w:type="dxa"/>
            <w:tcBorders>
              <w:top w:val="single" w:sz="4" w:space="0" w:color="auto"/>
              <w:left w:val="nil"/>
              <w:bottom w:val="single" w:sz="4" w:space="0" w:color="auto"/>
              <w:right w:val="single" w:sz="4" w:space="0" w:color="auto"/>
            </w:tcBorders>
            <w:noWrap/>
            <w:vAlign w:val="center"/>
            <w:hideMark/>
          </w:tcPr>
          <w:p w14:paraId="51355EF5"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0788CEF9"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2678E480"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467" w:type="dxa"/>
            <w:tcBorders>
              <w:top w:val="single" w:sz="4" w:space="0" w:color="auto"/>
              <w:left w:val="nil"/>
              <w:bottom w:val="single" w:sz="4" w:space="0" w:color="auto"/>
              <w:right w:val="single" w:sz="4" w:space="0" w:color="auto"/>
            </w:tcBorders>
            <w:noWrap/>
            <w:vAlign w:val="center"/>
            <w:hideMark/>
          </w:tcPr>
          <w:p w14:paraId="06E2C544"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71" w:type="dxa"/>
            <w:tcBorders>
              <w:top w:val="single" w:sz="4" w:space="0" w:color="auto"/>
              <w:left w:val="nil"/>
              <w:bottom w:val="single" w:sz="4" w:space="0" w:color="auto"/>
              <w:right w:val="single" w:sz="4" w:space="0" w:color="auto"/>
            </w:tcBorders>
            <w:noWrap/>
            <w:vAlign w:val="center"/>
            <w:hideMark/>
          </w:tcPr>
          <w:p w14:paraId="44B66F1C"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571" w:type="dxa"/>
            <w:tcBorders>
              <w:top w:val="single" w:sz="4" w:space="0" w:color="auto"/>
              <w:left w:val="nil"/>
              <w:bottom w:val="single" w:sz="4" w:space="0" w:color="auto"/>
              <w:right w:val="single" w:sz="4" w:space="0" w:color="auto"/>
            </w:tcBorders>
            <w:vAlign w:val="center"/>
            <w:hideMark/>
          </w:tcPr>
          <w:p w14:paraId="25D161DC"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875" w:type="dxa"/>
            <w:tcBorders>
              <w:top w:val="single" w:sz="4" w:space="0" w:color="auto"/>
              <w:left w:val="nil"/>
              <w:bottom w:val="single" w:sz="4" w:space="0" w:color="auto"/>
              <w:right w:val="single" w:sz="4" w:space="0" w:color="auto"/>
            </w:tcBorders>
            <w:vAlign w:val="center"/>
            <w:hideMark/>
          </w:tcPr>
          <w:p w14:paraId="6CA402D8"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238EAF5D" w14:textId="77777777" w:rsidTr="00A301C9">
        <w:trPr>
          <w:trHeight w:val="180"/>
        </w:trPr>
        <w:tc>
          <w:tcPr>
            <w:tcW w:w="440" w:type="dxa"/>
            <w:tcBorders>
              <w:top w:val="single" w:sz="4" w:space="0" w:color="auto"/>
              <w:left w:val="single" w:sz="4" w:space="0" w:color="auto"/>
              <w:bottom w:val="single" w:sz="4" w:space="0" w:color="auto"/>
              <w:right w:val="single" w:sz="4" w:space="0" w:color="auto"/>
            </w:tcBorders>
            <w:noWrap/>
            <w:vAlign w:val="center"/>
            <w:hideMark/>
          </w:tcPr>
          <w:p w14:paraId="164B5671"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15</w:t>
            </w:r>
          </w:p>
        </w:tc>
        <w:tc>
          <w:tcPr>
            <w:tcW w:w="3798" w:type="dxa"/>
            <w:tcBorders>
              <w:top w:val="single" w:sz="4" w:space="0" w:color="auto"/>
              <w:left w:val="nil"/>
              <w:bottom w:val="single" w:sz="4" w:space="0" w:color="auto"/>
              <w:right w:val="single" w:sz="4" w:space="0" w:color="auto"/>
            </w:tcBorders>
            <w:noWrap/>
            <w:vAlign w:val="center"/>
            <w:hideMark/>
          </w:tcPr>
          <w:p w14:paraId="633FED1D" w14:textId="77777777" w:rsidR="00A301C9" w:rsidRDefault="00A301C9">
            <w:pPr>
              <w:rPr>
                <w:i/>
                <w:iCs/>
                <w:sz w:val="12"/>
                <w:szCs w:val="12"/>
              </w:rPr>
            </w:pPr>
            <w:r>
              <w:rPr>
                <w:i/>
                <w:iCs/>
                <w:sz w:val="12"/>
                <w:szCs w:val="12"/>
              </w:rPr>
              <w:t xml:space="preserve">How severe the impact of </w:t>
            </w:r>
            <w:r>
              <w:rPr>
                <w:b/>
                <w:bCs/>
                <w:i/>
                <w:iCs/>
                <w:sz w:val="12"/>
                <w:szCs w:val="12"/>
              </w:rPr>
              <w:t>tightening involvement of waste management from local government to local private sector</w:t>
            </w:r>
            <w:r>
              <w:rPr>
                <w:i/>
                <w:iCs/>
                <w:sz w:val="12"/>
                <w:szCs w:val="12"/>
              </w:rPr>
              <w:t xml:space="preserve"> toward the plastic waste management business that you run?</w:t>
            </w:r>
          </w:p>
        </w:tc>
        <w:tc>
          <w:tcPr>
            <w:tcW w:w="578" w:type="dxa"/>
            <w:tcBorders>
              <w:top w:val="single" w:sz="4" w:space="0" w:color="auto"/>
              <w:left w:val="nil"/>
              <w:bottom w:val="single" w:sz="4" w:space="0" w:color="auto"/>
              <w:right w:val="single" w:sz="4" w:space="0" w:color="auto"/>
            </w:tcBorders>
            <w:noWrap/>
            <w:vAlign w:val="center"/>
            <w:hideMark/>
          </w:tcPr>
          <w:p w14:paraId="267856FD"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71ADFF80"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3B2FB84D"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467" w:type="dxa"/>
            <w:tcBorders>
              <w:top w:val="single" w:sz="4" w:space="0" w:color="auto"/>
              <w:left w:val="nil"/>
              <w:bottom w:val="single" w:sz="4" w:space="0" w:color="auto"/>
              <w:right w:val="single" w:sz="4" w:space="0" w:color="auto"/>
            </w:tcBorders>
            <w:noWrap/>
            <w:vAlign w:val="center"/>
            <w:hideMark/>
          </w:tcPr>
          <w:p w14:paraId="30BE43E8"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71" w:type="dxa"/>
            <w:tcBorders>
              <w:top w:val="single" w:sz="4" w:space="0" w:color="auto"/>
              <w:left w:val="nil"/>
              <w:bottom w:val="single" w:sz="4" w:space="0" w:color="auto"/>
              <w:right w:val="single" w:sz="4" w:space="0" w:color="auto"/>
            </w:tcBorders>
            <w:noWrap/>
            <w:vAlign w:val="center"/>
            <w:hideMark/>
          </w:tcPr>
          <w:p w14:paraId="0E3FDE45"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571" w:type="dxa"/>
            <w:tcBorders>
              <w:top w:val="single" w:sz="4" w:space="0" w:color="auto"/>
              <w:left w:val="nil"/>
              <w:bottom w:val="single" w:sz="4" w:space="0" w:color="auto"/>
              <w:right w:val="single" w:sz="4" w:space="0" w:color="auto"/>
            </w:tcBorders>
            <w:vAlign w:val="center"/>
            <w:hideMark/>
          </w:tcPr>
          <w:p w14:paraId="433EBF61"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875" w:type="dxa"/>
            <w:tcBorders>
              <w:top w:val="single" w:sz="4" w:space="0" w:color="auto"/>
              <w:left w:val="nil"/>
              <w:bottom w:val="single" w:sz="4" w:space="0" w:color="auto"/>
              <w:right w:val="single" w:sz="4" w:space="0" w:color="auto"/>
            </w:tcBorders>
            <w:vAlign w:val="center"/>
            <w:hideMark/>
          </w:tcPr>
          <w:p w14:paraId="5940BC8F"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108CDBEF" w14:textId="77777777" w:rsidTr="00A301C9">
        <w:trPr>
          <w:trHeight w:val="180"/>
        </w:trPr>
        <w:tc>
          <w:tcPr>
            <w:tcW w:w="440" w:type="dxa"/>
            <w:tcBorders>
              <w:top w:val="single" w:sz="4" w:space="0" w:color="auto"/>
              <w:left w:val="single" w:sz="4" w:space="0" w:color="auto"/>
              <w:bottom w:val="single" w:sz="4" w:space="0" w:color="auto"/>
              <w:right w:val="single" w:sz="4" w:space="0" w:color="auto"/>
            </w:tcBorders>
            <w:noWrap/>
            <w:vAlign w:val="center"/>
            <w:hideMark/>
          </w:tcPr>
          <w:p w14:paraId="33EA4E77"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16</w:t>
            </w:r>
          </w:p>
        </w:tc>
        <w:tc>
          <w:tcPr>
            <w:tcW w:w="3798" w:type="dxa"/>
            <w:tcBorders>
              <w:top w:val="single" w:sz="4" w:space="0" w:color="auto"/>
              <w:left w:val="nil"/>
              <w:bottom w:val="single" w:sz="4" w:space="0" w:color="auto"/>
              <w:right w:val="single" w:sz="4" w:space="0" w:color="auto"/>
            </w:tcBorders>
            <w:noWrap/>
            <w:vAlign w:val="center"/>
            <w:hideMark/>
          </w:tcPr>
          <w:p w14:paraId="3ED0F03D" w14:textId="77777777" w:rsidR="00A301C9" w:rsidRDefault="00A301C9">
            <w:pPr>
              <w:rPr>
                <w:i/>
                <w:iCs/>
                <w:sz w:val="12"/>
                <w:szCs w:val="12"/>
              </w:rPr>
            </w:pPr>
            <w:r>
              <w:rPr>
                <w:i/>
                <w:iCs/>
                <w:sz w:val="12"/>
                <w:szCs w:val="12"/>
              </w:rPr>
              <w:t xml:space="preserve">How severe the impact of </w:t>
            </w:r>
            <w:r>
              <w:rPr>
                <w:b/>
                <w:bCs/>
                <w:i/>
                <w:iCs/>
                <w:sz w:val="12"/>
                <w:szCs w:val="12"/>
              </w:rPr>
              <w:t>the unavailability of sufficient infrastructure and technology to support the plastic waste recycling</w:t>
            </w:r>
            <w:r>
              <w:rPr>
                <w:i/>
                <w:iCs/>
                <w:sz w:val="12"/>
                <w:szCs w:val="12"/>
              </w:rPr>
              <w:t xml:space="preserve"> toward the plastic waste management business that you run?</w:t>
            </w:r>
          </w:p>
        </w:tc>
        <w:tc>
          <w:tcPr>
            <w:tcW w:w="578" w:type="dxa"/>
            <w:tcBorders>
              <w:top w:val="single" w:sz="4" w:space="0" w:color="auto"/>
              <w:left w:val="nil"/>
              <w:bottom w:val="single" w:sz="4" w:space="0" w:color="auto"/>
              <w:right w:val="single" w:sz="4" w:space="0" w:color="auto"/>
            </w:tcBorders>
            <w:noWrap/>
            <w:vAlign w:val="center"/>
            <w:hideMark/>
          </w:tcPr>
          <w:p w14:paraId="709D3929"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5AA6D467"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58" w:type="dxa"/>
            <w:tcBorders>
              <w:top w:val="single" w:sz="4" w:space="0" w:color="auto"/>
              <w:left w:val="nil"/>
              <w:bottom w:val="single" w:sz="4" w:space="0" w:color="auto"/>
              <w:right w:val="single" w:sz="4" w:space="0" w:color="auto"/>
            </w:tcBorders>
            <w:noWrap/>
            <w:vAlign w:val="center"/>
            <w:hideMark/>
          </w:tcPr>
          <w:p w14:paraId="4D2F4CA8"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467" w:type="dxa"/>
            <w:tcBorders>
              <w:top w:val="single" w:sz="4" w:space="0" w:color="auto"/>
              <w:left w:val="nil"/>
              <w:bottom w:val="single" w:sz="4" w:space="0" w:color="auto"/>
              <w:right w:val="single" w:sz="4" w:space="0" w:color="auto"/>
            </w:tcBorders>
            <w:noWrap/>
            <w:vAlign w:val="center"/>
            <w:hideMark/>
          </w:tcPr>
          <w:p w14:paraId="2A9CAFAF"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771" w:type="dxa"/>
            <w:tcBorders>
              <w:top w:val="single" w:sz="4" w:space="0" w:color="auto"/>
              <w:left w:val="nil"/>
              <w:bottom w:val="single" w:sz="4" w:space="0" w:color="auto"/>
              <w:right w:val="single" w:sz="4" w:space="0" w:color="auto"/>
            </w:tcBorders>
            <w:noWrap/>
            <w:vAlign w:val="center"/>
            <w:hideMark/>
          </w:tcPr>
          <w:p w14:paraId="580CA091"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571" w:type="dxa"/>
            <w:tcBorders>
              <w:top w:val="single" w:sz="4" w:space="0" w:color="auto"/>
              <w:left w:val="nil"/>
              <w:bottom w:val="single" w:sz="4" w:space="0" w:color="auto"/>
              <w:right w:val="single" w:sz="4" w:space="0" w:color="auto"/>
            </w:tcBorders>
            <w:vAlign w:val="center"/>
            <w:hideMark/>
          </w:tcPr>
          <w:p w14:paraId="7778CC44"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875" w:type="dxa"/>
            <w:tcBorders>
              <w:top w:val="single" w:sz="4" w:space="0" w:color="auto"/>
              <w:left w:val="nil"/>
              <w:bottom w:val="single" w:sz="4" w:space="0" w:color="auto"/>
              <w:right w:val="single" w:sz="4" w:space="0" w:color="auto"/>
            </w:tcBorders>
            <w:vAlign w:val="center"/>
            <w:hideMark/>
          </w:tcPr>
          <w:p w14:paraId="704134A0"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bl>
    <w:p w14:paraId="06DE1268" w14:textId="77777777" w:rsidR="00A301C9" w:rsidRDefault="00A301C9" w:rsidP="00A301C9">
      <w:pPr>
        <w:spacing w:afterLines="40" w:after="96"/>
        <w:rPr>
          <w:sz w:val="16"/>
          <w:szCs w:val="16"/>
        </w:rPr>
      </w:pPr>
    </w:p>
    <w:p w14:paraId="1074C433" w14:textId="77777777" w:rsidR="00A301C9" w:rsidRDefault="00A301C9" w:rsidP="00A301C9">
      <w:pPr>
        <w:spacing w:afterLines="40" w:after="96"/>
        <w:rPr>
          <w:b/>
          <w:bCs/>
        </w:rPr>
      </w:pPr>
      <w:r>
        <w:rPr>
          <w:b/>
          <w:bCs/>
          <w:i/>
          <w:iCs/>
        </w:rPr>
        <w:t>Section C: Risk Occurrence Level in Circular Plastic Waste Management Business</w:t>
      </w:r>
    </w:p>
    <w:p w14:paraId="6A9796A4" w14:textId="77777777" w:rsidR="00A301C9" w:rsidRDefault="00A301C9" w:rsidP="00A301C9">
      <w:pPr>
        <w:spacing w:afterLines="40" w:after="96"/>
        <w:rPr>
          <w:b/>
          <w:bCs/>
        </w:rPr>
      </w:pPr>
      <w:r>
        <w:rPr>
          <w:i/>
          <w:iCs/>
          <w:sz w:val="16"/>
          <w:szCs w:val="16"/>
        </w:rPr>
        <w:t xml:space="preserve">In this section, you will be asked to assess how often a risk occurs when running a waste management business. There are several levels of occurrence of risks to occur that are available as an option, namely, level 1 describes the risk almost never occurring; level 2 describes the risk rarely occurred; level 3 describes the risk occurring on several occasions; level 4 describes the risk often occurs but not every time; level 5 describes the risk almost every time but not yet common; level 6 describes the risk is common; level 7 describes the risk always occurs. You are asked to choose one of the seven available level options for each risk. A brief explanation of the risks you need to assess can be seen </w:t>
      </w:r>
      <w:r>
        <w:rPr>
          <w:b/>
          <w:bCs/>
          <w:i/>
          <w:iCs/>
          <w:sz w:val="16"/>
          <w:szCs w:val="16"/>
        </w:rPr>
        <w:t>in the bold text</w:t>
      </w:r>
      <w:r>
        <w:rPr>
          <w:i/>
          <w:iCs/>
          <w:sz w:val="16"/>
          <w:szCs w:val="16"/>
        </w:rPr>
        <w:t xml:space="preserve"> on the question.</w:t>
      </w:r>
    </w:p>
    <w:tbl>
      <w:tblPr>
        <w:tblW w:w="0" w:type="auto"/>
        <w:tblLook w:val="04A0" w:firstRow="1" w:lastRow="0" w:firstColumn="1" w:lastColumn="0" w:noHBand="0" w:noVBand="1"/>
      </w:tblPr>
      <w:tblGrid>
        <w:gridCol w:w="394"/>
        <w:gridCol w:w="3517"/>
        <w:gridCol w:w="588"/>
        <w:gridCol w:w="700"/>
        <w:gridCol w:w="903"/>
        <w:gridCol w:w="628"/>
        <w:gridCol w:w="868"/>
        <w:gridCol w:w="710"/>
        <w:gridCol w:w="708"/>
      </w:tblGrid>
      <w:tr w:rsidR="00A301C9" w14:paraId="7A6637A9" w14:textId="77777777" w:rsidTr="00A301C9">
        <w:trPr>
          <w:trHeight w:val="85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47B01A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No.</w:t>
            </w:r>
          </w:p>
        </w:tc>
        <w:tc>
          <w:tcPr>
            <w:tcW w:w="3517" w:type="dxa"/>
            <w:tcBorders>
              <w:top w:val="single" w:sz="4" w:space="0" w:color="auto"/>
              <w:left w:val="nil"/>
              <w:bottom w:val="single" w:sz="4" w:space="0" w:color="auto"/>
              <w:right w:val="single" w:sz="4" w:space="0" w:color="auto"/>
            </w:tcBorders>
            <w:vAlign w:val="center"/>
            <w:hideMark/>
          </w:tcPr>
          <w:p w14:paraId="0DFBF323"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 xml:space="preserve">Questions </w:t>
            </w:r>
          </w:p>
        </w:tc>
        <w:tc>
          <w:tcPr>
            <w:tcW w:w="0" w:type="auto"/>
            <w:tcBorders>
              <w:top w:val="single" w:sz="4" w:space="0" w:color="auto"/>
              <w:left w:val="nil"/>
              <w:bottom w:val="single" w:sz="4" w:space="0" w:color="auto"/>
              <w:right w:val="single" w:sz="4" w:space="0" w:color="auto"/>
            </w:tcBorders>
            <w:hideMark/>
          </w:tcPr>
          <w:p w14:paraId="15AB3C6A" w14:textId="77777777" w:rsidR="00A301C9" w:rsidRDefault="00A301C9">
            <w:pPr>
              <w:pStyle w:val="ListParagraph"/>
              <w:ind w:left="0"/>
              <w:jc w:val="center"/>
              <w:rPr>
                <w:b/>
                <w:bCs/>
                <w:sz w:val="12"/>
                <w:szCs w:val="12"/>
              </w:rPr>
            </w:pPr>
            <w:r>
              <w:rPr>
                <w:b/>
                <w:bCs/>
                <w:sz w:val="12"/>
                <w:szCs w:val="12"/>
              </w:rPr>
              <w:t>level 1</w:t>
            </w:r>
          </w:p>
          <w:p w14:paraId="653978E9" w14:textId="77777777" w:rsidR="00A301C9" w:rsidRDefault="00A301C9">
            <w:pPr>
              <w:spacing w:line="240" w:lineRule="auto"/>
              <w:jc w:val="center"/>
              <w:rPr>
                <w:rFonts w:eastAsia="Times New Roman"/>
                <w:color w:val="000000"/>
                <w:kern w:val="0"/>
                <w:sz w:val="12"/>
                <w:szCs w:val="12"/>
                <w:lang w:eastAsia="en-ID"/>
                <w14:ligatures w14:val="none"/>
              </w:rPr>
            </w:pPr>
            <w:r>
              <w:rPr>
                <w:i/>
                <w:iCs/>
                <w:sz w:val="12"/>
                <w:szCs w:val="12"/>
              </w:rPr>
              <w:t>almost never</w:t>
            </w:r>
          </w:p>
        </w:tc>
        <w:tc>
          <w:tcPr>
            <w:tcW w:w="0" w:type="auto"/>
            <w:tcBorders>
              <w:top w:val="single" w:sz="4" w:space="0" w:color="auto"/>
              <w:left w:val="nil"/>
              <w:bottom w:val="single" w:sz="4" w:space="0" w:color="auto"/>
              <w:right w:val="single" w:sz="4" w:space="0" w:color="auto"/>
            </w:tcBorders>
            <w:hideMark/>
          </w:tcPr>
          <w:p w14:paraId="68E06AA5" w14:textId="77777777" w:rsidR="00A301C9" w:rsidRDefault="00A301C9">
            <w:pPr>
              <w:pStyle w:val="ListParagraph"/>
              <w:ind w:left="0"/>
              <w:jc w:val="center"/>
              <w:rPr>
                <w:b/>
                <w:bCs/>
                <w:sz w:val="12"/>
                <w:szCs w:val="12"/>
              </w:rPr>
            </w:pPr>
            <w:r>
              <w:rPr>
                <w:b/>
                <w:bCs/>
                <w:sz w:val="12"/>
                <w:szCs w:val="12"/>
              </w:rPr>
              <w:t>level 2</w:t>
            </w:r>
          </w:p>
          <w:p w14:paraId="04681A48" w14:textId="77777777" w:rsidR="00A301C9" w:rsidRDefault="00A301C9">
            <w:pPr>
              <w:spacing w:line="240" w:lineRule="auto"/>
              <w:jc w:val="center"/>
              <w:rPr>
                <w:rFonts w:eastAsia="Times New Roman"/>
                <w:color w:val="000000"/>
                <w:kern w:val="0"/>
                <w:sz w:val="12"/>
                <w:szCs w:val="12"/>
                <w:lang w:eastAsia="en-ID"/>
                <w14:ligatures w14:val="none"/>
              </w:rPr>
            </w:pPr>
            <w:r>
              <w:rPr>
                <w:i/>
                <w:iCs/>
                <w:sz w:val="12"/>
                <w:szCs w:val="12"/>
              </w:rPr>
              <w:t>rarely occurred</w:t>
            </w:r>
          </w:p>
        </w:tc>
        <w:tc>
          <w:tcPr>
            <w:tcW w:w="0" w:type="auto"/>
            <w:tcBorders>
              <w:top w:val="single" w:sz="4" w:space="0" w:color="auto"/>
              <w:left w:val="nil"/>
              <w:bottom w:val="single" w:sz="4" w:space="0" w:color="auto"/>
              <w:right w:val="single" w:sz="4" w:space="0" w:color="auto"/>
            </w:tcBorders>
            <w:hideMark/>
          </w:tcPr>
          <w:p w14:paraId="28C4E392" w14:textId="77777777" w:rsidR="00A301C9" w:rsidRDefault="00A301C9">
            <w:pPr>
              <w:pStyle w:val="ListParagraph"/>
              <w:ind w:left="0"/>
              <w:jc w:val="center"/>
              <w:rPr>
                <w:b/>
                <w:bCs/>
                <w:sz w:val="12"/>
                <w:szCs w:val="12"/>
              </w:rPr>
            </w:pPr>
            <w:r>
              <w:rPr>
                <w:b/>
                <w:bCs/>
                <w:sz w:val="12"/>
                <w:szCs w:val="12"/>
              </w:rPr>
              <w:t>level 3</w:t>
            </w:r>
          </w:p>
          <w:p w14:paraId="245B2059" w14:textId="77777777" w:rsidR="00A301C9" w:rsidRDefault="00A301C9">
            <w:pPr>
              <w:spacing w:line="240" w:lineRule="auto"/>
              <w:jc w:val="center"/>
              <w:rPr>
                <w:rFonts w:eastAsia="Times New Roman"/>
                <w:color w:val="000000"/>
                <w:kern w:val="0"/>
                <w:sz w:val="12"/>
                <w:szCs w:val="12"/>
                <w:lang w:eastAsia="en-ID"/>
                <w14:ligatures w14:val="none"/>
              </w:rPr>
            </w:pPr>
            <w:r>
              <w:rPr>
                <w:i/>
                <w:iCs/>
                <w:sz w:val="12"/>
                <w:szCs w:val="12"/>
              </w:rPr>
              <w:t>occasionally occurred</w:t>
            </w:r>
          </w:p>
        </w:tc>
        <w:tc>
          <w:tcPr>
            <w:tcW w:w="0" w:type="auto"/>
            <w:tcBorders>
              <w:top w:val="single" w:sz="4" w:space="0" w:color="auto"/>
              <w:left w:val="nil"/>
              <w:bottom w:val="single" w:sz="4" w:space="0" w:color="auto"/>
              <w:right w:val="single" w:sz="4" w:space="0" w:color="auto"/>
            </w:tcBorders>
            <w:hideMark/>
          </w:tcPr>
          <w:p w14:paraId="56F4B4AC" w14:textId="77777777" w:rsidR="00A301C9" w:rsidRDefault="00A301C9">
            <w:pPr>
              <w:pStyle w:val="ListParagraph"/>
              <w:ind w:left="0"/>
              <w:jc w:val="center"/>
              <w:rPr>
                <w:b/>
                <w:bCs/>
                <w:sz w:val="12"/>
                <w:szCs w:val="12"/>
              </w:rPr>
            </w:pPr>
            <w:r>
              <w:rPr>
                <w:b/>
                <w:bCs/>
                <w:sz w:val="12"/>
                <w:szCs w:val="12"/>
              </w:rPr>
              <w:t>level 4</w:t>
            </w:r>
          </w:p>
          <w:p w14:paraId="04C4091F" w14:textId="77777777" w:rsidR="00A301C9" w:rsidRDefault="00A301C9">
            <w:pPr>
              <w:spacing w:line="240" w:lineRule="auto"/>
              <w:jc w:val="center"/>
              <w:rPr>
                <w:rFonts w:eastAsia="Times New Roman"/>
                <w:color w:val="000000"/>
                <w:kern w:val="0"/>
                <w:sz w:val="12"/>
                <w:szCs w:val="12"/>
                <w:lang w:eastAsia="en-ID"/>
                <w14:ligatures w14:val="none"/>
              </w:rPr>
            </w:pPr>
            <w:r>
              <w:rPr>
                <w:i/>
                <w:iCs/>
                <w:sz w:val="12"/>
                <w:szCs w:val="12"/>
              </w:rPr>
              <w:t>often but not every time</w:t>
            </w:r>
          </w:p>
        </w:tc>
        <w:tc>
          <w:tcPr>
            <w:tcW w:w="0" w:type="auto"/>
            <w:tcBorders>
              <w:top w:val="single" w:sz="4" w:space="0" w:color="auto"/>
              <w:left w:val="nil"/>
              <w:bottom w:val="single" w:sz="4" w:space="0" w:color="auto"/>
              <w:right w:val="single" w:sz="4" w:space="0" w:color="auto"/>
            </w:tcBorders>
            <w:hideMark/>
          </w:tcPr>
          <w:p w14:paraId="6F9EAD8B" w14:textId="77777777" w:rsidR="00A301C9" w:rsidRDefault="00A301C9">
            <w:pPr>
              <w:pStyle w:val="ListParagraph"/>
              <w:ind w:left="0"/>
              <w:jc w:val="center"/>
              <w:rPr>
                <w:b/>
                <w:bCs/>
                <w:sz w:val="12"/>
                <w:szCs w:val="12"/>
              </w:rPr>
            </w:pPr>
            <w:r>
              <w:rPr>
                <w:b/>
                <w:bCs/>
                <w:sz w:val="12"/>
                <w:szCs w:val="12"/>
              </w:rPr>
              <w:t>level 5</w:t>
            </w:r>
          </w:p>
          <w:p w14:paraId="3574B20C" w14:textId="77777777" w:rsidR="00A301C9" w:rsidRDefault="00A301C9">
            <w:pPr>
              <w:spacing w:line="240" w:lineRule="auto"/>
              <w:jc w:val="center"/>
              <w:rPr>
                <w:rFonts w:eastAsia="Times New Roman"/>
                <w:color w:val="000000"/>
                <w:kern w:val="0"/>
                <w:sz w:val="12"/>
                <w:szCs w:val="12"/>
                <w:lang w:eastAsia="en-ID"/>
                <w14:ligatures w14:val="none"/>
              </w:rPr>
            </w:pPr>
            <w:r>
              <w:rPr>
                <w:i/>
                <w:iCs/>
                <w:sz w:val="12"/>
                <w:szCs w:val="12"/>
              </w:rPr>
              <w:t>almost every time but not yet common</w:t>
            </w:r>
          </w:p>
        </w:tc>
        <w:tc>
          <w:tcPr>
            <w:tcW w:w="0" w:type="auto"/>
            <w:tcBorders>
              <w:top w:val="single" w:sz="4" w:space="0" w:color="auto"/>
              <w:left w:val="nil"/>
              <w:bottom w:val="single" w:sz="4" w:space="0" w:color="auto"/>
              <w:right w:val="single" w:sz="4" w:space="0" w:color="auto"/>
            </w:tcBorders>
            <w:hideMark/>
          </w:tcPr>
          <w:p w14:paraId="58DF3646" w14:textId="77777777" w:rsidR="00A301C9" w:rsidRDefault="00A301C9">
            <w:pPr>
              <w:pStyle w:val="ListParagraph"/>
              <w:ind w:left="0"/>
              <w:jc w:val="center"/>
              <w:rPr>
                <w:b/>
                <w:bCs/>
                <w:sz w:val="12"/>
                <w:szCs w:val="12"/>
              </w:rPr>
            </w:pPr>
            <w:r>
              <w:rPr>
                <w:b/>
                <w:bCs/>
                <w:sz w:val="12"/>
                <w:szCs w:val="12"/>
              </w:rPr>
              <w:t>level 6</w:t>
            </w:r>
          </w:p>
          <w:p w14:paraId="0631F2F3" w14:textId="77777777" w:rsidR="00A301C9" w:rsidRDefault="00A301C9">
            <w:pPr>
              <w:spacing w:line="240" w:lineRule="auto"/>
              <w:jc w:val="center"/>
              <w:rPr>
                <w:rFonts w:eastAsia="Times New Roman"/>
                <w:b/>
                <w:bCs/>
                <w:color w:val="000000"/>
                <w:kern w:val="0"/>
                <w:sz w:val="12"/>
                <w:szCs w:val="12"/>
                <w:lang w:eastAsia="en-ID"/>
                <w14:ligatures w14:val="none"/>
              </w:rPr>
            </w:pPr>
            <w:r>
              <w:rPr>
                <w:i/>
                <w:iCs/>
                <w:sz w:val="12"/>
                <w:szCs w:val="12"/>
              </w:rPr>
              <w:t>usually occurred</w:t>
            </w:r>
          </w:p>
        </w:tc>
        <w:tc>
          <w:tcPr>
            <w:tcW w:w="0" w:type="auto"/>
            <w:tcBorders>
              <w:top w:val="single" w:sz="4" w:space="0" w:color="auto"/>
              <w:left w:val="nil"/>
              <w:bottom w:val="single" w:sz="4" w:space="0" w:color="auto"/>
              <w:right w:val="single" w:sz="4" w:space="0" w:color="auto"/>
            </w:tcBorders>
            <w:hideMark/>
          </w:tcPr>
          <w:p w14:paraId="45420DBF" w14:textId="77777777" w:rsidR="00A301C9" w:rsidRDefault="00A301C9">
            <w:pPr>
              <w:pStyle w:val="ListParagraph"/>
              <w:ind w:left="0"/>
              <w:jc w:val="center"/>
              <w:rPr>
                <w:b/>
                <w:bCs/>
                <w:sz w:val="12"/>
                <w:szCs w:val="12"/>
              </w:rPr>
            </w:pPr>
            <w:r>
              <w:rPr>
                <w:b/>
                <w:bCs/>
                <w:sz w:val="12"/>
                <w:szCs w:val="12"/>
              </w:rPr>
              <w:t>level 7</w:t>
            </w:r>
          </w:p>
          <w:p w14:paraId="12163E71" w14:textId="77777777" w:rsidR="00A301C9" w:rsidRDefault="00A301C9">
            <w:pPr>
              <w:spacing w:line="240" w:lineRule="auto"/>
              <w:jc w:val="center"/>
              <w:rPr>
                <w:rFonts w:eastAsia="Times New Roman"/>
                <w:b/>
                <w:bCs/>
                <w:color w:val="000000"/>
                <w:kern w:val="0"/>
                <w:sz w:val="12"/>
                <w:szCs w:val="12"/>
                <w:lang w:eastAsia="en-ID"/>
                <w14:ligatures w14:val="none"/>
              </w:rPr>
            </w:pPr>
            <w:r>
              <w:rPr>
                <w:i/>
                <w:iCs/>
                <w:sz w:val="12"/>
                <w:szCs w:val="12"/>
              </w:rPr>
              <w:t>always occurred</w:t>
            </w:r>
          </w:p>
        </w:tc>
      </w:tr>
      <w:tr w:rsidR="00A301C9" w14:paraId="08AE4A74"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3E723A97"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w:t>
            </w:r>
          </w:p>
        </w:tc>
        <w:tc>
          <w:tcPr>
            <w:tcW w:w="3517" w:type="dxa"/>
            <w:tcBorders>
              <w:top w:val="nil"/>
              <w:left w:val="nil"/>
              <w:bottom w:val="single" w:sz="4" w:space="0" w:color="auto"/>
              <w:right w:val="single" w:sz="4" w:space="0" w:color="auto"/>
            </w:tcBorders>
            <w:noWrap/>
            <w:vAlign w:val="center"/>
            <w:hideMark/>
          </w:tcPr>
          <w:p w14:paraId="3F3E97C9" w14:textId="77777777" w:rsidR="00A301C9" w:rsidRDefault="00A301C9">
            <w:pPr>
              <w:rPr>
                <w:i/>
                <w:iCs/>
                <w:sz w:val="12"/>
                <w:szCs w:val="12"/>
              </w:rPr>
            </w:pPr>
            <w:r>
              <w:rPr>
                <w:i/>
                <w:iCs/>
                <w:sz w:val="12"/>
                <w:szCs w:val="12"/>
              </w:rPr>
              <w:t xml:space="preserve">How often do </w:t>
            </w:r>
            <w:r>
              <w:rPr>
                <w:b/>
                <w:bCs/>
                <w:i/>
                <w:iCs/>
                <w:sz w:val="12"/>
                <w:szCs w:val="12"/>
              </w:rPr>
              <w:t>occupational safety and health problems for waste workers</w:t>
            </w:r>
            <w:r>
              <w:rPr>
                <w:i/>
                <w:iCs/>
                <w:sz w:val="12"/>
                <w:szCs w:val="12"/>
              </w:rPr>
              <w:t xml:space="preserve"> occur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5F51C73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5F53A673"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27256917"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13D4CA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07B19BF3"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43B87C7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178C9EA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517DFAD9"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216AEDF4"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2</w:t>
            </w:r>
          </w:p>
        </w:tc>
        <w:tc>
          <w:tcPr>
            <w:tcW w:w="3517" w:type="dxa"/>
            <w:tcBorders>
              <w:top w:val="nil"/>
              <w:left w:val="nil"/>
              <w:bottom w:val="single" w:sz="4" w:space="0" w:color="auto"/>
              <w:right w:val="single" w:sz="4" w:space="0" w:color="auto"/>
            </w:tcBorders>
            <w:noWrap/>
            <w:vAlign w:val="center"/>
            <w:hideMark/>
          </w:tcPr>
          <w:p w14:paraId="1E376AC1" w14:textId="77777777" w:rsidR="00A301C9" w:rsidRDefault="00A301C9">
            <w:pPr>
              <w:rPr>
                <w:i/>
                <w:iCs/>
                <w:sz w:val="12"/>
                <w:szCs w:val="12"/>
              </w:rPr>
            </w:pPr>
            <w:r>
              <w:rPr>
                <w:i/>
                <w:iCs/>
                <w:sz w:val="12"/>
                <w:szCs w:val="12"/>
              </w:rPr>
              <w:t xml:space="preserve">How often does </w:t>
            </w:r>
            <w:r>
              <w:rPr>
                <w:b/>
                <w:bCs/>
                <w:i/>
                <w:iCs/>
                <w:sz w:val="12"/>
                <w:szCs w:val="12"/>
              </w:rPr>
              <w:t>excessive workload for waste workers</w:t>
            </w:r>
            <w:r>
              <w:rPr>
                <w:i/>
                <w:iCs/>
                <w:sz w:val="12"/>
                <w:szCs w:val="12"/>
              </w:rPr>
              <w:t xml:space="preserve"> occur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4F074208"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47D1787"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2DFC8217"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4B178359"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016C2C0"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643A1C49"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tcPr>
          <w:p w14:paraId="245C02E0"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p>
          <w:p w14:paraId="78E7037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3B176888"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690D3D42"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3</w:t>
            </w:r>
          </w:p>
        </w:tc>
        <w:tc>
          <w:tcPr>
            <w:tcW w:w="3517" w:type="dxa"/>
            <w:tcBorders>
              <w:top w:val="nil"/>
              <w:left w:val="nil"/>
              <w:bottom w:val="single" w:sz="4" w:space="0" w:color="auto"/>
              <w:right w:val="single" w:sz="4" w:space="0" w:color="auto"/>
            </w:tcBorders>
            <w:noWrap/>
            <w:vAlign w:val="center"/>
            <w:hideMark/>
          </w:tcPr>
          <w:p w14:paraId="3BF3F26E" w14:textId="77777777" w:rsidR="00A301C9" w:rsidRDefault="00A301C9">
            <w:pPr>
              <w:rPr>
                <w:i/>
                <w:iCs/>
                <w:sz w:val="12"/>
                <w:szCs w:val="12"/>
              </w:rPr>
            </w:pPr>
            <w:r>
              <w:rPr>
                <w:i/>
                <w:iCs/>
                <w:sz w:val="12"/>
                <w:szCs w:val="12"/>
              </w:rPr>
              <w:t xml:space="preserve">How often does </w:t>
            </w:r>
            <w:r>
              <w:rPr>
                <w:b/>
                <w:bCs/>
                <w:i/>
                <w:iCs/>
                <w:sz w:val="12"/>
                <w:szCs w:val="12"/>
              </w:rPr>
              <w:t>community’s unwillingness to segregate waste</w:t>
            </w:r>
            <w:r>
              <w:rPr>
                <w:i/>
                <w:iCs/>
                <w:sz w:val="12"/>
                <w:szCs w:val="12"/>
              </w:rPr>
              <w:t xml:space="preserve"> occur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18A83D8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094E3107"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17BB951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12543C8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44A2A2F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2E53BA99"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5D2A4EA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644ADCC2"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0C11EE6B"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4</w:t>
            </w:r>
          </w:p>
        </w:tc>
        <w:tc>
          <w:tcPr>
            <w:tcW w:w="3517" w:type="dxa"/>
            <w:tcBorders>
              <w:top w:val="nil"/>
              <w:left w:val="nil"/>
              <w:bottom w:val="single" w:sz="4" w:space="0" w:color="auto"/>
              <w:right w:val="single" w:sz="4" w:space="0" w:color="auto"/>
            </w:tcBorders>
            <w:noWrap/>
            <w:vAlign w:val="center"/>
            <w:hideMark/>
          </w:tcPr>
          <w:p w14:paraId="26F43D83" w14:textId="77777777" w:rsidR="00A301C9" w:rsidRDefault="00A301C9">
            <w:pPr>
              <w:rPr>
                <w:i/>
                <w:iCs/>
                <w:sz w:val="12"/>
                <w:szCs w:val="12"/>
              </w:rPr>
            </w:pPr>
            <w:r>
              <w:rPr>
                <w:i/>
                <w:iCs/>
                <w:sz w:val="12"/>
                <w:szCs w:val="12"/>
              </w:rPr>
              <w:t xml:space="preserve">How often does </w:t>
            </w:r>
            <w:r>
              <w:rPr>
                <w:b/>
                <w:bCs/>
                <w:i/>
                <w:iCs/>
                <w:sz w:val="12"/>
                <w:szCs w:val="12"/>
              </w:rPr>
              <w:t>community’s unwillingness to reduce plastic (packaging) waste</w:t>
            </w:r>
            <w:r>
              <w:rPr>
                <w:i/>
                <w:iCs/>
                <w:sz w:val="12"/>
                <w:szCs w:val="12"/>
              </w:rPr>
              <w:t xml:space="preserve"> occur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02E89EB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311E6B7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770D6D8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5930A957"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3ADD56D5"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5858F64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67EC0363"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1D8C059B"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2703D89E"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5</w:t>
            </w:r>
          </w:p>
        </w:tc>
        <w:tc>
          <w:tcPr>
            <w:tcW w:w="3517" w:type="dxa"/>
            <w:tcBorders>
              <w:top w:val="nil"/>
              <w:left w:val="nil"/>
              <w:bottom w:val="single" w:sz="4" w:space="0" w:color="auto"/>
              <w:right w:val="single" w:sz="4" w:space="0" w:color="auto"/>
            </w:tcBorders>
            <w:noWrap/>
            <w:vAlign w:val="center"/>
            <w:hideMark/>
          </w:tcPr>
          <w:p w14:paraId="5999EC94" w14:textId="77777777" w:rsidR="00A301C9" w:rsidRDefault="00A301C9">
            <w:pPr>
              <w:rPr>
                <w:i/>
                <w:iCs/>
                <w:sz w:val="12"/>
                <w:szCs w:val="12"/>
              </w:rPr>
            </w:pPr>
            <w:r>
              <w:rPr>
                <w:i/>
                <w:iCs/>
                <w:sz w:val="12"/>
                <w:szCs w:val="12"/>
              </w:rPr>
              <w:t xml:space="preserve">How often do </w:t>
            </w:r>
            <w:r>
              <w:rPr>
                <w:b/>
                <w:bCs/>
                <w:i/>
                <w:iCs/>
                <w:sz w:val="12"/>
                <w:szCs w:val="12"/>
              </w:rPr>
              <w:t>community's dependence on buying products in plastic packaging</w:t>
            </w:r>
            <w:r>
              <w:rPr>
                <w:i/>
                <w:iCs/>
                <w:sz w:val="12"/>
                <w:szCs w:val="12"/>
              </w:rPr>
              <w:t xml:space="preserve"> occur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0115D90A"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3E33FDF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BA3DD4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086DCB1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7714C50F"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72D8C7E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017917A0"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1AF79D9D"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1FBFD2CB"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6</w:t>
            </w:r>
          </w:p>
        </w:tc>
        <w:tc>
          <w:tcPr>
            <w:tcW w:w="3517" w:type="dxa"/>
            <w:tcBorders>
              <w:top w:val="nil"/>
              <w:left w:val="nil"/>
              <w:bottom w:val="single" w:sz="4" w:space="0" w:color="auto"/>
              <w:right w:val="single" w:sz="4" w:space="0" w:color="auto"/>
            </w:tcBorders>
            <w:noWrap/>
            <w:vAlign w:val="center"/>
            <w:hideMark/>
          </w:tcPr>
          <w:p w14:paraId="1D067FAA" w14:textId="77777777" w:rsidR="00A301C9" w:rsidRDefault="00A301C9">
            <w:pPr>
              <w:rPr>
                <w:i/>
                <w:iCs/>
                <w:sz w:val="12"/>
                <w:szCs w:val="12"/>
              </w:rPr>
            </w:pPr>
            <w:r>
              <w:rPr>
                <w:i/>
                <w:iCs/>
                <w:sz w:val="12"/>
                <w:szCs w:val="12"/>
              </w:rPr>
              <w:t xml:space="preserve">How often do </w:t>
            </w:r>
            <w:r>
              <w:rPr>
                <w:b/>
                <w:bCs/>
                <w:i/>
                <w:iCs/>
                <w:sz w:val="12"/>
                <w:szCs w:val="12"/>
              </w:rPr>
              <w:t>the problem of wages and income of waste workers both in terms of stability and quantity</w:t>
            </w:r>
            <w:r>
              <w:rPr>
                <w:i/>
                <w:iCs/>
                <w:sz w:val="12"/>
                <w:szCs w:val="12"/>
              </w:rPr>
              <w:t xml:space="preserve"> occur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1D5C6AA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7D7421E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B44A67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43B21C49"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22F3F144"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037B81E4"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3432C68B"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5825B55E"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28663EB8"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7</w:t>
            </w:r>
          </w:p>
        </w:tc>
        <w:tc>
          <w:tcPr>
            <w:tcW w:w="3517" w:type="dxa"/>
            <w:tcBorders>
              <w:top w:val="nil"/>
              <w:left w:val="nil"/>
              <w:bottom w:val="single" w:sz="4" w:space="0" w:color="auto"/>
              <w:right w:val="single" w:sz="4" w:space="0" w:color="auto"/>
            </w:tcBorders>
            <w:noWrap/>
            <w:vAlign w:val="center"/>
            <w:hideMark/>
          </w:tcPr>
          <w:p w14:paraId="7580D289" w14:textId="77777777" w:rsidR="00A301C9" w:rsidRDefault="00A301C9">
            <w:pPr>
              <w:spacing w:after="80"/>
              <w:rPr>
                <w:sz w:val="12"/>
                <w:szCs w:val="12"/>
              </w:rPr>
            </w:pPr>
            <w:r>
              <w:rPr>
                <w:i/>
                <w:iCs/>
                <w:sz w:val="12"/>
                <w:szCs w:val="12"/>
              </w:rPr>
              <w:t xml:space="preserve">How often do </w:t>
            </w:r>
            <w:r>
              <w:rPr>
                <w:b/>
                <w:bCs/>
                <w:i/>
                <w:iCs/>
                <w:sz w:val="12"/>
                <w:szCs w:val="12"/>
              </w:rPr>
              <w:t>increase/decrease in demand for products/services from circular waste management businesses such as recycling companies</w:t>
            </w:r>
            <w:r>
              <w:rPr>
                <w:i/>
                <w:iCs/>
                <w:sz w:val="12"/>
                <w:szCs w:val="12"/>
              </w:rPr>
              <w:t xml:space="preserve"> occur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6A19CCBA"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7ACFD84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12A829E8"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585C5929"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9D5565B"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385EC07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260991A9"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5BA7F554"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39ABC119"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8</w:t>
            </w:r>
          </w:p>
        </w:tc>
        <w:tc>
          <w:tcPr>
            <w:tcW w:w="3517" w:type="dxa"/>
            <w:tcBorders>
              <w:top w:val="nil"/>
              <w:left w:val="nil"/>
              <w:bottom w:val="single" w:sz="4" w:space="0" w:color="auto"/>
              <w:right w:val="single" w:sz="4" w:space="0" w:color="auto"/>
            </w:tcBorders>
            <w:noWrap/>
            <w:vAlign w:val="center"/>
            <w:hideMark/>
          </w:tcPr>
          <w:p w14:paraId="0D1BAFC8" w14:textId="77777777" w:rsidR="00A301C9" w:rsidRDefault="00A301C9">
            <w:pPr>
              <w:spacing w:after="80"/>
              <w:rPr>
                <w:i/>
                <w:iCs/>
                <w:sz w:val="12"/>
                <w:szCs w:val="12"/>
              </w:rPr>
            </w:pPr>
            <w:r>
              <w:rPr>
                <w:i/>
                <w:iCs/>
                <w:sz w:val="12"/>
                <w:szCs w:val="12"/>
              </w:rPr>
              <w:t xml:space="preserve">How often do </w:t>
            </w:r>
            <w:r>
              <w:rPr>
                <w:b/>
                <w:bCs/>
                <w:i/>
                <w:iCs/>
                <w:sz w:val="12"/>
                <w:szCs w:val="12"/>
              </w:rPr>
              <w:t>increase/decrease in prices for products/services from circular waste management businesses such as recycling companies</w:t>
            </w:r>
            <w:r>
              <w:rPr>
                <w:i/>
                <w:iCs/>
                <w:sz w:val="12"/>
                <w:szCs w:val="12"/>
              </w:rPr>
              <w:t xml:space="preserve"> occur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7A333B0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1A6BB424"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30EA78A9"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2E23ABFC"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2989AC0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219A4FD5"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37F5617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307FF974"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557B8A14"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9</w:t>
            </w:r>
          </w:p>
        </w:tc>
        <w:tc>
          <w:tcPr>
            <w:tcW w:w="3517" w:type="dxa"/>
            <w:tcBorders>
              <w:top w:val="nil"/>
              <w:left w:val="nil"/>
              <w:bottom w:val="single" w:sz="4" w:space="0" w:color="auto"/>
              <w:right w:val="single" w:sz="4" w:space="0" w:color="auto"/>
            </w:tcBorders>
            <w:noWrap/>
            <w:vAlign w:val="center"/>
            <w:hideMark/>
          </w:tcPr>
          <w:p w14:paraId="7F6D170D" w14:textId="77777777" w:rsidR="00A301C9" w:rsidRDefault="00A301C9">
            <w:pPr>
              <w:spacing w:after="80"/>
              <w:rPr>
                <w:i/>
                <w:iCs/>
                <w:sz w:val="12"/>
                <w:szCs w:val="12"/>
              </w:rPr>
            </w:pPr>
            <w:r>
              <w:rPr>
                <w:i/>
                <w:iCs/>
                <w:sz w:val="12"/>
                <w:szCs w:val="12"/>
              </w:rPr>
              <w:t xml:space="preserve">How often do </w:t>
            </w:r>
            <w:r>
              <w:rPr>
                <w:b/>
                <w:bCs/>
                <w:i/>
                <w:iCs/>
                <w:sz w:val="12"/>
                <w:szCs w:val="12"/>
              </w:rPr>
              <w:t>increase in operational costs related to segregation and recycling of plastic waste</w:t>
            </w:r>
            <w:r>
              <w:rPr>
                <w:i/>
                <w:iCs/>
                <w:sz w:val="12"/>
                <w:szCs w:val="12"/>
              </w:rPr>
              <w:t xml:space="preserve"> occur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171A3C3F"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485ED5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00EFF6A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10D56345"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54E0D4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7E615A5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77D48F07"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6A501522"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38919EFF"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10</w:t>
            </w:r>
          </w:p>
        </w:tc>
        <w:tc>
          <w:tcPr>
            <w:tcW w:w="3517" w:type="dxa"/>
            <w:tcBorders>
              <w:top w:val="nil"/>
              <w:left w:val="nil"/>
              <w:bottom w:val="single" w:sz="4" w:space="0" w:color="auto"/>
              <w:right w:val="single" w:sz="4" w:space="0" w:color="auto"/>
            </w:tcBorders>
            <w:noWrap/>
            <w:vAlign w:val="center"/>
            <w:hideMark/>
          </w:tcPr>
          <w:p w14:paraId="458D7DE5" w14:textId="77777777" w:rsidR="00A301C9" w:rsidRDefault="00A301C9">
            <w:pPr>
              <w:spacing w:after="80"/>
              <w:rPr>
                <w:i/>
                <w:iCs/>
                <w:sz w:val="12"/>
                <w:szCs w:val="12"/>
              </w:rPr>
            </w:pPr>
            <w:r>
              <w:rPr>
                <w:i/>
                <w:iCs/>
                <w:sz w:val="12"/>
                <w:szCs w:val="12"/>
              </w:rPr>
              <w:t xml:space="preserve">How often do </w:t>
            </w:r>
            <w:r>
              <w:rPr>
                <w:b/>
                <w:bCs/>
                <w:i/>
                <w:iCs/>
                <w:sz w:val="12"/>
                <w:szCs w:val="12"/>
              </w:rPr>
              <w:t>shortage/excess supply of plastic waste</w:t>
            </w:r>
            <w:r>
              <w:rPr>
                <w:i/>
                <w:iCs/>
                <w:sz w:val="12"/>
                <w:szCs w:val="12"/>
              </w:rPr>
              <w:t xml:space="preserve"> occur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60238B30"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4E9F97D7"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5B90E00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5FF067D4"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24CC1BB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454F0973"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042A6AC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697E2275"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1D47B150"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11</w:t>
            </w:r>
          </w:p>
        </w:tc>
        <w:tc>
          <w:tcPr>
            <w:tcW w:w="3517" w:type="dxa"/>
            <w:tcBorders>
              <w:top w:val="nil"/>
              <w:left w:val="nil"/>
              <w:bottom w:val="single" w:sz="4" w:space="0" w:color="auto"/>
              <w:right w:val="single" w:sz="4" w:space="0" w:color="auto"/>
            </w:tcBorders>
            <w:noWrap/>
            <w:vAlign w:val="center"/>
            <w:hideMark/>
          </w:tcPr>
          <w:p w14:paraId="626A1C7B" w14:textId="77777777" w:rsidR="00A301C9" w:rsidRDefault="00A301C9">
            <w:pPr>
              <w:spacing w:after="80"/>
              <w:rPr>
                <w:i/>
                <w:iCs/>
                <w:sz w:val="12"/>
                <w:szCs w:val="12"/>
              </w:rPr>
            </w:pPr>
            <w:r>
              <w:rPr>
                <w:i/>
                <w:iCs/>
                <w:sz w:val="12"/>
                <w:szCs w:val="12"/>
              </w:rPr>
              <w:t xml:space="preserve">How often do </w:t>
            </w:r>
            <w:r>
              <w:rPr>
                <w:b/>
                <w:bCs/>
                <w:i/>
                <w:iCs/>
                <w:sz w:val="12"/>
                <w:szCs w:val="12"/>
              </w:rPr>
              <w:t>microplastic pollution as a potential residue from plastic waste recycling products</w:t>
            </w:r>
            <w:r>
              <w:rPr>
                <w:i/>
                <w:iCs/>
                <w:sz w:val="12"/>
                <w:szCs w:val="12"/>
              </w:rPr>
              <w:t xml:space="preserve"> occur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1BD39365"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1ECA551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532E630A"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359A45C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7A72F61F"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2758EA84"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1929891F"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4713A31D"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26FCC530"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12</w:t>
            </w:r>
          </w:p>
        </w:tc>
        <w:tc>
          <w:tcPr>
            <w:tcW w:w="3517" w:type="dxa"/>
            <w:tcBorders>
              <w:top w:val="nil"/>
              <w:left w:val="nil"/>
              <w:bottom w:val="single" w:sz="4" w:space="0" w:color="auto"/>
              <w:right w:val="single" w:sz="4" w:space="0" w:color="auto"/>
            </w:tcBorders>
            <w:noWrap/>
            <w:vAlign w:val="center"/>
            <w:hideMark/>
          </w:tcPr>
          <w:p w14:paraId="4A257E61" w14:textId="77777777" w:rsidR="00A301C9" w:rsidRDefault="00A301C9">
            <w:pPr>
              <w:spacing w:after="80"/>
              <w:rPr>
                <w:i/>
                <w:iCs/>
                <w:sz w:val="12"/>
                <w:szCs w:val="12"/>
              </w:rPr>
            </w:pPr>
            <w:r>
              <w:rPr>
                <w:i/>
                <w:iCs/>
                <w:sz w:val="12"/>
                <w:szCs w:val="12"/>
              </w:rPr>
              <w:t xml:space="preserve">How often do </w:t>
            </w:r>
            <w:r>
              <w:rPr>
                <w:b/>
                <w:bCs/>
                <w:i/>
                <w:iCs/>
                <w:sz w:val="12"/>
                <w:szCs w:val="12"/>
              </w:rPr>
              <w:t>pollution of rivers and oceans by plastic waste</w:t>
            </w:r>
            <w:r>
              <w:rPr>
                <w:i/>
                <w:iCs/>
                <w:sz w:val="12"/>
                <w:szCs w:val="12"/>
              </w:rPr>
              <w:t xml:space="preserve"> occur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1B6E351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DF6A13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2994C01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4A99C98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08D45EF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564AE77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129DB41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0C823342"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57655C8F"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13</w:t>
            </w:r>
          </w:p>
        </w:tc>
        <w:tc>
          <w:tcPr>
            <w:tcW w:w="3517" w:type="dxa"/>
            <w:tcBorders>
              <w:top w:val="nil"/>
              <w:left w:val="nil"/>
              <w:bottom w:val="single" w:sz="4" w:space="0" w:color="auto"/>
              <w:right w:val="single" w:sz="4" w:space="0" w:color="auto"/>
            </w:tcBorders>
            <w:noWrap/>
            <w:vAlign w:val="center"/>
            <w:hideMark/>
          </w:tcPr>
          <w:p w14:paraId="669CCFA9" w14:textId="77777777" w:rsidR="00A301C9" w:rsidRDefault="00A301C9">
            <w:pPr>
              <w:spacing w:after="80"/>
              <w:rPr>
                <w:i/>
                <w:iCs/>
                <w:sz w:val="12"/>
                <w:szCs w:val="12"/>
              </w:rPr>
            </w:pPr>
            <w:r>
              <w:rPr>
                <w:i/>
                <w:iCs/>
                <w:sz w:val="12"/>
                <w:szCs w:val="12"/>
              </w:rPr>
              <w:t xml:space="preserve">How often does </w:t>
            </w:r>
            <w:r>
              <w:rPr>
                <w:b/>
                <w:bCs/>
                <w:i/>
                <w:iCs/>
                <w:sz w:val="12"/>
                <w:szCs w:val="12"/>
              </w:rPr>
              <w:t>the absence of regulation that differentiates the role of government as regulator and operator/executor of waste management</w:t>
            </w:r>
            <w:r>
              <w:rPr>
                <w:i/>
                <w:iCs/>
                <w:sz w:val="12"/>
                <w:szCs w:val="12"/>
              </w:rPr>
              <w:t xml:space="preserve"> occur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28D76DF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BA1B7C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361519FA"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29251E0"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225BF83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3D4DF06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720D8A5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355157A8"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79F52F3C"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14</w:t>
            </w:r>
          </w:p>
        </w:tc>
        <w:tc>
          <w:tcPr>
            <w:tcW w:w="3517" w:type="dxa"/>
            <w:tcBorders>
              <w:top w:val="nil"/>
              <w:left w:val="nil"/>
              <w:bottom w:val="single" w:sz="4" w:space="0" w:color="auto"/>
              <w:right w:val="single" w:sz="4" w:space="0" w:color="auto"/>
            </w:tcBorders>
            <w:noWrap/>
            <w:vAlign w:val="center"/>
            <w:hideMark/>
          </w:tcPr>
          <w:p w14:paraId="4E21FCD8" w14:textId="77777777" w:rsidR="00A301C9" w:rsidRDefault="00A301C9">
            <w:pPr>
              <w:spacing w:after="80"/>
              <w:rPr>
                <w:i/>
                <w:iCs/>
                <w:sz w:val="12"/>
                <w:szCs w:val="12"/>
              </w:rPr>
            </w:pPr>
            <w:r>
              <w:rPr>
                <w:i/>
                <w:iCs/>
                <w:sz w:val="12"/>
                <w:szCs w:val="12"/>
              </w:rPr>
              <w:t xml:space="preserve">How often does </w:t>
            </w:r>
            <w:r>
              <w:rPr>
                <w:b/>
                <w:bCs/>
                <w:i/>
                <w:iCs/>
                <w:sz w:val="12"/>
                <w:szCs w:val="12"/>
              </w:rPr>
              <w:t>the</w:t>
            </w:r>
            <w:r>
              <w:rPr>
                <w:i/>
                <w:iCs/>
                <w:sz w:val="12"/>
                <w:szCs w:val="12"/>
              </w:rPr>
              <w:t xml:space="preserve"> </w:t>
            </w:r>
            <w:r>
              <w:rPr>
                <w:b/>
                <w:bCs/>
                <w:i/>
                <w:iCs/>
                <w:sz w:val="12"/>
                <w:szCs w:val="12"/>
              </w:rPr>
              <w:t>absence of regulations to maintain the price of plastic waste reduction/recycling products/services</w:t>
            </w:r>
            <w:r>
              <w:rPr>
                <w:i/>
                <w:iCs/>
                <w:sz w:val="12"/>
                <w:szCs w:val="12"/>
              </w:rPr>
              <w:t xml:space="preserve"> occur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08EDC19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24296107"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27C1DD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4E9181D8"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3F2F12E9"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0BF54D83"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5CAB5E6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6048A1E8" w14:textId="77777777" w:rsidTr="00A301C9">
        <w:trPr>
          <w:trHeight w:val="18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0C9C9164"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15</w:t>
            </w:r>
          </w:p>
        </w:tc>
        <w:tc>
          <w:tcPr>
            <w:tcW w:w="3517" w:type="dxa"/>
            <w:tcBorders>
              <w:top w:val="single" w:sz="4" w:space="0" w:color="auto"/>
              <w:left w:val="nil"/>
              <w:bottom w:val="single" w:sz="4" w:space="0" w:color="auto"/>
              <w:right w:val="single" w:sz="4" w:space="0" w:color="auto"/>
            </w:tcBorders>
            <w:noWrap/>
            <w:vAlign w:val="center"/>
            <w:hideMark/>
          </w:tcPr>
          <w:p w14:paraId="6D825622" w14:textId="77777777" w:rsidR="00A301C9" w:rsidRDefault="00A301C9">
            <w:pPr>
              <w:spacing w:after="80"/>
              <w:rPr>
                <w:i/>
                <w:iCs/>
                <w:sz w:val="12"/>
                <w:szCs w:val="12"/>
              </w:rPr>
            </w:pPr>
            <w:r>
              <w:rPr>
                <w:i/>
                <w:iCs/>
                <w:sz w:val="12"/>
                <w:szCs w:val="12"/>
              </w:rPr>
              <w:t xml:space="preserve">How often do </w:t>
            </w:r>
            <w:r>
              <w:rPr>
                <w:b/>
                <w:bCs/>
                <w:i/>
                <w:iCs/>
                <w:sz w:val="12"/>
                <w:szCs w:val="12"/>
              </w:rPr>
              <w:t>tightening involvement of waste management from local government to local private sector</w:t>
            </w:r>
            <w:r>
              <w:rPr>
                <w:i/>
                <w:iCs/>
                <w:sz w:val="12"/>
                <w:szCs w:val="12"/>
              </w:rPr>
              <w:t xml:space="preserve"> occur in the plastic waste management business that you run?</w:t>
            </w:r>
          </w:p>
        </w:tc>
        <w:tc>
          <w:tcPr>
            <w:tcW w:w="0" w:type="auto"/>
            <w:tcBorders>
              <w:top w:val="single" w:sz="4" w:space="0" w:color="auto"/>
              <w:left w:val="nil"/>
              <w:bottom w:val="single" w:sz="4" w:space="0" w:color="auto"/>
              <w:right w:val="single" w:sz="4" w:space="0" w:color="auto"/>
            </w:tcBorders>
            <w:noWrap/>
            <w:vAlign w:val="center"/>
            <w:hideMark/>
          </w:tcPr>
          <w:p w14:paraId="3C2F4805"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noWrap/>
            <w:vAlign w:val="center"/>
            <w:hideMark/>
          </w:tcPr>
          <w:p w14:paraId="7CEAB06B"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noWrap/>
            <w:vAlign w:val="center"/>
            <w:hideMark/>
          </w:tcPr>
          <w:p w14:paraId="527EF97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noWrap/>
            <w:vAlign w:val="center"/>
            <w:hideMark/>
          </w:tcPr>
          <w:p w14:paraId="6C347EE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noWrap/>
            <w:vAlign w:val="center"/>
            <w:hideMark/>
          </w:tcPr>
          <w:p w14:paraId="34F6353F"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vAlign w:val="center"/>
            <w:hideMark/>
          </w:tcPr>
          <w:p w14:paraId="6465822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vAlign w:val="center"/>
            <w:hideMark/>
          </w:tcPr>
          <w:p w14:paraId="253E40CC"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1E10E3AF" w14:textId="77777777" w:rsidTr="00A301C9">
        <w:trPr>
          <w:trHeight w:val="18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D782C47"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16</w:t>
            </w:r>
          </w:p>
        </w:tc>
        <w:tc>
          <w:tcPr>
            <w:tcW w:w="3517" w:type="dxa"/>
            <w:tcBorders>
              <w:top w:val="single" w:sz="4" w:space="0" w:color="auto"/>
              <w:left w:val="nil"/>
              <w:bottom w:val="single" w:sz="4" w:space="0" w:color="auto"/>
              <w:right w:val="single" w:sz="4" w:space="0" w:color="auto"/>
            </w:tcBorders>
            <w:noWrap/>
            <w:vAlign w:val="center"/>
            <w:hideMark/>
          </w:tcPr>
          <w:p w14:paraId="66478851" w14:textId="77777777" w:rsidR="00A301C9" w:rsidRDefault="00A301C9">
            <w:pPr>
              <w:spacing w:after="80"/>
              <w:rPr>
                <w:i/>
                <w:iCs/>
                <w:sz w:val="12"/>
                <w:szCs w:val="12"/>
              </w:rPr>
            </w:pPr>
            <w:r>
              <w:rPr>
                <w:i/>
                <w:iCs/>
                <w:sz w:val="12"/>
                <w:szCs w:val="12"/>
              </w:rPr>
              <w:t xml:space="preserve">How often do </w:t>
            </w:r>
            <w:r>
              <w:rPr>
                <w:b/>
                <w:bCs/>
                <w:i/>
                <w:iCs/>
                <w:sz w:val="12"/>
                <w:szCs w:val="12"/>
              </w:rPr>
              <w:t>the unavailability of sufficient infrastructure and technology to support the plastic waste recycling</w:t>
            </w:r>
            <w:r>
              <w:rPr>
                <w:i/>
                <w:iCs/>
                <w:sz w:val="12"/>
                <w:szCs w:val="12"/>
              </w:rPr>
              <w:t xml:space="preserve"> occur in the plastic waste management business that you run?</w:t>
            </w:r>
          </w:p>
        </w:tc>
        <w:tc>
          <w:tcPr>
            <w:tcW w:w="0" w:type="auto"/>
            <w:tcBorders>
              <w:top w:val="single" w:sz="4" w:space="0" w:color="auto"/>
              <w:left w:val="nil"/>
              <w:bottom w:val="single" w:sz="4" w:space="0" w:color="auto"/>
              <w:right w:val="single" w:sz="4" w:space="0" w:color="auto"/>
            </w:tcBorders>
            <w:noWrap/>
            <w:vAlign w:val="center"/>
            <w:hideMark/>
          </w:tcPr>
          <w:p w14:paraId="6145742C"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noWrap/>
            <w:vAlign w:val="center"/>
            <w:hideMark/>
          </w:tcPr>
          <w:p w14:paraId="4086B9A4"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noWrap/>
            <w:vAlign w:val="center"/>
            <w:hideMark/>
          </w:tcPr>
          <w:p w14:paraId="0B8C9383"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noWrap/>
            <w:vAlign w:val="center"/>
            <w:hideMark/>
          </w:tcPr>
          <w:p w14:paraId="2B03AE48"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noWrap/>
            <w:vAlign w:val="center"/>
            <w:hideMark/>
          </w:tcPr>
          <w:p w14:paraId="4741C1A5"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vAlign w:val="center"/>
            <w:hideMark/>
          </w:tcPr>
          <w:p w14:paraId="40AEA757"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vAlign w:val="center"/>
            <w:hideMark/>
          </w:tcPr>
          <w:p w14:paraId="07568AA0"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bl>
    <w:p w14:paraId="08FB75F6" w14:textId="77777777" w:rsidR="00A301C9" w:rsidRDefault="00A301C9" w:rsidP="00A301C9">
      <w:pPr>
        <w:spacing w:after="80"/>
        <w:rPr>
          <w:sz w:val="16"/>
          <w:szCs w:val="16"/>
        </w:rPr>
      </w:pPr>
    </w:p>
    <w:p w14:paraId="31E9197D" w14:textId="77777777" w:rsidR="00A301C9" w:rsidRDefault="00A301C9" w:rsidP="00A301C9">
      <w:pPr>
        <w:spacing w:after="40"/>
        <w:rPr>
          <w:b/>
          <w:bCs/>
          <w:i/>
          <w:iCs/>
        </w:rPr>
      </w:pPr>
    </w:p>
    <w:p w14:paraId="56838FF3" w14:textId="77777777" w:rsidR="00A301C9" w:rsidRDefault="00A301C9" w:rsidP="00A301C9">
      <w:pPr>
        <w:spacing w:after="40"/>
        <w:rPr>
          <w:b/>
          <w:bCs/>
        </w:rPr>
      </w:pPr>
      <w:r>
        <w:rPr>
          <w:b/>
          <w:bCs/>
          <w:i/>
          <w:iCs/>
        </w:rPr>
        <w:lastRenderedPageBreak/>
        <w:t>Section D: Risk Detectability Level in Circular Plastic Waste Management Business</w:t>
      </w:r>
    </w:p>
    <w:p w14:paraId="10363852" w14:textId="77777777" w:rsidR="00A301C9" w:rsidRDefault="00A301C9" w:rsidP="00A301C9">
      <w:pPr>
        <w:spacing w:after="80"/>
        <w:rPr>
          <w:i/>
          <w:iCs/>
        </w:rPr>
      </w:pPr>
      <w:r>
        <w:rPr>
          <w:i/>
          <w:iCs/>
          <w:sz w:val="16"/>
          <w:szCs w:val="16"/>
        </w:rPr>
        <w:t xml:space="preserve">In this section, you will be asked to assess how often a risk occurs when running a waste management business. There are several levels of occurrence of risks to occur that are available as an option, namely, level 1 describes the risk is definitely detectable; level 2 describes the risk is very easy to be detected; level 3 describes the risk is fairly easy to be detected; level 4 describes the risk is sufficiently detectable; level 5 describes the risk is difficult to be detected; level 6 describes the risk is very difficult to be detected; level 7 describes the risk is impossible to be detected. You are asked to choose one of the seven available level options for each risk. A brief explanation of the risks you need to assess can be seen </w:t>
      </w:r>
      <w:r>
        <w:rPr>
          <w:b/>
          <w:bCs/>
          <w:i/>
          <w:iCs/>
          <w:sz w:val="16"/>
          <w:szCs w:val="16"/>
        </w:rPr>
        <w:t>in the bold text</w:t>
      </w:r>
      <w:r>
        <w:rPr>
          <w:i/>
          <w:iCs/>
          <w:sz w:val="16"/>
          <w:szCs w:val="16"/>
        </w:rPr>
        <w:t xml:space="preserve"> on the question.</w:t>
      </w:r>
    </w:p>
    <w:tbl>
      <w:tblPr>
        <w:tblW w:w="0" w:type="auto"/>
        <w:tblLook w:val="04A0" w:firstRow="1" w:lastRow="0" w:firstColumn="1" w:lastColumn="0" w:noHBand="0" w:noVBand="1"/>
      </w:tblPr>
      <w:tblGrid>
        <w:gridCol w:w="393"/>
        <w:gridCol w:w="3517"/>
        <w:gridCol w:w="802"/>
        <w:gridCol w:w="619"/>
        <w:gridCol w:w="630"/>
        <w:gridCol w:w="844"/>
        <w:gridCol w:w="675"/>
        <w:gridCol w:w="721"/>
        <w:gridCol w:w="815"/>
      </w:tblGrid>
      <w:tr w:rsidR="00A301C9" w14:paraId="2A01444B" w14:textId="77777777" w:rsidTr="00A301C9">
        <w:trPr>
          <w:trHeight w:val="85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0B1B498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No.</w:t>
            </w:r>
          </w:p>
        </w:tc>
        <w:tc>
          <w:tcPr>
            <w:tcW w:w="3517" w:type="dxa"/>
            <w:tcBorders>
              <w:top w:val="single" w:sz="4" w:space="0" w:color="auto"/>
              <w:left w:val="nil"/>
              <w:bottom w:val="single" w:sz="4" w:space="0" w:color="auto"/>
              <w:right w:val="single" w:sz="4" w:space="0" w:color="auto"/>
            </w:tcBorders>
            <w:vAlign w:val="center"/>
            <w:hideMark/>
          </w:tcPr>
          <w:p w14:paraId="30DF97AE"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 xml:space="preserve">Questions </w:t>
            </w:r>
          </w:p>
        </w:tc>
        <w:tc>
          <w:tcPr>
            <w:tcW w:w="0" w:type="auto"/>
            <w:tcBorders>
              <w:top w:val="single" w:sz="4" w:space="0" w:color="auto"/>
              <w:left w:val="nil"/>
              <w:bottom w:val="single" w:sz="4" w:space="0" w:color="auto"/>
              <w:right w:val="single" w:sz="4" w:space="0" w:color="auto"/>
            </w:tcBorders>
            <w:hideMark/>
          </w:tcPr>
          <w:p w14:paraId="0CCAC26F" w14:textId="77777777" w:rsidR="00A301C9" w:rsidRDefault="00A301C9">
            <w:pPr>
              <w:pStyle w:val="ListParagraph"/>
              <w:ind w:left="0"/>
              <w:jc w:val="center"/>
              <w:rPr>
                <w:b/>
                <w:bCs/>
                <w:sz w:val="12"/>
                <w:szCs w:val="12"/>
              </w:rPr>
            </w:pPr>
            <w:r>
              <w:rPr>
                <w:b/>
                <w:bCs/>
                <w:sz w:val="12"/>
                <w:szCs w:val="12"/>
              </w:rPr>
              <w:t>level 1</w:t>
            </w:r>
          </w:p>
          <w:p w14:paraId="5991D618" w14:textId="77777777" w:rsidR="00A301C9" w:rsidRDefault="00A301C9">
            <w:pPr>
              <w:spacing w:line="240" w:lineRule="auto"/>
              <w:jc w:val="center"/>
              <w:rPr>
                <w:rFonts w:eastAsia="Times New Roman"/>
                <w:color w:val="000000"/>
                <w:kern w:val="0"/>
                <w:sz w:val="12"/>
                <w:szCs w:val="12"/>
                <w:lang w:eastAsia="en-ID"/>
                <w14:ligatures w14:val="none"/>
              </w:rPr>
            </w:pPr>
            <w:r>
              <w:rPr>
                <w:i/>
                <w:iCs/>
                <w:sz w:val="12"/>
                <w:szCs w:val="12"/>
              </w:rPr>
              <w:t>definitely detectable</w:t>
            </w:r>
          </w:p>
        </w:tc>
        <w:tc>
          <w:tcPr>
            <w:tcW w:w="0" w:type="auto"/>
            <w:tcBorders>
              <w:top w:val="single" w:sz="4" w:space="0" w:color="auto"/>
              <w:left w:val="nil"/>
              <w:bottom w:val="single" w:sz="4" w:space="0" w:color="auto"/>
              <w:right w:val="single" w:sz="4" w:space="0" w:color="auto"/>
            </w:tcBorders>
            <w:hideMark/>
          </w:tcPr>
          <w:p w14:paraId="4ACF3248" w14:textId="77777777" w:rsidR="00A301C9" w:rsidRDefault="00A301C9">
            <w:pPr>
              <w:pStyle w:val="ListParagraph"/>
              <w:ind w:left="0"/>
              <w:jc w:val="center"/>
              <w:rPr>
                <w:b/>
                <w:bCs/>
                <w:sz w:val="12"/>
                <w:szCs w:val="12"/>
              </w:rPr>
            </w:pPr>
            <w:r>
              <w:rPr>
                <w:b/>
                <w:bCs/>
                <w:sz w:val="12"/>
                <w:szCs w:val="12"/>
              </w:rPr>
              <w:t>level 2</w:t>
            </w:r>
          </w:p>
          <w:p w14:paraId="09C8CCA6" w14:textId="77777777" w:rsidR="00A301C9" w:rsidRDefault="00A301C9">
            <w:pPr>
              <w:spacing w:line="240" w:lineRule="auto"/>
              <w:jc w:val="center"/>
              <w:rPr>
                <w:rFonts w:eastAsia="Times New Roman"/>
                <w:color w:val="000000"/>
                <w:kern w:val="0"/>
                <w:sz w:val="12"/>
                <w:szCs w:val="12"/>
                <w:lang w:eastAsia="en-ID"/>
                <w14:ligatures w14:val="none"/>
              </w:rPr>
            </w:pPr>
            <w:r>
              <w:rPr>
                <w:i/>
                <w:iCs/>
                <w:sz w:val="12"/>
                <w:szCs w:val="12"/>
              </w:rPr>
              <w:t>very easy to detect</w:t>
            </w:r>
          </w:p>
        </w:tc>
        <w:tc>
          <w:tcPr>
            <w:tcW w:w="0" w:type="auto"/>
            <w:tcBorders>
              <w:top w:val="single" w:sz="4" w:space="0" w:color="auto"/>
              <w:left w:val="nil"/>
              <w:bottom w:val="single" w:sz="4" w:space="0" w:color="auto"/>
              <w:right w:val="single" w:sz="4" w:space="0" w:color="auto"/>
            </w:tcBorders>
            <w:hideMark/>
          </w:tcPr>
          <w:p w14:paraId="775FC3A2" w14:textId="77777777" w:rsidR="00A301C9" w:rsidRDefault="00A301C9">
            <w:pPr>
              <w:pStyle w:val="ListParagraph"/>
              <w:ind w:left="0"/>
              <w:jc w:val="center"/>
              <w:rPr>
                <w:b/>
                <w:bCs/>
                <w:sz w:val="12"/>
                <w:szCs w:val="12"/>
              </w:rPr>
            </w:pPr>
            <w:r>
              <w:rPr>
                <w:b/>
                <w:bCs/>
                <w:sz w:val="12"/>
                <w:szCs w:val="12"/>
              </w:rPr>
              <w:t>level 3</w:t>
            </w:r>
          </w:p>
          <w:p w14:paraId="2FE11B0F" w14:textId="77777777" w:rsidR="00A301C9" w:rsidRDefault="00A301C9">
            <w:pPr>
              <w:spacing w:line="240" w:lineRule="auto"/>
              <w:jc w:val="center"/>
              <w:rPr>
                <w:rFonts w:eastAsia="Times New Roman"/>
                <w:color w:val="000000"/>
                <w:kern w:val="0"/>
                <w:sz w:val="12"/>
                <w:szCs w:val="12"/>
                <w:lang w:eastAsia="en-ID"/>
                <w14:ligatures w14:val="none"/>
              </w:rPr>
            </w:pPr>
            <w:r>
              <w:rPr>
                <w:i/>
                <w:iCs/>
                <w:sz w:val="12"/>
                <w:szCs w:val="12"/>
              </w:rPr>
              <w:t>fairly easy to detect</w:t>
            </w:r>
          </w:p>
        </w:tc>
        <w:tc>
          <w:tcPr>
            <w:tcW w:w="0" w:type="auto"/>
            <w:tcBorders>
              <w:top w:val="single" w:sz="4" w:space="0" w:color="auto"/>
              <w:left w:val="nil"/>
              <w:bottom w:val="single" w:sz="4" w:space="0" w:color="auto"/>
              <w:right w:val="single" w:sz="4" w:space="0" w:color="auto"/>
            </w:tcBorders>
            <w:hideMark/>
          </w:tcPr>
          <w:p w14:paraId="69D7D601" w14:textId="77777777" w:rsidR="00A301C9" w:rsidRDefault="00A301C9">
            <w:pPr>
              <w:pStyle w:val="ListParagraph"/>
              <w:ind w:left="0"/>
              <w:jc w:val="center"/>
              <w:rPr>
                <w:b/>
                <w:bCs/>
                <w:sz w:val="12"/>
                <w:szCs w:val="12"/>
              </w:rPr>
            </w:pPr>
            <w:r>
              <w:rPr>
                <w:b/>
                <w:bCs/>
                <w:sz w:val="12"/>
                <w:szCs w:val="12"/>
              </w:rPr>
              <w:t>level 4</w:t>
            </w:r>
          </w:p>
          <w:p w14:paraId="1839D01D" w14:textId="77777777" w:rsidR="00A301C9" w:rsidRDefault="00A301C9">
            <w:pPr>
              <w:spacing w:line="240" w:lineRule="auto"/>
              <w:jc w:val="center"/>
              <w:rPr>
                <w:rFonts w:eastAsia="Times New Roman"/>
                <w:color w:val="000000"/>
                <w:kern w:val="0"/>
                <w:sz w:val="12"/>
                <w:szCs w:val="12"/>
                <w:lang w:eastAsia="en-ID"/>
                <w14:ligatures w14:val="none"/>
              </w:rPr>
            </w:pPr>
            <w:r>
              <w:rPr>
                <w:i/>
                <w:iCs/>
                <w:sz w:val="12"/>
                <w:szCs w:val="12"/>
              </w:rPr>
              <w:t>sufficiently detectable</w:t>
            </w:r>
          </w:p>
        </w:tc>
        <w:tc>
          <w:tcPr>
            <w:tcW w:w="0" w:type="auto"/>
            <w:tcBorders>
              <w:top w:val="single" w:sz="4" w:space="0" w:color="auto"/>
              <w:left w:val="nil"/>
              <w:bottom w:val="single" w:sz="4" w:space="0" w:color="auto"/>
              <w:right w:val="single" w:sz="4" w:space="0" w:color="auto"/>
            </w:tcBorders>
            <w:hideMark/>
          </w:tcPr>
          <w:p w14:paraId="7CF1A3A6" w14:textId="77777777" w:rsidR="00A301C9" w:rsidRDefault="00A301C9">
            <w:pPr>
              <w:pStyle w:val="ListParagraph"/>
              <w:ind w:left="0"/>
              <w:jc w:val="center"/>
              <w:rPr>
                <w:b/>
                <w:bCs/>
                <w:sz w:val="12"/>
                <w:szCs w:val="12"/>
              </w:rPr>
            </w:pPr>
            <w:r>
              <w:rPr>
                <w:b/>
                <w:bCs/>
                <w:sz w:val="12"/>
                <w:szCs w:val="12"/>
              </w:rPr>
              <w:t>level 5</w:t>
            </w:r>
          </w:p>
          <w:p w14:paraId="5D202392" w14:textId="77777777" w:rsidR="00A301C9" w:rsidRDefault="00A301C9">
            <w:pPr>
              <w:spacing w:line="240" w:lineRule="auto"/>
              <w:jc w:val="center"/>
              <w:rPr>
                <w:rFonts w:eastAsia="Times New Roman"/>
                <w:color w:val="000000"/>
                <w:kern w:val="0"/>
                <w:sz w:val="12"/>
                <w:szCs w:val="12"/>
                <w:lang w:eastAsia="en-ID"/>
                <w14:ligatures w14:val="none"/>
              </w:rPr>
            </w:pPr>
            <w:r>
              <w:rPr>
                <w:i/>
                <w:iCs/>
                <w:sz w:val="12"/>
                <w:szCs w:val="12"/>
              </w:rPr>
              <w:t>difficult to detect</w:t>
            </w:r>
          </w:p>
        </w:tc>
        <w:tc>
          <w:tcPr>
            <w:tcW w:w="0" w:type="auto"/>
            <w:tcBorders>
              <w:top w:val="single" w:sz="4" w:space="0" w:color="auto"/>
              <w:left w:val="nil"/>
              <w:bottom w:val="single" w:sz="4" w:space="0" w:color="auto"/>
              <w:right w:val="single" w:sz="4" w:space="0" w:color="auto"/>
            </w:tcBorders>
            <w:hideMark/>
          </w:tcPr>
          <w:p w14:paraId="35017314" w14:textId="77777777" w:rsidR="00A301C9" w:rsidRDefault="00A301C9">
            <w:pPr>
              <w:pStyle w:val="ListParagraph"/>
              <w:ind w:left="0"/>
              <w:jc w:val="center"/>
              <w:rPr>
                <w:b/>
                <w:bCs/>
                <w:sz w:val="12"/>
                <w:szCs w:val="12"/>
              </w:rPr>
            </w:pPr>
            <w:r>
              <w:rPr>
                <w:b/>
                <w:bCs/>
                <w:sz w:val="12"/>
                <w:szCs w:val="12"/>
              </w:rPr>
              <w:t>level 6</w:t>
            </w:r>
          </w:p>
          <w:p w14:paraId="13A89458" w14:textId="77777777" w:rsidR="00A301C9" w:rsidRDefault="00A301C9">
            <w:pPr>
              <w:spacing w:line="240" w:lineRule="auto"/>
              <w:jc w:val="center"/>
              <w:rPr>
                <w:rFonts w:eastAsia="Times New Roman"/>
                <w:b/>
                <w:bCs/>
                <w:color w:val="000000"/>
                <w:kern w:val="0"/>
                <w:sz w:val="12"/>
                <w:szCs w:val="12"/>
                <w:lang w:eastAsia="en-ID"/>
                <w14:ligatures w14:val="none"/>
              </w:rPr>
            </w:pPr>
            <w:r>
              <w:rPr>
                <w:i/>
                <w:iCs/>
                <w:sz w:val="12"/>
                <w:szCs w:val="12"/>
              </w:rPr>
              <w:t>very difficult to detect</w:t>
            </w:r>
          </w:p>
        </w:tc>
        <w:tc>
          <w:tcPr>
            <w:tcW w:w="0" w:type="auto"/>
            <w:tcBorders>
              <w:top w:val="single" w:sz="4" w:space="0" w:color="auto"/>
              <w:left w:val="nil"/>
              <w:bottom w:val="single" w:sz="4" w:space="0" w:color="auto"/>
              <w:right w:val="single" w:sz="4" w:space="0" w:color="auto"/>
            </w:tcBorders>
            <w:hideMark/>
          </w:tcPr>
          <w:p w14:paraId="454FB1C9" w14:textId="77777777" w:rsidR="00A301C9" w:rsidRDefault="00A301C9">
            <w:pPr>
              <w:pStyle w:val="ListParagraph"/>
              <w:ind w:left="0"/>
              <w:jc w:val="center"/>
              <w:rPr>
                <w:b/>
                <w:bCs/>
                <w:sz w:val="12"/>
                <w:szCs w:val="12"/>
              </w:rPr>
            </w:pPr>
            <w:r>
              <w:rPr>
                <w:b/>
                <w:bCs/>
                <w:sz w:val="12"/>
                <w:szCs w:val="12"/>
              </w:rPr>
              <w:t>level 7</w:t>
            </w:r>
          </w:p>
          <w:p w14:paraId="1D64403E" w14:textId="77777777" w:rsidR="00A301C9" w:rsidRDefault="00A301C9">
            <w:pPr>
              <w:spacing w:line="240" w:lineRule="auto"/>
              <w:jc w:val="center"/>
              <w:rPr>
                <w:rFonts w:eastAsia="Times New Roman"/>
                <w:b/>
                <w:bCs/>
                <w:color w:val="000000"/>
                <w:kern w:val="0"/>
                <w:sz w:val="12"/>
                <w:szCs w:val="12"/>
                <w:lang w:eastAsia="en-ID"/>
                <w14:ligatures w14:val="none"/>
              </w:rPr>
            </w:pPr>
            <w:r>
              <w:rPr>
                <w:i/>
                <w:iCs/>
                <w:sz w:val="12"/>
                <w:szCs w:val="12"/>
              </w:rPr>
              <w:t>impossible to detect</w:t>
            </w:r>
          </w:p>
        </w:tc>
      </w:tr>
      <w:tr w:rsidR="00A301C9" w14:paraId="71D8ED80"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0DA5CCD0"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w:t>
            </w:r>
          </w:p>
        </w:tc>
        <w:tc>
          <w:tcPr>
            <w:tcW w:w="3517" w:type="dxa"/>
            <w:tcBorders>
              <w:top w:val="nil"/>
              <w:left w:val="nil"/>
              <w:bottom w:val="single" w:sz="4" w:space="0" w:color="auto"/>
              <w:right w:val="single" w:sz="4" w:space="0" w:color="auto"/>
            </w:tcBorders>
            <w:noWrap/>
            <w:vAlign w:val="center"/>
            <w:hideMark/>
          </w:tcPr>
          <w:p w14:paraId="2CAEF9B1" w14:textId="77777777" w:rsidR="00A301C9" w:rsidRDefault="00A301C9">
            <w:pPr>
              <w:rPr>
                <w:rFonts w:cs="Times New Roman"/>
                <w:i/>
                <w:iCs/>
                <w:sz w:val="12"/>
                <w:szCs w:val="12"/>
              </w:rPr>
            </w:pPr>
            <w:r>
              <w:rPr>
                <w:rFonts w:cs="Times New Roman"/>
                <w:i/>
                <w:iCs/>
                <w:sz w:val="12"/>
                <w:szCs w:val="12"/>
              </w:rPr>
              <w:t xml:space="preserve">How easy is it to detect presence of the </w:t>
            </w:r>
            <w:r>
              <w:rPr>
                <w:rFonts w:cs="Times New Roman"/>
                <w:b/>
                <w:bCs/>
                <w:i/>
                <w:iCs/>
                <w:sz w:val="12"/>
                <w:szCs w:val="12"/>
              </w:rPr>
              <w:t>occupational safety and health problems for waste workers</w:t>
            </w:r>
            <w:r>
              <w:rPr>
                <w:rFonts w:cs="Times New Roman"/>
                <w:i/>
                <w:iCs/>
                <w:sz w:val="12"/>
                <w:szCs w:val="12"/>
              </w:rPr>
              <w:t xml:space="preserve">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4FADC2A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581097B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0F984F2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1212338"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4F5100F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719E2970"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5BA8B29C"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632B1A4E"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2A1C37BF"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2</w:t>
            </w:r>
          </w:p>
        </w:tc>
        <w:tc>
          <w:tcPr>
            <w:tcW w:w="3517" w:type="dxa"/>
            <w:tcBorders>
              <w:top w:val="nil"/>
              <w:left w:val="nil"/>
              <w:bottom w:val="single" w:sz="4" w:space="0" w:color="auto"/>
              <w:right w:val="single" w:sz="4" w:space="0" w:color="auto"/>
            </w:tcBorders>
            <w:noWrap/>
            <w:vAlign w:val="center"/>
            <w:hideMark/>
          </w:tcPr>
          <w:p w14:paraId="179351C3" w14:textId="77777777" w:rsidR="00A301C9" w:rsidRDefault="00A301C9">
            <w:pPr>
              <w:rPr>
                <w:rFonts w:cs="Times New Roman"/>
                <w:i/>
                <w:iCs/>
                <w:sz w:val="12"/>
                <w:szCs w:val="12"/>
              </w:rPr>
            </w:pPr>
            <w:r>
              <w:rPr>
                <w:rFonts w:cs="Times New Roman"/>
                <w:i/>
                <w:iCs/>
                <w:sz w:val="12"/>
                <w:szCs w:val="12"/>
              </w:rPr>
              <w:t xml:space="preserve">How easy is it to detect presence of the </w:t>
            </w:r>
            <w:r>
              <w:rPr>
                <w:rFonts w:cs="Times New Roman"/>
                <w:b/>
                <w:bCs/>
                <w:i/>
                <w:iCs/>
                <w:sz w:val="12"/>
                <w:szCs w:val="12"/>
              </w:rPr>
              <w:t>excessive workload for waste workers</w:t>
            </w:r>
            <w:r>
              <w:rPr>
                <w:rFonts w:cs="Times New Roman"/>
                <w:i/>
                <w:iCs/>
                <w:sz w:val="12"/>
                <w:szCs w:val="12"/>
              </w:rPr>
              <w:t xml:space="preserve">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09B4623C"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8295AB5"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1589B377"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5EB68A4F"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1BE4EDB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38813ADC"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tcPr>
          <w:p w14:paraId="50BBE389" w14:textId="77777777" w:rsidR="00A301C9" w:rsidRDefault="00A301C9">
            <w:pPr>
              <w:spacing w:line="240" w:lineRule="auto"/>
              <w:jc w:val="center"/>
              <w:rPr>
                <w:rFonts w:ascii="Segoe UI Symbol" w:eastAsia="Times New Roman" w:hAnsi="Segoe UI Symbol" w:cs="Segoe UI Symbol"/>
                <w:color w:val="000000"/>
                <w:kern w:val="0"/>
                <w:sz w:val="12"/>
                <w:szCs w:val="12"/>
                <w:lang w:eastAsia="en-ID"/>
                <w14:ligatures w14:val="none"/>
              </w:rPr>
            </w:pPr>
          </w:p>
          <w:p w14:paraId="5314E1E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067330C3"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079D15CE"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3</w:t>
            </w:r>
          </w:p>
        </w:tc>
        <w:tc>
          <w:tcPr>
            <w:tcW w:w="3517" w:type="dxa"/>
            <w:tcBorders>
              <w:top w:val="nil"/>
              <w:left w:val="nil"/>
              <w:bottom w:val="single" w:sz="4" w:space="0" w:color="auto"/>
              <w:right w:val="single" w:sz="4" w:space="0" w:color="auto"/>
            </w:tcBorders>
            <w:noWrap/>
            <w:vAlign w:val="center"/>
            <w:hideMark/>
          </w:tcPr>
          <w:p w14:paraId="305A2FCB" w14:textId="77777777" w:rsidR="00A301C9" w:rsidRDefault="00A301C9">
            <w:pPr>
              <w:rPr>
                <w:rFonts w:cs="Times New Roman"/>
                <w:i/>
                <w:iCs/>
                <w:sz w:val="12"/>
                <w:szCs w:val="12"/>
              </w:rPr>
            </w:pPr>
            <w:r>
              <w:rPr>
                <w:rFonts w:cs="Times New Roman"/>
                <w:i/>
                <w:iCs/>
                <w:sz w:val="12"/>
                <w:szCs w:val="12"/>
              </w:rPr>
              <w:t xml:space="preserve">How easy is it to detect presence of the </w:t>
            </w:r>
            <w:r>
              <w:rPr>
                <w:rFonts w:cs="Times New Roman"/>
                <w:b/>
                <w:bCs/>
                <w:i/>
                <w:iCs/>
                <w:sz w:val="12"/>
                <w:szCs w:val="12"/>
              </w:rPr>
              <w:t>community’s unwillingness to segregate waste</w:t>
            </w:r>
            <w:r>
              <w:rPr>
                <w:rFonts w:cs="Times New Roman"/>
                <w:i/>
                <w:iCs/>
                <w:sz w:val="12"/>
                <w:szCs w:val="12"/>
              </w:rPr>
              <w:t xml:space="preserve">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0EE83BD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7E4B75D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2FF402A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3F15D8B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4428CD5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6C5A2DB0"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5A97A3C9"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5D57EC25"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0C225B0C"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4</w:t>
            </w:r>
          </w:p>
        </w:tc>
        <w:tc>
          <w:tcPr>
            <w:tcW w:w="3517" w:type="dxa"/>
            <w:tcBorders>
              <w:top w:val="nil"/>
              <w:left w:val="nil"/>
              <w:bottom w:val="single" w:sz="4" w:space="0" w:color="auto"/>
              <w:right w:val="single" w:sz="4" w:space="0" w:color="auto"/>
            </w:tcBorders>
            <w:noWrap/>
            <w:vAlign w:val="center"/>
            <w:hideMark/>
          </w:tcPr>
          <w:p w14:paraId="1D0B834C" w14:textId="77777777" w:rsidR="00A301C9" w:rsidRDefault="00A301C9">
            <w:pPr>
              <w:rPr>
                <w:rFonts w:cs="Times New Roman"/>
                <w:i/>
                <w:iCs/>
                <w:sz w:val="12"/>
                <w:szCs w:val="12"/>
              </w:rPr>
            </w:pPr>
            <w:r>
              <w:rPr>
                <w:rFonts w:cs="Times New Roman"/>
                <w:i/>
                <w:iCs/>
                <w:sz w:val="12"/>
                <w:szCs w:val="12"/>
              </w:rPr>
              <w:t xml:space="preserve">How easy is it to detect presence of the </w:t>
            </w:r>
            <w:r>
              <w:rPr>
                <w:rFonts w:cs="Times New Roman"/>
                <w:b/>
                <w:bCs/>
                <w:i/>
                <w:iCs/>
                <w:sz w:val="12"/>
                <w:szCs w:val="12"/>
              </w:rPr>
              <w:t>community’s unwillingness to reduce plastic (packaging) waste</w:t>
            </w:r>
            <w:r>
              <w:rPr>
                <w:rFonts w:cs="Times New Roman"/>
                <w:i/>
                <w:iCs/>
                <w:sz w:val="12"/>
                <w:szCs w:val="12"/>
              </w:rPr>
              <w:t xml:space="preserve">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5DB8CD54"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15A9FDB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3577F68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563A7695"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1BE41988"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18B4435C"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5688E8C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414C056B"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110B21F5"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5</w:t>
            </w:r>
          </w:p>
        </w:tc>
        <w:tc>
          <w:tcPr>
            <w:tcW w:w="3517" w:type="dxa"/>
            <w:tcBorders>
              <w:top w:val="nil"/>
              <w:left w:val="nil"/>
              <w:bottom w:val="single" w:sz="4" w:space="0" w:color="auto"/>
              <w:right w:val="single" w:sz="4" w:space="0" w:color="auto"/>
            </w:tcBorders>
            <w:noWrap/>
            <w:vAlign w:val="center"/>
            <w:hideMark/>
          </w:tcPr>
          <w:p w14:paraId="732277A9" w14:textId="77777777" w:rsidR="00A301C9" w:rsidRDefault="00A301C9">
            <w:pPr>
              <w:rPr>
                <w:rFonts w:cs="Times New Roman"/>
                <w:i/>
                <w:iCs/>
                <w:sz w:val="12"/>
                <w:szCs w:val="12"/>
              </w:rPr>
            </w:pPr>
            <w:r>
              <w:rPr>
                <w:rFonts w:cs="Times New Roman"/>
                <w:i/>
                <w:iCs/>
                <w:sz w:val="12"/>
                <w:szCs w:val="12"/>
              </w:rPr>
              <w:t xml:space="preserve">How easy is it to detect presence of the </w:t>
            </w:r>
            <w:r>
              <w:rPr>
                <w:rFonts w:cs="Times New Roman"/>
                <w:b/>
                <w:bCs/>
                <w:i/>
                <w:iCs/>
                <w:sz w:val="12"/>
                <w:szCs w:val="12"/>
              </w:rPr>
              <w:t>community's dependence on buying products in plastic packaging</w:t>
            </w:r>
            <w:r>
              <w:rPr>
                <w:rFonts w:cs="Times New Roman"/>
                <w:i/>
                <w:iCs/>
                <w:sz w:val="12"/>
                <w:szCs w:val="12"/>
              </w:rPr>
              <w:t xml:space="preserve">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0C558F6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496BF3FB"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4D7BC48A"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202FD29A"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5AF2A1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0BEDE35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40380CB3"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3BD3A99C"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1C78C446"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6</w:t>
            </w:r>
          </w:p>
        </w:tc>
        <w:tc>
          <w:tcPr>
            <w:tcW w:w="3517" w:type="dxa"/>
            <w:tcBorders>
              <w:top w:val="nil"/>
              <w:left w:val="nil"/>
              <w:bottom w:val="single" w:sz="4" w:space="0" w:color="auto"/>
              <w:right w:val="single" w:sz="4" w:space="0" w:color="auto"/>
            </w:tcBorders>
            <w:noWrap/>
            <w:vAlign w:val="center"/>
            <w:hideMark/>
          </w:tcPr>
          <w:p w14:paraId="600E6235" w14:textId="77777777" w:rsidR="00A301C9" w:rsidRDefault="00A301C9">
            <w:pPr>
              <w:rPr>
                <w:rFonts w:cs="Times New Roman"/>
                <w:i/>
                <w:iCs/>
                <w:sz w:val="12"/>
                <w:szCs w:val="12"/>
              </w:rPr>
            </w:pPr>
            <w:r>
              <w:rPr>
                <w:rFonts w:cs="Times New Roman"/>
                <w:i/>
                <w:iCs/>
                <w:sz w:val="12"/>
                <w:szCs w:val="12"/>
              </w:rPr>
              <w:t xml:space="preserve">How easy is it to detect presence of </w:t>
            </w:r>
            <w:r>
              <w:rPr>
                <w:rFonts w:cs="Times New Roman"/>
                <w:b/>
                <w:bCs/>
                <w:i/>
                <w:iCs/>
                <w:sz w:val="12"/>
                <w:szCs w:val="12"/>
              </w:rPr>
              <w:t>the problem of wages and income of waste workers both in terms of stability and quantity</w:t>
            </w:r>
            <w:r>
              <w:rPr>
                <w:rFonts w:cs="Times New Roman"/>
                <w:i/>
                <w:iCs/>
                <w:sz w:val="12"/>
                <w:szCs w:val="12"/>
              </w:rPr>
              <w:t xml:space="preserve">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22DA6E9C"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30D22AF8"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09C72CD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390FBED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2C185728"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3CD45D58"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3A0DBB35"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5641C933"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421E98D8"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7</w:t>
            </w:r>
          </w:p>
        </w:tc>
        <w:tc>
          <w:tcPr>
            <w:tcW w:w="3517" w:type="dxa"/>
            <w:tcBorders>
              <w:top w:val="nil"/>
              <w:left w:val="nil"/>
              <w:bottom w:val="single" w:sz="4" w:space="0" w:color="auto"/>
              <w:right w:val="single" w:sz="4" w:space="0" w:color="auto"/>
            </w:tcBorders>
            <w:noWrap/>
            <w:vAlign w:val="center"/>
            <w:hideMark/>
          </w:tcPr>
          <w:p w14:paraId="2ADA61C6" w14:textId="77777777" w:rsidR="00A301C9" w:rsidRDefault="00A301C9">
            <w:pPr>
              <w:spacing w:after="80"/>
              <w:rPr>
                <w:rFonts w:cs="Times New Roman"/>
                <w:sz w:val="12"/>
                <w:szCs w:val="12"/>
              </w:rPr>
            </w:pPr>
            <w:r>
              <w:rPr>
                <w:rFonts w:cs="Times New Roman"/>
                <w:i/>
                <w:iCs/>
                <w:sz w:val="12"/>
                <w:szCs w:val="12"/>
              </w:rPr>
              <w:t xml:space="preserve">How easy is it to detect presence of the </w:t>
            </w:r>
            <w:r>
              <w:rPr>
                <w:rFonts w:cs="Times New Roman"/>
                <w:b/>
                <w:bCs/>
                <w:i/>
                <w:iCs/>
                <w:sz w:val="12"/>
                <w:szCs w:val="12"/>
              </w:rPr>
              <w:t>increasing/decreasing demand for products/services from circular waste management businesses such as recycling companies</w:t>
            </w:r>
            <w:r>
              <w:rPr>
                <w:rFonts w:cs="Times New Roman"/>
                <w:i/>
                <w:iCs/>
                <w:sz w:val="12"/>
                <w:szCs w:val="12"/>
              </w:rPr>
              <w:t xml:space="preserve">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16E5B177"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04D5CF1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19775DCF"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1356929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7B433E4A"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5DB991FF"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3322B9E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42ACF504"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34D088E9"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8</w:t>
            </w:r>
          </w:p>
        </w:tc>
        <w:tc>
          <w:tcPr>
            <w:tcW w:w="3517" w:type="dxa"/>
            <w:tcBorders>
              <w:top w:val="nil"/>
              <w:left w:val="nil"/>
              <w:bottom w:val="single" w:sz="4" w:space="0" w:color="auto"/>
              <w:right w:val="single" w:sz="4" w:space="0" w:color="auto"/>
            </w:tcBorders>
            <w:noWrap/>
            <w:vAlign w:val="center"/>
            <w:hideMark/>
          </w:tcPr>
          <w:p w14:paraId="3F213540" w14:textId="77777777" w:rsidR="00A301C9" w:rsidRDefault="00A301C9">
            <w:pPr>
              <w:spacing w:after="80"/>
              <w:rPr>
                <w:rFonts w:cs="Times New Roman"/>
                <w:i/>
                <w:iCs/>
                <w:sz w:val="12"/>
                <w:szCs w:val="12"/>
              </w:rPr>
            </w:pPr>
            <w:r>
              <w:rPr>
                <w:rFonts w:cs="Times New Roman"/>
                <w:i/>
                <w:iCs/>
                <w:sz w:val="12"/>
                <w:szCs w:val="12"/>
              </w:rPr>
              <w:t xml:space="preserve">How easy is it to detect presence of the </w:t>
            </w:r>
            <w:r>
              <w:rPr>
                <w:rFonts w:cs="Times New Roman"/>
                <w:b/>
                <w:bCs/>
                <w:i/>
                <w:iCs/>
                <w:sz w:val="12"/>
                <w:szCs w:val="12"/>
              </w:rPr>
              <w:t>increasing/decreasing prices for products/services from circular waste management businesses such as recycling companies</w:t>
            </w:r>
            <w:r>
              <w:rPr>
                <w:rFonts w:cs="Times New Roman"/>
                <w:i/>
                <w:iCs/>
                <w:sz w:val="12"/>
                <w:szCs w:val="12"/>
              </w:rPr>
              <w:t xml:space="preserve">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7804B39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76A6B70"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78A8A1E4"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7857B1D8"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574E9BC9"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7DBB52A5"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165E81F9"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1294055F"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00405FD7"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9</w:t>
            </w:r>
          </w:p>
        </w:tc>
        <w:tc>
          <w:tcPr>
            <w:tcW w:w="3517" w:type="dxa"/>
            <w:tcBorders>
              <w:top w:val="nil"/>
              <w:left w:val="nil"/>
              <w:bottom w:val="single" w:sz="4" w:space="0" w:color="auto"/>
              <w:right w:val="single" w:sz="4" w:space="0" w:color="auto"/>
            </w:tcBorders>
            <w:noWrap/>
            <w:vAlign w:val="center"/>
            <w:hideMark/>
          </w:tcPr>
          <w:p w14:paraId="40A97639" w14:textId="77777777" w:rsidR="00A301C9" w:rsidRDefault="00A301C9">
            <w:pPr>
              <w:spacing w:after="80"/>
              <w:rPr>
                <w:rFonts w:cs="Times New Roman"/>
                <w:i/>
                <w:iCs/>
                <w:sz w:val="12"/>
                <w:szCs w:val="12"/>
              </w:rPr>
            </w:pPr>
            <w:r>
              <w:rPr>
                <w:rFonts w:cs="Times New Roman"/>
                <w:i/>
                <w:iCs/>
                <w:sz w:val="12"/>
                <w:szCs w:val="12"/>
              </w:rPr>
              <w:t xml:space="preserve">How easy is it to detect presence of the </w:t>
            </w:r>
            <w:r>
              <w:rPr>
                <w:rFonts w:cs="Times New Roman"/>
                <w:b/>
                <w:bCs/>
                <w:i/>
                <w:iCs/>
                <w:sz w:val="12"/>
                <w:szCs w:val="12"/>
              </w:rPr>
              <w:t>increasing operational costs related to segregation and recycling of plastic waste</w:t>
            </w:r>
            <w:r>
              <w:rPr>
                <w:rFonts w:cs="Times New Roman"/>
                <w:i/>
                <w:iCs/>
                <w:sz w:val="12"/>
                <w:szCs w:val="12"/>
              </w:rPr>
              <w:t xml:space="preserve">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40294E9C"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0BB9A019"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B3FA85C"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042AC3F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77AD9068"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5889DB45"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3BADB8B7"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45DD4F3D"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539ECC87"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10</w:t>
            </w:r>
          </w:p>
        </w:tc>
        <w:tc>
          <w:tcPr>
            <w:tcW w:w="3517" w:type="dxa"/>
            <w:tcBorders>
              <w:top w:val="nil"/>
              <w:left w:val="nil"/>
              <w:bottom w:val="single" w:sz="4" w:space="0" w:color="auto"/>
              <w:right w:val="single" w:sz="4" w:space="0" w:color="auto"/>
            </w:tcBorders>
            <w:noWrap/>
            <w:vAlign w:val="center"/>
            <w:hideMark/>
          </w:tcPr>
          <w:p w14:paraId="0E1927AB" w14:textId="77777777" w:rsidR="00A301C9" w:rsidRDefault="00A301C9">
            <w:pPr>
              <w:spacing w:after="80"/>
              <w:rPr>
                <w:rFonts w:cs="Times New Roman"/>
                <w:i/>
                <w:iCs/>
                <w:sz w:val="12"/>
                <w:szCs w:val="12"/>
              </w:rPr>
            </w:pPr>
            <w:r>
              <w:rPr>
                <w:rFonts w:cs="Times New Roman"/>
                <w:i/>
                <w:iCs/>
                <w:sz w:val="12"/>
                <w:szCs w:val="12"/>
              </w:rPr>
              <w:t xml:space="preserve">How easy is it to detect presence of the </w:t>
            </w:r>
            <w:r>
              <w:rPr>
                <w:rFonts w:cs="Times New Roman"/>
                <w:b/>
                <w:bCs/>
                <w:i/>
                <w:iCs/>
                <w:sz w:val="12"/>
                <w:szCs w:val="12"/>
              </w:rPr>
              <w:t>shortage/excess supply of plastic waste</w:t>
            </w:r>
            <w:r>
              <w:rPr>
                <w:rFonts w:cs="Times New Roman"/>
                <w:i/>
                <w:iCs/>
                <w:sz w:val="12"/>
                <w:szCs w:val="12"/>
              </w:rPr>
              <w:t xml:space="preserve">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76138FA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77BE7C4"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1777373A"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538E6A8F"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199ADC8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650ABBB9"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67D08724"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6222E278"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5635A4DC"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11</w:t>
            </w:r>
          </w:p>
        </w:tc>
        <w:tc>
          <w:tcPr>
            <w:tcW w:w="3517" w:type="dxa"/>
            <w:tcBorders>
              <w:top w:val="nil"/>
              <w:left w:val="nil"/>
              <w:bottom w:val="single" w:sz="4" w:space="0" w:color="auto"/>
              <w:right w:val="single" w:sz="4" w:space="0" w:color="auto"/>
            </w:tcBorders>
            <w:noWrap/>
            <w:vAlign w:val="center"/>
            <w:hideMark/>
          </w:tcPr>
          <w:p w14:paraId="6302739F" w14:textId="77777777" w:rsidR="00A301C9" w:rsidRDefault="00A301C9">
            <w:pPr>
              <w:spacing w:after="80"/>
              <w:rPr>
                <w:rFonts w:cs="Times New Roman"/>
                <w:i/>
                <w:iCs/>
                <w:sz w:val="12"/>
                <w:szCs w:val="12"/>
              </w:rPr>
            </w:pPr>
            <w:r>
              <w:rPr>
                <w:rFonts w:cs="Times New Roman"/>
                <w:i/>
                <w:iCs/>
                <w:sz w:val="12"/>
                <w:szCs w:val="12"/>
              </w:rPr>
              <w:t xml:space="preserve">How easy is it to detect presence of the </w:t>
            </w:r>
            <w:r>
              <w:rPr>
                <w:rFonts w:cs="Times New Roman"/>
                <w:b/>
                <w:bCs/>
                <w:i/>
                <w:iCs/>
                <w:sz w:val="12"/>
                <w:szCs w:val="12"/>
              </w:rPr>
              <w:t>microplastic pollution as a potential residue from plastic waste recycling products</w:t>
            </w:r>
            <w:r>
              <w:rPr>
                <w:rFonts w:cs="Times New Roman"/>
                <w:i/>
                <w:iCs/>
                <w:sz w:val="12"/>
                <w:szCs w:val="12"/>
              </w:rPr>
              <w:t xml:space="preserve">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701A8395"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4436EFC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0A988613"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185C3AE8"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254C8C0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04A3E54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1E9F58EB"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413253F7"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6F571126"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12</w:t>
            </w:r>
          </w:p>
        </w:tc>
        <w:tc>
          <w:tcPr>
            <w:tcW w:w="3517" w:type="dxa"/>
            <w:tcBorders>
              <w:top w:val="nil"/>
              <w:left w:val="nil"/>
              <w:bottom w:val="single" w:sz="4" w:space="0" w:color="auto"/>
              <w:right w:val="single" w:sz="4" w:space="0" w:color="auto"/>
            </w:tcBorders>
            <w:noWrap/>
            <w:vAlign w:val="center"/>
            <w:hideMark/>
          </w:tcPr>
          <w:p w14:paraId="7A39CCCC" w14:textId="77777777" w:rsidR="00A301C9" w:rsidRDefault="00A301C9">
            <w:pPr>
              <w:spacing w:line="240" w:lineRule="auto"/>
              <w:rPr>
                <w:rFonts w:eastAsia="Times New Roman" w:cs="Times New Roman"/>
                <w:i/>
                <w:iCs/>
                <w:color w:val="000000"/>
                <w:kern w:val="0"/>
                <w:sz w:val="12"/>
                <w:szCs w:val="12"/>
                <w:lang w:eastAsia="en-ID"/>
                <w14:ligatures w14:val="none"/>
              </w:rPr>
            </w:pPr>
            <w:r>
              <w:rPr>
                <w:rFonts w:cs="Times New Roman"/>
                <w:i/>
                <w:iCs/>
                <w:sz w:val="12"/>
                <w:szCs w:val="12"/>
              </w:rPr>
              <w:t xml:space="preserve">How easy is it to detect </w:t>
            </w:r>
            <w:r>
              <w:rPr>
                <w:rFonts w:cs="Times New Roman"/>
                <w:b/>
                <w:bCs/>
                <w:i/>
                <w:iCs/>
                <w:sz w:val="12"/>
                <w:szCs w:val="12"/>
              </w:rPr>
              <w:t>the absence of regulation that differentiates the role of government as regulator and operator/executor of waste management</w:t>
            </w:r>
            <w:r>
              <w:rPr>
                <w:rFonts w:cs="Times New Roman"/>
                <w:i/>
                <w:iCs/>
                <w:sz w:val="12"/>
                <w:szCs w:val="12"/>
              </w:rPr>
              <w:t xml:space="preserve">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1672A0D4"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46909C1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34C0E53D"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727288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644BAFCB"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46A3E147"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1806352A"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6086C29A"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42CBFE0D"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13</w:t>
            </w:r>
          </w:p>
        </w:tc>
        <w:tc>
          <w:tcPr>
            <w:tcW w:w="3517" w:type="dxa"/>
            <w:tcBorders>
              <w:top w:val="nil"/>
              <w:left w:val="nil"/>
              <w:bottom w:val="single" w:sz="4" w:space="0" w:color="auto"/>
              <w:right w:val="single" w:sz="4" w:space="0" w:color="auto"/>
            </w:tcBorders>
            <w:noWrap/>
            <w:vAlign w:val="center"/>
            <w:hideMark/>
          </w:tcPr>
          <w:p w14:paraId="26DE11F7" w14:textId="77777777" w:rsidR="00A301C9" w:rsidRDefault="00A301C9">
            <w:pPr>
              <w:spacing w:after="80"/>
              <w:rPr>
                <w:rFonts w:cs="Times New Roman"/>
                <w:i/>
                <w:iCs/>
                <w:sz w:val="12"/>
                <w:szCs w:val="12"/>
              </w:rPr>
            </w:pPr>
            <w:r>
              <w:rPr>
                <w:rFonts w:cs="Times New Roman"/>
                <w:i/>
                <w:iCs/>
                <w:sz w:val="12"/>
                <w:szCs w:val="12"/>
              </w:rPr>
              <w:t xml:space="preserve">How easy is it to detect </w:t>
            </w:r>
            <w:r>
              <w:rPr>
                <w:rFonts w:cs="Times New Roman"/>
                <w:b/>
                <w:bCs/>
                <w:i/>
                <w:iCs/>
                <w:sz w:val="12"/>
                <w:szCs w:val="12"/>
              </w:rPr>
              <w:t>the absence of regulation that differentiates the role of government as regulator and operator/executor of waste management</w:t>
            </w:r>
            <w:r>
              <w:rPr>
                <w:rFonts w:cs="Times New Roman"/>
                <w:i/>
                <w:iCs/>
                <w:sz w:val="12"/>
                <w:szCs w:val="12"/>
              </w:rPr>
              <w:t xml:space="preserve">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3063F105"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052220D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095196CB"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1A12AB50"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5942CD10"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72C1D71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1164BBD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4DF8CDB9" w14:textId="77777777" w:rsidTr="00A301C9">
        <w:trPr>
          <w:trHeight w:val="180"/>
        </w:trPr>
        <w:tc>
          <w:tcPr>
            <w:tcW w:w="0" w:type="auto"/>
            <w:tcBorders>
              <w:top w:val="nil"/>
              <w:left w:val="single" w:sz="4" w:space="0" w:color="auto"/>
              <w:bottom w:val="single" w:sz="4" w:space="0" w:color="auto"/>
              <w:right w:val="single" w:sz="4" w:space="0" w:color="auto"/>
            </w:tcBorders>
            <w:noWrap/>
            <w:vAlign w:val="center"/>
            <w:hideMark/>
          </w:tcPr>
          <w:p w14:paraId="2CE48130"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14</w:t>
            </w:r>
          </w:p>
        </w:tc>
        <w:tc>
          <w:tcPr>
            <w:tcW w:w="3517" w:type="dxa"/>
            <w:tcBorders>
              <w:top w:val="nil"/>
              <w:left w:val="nil"/>
              <w:bottom w:val="single" w:sz="4" w:space="0" w:color="auto"/>
              <w:right w:val="single" w:sz="4" w:space="0" w:color="auto"/>
            </w:tcBorders>
            <w:noWrap/>
            <w:vAlign w:val="center"/>
            <w:hideMark/>
          </w:tcPr>
          <w:p w14:paraId="553CCFD9" w14:textId="77777777" w:rsidR="00A301C9" w:rsidRDefault="00A301C9">
            <w:pPr>
              <w:spacing w:after="80"/>
              <w:rPr>
                <w:rFonts w:cs="Times New Roman"/>
                <w:i/>
                <w:iCs/>
                <w:sz w:val="12"/>
                <w:szCs w:val="12"/>
              </w:rPr>
            </w:pPr>
            <w:r>
              <w:rPr>
                <w:rFonts w:cs="Times New Roman"/>
                <w:i/>
                <w:iCs/>
                <w:sz w:val="12"/>
                <w:szCs w:val="12"/>
              </w:rPr>
              <w:t xml:space="preserve">How easy is it to detect </w:t>
            </w:r>
            <w:r>
              <w:rPr>
                <w:rFonts w:cs="Times New Roman"/>
                <w:b/>
                <w:bCs/>
                <w:i/>
                <w:iCs/>
                <w:sz w:val="12"/>
                <w:szCs w:val="12"/>
              </w:rPr>
              <w:t>the</w:t>
            </w:r>
            <w:r>
              <w:rPr>
                <w:rFonts w:cs="Times New Roman"/>
                <w:i/>
                <w:iCs/>
                <w:sz w:val="12"/>
                <w:szCs w:val="12"/>
              </w:rPr>
              <w:t xml:space="preserve"> </w:t>
            </w:r>
            <w:r>
              <w:rPr>
                <w:rFonts w:cs="Times New Roman"/>
                <w:b/>
                <w:bCs/>
                <w:i/>
                <w:iCs/>
                <w:sz w:val="12"/>
                <w:szCs w:val="12"/>
              </w:rPr>
              <w:t>absence of regulations to maintain the price of plastic waste reduction/recycling products/services</w:t>
            </w:r>
            <w:r>
              <w:rPr>
                <w:rFonts w:cs="Times New Roman"/>
                <w:i/>
                <w:iCs/>
                <w:sz w:val="12"/>
                <w:szCs w:val="12"/>
              </w:rPr>
              <w:t xml:space="preserve"> in the plastic waste management business that you run?</w:t>
            </w:r>
          </w:p>
        </w:tc>
        <w:tc>
          <w:tcPr>
            <w:tcW w:w="0" w:type="auto"/>
            <w:tcBorders>
              <w:top w:val="nil"/>
              <w:left w:val="nil"/>
              <w:bottom w:val="single" w:sz="4" w:space="0" w:color="auto"/>
              <w:right w:val="single" w:sz="4" w:space="0" w:color="auto"/>
            </w:tcBorders>
            <w:noWrap/>
            <w:vAlign w:val="center"/>
            <w:hideMark/>
          </w:tcPr>
          <w:p w14:paraId="18FEA7A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7C717F43"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292C1AE3"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1C103F8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noWrap/>
            <w:vAlign w:val="center"/>
            <w:hideMark/>
          </w:tcPr>
          <w:p w14:paraId="3661AEFA"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5C82889B"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nil"/>
              <w:left w:val="nil"/>
              <w:bottom w:val="single" w:sz="4" w:space="0" w:color="auto"/>
              <w:right w:val="single" w:sz="4" w:space="0" w:color="auto"/>
            </w:tcBorders>
            <w:vAlign w:val="center"/>
            <w:hideMark/>
          </w:tcPr>
          <w:p w14:paraId="16BF8FB5"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2BED5ECD" w14:textId="77777777" w:rsidTr="00A301C9">
        <w:trPr>
          <w:trHeight w:val="18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CF90A2C"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15</w:t>
            </w:r>
          </w:p>
        </w:tc>
        <w:tc>
          <w:tcPr>
            <w:tcW w:w="3517" w:type="dxa"/>
            <w:tcBorders>
              <w:top w:val="single" w:sz="4" w:space="0" w:color="auto"/>
              <w:left w:val="nil"/>
              <w:bottom w:val="single" w:sz="4" w:space="0" w:color="auto"/>
              <w:right w:val="single" w:sz="4" w:space="0" w:color="auto"/>
            </w:tcBorders>
            <w:noWrap/>
            <w:vAlign w:val="center"/>
            <w:hideMark/>
          </w:tcPr>
          <w:p w14:paraId="59081D43" w14:textId="77777777" w:rsidR="00A301C9" w:rsidRDefault="00A301C9">
            <w:pPr>
              <w:spacing w:after="80"/>
              <w:rPr>
                <w:rFonts w:cs="Times New Roman"/>
                <w:i/>
                <w:iCs/>
                <w:sz w:val="12"/>
                <w:szCs w:val="12"/>
              </w:rPr>
            </w:pPr>
            <w:r>
              <w:rPr>
                <w:rFonts w:cs="Times New Roman"/>
                <w:i/>
                <w:iCs/>
                <w:sz w:val="12"/>
                <w:szCs w:val="12"/>
              </w:rPr>
              <w:t xml:space="preserve">How easy is it to detect presence of the </w:t>
            </w:r>
            <w:r>
              <w:rPr>
                <w:rFonts w:cs="Times New Roman"/>
                <w:b/>
                <w:bCs/>
                <w:i/>
                <w:iCs/>
                <w:sz w:val="12"/>
                <w:szCs w:val="12"/>
              </w:rPr>
              <w:t>tightening involvement of waste management from local government to local private sector</w:t>
            </w:r>
            <w:r>
              <w:rPr>
                <w:rFonts w:cs="Times New Roman"/>
                <w:i/>
                <w:iCs/>
                <w:sz w:val="12"/>
                <w:szCs w:val="12"/>
              </w:rPr>
              <w:t xml:space="preserve"> in the plastic waste management business that you run?</w:t>
            </w:r>
          </w:p>
        </w:tc>
        <w:tc>
          <w:tcPr>
            <w:tcW w:w="0" w:type="auto"/>
            <w:tcBorders>
              <w:top w:val="single" w:sz="4" w:space="0" w:color="auto"/>
              <w:left w:val="nil"/>
              <w:bottom w:val="single" w:sz="4" w:space="0" w:color="auto"/>
              <w:right w:val="single" w:sz="4" w:space="0" w:color="auto"/>
            </w:tcBorders>
            <w:noWrap/>
            <w:vAlign w:val="center"/>
            <w:hideMark/>
          </w:tcPr>
          <w:p w14:paraId="27578708"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noWrap/>
            <w:vAlign w:val="center"/>
            <w:hideMark/>
          </w:tcPr>
          <w:p w14:paraId="63E402C3"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noWrap/>
            <w:vAlign w:val="center"/>
            <w:hideMark/>
          </w:tcPr>
          <w:p w14:paraId="3D4AF045"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noWrap/>
            <w:vAlign w:val="center"/>
            <w:hideMark/>
          </w:tcPr>
          <w:p w14:paraId="7EF06373"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noWrap/>
            <w:vAlign w:val="center"/>
            <w:hideMark/>
          </w:tcPr>
          <w:p w14:paraId="6724318E"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vAlign w:val="center"/>
            <w:hideMark/>
          </w:tcPr>
          <w:p w14:paraId="728DFB4F"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vAlign w:val="center"/>
            <w:hideMark/>
          </w:tcPr>
          <w:p w14:paraId="4BEF0706"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r w:rsidR="00A301C9" w14:paraId="2A189883" w14:textId="77777777" w:rsidTr="00A301C9">
        <w:trPr>
          <w:trHeight w:val="18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C5AAE59" w14:textId="77777777" w:rsidR="00A301C9" w:rsidRDefault="00A301C9">
            <w:pPr>
              <w:spacing w:line="240" w:lineRule="auto"/>
              <w:jc w:val="right"/>
              <w:rPr>
                <w:rFonts w:eastAsia="Times New Roman" w:cs="Times New Roman"/>
                <w:color w:val="000000"/>
                <w:kern w:val="0"/>
                <w:sz w:val="12"/>
                <w:szCs w:val="12"/>
                <w:lang w:eastAsia="en-ID"/>
                <w14:ligatures w14:val="none"/>
              </w:rPr>
            </w:pPr>
            <w:r>
              <w:rPr>
                <w:rFonts w:eastAsia="Times New Roman" w:cs="Times New Roman"/>
                <w:color w:val="000000"/>
                <w:kern w:val="0"/>
                <w:sz w:val="12"/>
                <w:szCs w:val="12"/>
                <w:lang w:eastAsia="en-ID"/>
                <w14:ligatures w14:val="none"/>
              </w:rPr>
              <w:t>16</w:t>
            </w:r>
          </w:p>
        </w:tc>
        <w:tc>
          <w:tcPr>
            <w:tcW w:w="3517" w:type="dxa"/>
            <w:tcBorders>
              <w:top w:val="single" w:sz="4" w:space="0" w:color="auto"/>
              <w:left w:val="nil"/>
              <w:bottom w:val="single" w:sz="4" w:space="0" w:color="auto"/>
              <w:right w:val="single" w:sz="4" w:space="0" w:color="auto"/>
            </w:tcBorders>
            <w:noWrap/>
            <w:vAlign w:val="center"/>
            <w:hideMark/>
          </w:tcPr>
          <w:p w14:paraId="4DDF57EF" w14:textId="77777777" w:rsidR="00A301C9" w:rsidRDefault="00A301C9">
            <w:pPr>
              <w:spacing w:after="80"/>
              <w:rPr>
                <w:rFonts w:cs="Times New Roman"/>
                <w:i/>
                <w:iCs/>
                <w:sz w:val="12"/>
                <w:szCs w:val="12"/>
              </w:rPr>
            </w:pPr>
            <w:r>
              <w:rPr>
                <w:rFonts w:cs="Times New Roman"/>
                <w:i/>
                <w:iCs/>
                <w:sz w:val="12"/>
                <w:szCs w:val="12"/>
              </w:rPr>
              <w:t xml:space="preserve">How easy is it to detect </w:t>
            </w:r>
            <w:r>
              <w:rPr>
                <w:rFonts w:cs="Times New Roman"/>
                <w:b/>
                <w:bCs/>
                <w:i/>
                <w:iCs/>
                <w:sz w:val="12"/>
                <w:szCs w:val="12"/>
              </w:rPr>
              <w:t>the unavailability of sufficient infrastructure and technology to support the plastic waste recycling</w:t>
            </w:r>
            <w:r>
              <w:rPr>
                <w:rFonts w:cs="Times New Roman"/>
                <w:i/>
                <w:iCs/>
                <w:sz w:val="12"/>
                <w:szCs w:val="12"/>
              </w:rPr>
              <w:t xml:space="preserve"> in the plastic waste management business that you run?</w:t>
            </w:r>
          </w:p>
        </w:tc>
        <w:tc>
          <w:tcPr>
            <w:tcW w:w="0" w:type="auto"/>
            <w:tcBorders>
              <w:top w:val="single" w:sz="4" w:space="0" w:color="auto"/>
              <w:left w:val="nil"/>
              <w:bottom w:val="single" w:sz="4" w:space="0" w:color="auto"/>
              <w:right w:val="single" w:sz="4" w:space="0" w:color="auto"/>
            </w:tcBorders>
            <w:noWrap/>
            <w:vAlign w:val="center"/>
            <w:hideMark/>
          </w:tcPr>
          <w:p w14:paraId="0C3D503B"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noWrap/>
            <w:vAlign w:val="center"/>
            <w:hideMark/>
          </w:tcPr>
          <w:p w14:paraId="273BAA32"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noWrap/>
            <w:vAlign w:val="center"/>
            <w:hideMark/>
          </w:tcPr>
          <w:p w14:paraId="36FD13EF"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noWrap/>
            <w:vAlign w:val="center"/>
            <w:hideMark/>
          </w:tcPr>
          <w:p w14:paraId="25F29483"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noWrap/>
            <w:vAlign w:val="center"/>
            <w:hideMark/>
          </w:tcPr>
          <w:p w14:paraId="66383383"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vAlign w:val="center"/>
            <w:hideMark/>
          </w:tcPr>
          <w:p w14:paraId="151D2533"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c>
          <w:tcPr>
            <w:tcW w:w="0" w:type="auto"/>
            <w:tcBorders>
              <w:top w:val="single" w:sz="4" w:space="0" w:color="auto"/>
              <w:left w:val="nil"/>
              <w:bottom w:val="single" w:sz="4" w:space="0" w:color="auto"/>
              <w:right w:val="single" w:sz="4" w:space="0" w:color="auto"/>
            </w:tcBorders>
            <w:vAlign w:val="center"/>
            <w:hideMark/>
          </w:tcPr>
          <w:p w14:paraId="1A28CBA1" w14:textId="77777777" w:rsidR="00A301C9" w:rsidRDefault="00A301C9">
            <w:pPr>
              <w:spacing w:line="240" w:lineRule="auto"/>
              <w:jc w:val="center"/>
              <w:rPr>
                <w:rFonts w:eastAsia="Times New Roman" w:cs="Times New Roman"/>
                <w:color w:val="000000"/>
                <w:kern w:val="0"/>
                <w:sz w:val="12"/>
                <w:szCs w:val="12"/>
                <w:lang w:eastAsia="en-ID"/>
                <w14:ligatures w14:val="none"/>
              </w:rPr>
            </w:pPr>
            <w:r>
              <w:rPr>
                <w:rFonts w:ascii="Segoe UI Symbol" w:eastAsia="Times New Roman" w:hAnsi="Segoe UI Symbol" w:cs="Segoe UI Symbol"/>
                <w:color w:val="000000"/>
                <w:kern w:val="0"/>
                <w:sz w:val="12"/>
                <w:szCs w:val="12"/>
                <w:lang w:eastAsia="en-ID"/>
                <w14:ligatures w14:val="none"/>
              </w:rPr>
              <w:t>❒</w:t>
            </w:r>
          </w:p>
        </w:tc>
      </w:tr>
    </w:tbl>
    <w:p w14:paraId="0C9F95D6" w14:textId="77777777" w:rsidR="00A301C9" w:rsidRDefault="00A301C9" w:rsidP="00A301C9">
      <w:pPr>
        <w:rPr>
          <w:rFonts w:cs="Times New Roman"/>
          <w:sz w:val="16"/>
          <w:szCs w:val="16"/>
        </w:rPr>
      </w:pPr>
    </w:p>
    <w:p w14:paraId="6143E7B7" w14:textId="77777777" w:rsidR="00A301C9" w:rsidRDefault="00A301C9" w:rsidP="00A301C9">
      <w:pPr>
        <w:spacing w:after="160"/>
        <w:rPr>
          <w:b/>
          <w:bCs/>
          <w:i/>
          <w:iCs/>
        </w:rPr>
      </w:pPr>
      <w:r>
        <w:rPr>
          <w:b/>
          <w:bCs/>
          <w:i/>
          <w:iCs/>
        </w:rPr>
        <w:t>Section E: Relationship Among Risks in Plastic Waste Management Business</w:t>
      </w:r>
    </w:p>
    <w:p w14:paraId="051D416F" w14:textId="77777777" w:rsidR="00A301C9" w:rsidRDefault="00A301C9" w:rsidP="00A301C9">
      <w:pPr>
        <w:spacing w:after="160"/>
        <w:rPr>
          <w:i/>
          <w:iCs/>
          <w:sz w:val="16"/>
          <w:szCs w:val="16"/>
        </w:rPr>
      </w:pPr>
      <w:r>
        <w:rPr>
          <w:i/>
          <w:iCs/>
          <w:sz w:val="16"/>
          <w:szCs w:val="16"/>
        </w:rPr>
        <w:t xml:space="preserve">In this section, you are asked to assess how close the relationship is between risks in the circular plastic waste management business. You will assess the relationship between one risk and another. The value of the relationship between the two is described in five levels. Level 0 indicates no relationship between the two risks; level 1 indicates a relationship between the two risks but they do not affect each other; level 2 indicates a relationship where there is a possibility of influencing one another; level 3 indicates a causal relationship between the two risks; and level 4 indicates a relationship that influences each other. You are asked to choose one of the five levels available as options. Each paired of risks whose relationship is assessed can be seen </w:t>
      </w:r>
      <w:r>
        <w:rPr>
          <w:b/>
          <w:bCs/>
          <w:i/>
          <w:iCs/>
          <w:sz w:val="16"/>
          <w:szCs w:val="16"/>
        </w:rPr>
        <w:t>in the bold text</w:t>
      </w:r>
      <w:r>
        <w:rPr>
          <w:i/>
          <w:iCs/>
          <w:sz w:val="16"/>
          <w:szCs w:val="16"/>
        </w:rPr>
        <w:t xml:space="preserve"> in the question.</w:t>
      </w:r>
    </w:p>
    <w:tbl>
      <w:tblPr>
        <w:tblW w:w="9241" w:type="dxa"/>
        <w:tblLook w:val="04A0" w:firstRow="1" w:lastRow="0" w:firstColumn="1" w:lastColumn="0" w:noHBand="0" w:noVBand="1"/>
      </w:tblPr>
      <w:tblGrid>
        <w:gridCol w:w="357"/>
        <w:gridCol w:w="3324"/>
        <w:gridCol w:w="797"/>
        <w:gridCol w:w="1417"/>
        <w:gridCol w:w="1276"/>
        <w:gridCol w:w="1046"/>
        <w:gridCol w:w="1024"/>
      </w:tblGrid>
      <w:tr w:rsidR="00A301C9" w14:paraId="0EFBF3F7" w14:textId="77777777" w:rsidTr="00A301C9">
        <w:trPr>
          <w:trHeight w:val="936"/>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E63ECA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R1</w:t>
            </w:r>
          </w:p>
        </w:tc>
        <w:tc>
          <w:tcPr>
            <w:tcW w:w="3324" w:type="dxa"/>
            <w:tcBorders>
              <w:top w:val="single" w:sz="4" w:space="0" w:color="auto"/>
              <w:left w:val="nil"/>
              <w:bottom w:val="single" w:sz="4" w:space="0" w:color="auto"/>
              <w:right w:val="single" w:sz="4" w:space="0" w:color="auto"/>
            </w:tcBorders>
            <w:vAlign w:val="center"/>
            <w:hideMark/>
          </w:tcPr>
          <w:p w14:paraId="6A7ABEBF"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br/>
              <w:t xml:space="preserve">How related is the occupational health and safety risk for waste workers with … </w:t>
            </w:r>
          </w:p>
        </w:tc>
        <w:tc>
          <w:tcPr>
            <w:tcW w:w="797" w:type="dxa"/>
            <w:tcBorders>
              <w:top w:val="single" w:sz="4" w:space="0" w:color="auto"/>
              <w:left w:val="nil"/>
              <w:bottom w:val="single" w:sz="4" w:space="0" w:color="auto"/>
              <w:right w:val="single" w:sz="4" w:space="0" w:color="auto"/>
            </w:tcBorders>
            <w:vAlign w:val="center"/>
            <w:hideMark/>
          </w:tcPr>
          <w:p w14:paraId="01F49DCD"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0</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no relationship</w:t>
            </w:r>
          </w:p>
        </w:tc>
        <w:tc>
          <w:tcPr>
            <w:tcW w:w="1417" w:type="dxa"/>
            <w:tcBorders>
              <w:top w:val="single" w:sz="4" w:space="0" w:color="auto"/>
              <w:left w:val="nil"/>
              <w:bottom w:val="single" w:sz="4" w:space="0" w:color="auto"/>
              <w:right w:val="single" w:sz="4" w:space="0" w:color="auto"/>
            </w:tcBorders>
            <w:vAlign w:val="center"/>
            <w:hideMark/>
          </w:tcPr>
          <w:p w14:paraId="205670FB"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1</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related but not influencing each other</w:t>
            </w:r>
          </w:p>
        </w:tc>
        <w:tc>
          <w:tcPr>
            <w:tcW w:w="1276" w:type="dxa"/>
            <w:tcBorders>
              <w:top w:val="single" w:sz="4" w:space="0" w:color="auto"/>
              <w:left w:val="nil"/>
              <w:bottom w:val="single" w:sz="4" w:space="0" w:color="auto"/>
              <w:right w:val="single" w:sz="4" w:space="0" w:color="auto"/>
            </w:tcBorders>
            <w:vAlign w:val="center"/>
            <w:hideMark/>
          </w:tcPr>
          <w:p w14:paraId="2F3906CF"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2</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possible to influence each other</w:t>
            </w:r>
          </w:p>
        </w:tc>
        <w:tc>
          <w:tcPr>
            <w:tcW w:w="1046" w:type="dxa"/>
            <w:tcBorders>
              <w:top w:val="single" w:sz="4" w:space="0" w:color="auto"/>
              <w:left w:val="nil"/>
              <w:bottom w:val="single" w:sz="4" w:space="0" w:color="auto"/>
              <w:right w:val="single" w:sz="4" w:space="0" w:color="auto"/>
            </w:tcBorders>
            <w:vAlign w:val="center"/>
            <w:hideMark/>
          </w:tcPr>
          <w:p w14:paraId="39C6F177"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3</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causal relationship</w:t>
            </w:r>
          </w:p>
        </w:tc>
        <w:tc>
          <w:tcPr>
            <w:tcW w:w="1024" w:type="dxa"/>
            <w:tcBorders>
              <w:top w:val="single" w:sz="4" w:space="0" w:color="auto"/>
              <w:left w:val="nil"/>
              <w:bottom w:val="single" w:sz="4" w:space="0" w:color="auto"/>
              <w:right w:val="single" w:sz="4" w:space="0" w:color="auto"/>
            </w:tcBorders>
            <w:vAlign w:val="center"/>
            <w:hideMark/>
          </w:tcPr>
          <w:p w14:paraId="202A39E6"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4</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influence each other</w:t>
            </w:r>
          </w:p>
        </w:tc>
      </w:tr>
      <w:tr w:rsidR="00A301C9" w14:paraId="59CF49F4" w14:textId="77777777" w:rsidTr="00A301C9">
        <w:trPr>
          <w:trHeight w:val="180"/>
        </w:trPr>
        <w:tc>
          <w:tcPr>
            <w:tcW w:w="357" w:type="dxa"/>
            <w:tcBorders>
              <w:top w:val="nil"/>
              <w:left w:val="single" w:sz="4" w:space="0" w:color="auto"/>
              <w:bottom w:val="single" w:sz="4" w:space="0" w:color="auto"/>
              <w:right w:val="single" w:sz="4" w:space="0" w:color="auto"/>
            </w:tcBorders>
            <w:noWrap/>
            <w:vAlign w:val="center"/>
            <w:hideMark/>
          </w:tcPr>
          <w:p w14:paraId="72CB022D"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lastRenderedPageBreak/>
              <w:t>2</w:t>
            </w:r>
          </w:p>
        </w:tc>
        <w:tc>
          <w:tcPr>
            <w:tcW w:w="3324" w:type="dxa"/>
            <w:tcBorders>
              <w:top w:val="nil"/>
              <w:left w:val="nil"/>
              <w:bottom w:val="single" w:sz="4" w:space="0" w:color="auto"/>
              <w:right w:val="single" w:sz="4" w:space="0" w:color="auto"/>
            </w:tcBorders>
            <w:noWrap/>
            <w:vAlign w:val="center"/>
            <w:hideMark/>
          </w:tcPr>
          <w:p w14:paraId="711F6212"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Excessive workload for waste workers</w:t>
            </w:r>
          </w:p>
        </w:tc>
        <w:tc>
          <w:tcPr>
            <w:tcW w:w="797" w:type="dxa"/>
            <w:tcBorders>
              <w:top w:val="nil"/>
              <w:left w:val="nil"/>
              <w:bottom w:val="single" w:sz="4" w:space="0" w:color="auto"/>
              <w:right w:val="single" w:sz="4" w:space="0" w:color="auto"/>
            </w:tcBorders>
            <w:noWrap/>
            <w:vAlign w:val="center"/>
            <w:hideMark/>
          </w:tcPr>
          <w:p w14:paraId="5C0231C4"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7" w:type="dxa"/>
            <w:tcBorders>
              <w:top w:val="nil"/>
              <w:left w:val="nil"/>
              <w:bottom w:val="single" w:sz="4" w:space="0" w:color="auto"/>
              <w:right w:val="single" w:sz="4" w:space="0" w:color="auto"/>
            </w:tcBorders>
            <w:noWrap/>
            <w:vAlign w:val="center"/>
            <w:hideMark/>
          </w:tcPr>
          <w:p w14:paraId="5B3C1554"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2B0B0B4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46" w:type="dxa"/>
            <w:tcBorders>
              <w:top w:val="nil"/>
              <w:left w:val="nil"/>
              <w:bottom w:val="single" w:sz="4" w:space="0" w:color="auto"/>
              <w:right w:val="single" w:sz="4" w:space="0" w:color="auto"/>
            </w:tcBorders>
            <w:noWrap/>
            <w:vAlign w:val="center"/>
            <w:hideMark/>
          </w:tcPr>
          <w:p w14:paraId="61BCCC34"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24" w:type="dxa"/>
            <w:tcBorders>
              <w:top w:val="nil"/>
              <w:left w:val="nil"/>
              <w:bottom w:val="single" w:sz="4" w:space="0" w:color="auto"/>
              <w:right w:val="single" w:sz="4" w:space="0" w:color="auto"/>
            </w:tcBorders>
            <w:noWrap/>
            <w:vAlign w:val="center"/>
            <w:hideMark/>
          </w:tcPr>
          <w:p w14:paraId="22F2DB2E"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66142DB" w14:textId="77777777" w:rsidTr="00A301C9">
        <w:trPr>
          <w:trHeight w:val="180"/>
        </w:trPr>
        <w:tc>
          <w:tcPr>
            <w:tcW w:w="357" w:type="dxa"/>
            <w:tcBorders>
              <w:top w:val="nil"/>
              <w:left w:val="single" w:sz="4" w:space="0" w:color="auto"/>
              <w:bottom w:val="single" w:sz="4" w:space="0" w:color="auto"/>
              <w:right w:val="single" w:sz="4" w:space="0" w:color="auto"/>
            </w:tcBorders>
            <w:noWrap/>
            <w:vAlign w:val="center"/>
            <w:hideMark/>
          </w:tcPr>
          <w:p w14:paraId="0054F21B"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3</w:t>
            </w:r>
          </w:p>
        </w:tc>
        <w:tc>
          <w:tcPr>
            <w:tcW w:w="3324" w:type="dxa"/>
            <w:tcBorders>
              <w:top w:val="nil"/>
              <w:left w:val="nil"/>
              <w:bottom w:val="single" w:sz="4" w:space="0" w:color="auto"/>
              <w:right w:val="single" w:sz="4" w:space="0" w:color="auto"/>
            </w:tcBorders>
            <w:noWrap/>
            <w:vAlign w:val="center"/>
            <w:hideMark/>
          </w:tcPr>
          <w:p w14:paraId="55D8AED4"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Unwillingness to segregate waste</w:t>
            </w:r>
          </w:p>
        </w:tc>
        <w:tc>
          <w:tcPr>
            <w:tcW w:w="797" w:type="dxa"/>
            <w:tcBorders>
              <w:top w:val="nil"/>
              <w:left w:val="nil"/>
              <w:bottom w:val="single" w:sz="4" w:space="0" w:color="auto"/>
              <w:right w:val="single" w:sz="4" w:space="0" w:color="auto"/>
            </w:tcBorders>
            <w:noWrap/>
            <w:vAlign w:val="center"/>
            <w:hideMark/>
          </w:tcPr>
          <w:p w14:paraId="74B7DD9F"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7" w:type="dxa"/>
            <w:tcBorders>
              <w:top w:val="nil"/>
              <w:left w:val="nil"/>
              <w:bottom w:val="single" w:sz="4" w:space="0" w:color="auto"/>
              <w:right w:val="single" w:sz="4" w:space="0" w:color="auto"/>
            </w:tcBorders>
            <w:noWrap/>
            <w:vAlign w:val="center"/>
            <w:hideMark/>
          </w:tcPr>
          <w:p w14:paraId="4CBE067C"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310BA847"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46" w:type="dxa"/>
            <w:tcBorders>
              <w:top w:val="nil"/>
              <w:left w:val="nil"/>
              <w:bottom w:val="single" w:sz="4" w:space="0" w:color="auto"/>
              <w:right w:val="single" w:sz="4" w:space="0" w:color="auto"/>
            </w:tcBorders>
            <w:noWrap/>
            <w:vAlign w:val="center"/>
            <w:hideMark/>
          </w:tcPr>
          <w:p w14:paraId="27436E7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24" w:type="dxa"/>
            <w:tcBorders>
              <w:top w:val="nil"/>
              <w:left w:val="nil"/>
              <w:bottom w:val="single" w:sz="4" w:space="0" w:color="auto"/>
              <w:right w:val="single" w:sz="4" w:space="0" w:color="auto"/>
            </w:tcBorders>
            <w:noWrap/>
            <w:vAlign w:val="center"/>
            <w:hideMark/>
          </w:tcPr>
          <w:p w14:paraId="60F2317C"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4637162" w14:textId="77777777" w:rsidTr="00A301C9">
        <w:trPr>
          <w:trHeight w:val="180"/>
        </w:trPr>
        <w:tc>
          <w:tcPr>
            <w:tcW w:w="357" w:type="dxa"/>
            <w:tcBorders>
              <w:top w:val="nil"/>
              <w:left w:val="single" w:sz="4" w:space="0" w:color="auto"/>
              <w:bottom w:val="single" w:sz="4" w:space="0" w:color="auto"/>
              <w:right w:val="single" w:sz="4" w:space="0" w:color="auto"/>
            </w:tcBorders>
            <w:noWrap/>
            <w:vAlign w:val="center"/>
            <w:hideMark/>
          </w:tcPr>
          <w:p w14:paraId="1C4E991D"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4</w:t>
            </w:r>
          </w:p>
        </w:tc>
        <w:tc>
          <w:tcPr>
            <w:tcW w:w="3324" w:type="dxa"/>
            <w:tcBorders>
              <w:top w:val="nil"/>
              <w:left w:val="nil"/>
              <w:bottom w:val="single" w:sz="4" w:space="0" w:color="auto"/>
              <w:right w:val="single" w:sz="4" w:space="0" w:color="auto"/>
            </w:tcBorders>
            <w:noWrap/>
            <w:vAlign w:val="center"/>
            <w:hideMark/>
          </w:tcPr>
          <w:p w14:paraId="0E54A0F0"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Unwillingness to reduce (packaging) waste</w:t>
            </w:r>
          </w:p>
        </w:tc>
        <w:tc>
          <w:tcPr>
            <w:tcW w:w="797" w:type="dxa"/>
            <w:tcBorders>
              <w:top w:val="nil"/>
              <w:left w:val="nil"/>
              <w:bottom w:val="single" w:sz="4" w:space="0" w:color="auto"/>
              <w:right w:val="single" w:sz="4" w:space="0" w:color="auto"/>
            </w:tcBorders>
            <w:noWrap/>
            <w:vAlign w:val="center"/>
            <w:hideMark/>
          </w:tcPr>
          <w:p w14:paraId="5FAEE1E4"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7" w:type="dxa"/>
            <w:tcBorders>
              <w:top w:val="nil"/>
              <w:left w:val="nil"/>
              <w:bottom w:val="single" w:sz="4" w:space="0" w:color="auto"/>
              <w:right w:val="single" w:sz="4" w:space="0" w:color="auto"/>
            </w:tcBorders>
            <w:noWrap/>
            <w:vAlign w:val="center"/>
            <w:hideMark/>
          </w:tcPr>
          <w:p w14:paraId="531CC556"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11CB6876"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46" w:type="dxa"/>
            <w:tcBorders>
              <w:top w:val="nil"/>
              <w:left w:val="nil"/>
              <w:bottom w:val="single" w:sz="4" w:space="0" w:color="auto"/>
              <w:right w:val="single" w:sz="4" w:space="0" w:color="auto"/>
            </w:tcBorders>
            <w:noWrap/>
            <w:vAlign w:val="center"/>
            <w:hideMark/>
          </w:tcPr>
          <w:p w14:paraId="43731FC7"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24" w:type="dxa"/>
            <w:tcBorders>
              <w:top w:val="nil"/>
              <w:left w:val="nil"/>
              <w:bottom w:val="single" w:sz="4" w:space="0" w:color="auto"/>
              <w:right w:val="single" w:sz="4" w:space="0" w:color="auto"/>
            </w:tcBorders>
            <w:noWrap/>
            <w:vAlign w:val="center"/>
            <w:hideMark/>
          </w:tcPr>
          <w:p w14:paraId="3296F5E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D092B24" w14:textId="77777777" w:rsidTr="00A301C9">
        <w:trPr>
          <w:trHeight w:val="180"/>
        </w:trPr>
        <w:tc>
          <w:tcPr>
            <w:tcW w:w="357" w:type="dxa"/>
            <w:tcBorders>
              <w:top w:val="nil"/>
              <w:left w:val="single" w:sz="4" w:space="0" w:color="auto"/>
              <w:bottom w:val="single" w:sz="4" w:space="0" w:color="auto"/>
              <w:right w:val="single" w:sz="4" w:space="0" w:color="auto"/>
            </w:tcBorders>
            <w:noWrap/>
            <w:vAlign w:val="center"/>
            <w:hideMark/>
          </w:tcPr>
          <w:p w14:paraId="5601A2BA"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5</w:t>
            </w:r>
          </w:p>
        </w:tc>
        <w:tc>
          <w:tcPr>
            <w:tcW w:w="3324" w:type="dxa"/>
            <w:tcBorders>
              <w:top w:val="nil"/>
              <w:left w:val="nil"/>
              <w:bottom w:val="single" w:sz="4" w:space="0" w:color="auto"/>
              <w:right w:val="single" w:sz="4" w:space="0" w:color="auto"/>
            </w:tcBorders>
            <w:noWrap/>
            <w:vAlign w:val="center"/>
            <w:hideMark/>
          </w:tcPr>
          <w:p w14:paraId="17CCA984"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Over dependencies to use or buy product with packaging</w:t>
            </w:r>
          </w:p>
        </w:tc>
        <w:tc>
          <w:tcPr>
            <w:tcW w:w="797" w:type="dxa"/>
            <w:tcBorders>
              <w:top w:val="nil"/>
              <w:left w:val="nil"/>
              <w:bottom w:val="single" w:sz="4" w:space="0" w:color="auto"/>
              <w:right w:val="single" w:sz="4" w:space="0" w:color="auto"/>
            </w:tcBorders>
            <w:noWrap/>
            <w:vAlign w:val="center"/>
            <w:hideMark/>
          </w:tcPr>
          <w:p w14:paraId="218FEEA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7" w:type="dxa"/>
            <w:tcBorders>
              <w:top w:val="nil"/>
              <w:left w:val="nil"/>
              <w:bottom w:val="single" w:sz="4" w:space="0" w:color="auto"/>
              <w:right w:val="single" w:sz="4" w:space="0" w:color="auto"/>
            </w:tcBorders>
            <w:noWrap/>
            <w:vAlign w:val="center"/>
            <w:hideMark/>
          </w:tcPr>
          <w:p w14:paraId="29C3D51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58D19077"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46" w:type="dxa"/>
            <w:tcBorders>
              <w:top w:val="nil"/>
              <w:left w:val="nil"/>
              <w:bottom w:val="single" w:sz="4" w:space="0" w:color="auto"/>
              <w:right w:val="single" w:sz="4" w:space="0" w:color="auto"/>
            </w:tcBorders>
            <w:noWrap/>
            <w:vAlign w:val="center"/>
            <w:hideMark/>
          </w:tcPr>
          <w:p w14:paraId="7AA01445"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24" w:type="dxa"/>
            <w:tcBorders>
              <w:top w:val="nil"/>
              <w:left w:val="nil"/>
              <w:bottom w:val="single" w:sz="4" w:space="0" w:color="auto"/>
              <w:right w:val="single" w:sz="4" w:space="0" w:color="auto"/>
            </w:tcBorders>
            <w:noWrap/>
            <w:vAlign w:val="center"/>
            <w:hideMark/>
          </w:tcPr>
          <w:p w14:paraId="6A36A29C"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5386409" w14:textId="77777777" w:rsidTr="00A301C9">
        <w:trPr>
          <w:trHeight w:val="180"/>
        </w:trPr>
        <w:tc>
          <w:tcPr>
            <w:tcW w:w="357" w:type="dxa"/>
            <w:tcBorders>
              <w:top w:val="nil"/>
              <w:left w:val="single" w:sz="4" w:space="0" w:color="auto"/>
              <w:bottom w:val="single" w:sz="4" w:space="0" w:color="auto"/>
              <w:right w:val="single" w:sz="4" w:space="0" w:color="auto"/>
            </w:tcBorders>
            <w:noWrap/>
            <w:vAlign w:val="center"/>
            <w:hideMark/>
          </w:tcPr>
          <w:p w14:paraId="73C8D034"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6</w:t>
            </w:r>
          </w:p>
        </w:tc>
        <w:tc>
          <w:tcPr>
            <w:tcW w:w="3324" w:type="dxa"/>
            <w:tcBorders>
              <w:top w:val="nil"/>
              <w:left w:val="nil"/>
              <w:bottom w:val="single" w:sz="4" w:space="0" w:color="auto"/>
              <w:right w:val="single" w:sz="4" w:space="0" w:color="auto"/>
            </w:tcBorders>
            <w:noWrap/>
            <w:vAlign w:val="center"/>
            <w:hideMark/>
          </w:tcPr>
          <w:p w14:paraId="79E849B5"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Wages and income issue for waste workers</w:t>
            </w:r>
          </w:p>
        </w:tc>
        <w:tc>
          <w:tcPr>
            <w:tcW w:w="797" w:type="dxa"/>
            <w:tcBorders>
              <w:top w:val="nil"/>
              <w:left w:val="nil"/>
              <w:bottom w:val="single" w:sz="4" w:space="0" w:color="auto"/>
              <w:right w:val="single" w:sz="4" w:space="0" w:color="auto"/>
            </w:tcBorders>
            <w:noWrap/>
            <w:vAlign w:val="center"/>
            <w:hideMark/>
          </w:tcPr>
          <w:p w14:paraId="5F609778"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7" w:type="dxa"/>
            <w:tcBorders>
              <w:top w:val="nil"/>
              <w:left w:val="nil"/>
              <w:bottom w:val="single" w:sz="4" w:space="0" w:color="auto"/>
              <w:right w:val="single" w:sz="4" w:space="0" w:color="auto"/>
            </w:tcBorders>
            <w:noWrap/>
            <w:vAlign w:val="center"/>
            <w:hideMark/>
          </w:tcPr>
          <w:p w14:paraId="179FB408"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64CA5DC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46" w:type="dxa"/>
            <w:tcBorders>
              <w:top w:val="nil"/>
              <w:left w:val="nil"/>
              <w:bottom w:val="single" w:sz="4" w:space="0" w:color="auto"/>
              <w:right w:val="single" w:sz="4" w:space="0" w:color="auto"/>
            </w:tcBorders>
            <w:noWrap/>
            <w:vAlign w:val="center"/>
            <w:hideMark/>
          </w:tcPr>
          <w:p w14:paraId="427CE1C7"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24" w:type="dxa"/>
            <w:tcBorders>
              <w:top w:val="nil"/>
              <w:left w:val="nil"/>
              <w:bottom w:val="single" w:sz="4" w:space="0" w:color="auto"/>
              <w:right w:val="single" w:sz="4" w:space="0" w:color="auto"/>
            </w:tcBorders>
            <w:noWrap/>
            <w:vAlign w:val="center"/>
            <w:hideMark/>
          </w:tcPr>
          <w:p w14:paraId="4BEE6F8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27E4BEB0" w14:textId="77777777" w:rsidTr="00A301C9">
        <w:trPr>
          <w:trHeight w:val="180"/>
        </w:trPr>
        <w:tc>
          <w:tcPr>
            <w:tcW w:w="357" w:type="dxa"/>
            <w:tcBorders>
              <w:top w:val="nil"/>
              <w:left w:val="single" w:sz="4" w:space="0" w:color="auto"/>
              <w:bottom w:val="single" w:sz="4" w:space="0" w:color="auto"/>
              <w:right w:val="single" w:sz="4" w:space="0" w:color="auto"/>
            </w:tcBorders>
            <w:noWrap/>
            <w:vAlign w:val="center"/>
            <w:hideMark/>
          </w:tcPr>
          <w:p w14:paraId="2F625B47"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7</w:t>
            </w:r>
          </w:p>
        </w:tc>
        <w:tc>
          <w:tcPr>
            <w:tcW w:w="3324" w:type="dxa"/>
            <w:tcBorders>
              <w:top w:val="nil"/>
              <w:left w:val="nil"/>
              <w:bottom w:val="single" w:sz="4" w:space="0" w:color="auto"/>
              <w:right w:val="single" w:sz="4" w:space="0" w:color="auto"/>
            </w:tcBorders>
            <w:noWrap/>
            <w:vAlign w:val="center"/>
            <w:hideMark/>
          </w:tcPr>
          <w:p w14:paraId="6B547A7F"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Demand risk of the product and service from circular plastic waste businesses</w:t>
            </w:r>
          </w:p>
        </w:tc>
        <w:tc>
          <w:tcPr>
            <w:tcW w:w="797" w:type="dxa"/>
            <w:tcBorders>
              <w:top w:val="nil"/>
              <w:left w:val="nil"/>
              <w:bottom w:val="single" w:sz="4" w:space="0" w:color="auto"/>
              <w:right w:val="single" w:sz="4" w:space="0" w:color="auto"/>
            </w:tcBorders>
            <w:noWrap/>
            <w:vAlign w:val="center"/>
            <w:hideMark/>
          </w:tcPr>
          <w:p w14:paraId="22EC53D3"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7" w:type="dxa"/>
            <w:tcBorders>
              <w:top w:val="nil"/>
              <w:left w:val="nil"/>
              <w:bottom w:val="single" w:sz="4" w:space="0" w:color="auto"/>
              <w:right w:val="single" w:sz="4" w:space="0" w:color="auto"/>
            </w:tcBorders>
            <w:noWrap/>
            <w:vAlign w:val="center"/>
            <w:hideMark/>
          </w:tcPr>
          <w:p w14:paraId="5F587887"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6014B9B1"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46" w:type="dxa"/>
            <w:tcBorders>
              <w:top w:val="nil"/>
              <w:left w:val="nil"/>
              <w:bottom w:val="single" w:sz="4" w:space="0" w:color="auto"/>
              <w:right w:val="single" w:sz="4" w:space="0" w:color="auto"/>
            </w:tcBorders>
            <w:noWrap/>
            <w:vAlign w:val="center"/>
            <w:hideMark/>
          </w:tcPr>
          <w:p w14:paraId="1624B5A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24" w:type="dxa"/>
            <w:tcBorders>
              <w:top w:val="nil"/>
              <w:left w:val="nil"/>
              <w:bottom w:val="single" w:sz="4" w:space="0" w:color="auto"/>
              <w:right w:val="single" w:sz="4" w:space="0" w:color="auto"/>
            </w:tcBorders>
            <w:noWrap/>
            <w:vAlign w:val="center"/>
            <w:hideMark/>
          </w:tcPr>
          <w:p w14:paraId="1959DFA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CEED778" w14:textId="77777777" w:rsidTr="00A301C9">
        <w:trPr>
          <w:trHeight w:val="180"/>
        </w:trPr>
        <w:tc>
          <w:tcPr>
            <w:tcW w:w="357" w:type="dxa"/>
            <w:tcBorders>
              <w:top w:val="nil"/>
              <w:left w:val="single" w:sz="4" w:space="0" w:color="auto"/>
              <w:bottom w:val="single" w:sz="4" w:space="0" w:color="auto"/>
              <w:right w:val="single" w:sz="4" w:space="0" w:color="auto"/>
            </w:tcBorders>
            <w:noWrap/>
            <w:vAlign w:val="center"/>
            <w:hideMark/>
          </w:tcPr>
          <w:p w14:paraId="0D743D4F"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8</w:t>
            </w:r>
          </w:p>
        </w:tc>
        <w:tc>
          <w:tcPr>
            <w:tcW w:w="3324" w:type="dxa"/>
            <w:tcBorders>
              <w:top w:val="nil"/>
              <w:left w:val="nil"/>
              <w:bottom w:val="single" w:sz="4" w:space="0" w:color="auto"/>
              <w:right w:val="single" w:sz="4" w:space="0" w:color="auto"/>
            </w:tcBorders>
            <w:noWrap/>
            <w:vAlign w:val="center"/>
            <w:hideMark/>
          </w:tcPr>
          <w:p w14:paraId="3F60AB3C"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 xml:space="preserve">Price risk of the product and service from circular plastic waste businesses </w:t>
            </w:r>
          </w:p>
        </w:tc>
        <w:tc>
          <w:tcPr>
            <w:tcW w:w="797" w:type="dxa"/>
            <w:tcBorders>
              <w:top w:val="nil"/>
              <w:left w:val="nil"/>
              <w:bottom w:val="single" w:sz="4" w:space="0" w:color="auto"/>
              <w:right w:val="single" w:sz="4" w:space="0" w:color="auto"/>
            </w:tcBorders>
            <w:noWrap/>
            <w:vAlign w:val="center"/>
            <w:hideMark/>
          </w:tcPr>
          <w:p w14:paraId="7A95E4BA"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7" w:type="dxa"/>
            <w:tcBorders>
              <w:top w:val="nil"/>
              <w:left w:val="nil"/>
              <w:bottom w:val="single" w:sz="4" w:space="0" w:color="auto"/>
              <w:right w:val="single" w:sz="4" w:space="0" w:color="auto"/>
            </w:tcBorders>
            <w:noWrap/>
            <w:vAlign w:val="center"/>
            <w:hideMark/>
          </w:tcPr>
          <w:p w14:paraId="63749BC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0B89AE1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46" w:type="dxa"/>
            <w:tcBorders>
              <w:top w:val="nil"/>
              <w:left w:val="nil"/>
              <w:bottom w:val="single" w:sz="4" w:space="0" w:color="auto"/>
              <w:right w:val="single" w:sz="4" w:space="0" w:color="auto"/>
            </w:tcBorders>
            <w:noWrap/>
            <w:vAlign w:val="center"/>
            <w:hideMark/>
          </w:tcPr>
          <w:p w14:paraId="3BE76432"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24" w:type="dxa"/>
            <w:tcBorders>
              <w:top w:val="nil"/>
              <w:left w:val="nil"/>
              <w:bottom w:val="single" w:sz="4" w:space="0" w:color="auto"/>
              <w:right w:val="single" w:sz="4" w:space="0" w:color="auto"/>
            </w:tcBorders>
            <w:noWrap/>
            <w:vAlign w:val="center"/>
            <w:hideMark/>
          </w:tcPr>
          <w:p w14:paraId="36FB977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2CC3AEEE" w14:textId="77777777" w:rsidTr="00A301C9">
        <w:trPr>
          <w:trHeight w:val="180"/>
        </w:trPr>
        <w:tc>
          <w:tcPr>
            <w:tcW w:w="357" w:type="dxa"/>
            <w:tcBorders>
              <w:top w:val="nil"/>
              <w:left w:val="single" w:sz="4" w:space="0" w:color="auto"/>
              <w:bottom w:val="single" w:sz="4" w:space="0" w:color="auto"/>
              <w:right w:val="single" w:sz="4" w:space="0" w:color="auto"/>
            </w:tcBorders>
            <w:noWrap/>
            <w:vAlign w:val="center"/>
            <w:hideMark/>
          </w:tcPr>
          <w:p w14:paraId="21CD009F"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9</w:t>
            </w:r>
          </w:p>
        </w:tc>
        <w:tc>
          <w:tcPr>
            <w:tcW w:w="3324" w:type="dxa"/>
            <w:tcBorders>
              <w:top w:val="nil"/>
              <w:left w:val="nil"/>
              <w:bottom w:val="single" w:sz="4" w:space="0" w:color="auto"/>
              <w:right w:val="single" w:sz="4" w:space="0" w:color="auto"/>
            </w:tcBorders>
            <w:noWrap/>
            <w:vAlign w:val="center"/>
            <w:hideMark/>
          </w:tcPr>
          <w:p w14:paraId="509D8823"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Operational cost related to plastic waste segregation and recycling</w:t>
            </w:r>
          </w:p>
        </w:tc>
        <w:tc>
          <w:tcPr>
            <w:tcW w:w="797" w:type="dxa"/>
            <w:tcBorders>
              <w:top w:val="nil"/>
              <w:left w:val="nil"/>
              <w:bottom w:val="single" w:sz="4" w:space="0" w:color="auto"/>
              <w:right w:val="single" w:sz="4" w:space="0" w:color="auto"/>
            </w:tcBorders>
            <w:noWrap/>
            <w:vAlign w:val="center"/>
            <w:hideMark/>
          </w:tcPr>
          <w:p w14:paraId="467C7F48"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7" w:type="dxa"/>
            <w:tcBorders>
              <w:top w:val="nil"/>
              <w:left w:val="nil"/>
              <w:bottom w:val="single" w:sz="4" w:space="0" w:color="auto"/>
              <w:right w:val="single" w:sz="4" w:space="0" w:color="auto"/>
            </w:tcBorders>
            <w:noWrap/>
            <w:vAlign w:val="center"/>
            <w:hideMark/>
          </w:tcPr>
          <w:p w14:paraId="312BBB75"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75C34A3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46" w:type="dxa"/>
            <w:tcBorders>
              <w:top w:val="nil"/>
              <w:left w:val="nil"/>
              <w:bottom w:val="single" w:sz="4" w:space="0" w:color="auto"/>
              <w:right w:val="single" w:sz="4" w:space="0" w:color="auto"/>
            </w:tcBorders>
            <w:noWrap/>
            <w:vAlign w:val="center"/>
            <w:hideMark/>
          </w:tcPr>
          <w:p w14:paraId="60035AED"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24" w:type="dxa"/>
            <w:tcBorders>
              <w:top w:val="nil"/>
              <w:left w:val="nil"/>
              <w:bottom w:val="single" w:sz="4" w:space="0" w:color="auto"/>
              <w:right w:val="single" w:sz="4" w:space="0" w:color="auto"/>
            </w:tcBorders>
            <w:noWrap/>
            <w:vAlign w:val="center"/>
            <w:hideMark/>
          </w:tcPr>
          <w:p w14:paraId="7BC4176D"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353A277" w14:textId="77777777" w:rsidTr="00A301C9">
        <w:trPr>
          <w:trHeight w:val="180"/>
        </w:trPr>
        <w:tc>
          <w:tcPr>
            <w:tcW w:w="357" w:type="dxa"/>
            <w:tcBorders>
              <w:top w:val="nil"/>
              <w:left w:val="single" w:sz="4" w:space="0" w:color="auto"/>
              <w:bottom w:val="single" w:sz="4" w:space="0" w:color="auto"/>
              <w:right w:val="single" w:sz="4" w:space="0" w:color="auto"/>
            </w:tcBorders>
            <w:noWrap/>
            <w:vAlign w:val="center"/>
            <w:hideMark/>
          </w:tcPr>
          <w:p w14:paraId="6A1A9D86"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10</w:t>
            </w:r>
          </w:p>
        </w:tc>
        <w:tc>
          <w:tcPr>
            <w:tcW w:w="3324" w:type="dxa"/>
            <w:tcBorders>
              <w:top w:val="nil"/>
              <w:left w:val="nil"/>
              <w:bottom w:val="single" w:sz="4" w:space="0" w:color="auto"/>
              <w:right w:val="single" w:sz="4" w:space="0" w:color="auto"/>
            </w:tcBorders>
            <w:noWrap/>
            <w:vAlign w:val="center"/>
            <w:hideMark/>
          </w:tcPr>
          <w:p w14:paraId="1A1A1F4F"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Supply risk of plastic waste</w:t>
            </w:r>
          </w:p>
        </w:tc>
        <w:tc>
          <w:tcPr>
            <w:tcW w:w="797" w:type="dxa"/>
            <w:tcBorders>
              <w:top w:val="nil"/>
              <w:left w:val="nil"/>
              <w:bottom w:val="single" w:sz="4" w:space="0" w:color="auto"/>
              <w:right w:val="single" w:sz="4" w:space="0" w:color="auto"/>
            </w:tcBorders>
            <w:noWrap/>
            <w:vAlign w:val="center"/>
            <w:hideMark/>
          </w:tcPr>
          <w:p w14:paraId="772FD65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7" w:type="dxa"/>
            <w:tcBorders>
              <w:top w:val="nil"/>
              <w:left w:val="nil"/>
              <w:bottom w:val="single" w:sz="4" w:space="0" w:color="auto"/>
              <w:right w:val="single" w:sz="4" w:space="0" w:color="auto"/>
            </w:tcBorders>
            <w:noWrap/>
            <w:vAlign w:val="center"/>
            <w:hideMark/>
          </w:tcPr>
          <w:p w14:paraId="013DB93F"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37F854DE"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46" w:type="dxa"/>
            <w:tcBorders>
              <w:top w:val="nil"/>
              <w:left w:val="nil"/>
              <w:bottom w:val="single" w:sz="4" w:space="0" w:color="auto"/>
              <w:right w:val="single" w:sz="4" w:space="0" w:color="auto"/>
            </w:tcBorders>
            <w:noWrap/>
            <w:vAlign w:val="center"/>
            <w:hideMark/>
          </w:tcPr>
          <w:p w14:paraId="4CDC9E38"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24" w:type="dxa"/>
            <w:tcBorders>
              <w:top w:val="nil"/>
              <w:left w:val="nil"/>
              <w:bottom w:val="single" w:sz="4" w:space="0" w:color="auto"/>
              <w:right w:val="single" w:sz="4" w:space="0" w:color="auto"/>
            </w:tcBorders>
            <w:noWrap/>
            <w:vAlign w:val="center"/>
            <w:hideMark/>
          </w:tcPr>
          <w:p w14:paraId="46AE99E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A84FAA4" w14:textId="77777777" w:rsidTr="00A301C9">
        <w:trPr>
          <w:trHeight w:val="180"/>
        </w:trPr>
        <w:tc>
          <w:tcPr>
            <w:tcW w:w="357" w:type="dxa"/>
            <w:tcBorders>
              <w:top w:val="nil"/>
              <w:left w:val="single" w:sz="4" w:space="0" w:color="auto"/>
              <w:bottom w:val="single" w:sz="4" w:space="0" w:color="auto"/>
              <w:right w:val="single" w:sz="4" w:space="0" w:color="auto"/>
            </w:tcBorders>
            <w:noWrap/>
            <w:vAlign w:val="center"/>
            <w:hideMark/>
          </w:tcPr>
          <w:p w14:paraId="2A8C7DC2"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11</w:t>
            </w:r>
          </w:p>
        </w:tc>
        <w:tc>
          <w:tcPr>
            <w:tcW w:w="3324" w:type="dxa"/>
            <w:tcBorders>
              <w:top w:val="nil"/>
              <w:left w:val="nil"/>
              <w:bottom w:val="single" w:sz="4" w:space="0" w:color="auto"/>
              <w:right w:val="single" w:sz="4" w:space="0" w:color="auto"/>
            </w:tcBorders>
            <w:noWrap/>
            <w:vAlign w:val="center"/>
            <w:hideMark/>
          </w:tcPr>
          <w:p w14:paraId="6AC13CBD"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Microplastic pollutants as the potential residual in recycled product from plastic waste</w:t>
            </w:r>
          </w:p>
        </w:tc>
        <w:tc>
          <w:tcPr>
            <w:tcW w:w="797" w:type="dxa"/>
            <w:tcBorders>
              <w:top w:val="nil"/>
              <w:left w:val="nil"/>
              <w:bottom w:val="single" w:sz="4" w:space="0" w:color="auto"/>
              <w:right w:val="single" w:sz="4" w:space="0" w:color="auto"/>
            </w:tcBorders>
            <w:noWrap/>
            <w:vAlign w:val="center"/>
            <w:hideMark/>
          </w:tcPr>
          <w:p w14:paraId="12440085"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7" w:type="dxa"/>
            <w:tcBorders>
              <w:top w:val="nil"/>
              <w:left w:val="nil"/>
              <w:bottom w:val="single" w:sz="4" w:space="0" w:color="auto"/>
              <w:right w:val="single" w:sz="4" w:space="0" w:color="auto"/>
            </w:tcBorders>
            <w:noWrap/>
            <w:vAlign w:val="center"/>
            <w:hideMark/>
          </w:tcPr>
          <w:p w14:paraId="55D4AA55"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5A976BAC"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46" w:type="dxa"/>
            <w:tcBorders>
              <w:top w:val="nil"/>
              <w:left w:val="nil"/>
              <w:bottom w:val="single" w:sz="4" w:space="0" w:color="auto"/>
              <w:right w:val="single" w:sz="4" w:space="0" w:color="auto"/>
            </w:tcBorders>
            <w:noWrap/>
            <w:vAlign w:val="center"/>
            <w:hideMark/>
          </w:tcPr>
          <w:p w14:paraId="7E0A9BC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24" w:type="dxa"/>
            <w:tcBorders>
              <w:top w:val="nil"/>
              <w:left w:val="nil"/>
              <w:bottom w:val="single" w:sz="4" w:space="0" w:color="auto"/>
              <w:right w:val="single" w:sz="4" w:space="0" w:color="auto"/>
            </w:tcBorders>
            <w:noWrap/>
            <w:vAlign w:val="center"/>
            <w:hideMark/>
          </w:tcPr>
          <w:p w14:paraId="7807B3AD"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2016E3BC" w14:textId="77777777" w:rsidTr="00A301C9">
        <w:trPr>
          <w:trHeight w:val="180"/>
        </w:trPr>
        <w:tc>
          <w:tcPr>
            <w:tcW w:w="357" w:type="dxa"/>
            <w:tcBorders>
              <w:top w:val="nil"/>
              <w:left w:val="single" w:sz="4" w:space="0" w:color="auto"/>
              <w:bottom w:val="single" w:sz="4" w:space="0" w:color="auto"/>
              <w:right w:val="single" w:sz="4" w:space="0" w:color="auto"/>
            </w:tcBorders>
            <w:noWrap/>
            <w:vAlign w:val="center"/>
            <w:hideMark/>
          </w:tcPr>
          <w:p w14:paraId="3A905D17"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12</w:t>
            </w:r>
          </w:p>
        </w:tc>
        <w:tc>
          <w:tcPr>
            <w:tcW w:w="3324" w:type="dxa"/>
            <w:tcBorders>
              <w:top w:val="nil"/>
              <w:left w:val="nil"/>
              <w:bottom w:val="single" w:sz="4" w:space="0" w:color="auto"/>
              <w:right w:val="single" w:sz="4" w:space="0" w:color="auto"/>
            </w:tcBorders>
            <w:noWrap/>
            <w:vAlign w:val="center"/>
            <w:hideMark/>
          </w:tcPr>
          <w:p w14:paraId="4F500A54"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River and ocean pollutants from plastic waste</w:t>
            </w:r>
          </w:p>
        </w:tc>
        <w:tc>
          <w:tcPr>
            <w:tcW w:w="797" w:type="dxa"/>
            <w:tcBorders>
              <w:top w:val="nil"/>
              <w:left w:val="nil"/>
              <w:bottom w:val="single" w:sz="4" w:space="0" w:color="auto"/>
              <w:right w:val="single" w:sz="4" w:space="0" w:color="auto"/>
            </w:tcBorders>
            <w:noWrap/>
            <w:vAlign w:val="center"/>
            <w:hideMark/>
          </w:tcPr>
          <w:p w14:paraId="4CA92396"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7" w:type="dxa"/>
            <w:tcBorders>
              <w:top w:val="nil"/>
              <w:left w:val="nil"/>
              <w:bottom w:val="single" w:sz="4" w:space="0" w:color="auto"/>
              <w:right w:val="single" w:sz="4" w:space="0" w:color="auto"/>
            </w:tcBorders>
            <w:noWrap/>
            <w:vAlign w:val="center"/>
            <w:hideMark/>
          </w:tcPr>
          <w:p w14:paraId="0FC720FD"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6549482C"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46" w:type="dxa"/>
            <w:tcBorders>
              <w:top w:val="nil"/>
              <w:left w:val="nil"/>
              <w:bottom w:val="single" w:sz="4" w:space="0" w:color="auto"/>
              <w:right w:val="single" w:sz="4" w:space="0" w:color="auto"/>
            </w:tcBorders>
            <w:noWrap/>
            <w:vAlign w:val="center"/>
            <w:hideMark/>
          </w:tcPr>
          <w:p w14:paraId="4762BE03"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24" w:type="dxa"/>
            <w:tcBorders>
              <w:top w:val="nil"/>
              <w:left w:val="nil"/>
              <w:bottom w:val="single" w:sz="4" w:space="0" w:color="auto"/>
              <w:right w:val="single" w:sz="4" w:space="0" w:color="auto"/>
            </w:tcBorders>
            <w:noWrap/>
            <w:vAlign w:val="center"/>
            <w:hideMark/>
          </w:tcPr>
          <w:p w14:paraId="322066DC"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6842069" w14:textId="77777777" w:rsidTr="00A301C9">
        <w:trPr>
          <w:trHeight w:val="180"/>
        </w:trPr>
        <w:tc>
          <w:tcPr>
            <w:tcW w:w="357" w:type="dxa"/>
            <w:tcBorders>
              <w:top w:val="nil"/>
              <w:left w:val="single" w:sz="4" w:space="0" w:color="auto"/>
              <w:bottom w:val="single" w:sz="4" w:space="0" w:color="auto"/>
              <w:right w:val="single" w:sz="4" w:space="0" w:color="auto"/>
            </w:tcBorders>
            <w:noWrap/>
            <w:vAlign w:val="center"/>
            <w:hideMark/>
          </w:tcPr>
          <w:p w14:paraId="292B66A9"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13</w:t>
            </w:r>
          </w:p>
        </w:tc>
        <w:tc>
          <w:tcPr>
            <w:tcW w:w="3324" w:type="dxa"/>
            <w:tcBorders>
              <w:top w:val="nil"/>
              <w:left w:val="nil"/>
              <w:bottom w:val="single" w:sz="4" w:space="0" w:color="auto"/>
              <w:right w:val="single" w:sz="4" w:space="0" w:color="auto"/>
            </w:tcBorders>
            <w:noWrap/>
            <w:vAlign w:val="center"/>
            <w:hideMark/>
          </w:tcPr>
          <w:p w14:paraId="010E2030"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Regulation to distinguish the role of government in waste management (private sector involvement)</w:t>
            </w:r>
          </w:p>
        </w:tc>
        <w:tc>
          <w:tcPr>
            <w:tcW w:w="797" w:type="dxa"/>
            <w:tcBorders>
              <w:top w:val="nil"/>
              <w:left w:val="nil"/>
              <w:bottom w:val="single" w:sz="4" w:space="0" w:color="auto"/>
              <w:right w:val="single" w:sz="4" w:space="0" w:color="auto"/>
            </w:tcBorders>
            <w:noWrap/>
            <w:vAlign w:val="center"/>
            <w:hideMark/>
          </w:tcPr>
          <w:p w14:paraId="15F58D2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7" w:type="dxa"/>
            <w:tcBorders>
              <w:top w:val="nil"/>
              <w:left w:val="nil"/>
              <w:bottom w:val="single" w:sz="4" w:space="0" w:color="auto"/>
              <w:right w:val="single" w:sz="4" w:space="0" w:color="auto"/>
            </w:tcBorders>
            <w:noWrap/>
            <w:vAlign w:val="center"/>
            <w:hideMark/>
          </w:tcPr>
          <w:p w14:paraId="08350875"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75923612"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46" w:type="dxa"/>
            <w:tcBorders>
              <w:top w:val="nil"/>
              <w:left w:val="nil"/>
              <w:bottom w:val="single" w:sz="4" w:space="0" w:color="auto"/>
              <w:right w:val="single" w:sz="4" w:space="0" w:color="auto"/>
            </w:tcBorders>
            <w:noWrap/>
            <w:vAlign w:val="center"/>
            <w:hideMark/>
          </w:tcPr>
          <w:p w14:paraId="053156A1"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24" w:type="dxa"/>
            <w:tcBorders>
              <w:top w:val="nil"/>
              <w:left w:val="nil"/>
              <w:bottom w:val="single" w:sz="4" w:space="0" w:color="auto"/>
              <w:right w:val="single" w:sz="4" w:space="0" w:color="auto"/>
            </w:tcBorders>
            <w:noWrap/>
            <w:vAlign w:val="center"/>
            <w:hideMark/>
          </w:tcPr>
          <w:p w14:paraId="50D50094"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5C4DDE0" w14:textId="77777777" w:rsidTr="00A301C9">
        <w:trPr>
          <w:trHeight w:val="180"/>
        </w:trPr>
        <w:tc>
          <w:tcPr>
            <w:tcW w:w="357" w:type="dxa"/>
            <w:tcBorders>
              <w:top w:val="nil"/>
              <w:left w:val="single" w:sz="4" w:space="0" w:color="auto"/>
              <w:bottom w:val="single" w:sz="4" w:space="0" w:color="auto"/>
              <w:right w:val="single" w:sz="4" w:space="0" w:color="auto"/>
            </w:tcBorders>
            <w:noWrap/>
            <w:vAlign w:val="center"/>
            <w:hideMark/>
          </w:tcPr>
          <w:p w14:paraId="65DC0C2C"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14</w:t>
            </w:r>
          </w:p>
        </w:tc>
        <w:tc>
          <w:tcPr>
            <w:tcW w:w="3324" w:type="dxa"/>
            <w:tcBorders>
              <w:top w:val="nil"/>
              <w:left w:val="nil"/>
              <w:bottom w:val="single" w:sz="4" w:space="0" w:color="auto"/>
              <w:right w:val="single" w:sz="4" w:space="0" w:color="auto"/>
            </w:tcBorders>
            <w:noWrap/>
            <w:vAlign w:val="center"/>
            <w:hideMark/>
          </w:tcPr>
          <w:p w14:paraId="45CBDE62"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Regulation to maintain the price of product from reprocessing plastic waste remain competitive</w:t>
            </w:r>
          </w:p>
        </w:tc>
        <w:tc>
          <w:tcPr>
            <w:tcW w:w="797" w:type="dxa"/>
            <w:tcBorders>
              <w:top w:val="nil"/>
              <w:left w:val="nil"/>
              <w:bottom w:val="single" w:sz="4" w:space="0" w:color="auto"/>
              <w:right w:val="single" w:sz="4" w:space="0" w:color="auto"/>
            </w:tcBorders>
            <w:noWrap/>
            <w:vAlign w:val="center"/>
            <w:hideMark/>
          </w:tcPr>
          <w:p w14:paraId="391F2CBE"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7" w:type="dxa"/>
            <w:tcBorders>
              <w:top w:val="nil"/>
              <w:left w:val="nil"/>
              <w:bottom w:val="single" w:sz="4" w:space="0" w:color="auto"/>
              <w:right w:val="single" w:sz="4" w:space="0" w:color="auto"/>
            </w:tcBorders>
            <w:noWrap/>
            <w:vAlign w:val="center"/>
            <w:hideMark/>
          </w:tcPr>
          <w:p w14:paraId="7C04586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4DBF5588"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46" w:type="dxa"/>
            <w:tcBorders>
              <w:top w:val="nil"/>
              <w:left w:val="nil"/>
              <w:bottom w:val="single" w:sz="4" w:space="0" w:color="auto"/>
              <w:right w:val="single" w:sz="4" w:space="0" w:color="auto"/>
            </w:tcBorders>
            <w:noWrap/>
            <w:vAlign w:val="center"/>
            <w:hideMark/>
          </w:tcPr>
          <w:p w14:paraId="40412995"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24" w:type="dxa"/>
            <w:tcBorders>
              <w:top w:val="nil"/>
              <w:left w:val="nil"/>
              <w:bottom w:val="single" w:sz="4" w:space="0" w:color="auto"/>
              <w:right w:val="single" w:sz="4" w:space="0" w:color="auto"/>
            </w:tcBorders>
            <w:noWrap/>
            <w:vAlign w:val="center"/>
            <w:hideMark/>
          </w:tcPr>
          <w:p w14:paraId="1EE5178A"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44AAB0B" w14:textId="77777777" w:rsidTr="00A301C9">
        <w:trPr>
          <w:trHeight w:val="180"/>
        </w:trPr>
        <w:tc>
          <w:tcPr>
            <w:tcW w:w="357" w:type="dxa"/>
            <w:tcBorders>
              <w:top w:val="nil"/>
              <w:left w:val="single" w:sz="4" w:space="0" w:color="auto"/>
              <w:bottom w:val="single" w:sz="4" w:space="0" w:color="auto"/>
              <w:right w:val="single" w:sz="4" w:space="0" w:color="auto"/>
            </w:tcBorders>
            <w:noWrap/>
            <w:vAlign w:val="center"/>
            <w:hideMark/>
          </w:tcPr>
          <w:p w14:paraId="7C80C4EB"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15</w:t>
            </w:r>
          </w:p>
        </w:tc>
        <w:tc>
          <w:tcPr>
            <w:tcW w:w="3324" w:type="dxa"/>
            <w:tcBorders>
              <w:top w:val="nil"/>
              <w:left w:val="nil"/>
              <w:bottom w:val="single" w:sz="4" w:space="0" w:color="auto"/>
              <w:right w:val="single" w:sz="4" w:space="0" w:color="auto"/>
            </w:tcBorders>
            <w:noWrap/>
            <w:vAlign w:val="center"/>
            <w:hideMark/>
          </w:tcPr>
          <w:p w14:paraId="730F76CF"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Deliberation of waste management process from local government authority to local private sector</w:t>
            </w:r>
          </w:p>
        </w:tc>
        <w:tc>
          <w:tcPr>
            <w:tcW w:w="797" w:type="dxa"/>
            <w:tcBorders>
              <w:top w:val="nil"/>
              <w:left w:val="nil"/>
              <w:bottom w:val="single" w:sz="4" w:space="0" w:color="auto"/>
              <w:right w:val="single" w:sz="4" w:space="0" w:color="auto"/>
            </w:tcBorders>
            <w:noWrap/>
            <w:vAlign w:val="center"/>
            <w:hideMark/>
          </w:tcPr>
          <w:p w14:paraId="334DE4C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7" w:type="dxa"/>
            <w:tcBorders>
              <w:top w:val="nil"/>
              <w:left w:val="nil"/>
              <w:bottom w:val="single" w:sz="4" w:space="0" w:color="auto"/>
              <w:right w:val="single" w:sz="4" w:space="0" w:color="auto"/>
            </w:tcBorders>
            <w:noWrap/>
            <w:vAlign w:val="center"/>
            <w:hideMark/>
          </w:tcPr>
          <w:p w14:paraId="4E4D75D6"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0CAE75A7"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46" w:type="dxa"/>
            <w:tcBorders>
              <w:top w:val="nil"/>
              <w:left w:val="nil"/>
              <w:bottom w:val="single" w:sz="4" w:space="0" w:color="auto"/>
              <w:right w:val="single" w:sz="4" w:space="0" w:color="auto"/>
            </w:tcBorders>
            <w:noWrap/>
            <w:vAlign w:val="center"/>
            <w:hideMark/>
          </w:tcPr>
          <w:p w14:paraId="1BE43228"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24" w:type="dxa"/>
            <w:tcBorders>
              <w:top w:val="nil"/>
              <w:left w:val="nil"/>
              <w:bottom w:val="single" w:sz="4" w:space="0" w:color="auto"/>
              <w:right w:val="single" w:sz="4" w:space="0" w:color="auto"/>
            </w:tcBorders>
            <w:noWrap/>
            <w:vAlign w:val="center"/>
            <w:hideMark/>
          </w:tcPr>
          <w:p w14:paraId="1C64DBA3"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2596437B" w14:textId="77777777" w:rsidTr="00A301C9">
        <w:trPr>
          <w:trHeight w:val="180"/>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1F90B2FE"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16</w:t>
            </w:r>
          </w:p>
        </w:tc>
        <w:tc>
          <w:tcPr>
            <w:tcW w:w="3324" w:type="dxa"/>
            <w:tcBorders>
              <w:top w:val="single" w:sz="4" w:space="0" w:color="auto"/>
              <w:left w:val="nil"/>
              <w:bottom w:val="single" w:sz="4" w:space="0" w:color="auto"/>
              <w:right w:val="single" w:sz="4" w:space="0" w:color="auto"/>
            </w:tcBorders>
            <w:noWrap/>
            <w:vAlign w:val="center"/>
            <w:hideMark/>
          </w:tcPr>
          <w:p w14:paraId="0D2F86A1"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Availability of technology and infrastructure to support plastic waste recycling</w:t>
            </w:r>
          </w:p>
        </w:tc>
        <w:tc>
          <w:tcPr>
            <w:tcW w:w="797" w:type="dxa"/>
            <w:tcBorders>
              <w:top w:val="single" w:sz="4" w:space="0" w:color="auto"/>
              <w:left w:val="nil"/>
              <w:bottom w:val="single" w:sz="4" w:space="0" w:color="auto"/>
              <w:right w:val="single" w:sz="4" w:space="0" w:color="auto"/>
            </w:tcBorders>
            <w:noWrap/>
            <w:vAlign w:val="center"/>
            <w:hideMark/>
          </w:tcPr>
          <w:p w14:paraId="734C857C"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7" w:type="dxa"/>
            <w:tcBorders>
              <w:top w:val="single" w:sz="4" w:space="0" w:color="auto"/>
              <w:left w:val="nil"/>
              <w:bottom w:val="single" w:sz="4" w:space="0" w:color="auto"/>
              <w:right w:val="single" w:sz="4" w:space="0" w:color="auto"/>
            </w:tcBorders>
            <w:noWrap/>
            <w:vAlign w:val="center"/>
            <w:hideMark/>
          </w:tcPr>
          <w:p w14:paraId="59A9CC53"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noWrap/>
            <w:vAlign w:val="center"/>
            <w:hideMark/>
          </w:tcPr>
          <w:p w14:paraId="621063BE"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46" w:type="dxa"/>
            <w:tcBorders>
              <w:top w:val="single" w:sz="4" w:space="0" w:color="auto"/>
              <w:left w:val="nil"/>
              <w:bottom w:val="single" w:sz="4" w:space="0" w:color="auto"/>
              <w:right w:val="single" w:sz="4" w:space="0" w:color="auto"/>
            </w:tcBorders>
            <w:noWrap/>
            <w:vAlign w:val="center"/>
            <w:hideMark/>
          </w:tcPr>
          <w:p w14:paraId="29CF56D4"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024" w:type="dxa"/>
            <w:tcBorders>
              <w:top w:val="single" w:sz="4" w:space="0" w:color="auto"/>
              <w:left w:val="nil"/>
              <w:bottom w:val="single" w:sz="4" w:space="0" w:color="auto"/>
              <w:right w:val="single" w:sz="4" w:space="0" w:color="auto"/>
            </w:tcBorders>
            <w:noWrap/>
            <w:vAlign w:val="center"/>
            <w:hideMark/>
          </w:tcPr>
          <w:p w14:paraId="1242BE96"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bl>
    <w:p w14:paraId="10A78800" w14:textId="77777777" w:rsidR="00A301C9" w:rsidRDefault="00A301C9" w:rsidP="00A301C9">
      <w:pPr>
        <w:tabs>
          <w:tab w:val="left" w:pos="1092"/>
        </w:tabs>
        <w:rPr>
          <w:rFonts w:cs="Times New Roman"/>
          <w:sz w:val="16"/>
          <w:szCs w:val="16"/>
        </w:rPr>
      </w:pPr>
    </w:p>
    <w:tbl>
      <w:tblPr>
        <w:tblW w:w="9209" w:type="dxa"/>
        <w:tblLook w:val="04A0" w:firstRow="1" w:lastRow="0" w:firstColumn="1" w:lastColumn="0" w:noHBand="0" w:noVBand="1"/>
      </w:tblPr>
      <w:tblGrid>
        <w:gridCol w:w="357"/>
        <w:gridCol w:w="3324"/>
        <w:gridCol w:w="850"/>
        <w:gridCol w:w="1418"/>
        <w:gridCol w:w="1276"/>
        <w:gridCol w:w="992"/>
        <w:gridCol w:w="992"/>
      </w:tblGrid>
      <w:tr w:rsidR="00A301C9" w14:paraId="23B34B2E" w14:textId="77777777" w:rsidTr="00A301C9">
        <w:trPr>
          <w:trHeight w:val="841"/>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061911F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R2</w:t>
            </w:r>
          </w:p>
        </w:tc>
        <w:tc>
          <w:tcPr>
            <w:tcW w:w="3324" w:type="dxa"/>
            <w:tcBorders>
              <w:top w:val="single" w:sz="4" w:space="0" w:color="auto"/>
              <w:left w:val="nil"/>
              <w:bottom w:val="single" w:sz="4" w:space="0" w:color="auto"/>
              <w:right w:val="single" w:sz="4" w:space="0" w:color="auto"/>
            </w:tcBorders>
            <w:vAlign w:val="center"/>
            <w:hideMark/>
          </w:tcPr>
          <w:p w14:paraId="0AD2D96C"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 xml:space="preserve">How related is the excessive workload risk for waste workers with … </w:t>
            </w:r>
          </w:p>
        </w:tc>
        <w:tc>
          <w:tcPr>
            <w:tcW w:w="850" w:type="dxa"/>
            <w:tcBorders>
              <w:top w:val="single" w:sz="4" w:space="0" w:color="auto"/>
              <w:left w:val="nil"/>
              <w:bottom w:val="single" w:sz="4" w:space="0" w:color="auto"/>
              <w:right w:val="single" w:sz="4" w:space="0" w:color="auto"/>
            </w:tcBorders>
            <w:vAlign w:val="center"/>
            <w:hideMark/>
          </w:tcPr>
          <w:p w14:paraId="55EBA98C"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0</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no relationship</w:t>
            </w:r>
          </w:p>
        </w:tc>
        <w:tc>
          <w:tcPr>
            <w:tcW w:w="1418" w:type="dxa"/>
            <w:tcBorders>
              <w:top w:val="single" w:sz="4" w:space="0" w:color="auto"/>
              <w:left w:val="nil"/>
              <w:bottom w:val="single" w:sz="4" w:space="0" w:color="auto"/>
              <w:right w:val="single" w:sz="4" w:space="0" w:color="auto"/>
            </w:tcBorders>
            <w:vAlign w:val="center"/>
            <w:hideMark/>
          </w:tcPr>
          <w:p w14:paraId="4CD44B3B"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1</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related but not influencing each other</w:t>
            </w:r>
          </w:p>
        </w:tc>
        <w:tc>
          <w:tcPr>
            <w:tcW w:w="1276" w:type="dxa"/>
            <w:tcBorders>
              <w:top w:val="single" w:sz="4" w:space="0" w:color="auto"/>
              <w:left w:val="nil"/>
              <w:bottom w:val="single" w:sz="4" w:space="0" w:color="auto"/>
              <w:right w:val="single" w:sz="4" w:space="0" w:color="auto"/>
            </w:tcBorders>
            <w:vAlign w:val="center"/>
            <w:hideMark/>
          </w:tcPr>
          <w:p w14:paraId="0756FB71"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2</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possible to influence each other</w:t>
            </w:r>
          </w:p>
        </w:tc>
        <w:tc>
          <w:tcPr>
            <w:tcW w:w="992" w:type="dxa"/>
            <w:tcBorders>
              <w:top w:val="single" w:sz="4" w:space="0" w:color="auto"/>
              <w:left w:val="nil"/>
              <w:bottom w:val="single" w:sz="4" w:space="0" w:color="auto"/>
              <w:right w:val="single" w:sz="4" w:space="0" w:color="auto"/>
            </w:tcBorders>
            <w:vAlign w:val="center"/>
            <w:hideMark/>
          </w:tcPr>
          <w:p w14:paraId="2EF8CBD5"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3</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causal relationship</w:t>
            </w:r>
          </w:p>
        </w:tc>
        <w:tc>
          <w:tcPr>
            <w:tcW w:w="992" w:type="dxa"/>
            <w:tcBorders>
              <w:top w:val="single" w:sz="4" w:space="0" w:color="auto"/>
              <w:left w:val="nil"/>
              <w:bottom w:val="single" w:sz="4" w:space="0" w:color="auto"/>
              <w:right w:val="single" w:sz="4" w:space="0" w:color="auto"/>
            </w:tcBorders>
            <w:vAlign w:val="center"/>
            <w:hideMark/>
          </w:tcPr>
          <w:p w14:paraId="19B0838C"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4</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influence each other</w:t>
            </w:r>
          </w:p>
        </w:tc>
      </w:tr>
      <w:tr w:rsidR="00A301C9" w14:paraId="157DF3BE" w14:textId="77777777" w:rsidTr="00A301C9">
        <w:trPr>
          <w:trHeight w:val="204"/>
        </w:trPr>
        <w:tc>
          <w:tcPr>
            <w:tcW w:w="357" w:type="dxa"/>
            <w:tcBorders>
              <w:top w:val="nil"/>
              <w:left w:val="single" w:sz="4" w:space="0" w:color="auto"/>
              <w:bottom w:val="single" w:sz="4" w:space="0" w:color="auto"/>
              <w:right w:val="single" w:sz="4" w:space="0" w:color="auto"/>
            </w:tcBorders>
            <w:noWrap/>
            <w:vAlign w:val="center"/>
            <w:hideMark/>
          </w:tcPr>
          <w:p w14:paraId="3057FBD4"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w:t>
            </w:r>
          </w:p>
        </w:tc>
        <w:tc>
          <w:tcPr>
            <w:tcW w:w="3324" w:type="dxa"/>
            <w:tcBorders>
              <w:top w:val="nil"/>
              <w:left w:val="nil"/>
              <w:bottom w:val="single" w:sz="4" w:space="0" w:color="auto"/>
              <w:right w:val="single" w:sz="4" w:space="0" w:color="auto"/>
            </w:tcBorders>
            <w:noWrap/>
            <w:vAlign w:val="center"/>
            <w:hideMark/>
          </w:tcPr>
          <w:p w14:paraId="3A64BEDF"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Occupational health and safety risk for waste workers</w:t>
            </w:r>
          </w:p>
        </w:tc>
        <w:tc>
          <w:tcPr>
            <w:tcW w:w="850" w:type="dxa"/>
            <w:tcBorders>
              <w:top w:val="nil"/>
              <w:left w:val="nil"/>
              <w:bottom w:val="single" w:sz="4" w:space="0" w:color="auto"/>
              <w:right w:val="single" w:sz="4" w:space="0" w:color="auto"/>
            </w:tcBorders>
            <w:noWrap/>
            <w:vAlign w:val="center"/>
            <w:hideMark/>
          </w:tcPr>
          <w:p w14:paraId="45FB3618"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nil"/>
              <w:left w:val="nil"/>
              <w:bottom w:val="single" w:sz="4" w:space="0" w:color="auto"/>
              <w:right w:val="single" w:sz="4" w:space="0" w:color="auto"/>
            </w:tcBorders>
            <w:noWrap/>
            <w:vAlign w:val="center"/>
            <w:hideMark/>
          </w:tcPr>
          <w:p w14:paraId="515722B1"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16DAB054"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5EAB39B1"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69D11776"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CEFA9F1" w14:textId="77777777" w:rsidTr="00A301C9">
        <w:trPr>
          <w:trHeight w:val="204"/>
        </w:trPr>
        <w:tc>
          <w:tcPr>
            <w:tcW w:w="357" w:type="dxa"/>
            <w:tcBorders>
              <w:top w:val="nil"/>
              <w:left w:val="single" w:sz="4" w:space="0" w:color="auto"/>
              <w:bottom w:val="single" w:sz="4" w:space="0" w:color="auto"/>
              <w:right w:val="single" w:sz="4" w:space="0" w:color="auto"/>
            </w:tcBorders>
            <w:noWrap/>
            <w:vAlign w:val="center"/>
            <w:hideMark/>
          </w:tcPr>
          <w:p w14:paraId="1BFC8CC1"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3</w:t>
            </w:r>
          </w:p>
        </w:tc>
        <w:tc>
          <w:tcPr>
            <w:tcW w:w="3324" w:type="dxa"/>
            <w:tcBorders>
              <w:top w:val="nil"/>
              <w:left w:val="nil"/>
              <w:bottom w:val="single" w:sz="4" w:space="0" w:color="auto"/>
              <w:right w:val="single" w:sz="4" w:space="0" w:color="auto"/>
            </w:tcBorders>
            <w:noWrap/>
            <w:vAlign w:val="center"/>
            <w:hideMark/>
          </w:tcPr>
          <w:p w14:paraId="42B07B97"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Unwillingness to segregate waste</w:t>
            </w:r>
          </w:p>
        </w:tc>
        <w:tc>
          <w:tcPr>
            <w:tcW w:w="850" w:type="dxa"/>
            <w:tcBorders>
              <w:top w:val="nil"/>
              <w:left w:val="nil"/>
              <w:bottom w:val="single" w:sz="4" w:space="0" w:color="auto"/>
              <w:right w:val="single" w:sz="4" w:space="0" w:color="auto"/>
            </w:tcBorders>
            <w:noWrap/>
            <w:vAlign w:val="center"/>
            <w:hideMark/>
          </w:tcPr>
          <w:p w14:paraId="07822188"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nil"/>
              <w:left w:val="nil"/>
              <w:bottom w:val="single" w:sz="4" w:space="0" w:color="auto"/>
              <w:right w:val="single" w:sz="4" w:space="0" w:color="auto"/>
            </w:tcBorders>
            <w:noWrap/>
            <w:vAlign w:val="center"/>
            <w:hideMark/>
          </w:tcPr>
          <w:p w14:paraId="264D116F"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75A29D8C"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7A82F5F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0D2343E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53E7A85" w14:textId="77777777" w:rsidTr="00A301C9">
        <w:trPr>
          <w:trHeight w:val="204"/>
        </w:trPr>
        <w:tc>
          <w:tcPr>
            <w:tcW w:w="357" w:type="dxa"/>
            <w:tcBorders>
              <w:top w:val="nil"/>
              <w:left w:val="single" w:sz="4" w:space="0" w:color="auto"/>
              <w:bottom w:val="single" w:sz="4" w:space="0" w:color="auto"/>
              <w:right w:val="single" w:sz="4" w:space="0" w:color="auto"/>
            </w:tcBorders>
            <w:noWrap/>
            <w:vAlign w:val="center"/>
            <w:hideMark/>
          </w:tcPr>
          <w:p w14:paraId="3157338E"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4</w:t>
            </w:r>
          </w:p>
        </w:tc>
        <w:tc>
          <w:tcPr>
            <w:tcW w:w="3324" w:type="dxa"/>
            <w:tcBorders>
              <w:top w:val="nil"/>
              <w:left w:val="nil"/>
              <w:bottom w:val="single" w:sz="4" w:space="0" w:color="auto"/>
              <w:right w:val="single" w:sz="4" w:space="0" w:color="auto"/>
            </w:tcBorders>
            <w:noWrap/>
            <w:vAlign w:val="center"/>
            <w:hideMark/>
          </w:tcPr>
          <w:p w14:paraId="7961A07B"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Unwillingness to reduce (packaging) waste</w:t>
            </w:r>
          </w:p>
        </w:tc>
        <w:tc>
          <w:tcPr>
            <w:tcW w:w="850" w:type="dxa"/>
            <w:tcBorders>
              <w:top w:val="nil"/>
              <w:left w:val="nil"/>
              <w:bottom w:val="single" w:sz="4" w:space="0" w:color="auto"/>
              <w:right w:val="single" w:sz="4" w:space="0" w:color="auto"/>
            </w:tcBorders>
            <w:noWrap/>
            <w:vAlign w:val="center"/>
            <w:hideMark/>
          </w:tcPr>
          <w:p w14:paraId="31567CF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nil"/>
              <w:left w:val="nil"/>
              <w:bottom w:val="single" w:sz="4" w:space="0" w:color="auto"/>
              <w:right w:val="single" w:sz="4" w:space="0" w:color="auto"/>
            </w:tcBorders>
            <w:noWrap/>
            <w:vAlign w:val="center"/>
            <w:hideMark/>
          </w:tcPr>
          <w:p w14:paraId="5E056B0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10E8783D"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41597D93"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213339D6"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86078D5" w14:textId="77777777" w:rsidTr="00A301C9">
        <w:trPr>
          <w:trHeight w:val="204"/>
        </w:trPr>
        <w:tc>
          <w:tcPr>
            <w:tcW w:w="357" w:type="dxa"/>
            <w:tcBorders>
              <w:top w:val="nil"/>
              <w:left w:val="single" w:sz="4" w:space="0" w:color="auto"/>
              <w:bottom w:val="single" w:sz="4" w:space="0" w:color="auto"/>
              <w:right w:val="single" w:sz="4" w:space="0" w:color="auto"/>
            </w:tcBorders>
            <w:noWrap/>
            <w:vAlign w:val="center"/>
            <w:hideMark/>
          </w:tcPr>
          <w:p w14:paraId="08EF0781"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5</w:t>
            </w:r>
          </w:p>
        </w:tc>
        <w:tc>
          <w:tcPr>
            <w:tcW w:w="3324" w:type="dxa"/>
            <w:tcBorders>
              <w:top w:val="nil"/>
              <w:left w:val="nil"/>
              <w:bottom w:val="single" w:sz="4" w:space="0" w:color="auto"/>
              <w:right w:val="single" w:sz="4" w:space="0" w:color="auto"/>
            </w:tcBorders>
            <w:noWrap/>
            <w:vAlign w:val="center"/>
            <w:hideMark/>
          </w:tcPr>
          <w:p w14:paraId="54FF8267"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Over dependencies to use or buy product with packaging</w:t>
            </w:r>
          </w:p>
        </w:tc>
        <w:tc>
          <w:tcPr>
            <w:tcW w:w="850" w:type="dxa"/>
            <w:tcBorders>
              <w:top w:val="nil"/>
              <w:left w:val="nil"/>
              <w:bottom w:val="single" w:sz="4" w:space="0" w:color="auto"/>
              <w:right w:val="single" w:sz="4" w:space="0" w:color="auto"/>
            </w:tcBorders>
            <w:noWrap/>
            <w:vAlign w:val="center"/>
            <w:hideMark/>
          </w:tcPr>
          <w:p w14:paraId="693A9F81"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nil"/>
              <w:left w:val="nil"/>
              <w:bottom w:val="single" w:sz="4" w:space="0" w:color="auto"/>
              <w:right w:val="single" w:sz="4" w:space="0" w:color="auto"/>
            </w:tcBorders>
            <w:noWrap/>
            <w:vAlign w:val="center"/>
            <w:hideMark/>
          </w:tcPr>
          <w:p w14:paraId="0905FBE5"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459D467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3DA57855"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10062FB2"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63E16E8" w14:textId="77777777" w:rsidTr="00A301C9">
        <w:trPr>
          <w:trHeight w:val="204"/>
        </w:trPr>
        <w:tc>
          <w:tcPr>
            <w:tcW w:w="357" w:type="dxa"/>
            <w:tcBorders>
              <w:top w:val="nil"/>
              <w:left w:val="single" w:sz="4" w:space="0" w:color="auto"/>
              <w:bottom w:val="single" w:sz="4" w:space="0" w:color="auto"/>
              <w:right w:val="single" w:sz="4" w:space="0" w:color="auto"/>
            </w:tcBorders>
            <w:noWrap/>
            <w:vAlign w:val="center"/>
            <w:hideMark/>
          </w:tcPr>
          <w:p w14:paraId="080873ED"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6</w:t>
            </w:r>
          </w:p>
        </w:tc>
        <w:tc>
          <w:tcPr>
            <w:tcW w:w="3324" w:type="dxa"/>
            <w:tcBorders>
              <w:top w:val="nil"/>
              <w:left w:val="nil"/>
              <w:bottom w:val="single" w:sz="4" w:space="0" w:color="auto"/>
              <w:right w:val="single" w:sz="4" w:space="0" w:color="auto"/>
            </w:tcBorders>
            <w:noWrap/>
            <w:vAlign w:val="center"/>
            <w:hideMark/>
          </w:tcPr>
          <w:p w14:paraId="4753F7D4"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Wages and income issue for waste workers</w:t>
            </w:r>
          </w:p>
        </w:tc>
        <w:tc>
          <w:tcPr>
            <w:tcW w:w="850" w:type="dxa"/>
            <w:tcBorders>
              <w:top w:val="nil"/>
              <w:left w:val="nil"/>
              <w:bottom w:val="single" w:sz="4" w:space="0" w:color="auto"/>
              <w:right w:val="single" w:sz="4" w:space="0" w:color="auto"/>
            </w:tcBorders>
            <w:noWrap/>
            <w:vAlign w:val="center"/>
            <w:hideMark/>
          </w:tcPr>
          <w:p w14:paraId="7B576AB6"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nil"/>
              <w:left w:val="nil"/>
              <w:bottom w:val="single" w:sz="4" w:space="0" w:color="auto"/>
              <w:right w:val="single" w:sz="4" w:space="0" w:color="auto"/>
            </w:tcBorders>
            <w:noWrap/>
            <w:vAlign w:val="center"/>
            <w:hideMark/>
          </w:tcPr>
          <w:p w14:paraId="63A5BB21"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6808DA4C"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36AB725F"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6A4F7B67"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DD8B93E" w14:textId="77777777" w:rsidTr="00A301C9">
        <w:trPr>
          <w:trHeight w:val="204"/>
        </w:trPr>
        <w:tc>
          <w:tcPr>
            <w:tcW w:w="357" w:type="dxa"/>
            <w:tcBorders>
              <w:top w:val="nil"/>
              <w:left w:val="single" w:sz="4" w:space="0" w:color="auto"/>
              <w:bottom w:val="single" w:sz="4" w:space="0" w:color="auto"/>
              <w:right w:val="single" w:sz="4" w:space="0" w:color="auto"/>
            </w:tcBorders>
            <w:noWrap/>
            <w:vAlign w:val="center"/>
            <w:hideMark/>
          </w:tcPr>
          <w:p w14:paraId="170178C2"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7</w:t>
            </w:r>
          </w:p>
        </w:tc>
        <w:tc>
          <w:tcPr>
            <w:tcW w:w="3324" w:type="dxa"/>
            <w:tcBorders>
              <w:top w:val="nil"/>
              <w:left w:val="nil"/>
              <w:bottom w:val="single" w:sz="4" w:space="0" w:color="auto"/>
              <w:right w:val="single" w:sz="4" w:space="0" w:color="auto"/>
            </w:tcBorders>
            <w:noWrap/>
            <w:vAlign w:val="center"/>
            <w:hideMark/>
          </w:tcPr>
          <w:p w14:paraId="2E825FFA"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Demand risk of the product and service from circular plastic waste businesses</w:t>
            </w:r>
          </w:p>
        </w:tc>
        <w:tc>
          <w:tcPr>
            <w:tcW w:w="850" w:type="dxa"/>
            <w:tcBorders>
              <w:top w:val="nil"/>
              <w:left w:val="nil"/>
              <w:bottom w:val="single" w:sz="4" w:space="0" w:color="auto"/>
              <w:right w:val="single" w:sz="4" w:space="0" w:color="auto"/>
            </w:tcBorders>
            <w:noWrap/>
            <w:vAlign w:val="center"/>
            <w:hideMark/>
          </w:tcPr>
          <w:p w14:paraId="5AA8C7D2"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nil"/>
              <w:left w:val="nil"/>
              <w:bottom w:val="single" w:sz="4" w:space="0" w:color="auto"/>
              <w:right w:val="single" w:sz="4" w:space="0" w:color="auto"/>
            </w:tcBorders>
            <w:noWrap/>
            <w:vAlign w:val="center"/>
            <w:hideMark/>
          </w:tcPr>
          <w:p w14:paraId="1806A081"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514826D7"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5806E5DD"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1BAD2E5F"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33129F4" w14:textId="77777777" w:rsidTr="00A301C9">
        <w:trPr>
          <w:trHeight w:val="204"/>
        </w:trPr>
        <w:tc>
          <w:tcPr>
            <w:tcW w:w="357" w:type="dxa"/>
            <w:tcBorders>
              <w:top w:val="nil"/>
              <w:left w:val="single" w:sz="4" w:space="0" w:color="auto"/>
              <w:bottom w:val="single" w:sz="4" w:space="0" w:color="auto"/>
              <w:right w:val="single" w:sz="4" w:space="0" w:color="auto"/>
            </w:tcBorders>
            <w:noWrap/>
            <w:vAlign w:val="center"/>
            <w:hideMark/>
          </w:tcPr>
          <w:p w14:paraId="5E476B58"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8</w:t>
            </w:r>
          </w:p>
        </w:tc>
        <w:tc>
          <w:tcPr>
            <w:tcW w:w="3324" w:type="dxa"/>
            <w:tcBorders>
              <w:top w:val="nil"/>
              <w:left w:val="nil"/>
              <w:bottom w:val="single" w:sz="4" w:space="0" w:color="auto"/>
              <w:right w:val="single" w:sz="4" w:space="0" w:color="auto"/>
            </w:tcBorders>
            <w:noWrap/>
            <w:vAlign w:val="center"/>
            <w:hideMark/>
          </w:tcPr>
          <w:p w14:paraId="74EDF76A"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 xml:space="preserve">Price risk of the product and service from circular plastic waste businesses </w:t>
            </w:r>
          </w:p>
        </w:tc>
        <w:tc>
          <w:tcPr>
            <w:tcW w:w="850" w:type="dxa"/>
            <w:tcBorders>
              <w:top w:val="nil"/>
              <w:left w:val="nil"/>
              <w:bottom w:val="single" w:sz="4" w:space="0" w:color="auto"/>
              <w:right w:val="single" w:sz="4" w:space="0" w:color="auto"/>
            </w:tcBorders>
            <w:noWrap/>
            <w:vAlign w:val="center"/>
            <w:hideMark/>
          </w:tcPr>
          <w:p w14:paraId="6839A5A7"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nil"/>
              <w:left w:val="nil"/>
              <w:bottom w:val="single" w:sz="4" w:space="0" w:color="auto"/>
              <w:right w:val="single" w:sz="4" w:space="0" w:color="auto"/>
            </w:tcBorders>
            <w:noWrap/>
            <w:vAlign w:val="center"/>
            <w:hideMark/>
          </w:tcPr>
          <w:p w14:paraId="0694D32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1675770E"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33651F8A"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4977C79A"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4F056DD" w14:textId="77777777" w:rsidTr="00A301C9">
        <w:trPr>
          <w:trHeight w:val="204"/>
        </w:trPr>
        <w:tc>
          <w:tcPr>
            <w:tcW w:w="357" w:type="dxa"/>
            <w:tcBorders>
              <w:top w:val="nil"/>
              <w:left w:val="single" w:sz="4" w:space="0" w:color="auto"/>
              <w:bottom w:val="single" w:sz="4" w:space="0" w:color="auto"/>
              <w:right w:val="single" w:sz="4" w:space="0" w:color="auto"/>
            </w:tcBorders>
            <w:noWrap/>
            <w:vAlign w:val="center"/>
            <w:hideMark/>
          </w:tcPr>
          <w:p w14:paraId="6023224C"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9</w:t>
            </w:r>
          </w:p>
        </w:tc>
        <w:tc>
          <w:tcPr>
            <w:tcW w:w="3324" w:type="dxa"/>
            <w:tcBorders>
              <w:top w:val="nil"/>
              <w:left w:val="nil"/>
              <w:bottom w:val="single" w:sz="4" w:space="0" w:color="auto"/>
              <w:right w:val="single" w:sz="4" w:space="0" w:color="auto"/>
            </w:tcBorders>
            <w:noWrap/>
            <w:vAlign w:val="center"/>
            <w:hideMark/>
          </w:tcPr>
          <w:p w14:paraId="3EE7A157"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Operational cost related to plastic waste segregation and recycling</w:t>
            </w:r>
          </w:p>
        </w:tc>
        <w:tc>
          <w:tcPr>
            <w:tcW w:w="850" w:type="dxa"/>
            <w:tcBorders>
              <w:top w:val="nil"/>
              <w:left w:val="nil"/>
              <w:bottom w:val="single" w:sz="4" w:space="0" w:color="auto"/>
              <w:right w:val="single" w:sz="4" w:space="0" w:color="auto"/>
            </w:tcBorders>
            <w:noWrap/>
            <w:vAlign w:val="center"/>
            <w:hideMark/>
          </w:tcPr>
          <w:p w14:paraId="57255761"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nil"/>
              <w:left w:val="nil"/>
              <w:bottom w:val="single" w:sz="4" w:space="0" w:color="auto"/>
              <w:right w:val="single" w:sz="4" w:space="0" w:color="auto"/>
            </w:tcBorders>
            <w:noWrap/>
            <w:vAlign w:val="center"/>
            <w:hideMark/>
          </w:tcPr>
          <w:p w14:paraId="4E95F6BC"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6A27639C"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0425454C"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24E01E1F"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59FBC30" w14:textId="77777777" w:rsidTr="00A301C9">
        <w:trPr>
          <w:trHeight w:val="204"/>
        </w:trPr>
        <w:tc>
          <w:tcPr>
            <w:tcW w:w="357" w:type="dxa"/>
            <w:tcBorders>
              <w:top w:val="nil"/>
              <w:left w:val="single" w:sz="4" w:space="0" w:color="auto"/>
              <w:bottom w:val="single" w:sz="4" w:space="0" w:color="auto"/>
              <w:right w:val="single" w:sz="4" w:space="0" w:color="auto"/>
            </w:tcBorders>
            <w:noWrap/>
            <w:vAlign w:val="center"/>
            <w:hideMark/>
          </w:tcPr>
          <w:p w14:paraId="534140B0"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10</w:t>
            </w:r>
          </w:p>
        </w:tc>
        <w:tc>
          <w:tcPr>
            <w:tcW w:w="3324" w:type="dxa"/>
            <w:tcBorders>
              <w:top w:val="nil"/>
              <w:left w:val="nil"/>
              <w:bottom w:val="single" w:sz="4" w:space="0" w:color="auto"/>
              <w:right w:val="single" w:sz="4" w:space="0" w:color="auto"/>
            </w:tcBorders>
            <w:noWrap/>
            <w:vAlign w:val="center"/>
            <w:hideMark/>
          </w:tcPr>
          <w:p w14:paraId="095B8911"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Supply risk of plastic waste</w:t>
            </w:r>
          </w:p>
        </w:tc>
        <w:tc>
          <w:tcPr>
            <w:tcW w:w="850" w:type="dxa"/>
            <w:tcBorders>
              <w:top w:val="nil"/>
              <w:left w:val="nil"/>
              <w:bottom w:val="single" w:sz="4" w:space="0" w:color="auto"/>
              <w:right w:val="single" w:sz="4" w:space="0" w:color="auto"/>
            </w:tcBorders>
            <w:noWrap/>
            <w:vAlign w:val="center"/>
            <w:hideMark/>
          </w:tcPr>
          <w:p w14:paraId="17A5FE96"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nil"/>
              <w:left w:val="nil"/>
              <w:bottom w:val="single" w:sz="4" w:space="0" w:color="auto"/>
              <w:right w:val="single" w:sz="4" w:space="0" w:color="auto"/>
            </w:tcBorders>
            <w:noWrap/>
            <w:vAlign w:val="center"/>
            <w:hideMark/>
          </w:tcPr>
          <w:p w14:paraId="562476D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4FEEFDDA"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1E8D6A71"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32392726"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5A68693" w14:textId="77777777" w:rsidTr="00A301C9">
        <w:trPr>
          <w:trHeight w:val="204"/>
        </w:trPr>
        <w:tc>
          <w:tcPr>
            <w:tcW w:w="357" w:type="dxa"/>
            <w:tcBorders>
              <w:top w:val="nil"/>
              <w:left w:val="single" w:sz="4" w:space="0" w:color="auto"/>
              <w:bottom w:val="single" w:sz="4" w:space="0" w:color="auto"/>
              <w:right w:val="single" w:sz="4" w:space="0" w:color="auto"/>
            </w:tcBorders>
            <w:noWrap/>
            <w:vAlign w:val="center"/>
            <w:hideMark/>
          </w:tcPr>
          <w:p w14:paraId="6C03600A"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11</w:t>
            </w:r>
          </w:p>
        </w:tc>
        <w:tc>
          <w:tcPr>
            <w:tcW w:w="3324" w:type="dxa"/>
            <w:tcBorders>
              <w:top w:val="nil"/>
              <w:left w:val="nil"/>
              <w:bottom w:val="single" w:sz="4" w:space="0" w:color="auto"/>
              <w:right w:val="single" w:sz="4" w:space="0" w:color="auto"/>
            </w:tcBorders>
            <w:noWrap/>
            <w:vAlign w:val="center"/>
            <w:hideMark/>
          </w:tcPr>
          <w:p w14:paraId="58886155"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Microplastic pollutants as the potential residual in recycled product from plastic waste</w:t>
            </w:r>
          </w:p>
        </w:tc>
        <w:tc>
          <w:tcPr>
            <w:tcW w:w="850" w:type="dxa"/>
            <w:tcBorders>
              <w:top w:val="nil"/>
              <w:left w:val="nil"/>
              <w:bottom w:val="single" w:sz="4" w:space="0" w:color="auto"/>
              <w:right w:val="single" w:sz="4" w:space="0" w:color="auto"/>
            </w:tcBorders>
            <w:noWrap/>
            <w:vAlign w:val="center"/>
            <w:hideMark/>
          </w:tcPr>
          <w:p w14:paraId="030AE3E8"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nil"/>
              <w:left w:val="nil"/>
              <w:bottom w:val="single" w:sz="4" w:space="0" w:color="auto"/>
              <w:right w:val="single" w:sz="4" w:space="0" w:color="auto"/>
            </w:tcBorders>
            <w:noWrap/>
            <w:vAlign w:val="center"/>
            <w:hideMark/>
          </w:tcPr>
          <w:p w14:paraId="53D5EF95"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5154F8BA"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43D6E0FF"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25825FE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7962B2E" w14:textId="77777777" w:rsidTr="00A301C9">
        <w:trPr>
          <w:trHeight w:val="204"/>
        </w:trPr>
        <w:tc>
          <w:tcPr>
            <w:tcW w:w="357" w:type="dxa"/>
            <w:tcBorders>
              <w:top w:val="nil"/>
              <w:left w:val="single" w:sz="4" w:space="0" w:color="auto"/>
              <w:bottom w:val="single" w:sz="4" w:space="0" w:color="auto"/>
              <w:right w:val="single" w:sz="4" w:space="0" w:color="auto"/>
            </w:tcBorders>
            <w:noWrap/>
            <w:vAlign w:val="center"/>
            <w:hideMark/>
          </w:tcPr>
          <w:p w14:paraId="308584D4"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12</w:t>
            </w:r>
          </w:p>
        </w:tc>
        <w:tc>
          <w:tcPr>
            <w:tcW w:w="3324" w:type="dxa"/>
            <w:tcBorders>
              <w:top w:val="nil"/>
              <w:left w:val="nil"/>
              <w:bottom w:val="single" w:sz="4" w:space="0" w:color="auto"/>
              <w:right w:val="single" w:sz="4" w:space="0" w:color="auto"/>
            </w:tcBorders>
            <w:noWrap/>
            <w:vAlign w:val="center"/>
            <w:hideMark/>
          </w:tcPr>
          <w:p w14:paraId="0D45812D"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River and ocean pollutants from plastic waste</w:t>
            </w:r>
          </w:p>
        </w:tc>
        <w:tc>
          <w:tcPr>
            <w:tcW w:w="850" w:type="dxa"/>
            <w:tcBorders>
              <w:top w:val="nil"/>
              <w:left w:val="nil"/>
              <w:bottom w:val="single" w:sz="4" w:space="0" w:color="auto"/>
              <w:right w:val="single" w:sz="4" w:space="0" w:color="auto"/>
            </w:tcBorders>
            <w:noWrap/>
            <w:vAlign w:val="center"/>
            <w:hideMark/>
          </w:tcPr>
          <w:p w14:paraId="3E794BC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nil"/>
              <w:left w:val="nil"/>
              <w:bottom w:val="single" w:sz="4" w:space="0" w:color="auto"/>
              <w:right w:val="single" w:sz="4" w:space="0" w:color="auto"/>
            </w:tcBorders>
            <w:noWrap/>
            <w:vAlign w:val="center"/>
            <w:hideMark/>
          </w:tcPr>
          <w:p w14:paraId="4E5BEBA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376B4207"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28D0C56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6C320FD4"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09D45A3" w14:textId="77777777" w:rsidTr="00A301C9">
        <w:trPr>
          <w:trHeight w:val="204"/>
        </w:trPr>
        <w:tc>
          <w:tcPr>
            <w:tcW w:w="357" w:type="dxa"/>
            <w:tcBorders>
              <w:top w:val="nil"/>
              <w:left w:val="single" w:sz="4" w:space="0" w:color="auto"/>
              <w:bottom w:val="single" w:sz="4" w:space="0" w:color="auto"/>
              <w:right w:val="single" w:sz="4" w:space="0" w:color="auto"/>
            </w:tcBorders>
            <w:noWrap/>
            <w:vAlign w:val="center"/>
            <w:hideMark/>
          </w:tcPr>
          <w:p w14:paraId="37036498"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13</w:t>
            </w:r>
          </w:p>
        </w:tc>
        <w:tc>
          <w:tcPr>
            <w:tcW w:w="3324" w:type="dxa"/>
            <w:tcBorders>
              <w:top w:val="nil"/>
              <w:left w:val="nil"/>
              <w:bottom w:val="single" w:sz="4" w:space="0" w:color="auto"/>
              <w:right w:val="single" w:sz="4" w:space="0" w:color="auto"/>
            </w:tcBorders>
            <w:noWrap/>
            <w:vAlign w:val="center"/>
            <w:hideMark/>
          </w:tcPr>
          <w:p w14:paraId="1836EFBE"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Regulation to distinguish the role of government in waste management (private sector involvement)</w:t>
            </w:r>
          </w:p>
        </w:tc>
        <w:tc>
          <w:tcPr>
            <w:tcW w:w="850" w:type="dxa"/>
            <w:tcBorders>
              <w:top w:val="nil"/>
              <w:left w:val="nil"/>
              <w:bottom w:val="single" w:sz="4" w:space="0" w:color="auto"/>
              <w:right w:val="single" w:sz="4" w:space="0" w:color="auto"/>
            </w:tcBorders>
            <w:noWrap/>
            <w:vAlign w:val="center"/>
            <w:hideMark/>
          </w:tcPr>
          <w:p w14:paraId="0E97FB4E"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nil"/>
              <w:left w:val="nil"/>
              <w:bottom w:val="single" w:sz="4" w:space="0" w:color="auto"/>
              <w:right w:val="single" w:sz="4" w:space="0" w:color="auto"/>
            </w:tcBorders>
            <w:noWrap/>
            <w:vAlign w:val="center"/>
            <w:hideMark/>
          </w:tcPr>
          <w:p w14:paraId="7790AA6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03E67E8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3C8FADD2"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6F0C2967"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FF2CF97" w14:textId="77777777" w:rsidTr="00A301C9">
        <w:trPr>
          <w:trHeight w:val="204"/>
        </w:trPr>
        <w:tc>
          <w:tcPr>
            <w:tcW w:w="357" w:type="dxa"/>
            <w:tcBorders>
              <w:top w:val="nil"/>
              <w:left w:val="single" w:sz="4" w:space="0" w:color="auto"/>
              <w:bottom w:val="single" w:sz="4" w:space="0" w:color="auto"/>
              <w:right w:val="single" w:sz="4" w:space="0" w:color="auto"/>
            </w:tcBorders>
            <w:noWrap/>
            <w:vAlign w:val="center"/>
            <w:hideMark/>
          </w:tcPr>
          <w:p w14:paraId="6C85435F"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14</w:t>
            </w:r>
          </w:p>
        </w:tc>
        <w:tc>
          <w:tcPr>
            <w:tcW w:w="3324" w:type="dxa"/>
            <w:tcBorders>
              <w:top w:val="nil"/>
              <w:left w:val="nil"/>
              <w:bottom w:val="single" w:sz="4" w:space="0" w:color="auto"/>
              <w:right w:val="single" w:sz="4" w:space="0" w:color="auto"/>
            </w:tcBorders>
            <w:noWrap/>
            <w:vAlign w:val="center"/>
            <w:hideMark/>
          </w:tcPr>
          <w:p w14:paraId="4F768673"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Regulation to maintain the price of product from reprocessing plastic waste remain competitive</w:t>
            </w:r>
          </w:p>
        </w:tc>
        <w:tc>
          <w:tcPr>
            <w:tcW w:w="850" w:type="dxa"/>
            <w:tcBorders>
              <w:top w:val="nil"/>
              <w:left w:val="nil"/>
              <w:bottom w:val="single" w:sz="4" w:space="0" w:color="auto"/>
              <w:right w:val="single" w:sz="4" w:space="0" w:color="auto"/>
            </w:tcBorders>
            <w:noWrap/>
            <w:vAlign w:val="center"/>
            <w:hideMark/>
          </w:tcPr>
          <w:p w14:paraId="1110DC32"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nil"/>
              <w:left w:val="nil"/>
              <w:bottom w:val="single" w:sz="4" w:space="0" w:color="auto"/>
              <w:right w:val="single" w:sz="4" w:space="0" w:color="auto"/>
            </w:tcBorders>
            <w:noWrap/>
            <w:vAlign w:val="center"/>
            <w:hideMark/>
          </w:tcPr>
          <w:p w14:paraId="4EDC2BA7"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single" w:sz="4" w:space="0" w:color="auto"/>
              <w:right w:val="single" w:sz="4" w:space="0" w:color="auto"/>
            </w:tcBorders>
            <w:noWrap/>
            <w:vAlign w:val="center"/>
            <w:hideMark/>
          </w:tcPr>
          <w:p w14:paraId="6F83761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21554032"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single" w:sz="4" w:space="0" w:color="auto"/>
              <w:right w:val="single" w:sz="4" w:space="0" w:color="auto"/>
            </w:tcBorders>
            <w:noWrap/>
            <w:vAlign w:val="center"/>
            <w:hideMark/>
          </w:tcPr>
          <w:p w14:paraId="5E8C85B8"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7514129" w14:textId="77777777" w:rsidTr="00A301C9">
        <w:trPr>
          <w:trHeight w:val="204"/>
        </w:trPr>
        <w:tc>
          <w:tcPr>
            <w:tcW w:w="357" w:type="dxa"/>
            <w:tcBorders>
              <w:top w:val="nil"/>
              <w:left w:val="single" w:sz="4" w:space="0" w:color="auto"/>
              <w:bottom w:val="nil"/>
              <w:right w:val="single" w:sz="4" w:space="0" w:color="auto"/>
            </w:tcBorders>
            <w:noWrap/>
            <w:vAlign w:val="center"/>
            <w:hideMark/>
          </w:tcPr>
          <w:p w14:paraId="3112B557"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15</w:t>
            </w:r>
          </w:p>
        </w:tc>
        <w:tc>
          <w:tcPr>
            <w:tcW w:w="3324" w:type="dxa"/>
            <w:tcBorders>
              <w:top w:val="nil"/>
              <w:left w:val="nil"/>
              <w:bottom w:val="nil"/>
              <w:right w:val="single" w:sz="4" w:space="0" w:color="auto"/>
            </w:tcBorders>
            <w:noWrap/>
            <w:vAlign w:val="center"/>
            <w:hideMark/>
          </w:tcPr>
          <w:p w14:paraId="35C38A25"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Deliberation of waste management process from local government authority to local private sector</w:t>
            </w:r>
          </w:p>
        </w:tc>
        <w:tc>
          <w:tcPr>
            <w:tcW w:w="850" w:type="dxa"/>
            <w:tcBorders>
              <w:top w:val="nil"/>
              <w:left w:val="nil"/>
              <w:bottom w:val="nil"/>
              <w:right w:val="single" w:sz="4" w:space="0" w:color="auto"/>
            </w:tcBorders>
            <w:noWrap/>
            <w:vAlign w:val="center"/>
            <w:hideMark/>
          </w:tcPr>
          <w:p w14:paraId="2997887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nil"/>
              <w:left w:val="nil"/>
              <w:bottom w:val="nil"/>
              <w:right w:val="single" w:sz="4" w:space="0" w:color="auto"/>
            </w:tcBorders>
            <w:noWrap/>
            <w:vAlign w:val="center"/>
            <w:hideMark/>
          </w:tcPr>
          <w:p w14:paraId="355BA4C3"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nil"/>
              <w:left w:val="nil"/>
              <w:bottom w:val="nil"/>
              <w:right w:val="single" w:sz="4" w:space="0" w:color="auto"/>
            </w:tcBorders>
            <w:noWrap/>
            <w:vAlign w:val="center"/>
            <w:hideMark/>
          </w:tcPr>
          <w:p w14:paraId="17CC8AA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nil"/>
              <w:right w:val="single" w:sz="4" w:space="0" w:color="auto"/>
            </w:tcBorders>
            <w:noWrap/>
            <w:vAlign w:val="center"/>
            <w:hideMark/>
          </w:tcPr>
          <w:p w14:paraId="1CF02341"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nil"/>
              <w:left w:val="nil"/>
              <w:bottom w:val="nil"/>
              <w:right w:val="single" w:sz="4" w:space="0" w:color="auto"/>
            </w:tcBorders>
            <w:noWrap/>
            <w:vAlign w:val="center"/>
            <w:hideMark/>
          </w:tcPr>
          <w:p w14:paraId="43852E62"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50753EC" w14:textId="77777777" w:rsidTr="00A301C9">
        <w:trPr>
          <w:trHeight w:val="180"/>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333DC0C0" w14:textId="77777777" w:rsidR="00A301C9" w:rsidRDefault="00A301C9">
            <w:pPr>
              <w:spacing w:line="240" w:lineRule="auto"/>
              <w:jc w:val="right"/>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16</w:t>
            </w:r>
          </w:p>
        </w:tc>
        <w:tc>
          <w:tcPr>
            <w:tcW w:w="3324" w:type="dxa"/>
            <w:tcBorders>
              <w:top w:val="single" w:sz="4" w:space="0" w:color="auto"/>
              <w:left w:val="nil"/>
              <w:bottom w:val="single" w:sz="4" w:space="0" w:color="auto"/>
              <w:right w:val="single" w:sz="4" w:space="0" w:color="auto"/>
            </w:tcBorders>
            <w:noWrap/>
            <w:vAlign w:val="center"/>
            <w:hideMark/>
          </w:tcPr>
          <w:p w14:paraId="63184D14"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Availability of technology and infrastructure to support plastic waste recycling</w:t>
            </w:r>
          </w:p>
        </w:tc>
        <w:tc>
          <w:tcPr>
            <w:tcW w:w="850" w:type="dxa"/>
            <w:tcBorders>
              <w:top w:val="single" w:sz="4" w:space="0" w:color="auto"/>
              <w:left w:val="nil"/>
              <w:bottom w:val="single" w:sz="4" w:space="0" w:color="auto"/>
              <w:right w:val="single" w:sz="4" w:space="0" w:color="auto"/>
            </w:tcBorders>
            <w:noWrap/>
            <w:vAlign w:val="center"/>
            <w:hideMark/>
          </w:tcPr>
          <w:p w14:paraId="3651F57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noWrap/>
            <w:vAlign w:val="center"/>
            <w:hideMark/>
          </w:tcPr>
          <w:p w14:paraId="0142EA71"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noWrap/>
            <w:vAlign w:val="center"/>
            <w:hideMark/>
          </w:tcPr>
          <w:p w14:paraId="7F28AF76"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noWrap/>
            <w:vAlign w:val="center"/>
            <w:hideMark/>
          </w:tcPr>
          <w:p w14:paraId="56E04DD5"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noWrap/>
            <w:vAlign w:val="center"/>
            <w:hideMark/>
          </w:tcPr>
          <w:p w14:paraId="7616D571"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bl>
    <w:p w14:paraId="652B78F2" w14:textId="77777777" w:rsidR="00A301C9" w:rsidRDefault="00A301C9" w:rsidP="00A301C9">
      <w:pPr>
        <w:rPr>
          <w:sz w:val="16"/>
          <w:szCs w:val="16"/>
        </w:rPr>
      </w:pPr>
    </w:p>
    <w:tbl>
      <w:tblPr>
        <w:tblW w:w="9209" w:type="dxa"/>
        <w:tblLook w:val="04A0" w:firstRow="1" w:lastRow="0" w:firstColumn="1" w:lastColumn="0" w:noHBand="0" w:noVBand="1"/>
      </w:tblPr>
      <w:tblGrid>
        <w:gridCol w:w="357"/>
        <w:gridCol w:w="3324"/>
        <w:gridCol w:w="850"/>
        <w:gridCol w:w="1418"/>
        <w:gridCol w:w="1276"/>
        <w:gridCol w:w="992"/>
        <w:gridCol w:w="992"/>
      </w:tblGrid>
      <w:tr w:rsidR="00A301C9" w14:paraId="53F43FB5" w14:textId="77777777" w:rsidTr="00A301C9">
        <w:trPr>
          <w:trHeight w:val="836"/>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FCBD18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R3</w:t>
            </w:r>
          </w:p>
        </w:tc>
        <w:tc>
          <w:tcPr>
            <w:tcW w:w="3324" w:type="dxa"/>
            <w:tcBorders>
              <w:top w:val="single" w:sz="4" w:space="0" w:color="auto"/>
              <w:left w:val="nil"/>
              <w:bottom w:val="single" w:sz="4" w:space="0" w:color="auto"/>
              <w:right w:val="single" w:sz="4" w:space="0" w:color="auto"/>
            </w:tcBorders>
            <w:vAlign w:val="center"/>
            <w:hideMark/>
          </w:tcPr>
          <w:p w14:paraId="5932EECE"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 xml:space="preserve">How related is the risk of community's unwillingness to segregate waste with … </w:t>
            </w:r>
          </w:p>
        </w:tc>
        <w:tc>
          <w:tcPr>
            <w:tcW w:w="850" w:type="dxa"/>
            <w:tcBorders>
              <w:top w:val="single" w:sz="4" w:space="0" w:color="auto"/>
              <w:left w:val="nil"/>
              <w:bottom w:val="single" w:sz="4" w:space="0" w:color="auto"/>
              <w:right w:val="single" w:sz="4" w:space="0" w:color="auto"/>
            </w:tcBorders>
            <w:vAlign w:val="center"/>
            <w:hideMark/>
          </w:tcPr>
          <w:p w14:paraId="120033D9"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0</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no relationship</w:t>
            </w:r>
          </w:p>
        </w:tc>
        <w:tc>
          <w:tcPr>
            <w:tcW w:w="1418" w:type="dxa"/>
            <w:tcBorders>
              <w:top w:val="single" w:sz="4" w:space="0" w:color="auto"/>
              <w:left w:val="nil"/>
              <w:bottom w:val="single" w:sz="4" w:space="0" w:color="auto"/>
              <w:right w:val="single" w:sz="4" w:space="0" w:color="auto"/>
            </w:tcBorders>
            <w:vAlign w:val="center"/>
            <w:hideMark/>
          </w:tcPr>
          <w:p w14:paraId="2CD1CB99"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1</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related but not influencing each other</w:t>
            </w:r>
          </w:p>
        </w:tc>
        <w:tc>
          <w:tcPr>
            <w:tcW w:w="1276" w:type="dxa"/>
            <w:tcBorders>
              <w:top w:val="single" w:sz="4" w:space="0" w:color="auto"/>
              <w:left w:val="nil"/>
              <w:bottom w:val="single" w:sz="4" w:space="0" w:color="auto"/>
              <w:right w:val="single" w:sz="4" w:space="0" w:color="auto"/>
            </w:tcBorders>
            <w:vAlign w:val="center"/>
            <w:hideMark/>
          </w:tcPr>
          <w:p w14:paraId="077C762A"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2</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possible to influence each other</w:t>
            </w:r>
          </w:p>
        </w:tc>
        <w:tc>
          <w:tcPr>
            <w:tcW w:w="992" w:type="dxa"/>
            <w:tcBorders>
              <w:top w:val="single" w:sz="4" w:space="0" w:color="auto"/>
              <w:left w:val="nil"/>
              <w:bottom w:val="single" w:sz="4" w:space="0" w:color="auto"/>
              <w:right w:val="single" w:sz="4" w:space="0" w:color="auto"/>
            </w:tcBorders>
            <w:vAlign w:val="center"/>
            <w:hideMark/>
          </w:tcPr>
          <w:p w14:paraId="4CCDEAF8"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3</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causal relationship</w:t>
            </w:r>
          </w:p>
        </w:tc>
        <w:tc>
          <w:tcPr>
            <w:tcW w:w="992" w:type="dxa"/>
            <w:tcBorders>
              <w:top w:val="single" w:sz="4" w:space="0" w:color="auto"/>
              <w:left w:val="nil"/>
              <w:bottom w:val="single" w:sz="4" w:space="0" w:color="auto"/>
              <w:right w:val="single" w:sz="4" w:space="0" w:color="auto"/>
            </w:tcBorders>
            <w:vAlign w:val="center"/>
            <w:hideMark/>
          </w:tcPr>
          <w:p w14:paraId="12BC1166"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4</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influence each other</w:t>
            </w:r>
          </w:p>
        </w:tc>
      </w:tr>
      <w:tr w:rsidR="00A301C9" w14:paraId="5155571D"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C3CF1C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w:t>
            </w:r>
          </w:p>
        </w:tc>
        <w:tc>
          <w:tcPr>
            <w:tcW w:w="3324" w:type="dxa"/>
            <w:tcBorders>
              <w:top w:val="single" w:sz="4" w:space="0" w:color="auto"/>
              <w:left w:val="nil"/>
              <w:bottom w:val="single" w:sz="4" w:space="0" w:color="auto"/>
              <w:right w:val="single" w:sz="4" w:space="0" w:color="auto"/>
            </w:tcBorders>
            <w:vAlign w:val="center"/>
            <w:hideMark/>
          </w:tcPr>
          <w:p w14:paraId="2915004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Occupational health and safety risk for waste workers</w:t>
            </w:r>
          </w:p>
        </w:tc>
        <w:tc>
          <w:tcPr>
            <w:tcW w:w="850" w:type="dxa"/>
            <w:tcBorders>
              <w:top w:val="single" w:sz="4" w:space="0" w:color="auto"/>
              <w:left w:val="nil"/>
              <w:bottom w:val="single" w:sz="4" w:space="0" w:color="auto"/>
              <w:right w:val="single" w:sz="4" w:space="0" w:color="auto"/>
            </w:tcBorders>
            <w:vAlign w:val="center"/>
            <w:hideMark/>
          </w:tcPr>
          <w:p w14:paraId="25B9074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4658F3F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D93A43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40FC44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BE87EC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04C1EE5"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1FBC8E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2</w:t>
            </w:r>
          </w:p>
        </w:tc>
        <w:tc>
          <w:tcPr>
            <w:tcW w:w="3324" w:type="dxa"/>
            <w:tcBorders>
              <w:top w:val="single" w:sz="4" w:space="0" w:color="auto"/>
              <w:left w:val="nil"/>
              <w:bottom w:val="single" w:sz="4" w:space="0" w:color="auto"/>
              <w:right w:val="single" w:sz="4" w:space="0" w:color="auto"/>
            </w:tcBorders>
            <w:vAlign w:val="center"/>
            <w:hideMark/>
          </w:tcPr>
          <w:p w14:paraId="4356354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Excessive workload for waste workers</w:t>
            </w:r>
          </w:p>
        </w:tc>
        <w:tc>
          <w:tcPr>
            <w:tcW w:w="850" w:type="dxa"/>
            <w:tcBorders>
              <w:top w:val="single" w:sz="4" w:space="0" w:color="auto"/>
              <w:left w:val="nil"/>
              <w:bottom w:val="single" w:sz="4" w:space="0" w:color="auto"/>
              <w:right w:val="single" w:sz="4" w:space="0" w:color="auto"/>
            </w:tcBorders>
            <w:vAlign w:val="center"/>
            <w:hideMark/>
          </w:tcPr>
          <w:p w14:paraId="5D47DBC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8C8725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2CD61FE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D93E87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E4B0D5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B012625"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34A11E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4</w:t>
            </w:r>
          </w:p>
        </w:tc>
        <w:tc>
          <w:tcPr>
            <w:tcW w:w="3324" w:type="dxa"/>
            <w:tcBorders>
              <w:top w:val="single" w:sz="4" w:space="0" w:color="auto"/>
              <w:left w:val="nil"/>
              <w:bottom w:val="single" w:sz="4" w:space="0" w:color="auto"/>
              <w:right w:val="single" w:sz="4" w:space="0" w:color="auto"/>
            </w:tcBorders>
            <w:vAlign w:val="center"/>
            <w:hideMark/>
          </w:tcPr>
          <w:p w14:paraId="0B9EB00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reduce (packaging) waste</w:t>
            </w:r>
          </w:p>
        </w:tc>
        <w:tc>
          <w:tcPr>
            <w:tcW w:w="850" w:type="dxa"/>
            <w:tcBorders>
              <w:top w:val="single" w:sz="4" w:space="0" w:color="auto"/>
              <w:left w:val="nil"/>
              <w:bottom w:val="single" w:sz="4" w:space="0" w:color="auto"/>
              <w:right w:val="single" w:sz="4" w:space="0" w:color="auto"/>
            </w:tcBorders>
            <w:vAlign w:val="center"/>
            <w:hideMark/>
          </w:tcPr>
          <w:p w14:paraId="61D3CAD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519933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13086A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DAABC4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A0633E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FCE245F"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621000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5</w:t>
            </w:r>
          </w:p>
        </w:tc>
        <w:tc>
          <w:tcPr>
            <w:tcW w:w="3324" w:type="dxa"/>
            <w:tcBorders>
              <w:top w:val="single" w:sz="4" w:space="0" w:color="auto"/>
              <w:left w:val="nil"/>
              <w:bottom w:val="single" w:sz="4" w:space="0" w:color="auto"/>
              <w:right w:val="single" w:sz="4" w:space="0" w:color="auto"/>
            </w:tcBorders>
            <w:vAlign w:val="center"/>
            <w:hideMark/>
          </w:tcPr>
          <w:p w14:paraId="7B0AFB4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Over dependencies to use or buy product with packaging</w:t>
            </w:r>
          </w:p>
        </w:tc>
        <w:tc>
          <w:tcPr>
            <w:tcW w:w="850" w:type="dxa"/>
            <w:tcBorders>
              <w:top w:val="single" w:sz="4" w:space="0" w:color="auto"/>
              <w:left w:val="nil"/>
              <w:bottom w:val="single" w:sz="4" w:space="0" w:color="auto"/>
              <w:right w:val="single" w:sz="4" w:space="0" w:color="auto"/>
            </w:tcBorders>
            <w:vAlign w:val="center"/>
            <w:hideMark/>
          </w:tcPr>
          <w:p w14:paraId="6F570B3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955316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454940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BBFD47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947BA9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A0E18F2"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256317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6</w:t>
            </w:r>
          </w:p>
        </w:tc>
        <w:tc>
          <w:tcPr>
            <w:tcW w:w="3324" w:type="dxa"/>
            <w:tcBorders>
              <w:top w:val="single" w:sz="4" w:space="0" w:color="auto"/>
              <w:left w:val="nil"/>
              <w:bottom w:val="single" w:sz="4" w:space="0" w:color="auto"/>
              <w:right w:val="single" w:sz="4" w:space="0" w:color="auto"/>
            </w:tcBorders>
            <w:vAlign w:val="center"/>
            <w:hideMark/>
          </w:tcPr>
          <w:p w14:paraId="4FB4A43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Wages and income issue for waste workers</w:t>
            </w:r>
          </w:p>
        </w:tc>
        <w:tc>
          <w:tcPr>
            <w:tcW w:w="850" w:type="dxa"/>
            <w:tcBorders>
              <w:top w:val="single" w:sz="4" w:space="0" w:color="auto"/>
              <w:left w:val="nil"/>
              <w:bottom w:val="single" w:sz="4" w:space="0" w:color="auto"/>
              <w:right w:val="single" w:sz="4" w:space="0" w:color="auto"/>
            </w:tcBorders>
            <w:vAlign w:val="center"/>
            <w:hideMark/>
          </w:tcPr>
          <w:p w14:paraId="600D4AE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8FEF66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683FA4A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C9BC52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EE81F8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5F6B361"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29DFB76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7</w:t>
            </w:r>
          </w:p>
        </w:tc>
        <w:tc>
          <w:tcPr>
            <w:tcW w:w="3324" w:type="dxa"/>
            <w:tcBorders>
              <w:top w:val="single" w:sz="4" w:space="0" w:color="auto"/>
              <w:left w:val="nil"/>
              <w:bottom w:val="single" w:sz="4" w:space="0" w:color="auto"/>
              <w:right w:val="single" w:sz="4" w:space="0" w:color="auto"/>
            </w:tcBorders>
            <w:vAlign w:val="center"/>
            <w:hideMark/>
          </w:tcPr>
          <w:p w14:paraId="068BF32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Demand risk of the product and service from circular plastic waste businesses</w:t>
            </w:r>
          </w:p>
        </w:tc>
        <w:tc>
          <w:tcPr>
            <w:tcW w:w="850" w:type="dxa"/>
            <w:tcBorders>
              <w:top w:val="single" w:sz="4" w:space="0" w:color="auto"/>
              <w:left w:val="nil"/>
              <w:bottom w:val="single" w:sz="4" w:space="0" w:color="auto"/>
              <w:right w:val="single" w:sz="4" w:space="0" w:color="auto"/>
            </w:tcBorders>
            <w:vAlign w:val="center"/>
            <w:hideMark/>
          </w:tcPr>
          <w:p w14:paraId="41FC58B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8E34E4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33DBFD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2F4BB9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1CCB98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8CAAEC5"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44C7EA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8</w:t>
            </w:r>
          </w:p>
        </w:tc>
        <w:tc>
          <w:tcPr>
            <w:tcW w:w="3324" w:type="dxa"/>
            <w:tcBorders>
              <w:top w:val="single" w:sz="4" w:space="0" w:color="auto"/>
              <w:left w:val="nil"/>
              <w:bottom w:val="single" w:sz="4" w:space="0" w:color="auto"/>
              <w:right w:val="single" w:sz="4" w:space="0" w:color="auto"/>
            </w:tcBorders>
            <w:vAlign w:val="center"/>
            <w:hideMark/>
          </w:tcPr>
          <w:p w14:paraId="45A4CF5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 xml:space="preserve">Price risk of the product and service from circular plastic waste businesses </w:t>
            </w:r>
          </w:p>
        </w:tc>
        <w:tc>
          <w:tcPr>
            <w:tcW w:w="850" w:type="dxa"/>
            <w:tcBorders>
              <w:top w:val="single" w:sz="4" w:space="0" w:color="auto"/>
              <w:left w:val="nil"/>
              <w:bottom w:val="single" w:sz="4" w:space="0" w:color="auto"/>
              <w:right w:val="single" w:sz="4" w:space="0" w:color="auto"/>
            </w:tcBorders>
            <w:vAlign w:val="center"/>
            <w:hideMark/>
          </w:tcPr>
          <w:p w14:paraId="5EB45A8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480115C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6CAC4F7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972B8C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1280EC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8D39FD0"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29F9F4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9</w:t>
            </w:r>
          </w:p>
        </w:tc>
        <w:tc>
          <w:tcPr>
            <w:tcW w:w="3324" w:type="dxa"/>
            <w:tcBorders>
              <w:top w:val="single" w:sz="4" w:space="0" w:color="auto"/>
              <w:left w:val="nil"/>
              <w:bottom w:val="single" w:sz="4" w:space="0" w:color="auto"/>
              <w:right w:val="single" w:sz="4" w:space="0" w:color="auto"/>
            </w:tcBorders>
            <w:vAlign w:val="center"/>
            <w:hideMark/>
          </w:tcPr>
          <w:p w14:paraId="00AEF76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Operational cost related to plastic waste segregation and recycling</w:t>
            </w:r>
          </w:p>
        </w:tc>
        <w:tc>
          <w:tcPr>
            <w:tcW w:w="850" w:type="dxa"/>
            <w:tcBorders>
              <w:top w:val="single" w:sz="4" w:space="0" w:color="auto"/>
              <w:left w:val="nil"/>
              <w:bottom w:val="single" w:sz="4" w:space="0" w:color="auto"/>
              <w:right w:val="single" w:sz="4" w:space="0" w:color="auto"/>
            </w:tcBorders>
            <w:vAlign w:val="center"/>
            <w:hideMark/>
          </w:tcPr>
          <w:p w14:paraId="53553D1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815C16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5A938C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7F3F22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49D7D1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4FE2183"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09A6AF9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10</w:t>
            </w:r>
          </w:p>
        </w:tc>
        <w:tc>
          <w:tcPr>
            <w:tcW w:w="3324" w:type="dxa"/>
            <w:tcBorders>
              <w:top w:val="single" w:sz="4" w:space="0" w:color="auto"/>
              <w:left w:val="nil"/>
              <w:bottom w:val="single" w:sz="4" w:space="0" w:color="auto"/>
              <w:right w:val="single" w:sz="4" w:space="0" w:color="auto"/>
            </w:tcBorders>
            <w:vAlign w:val="center"/>
            <w:hideMark/>
          </w:tcPr>
          <w:p w14:paraId="5AAB73E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Supply risk of plastic waste</w:t>
            </w:r>
          </w:p>
        </w:tc>
        <w:tc>
          <w:tcPr>
            <w:tcW w:w="850" w:type="dxa"/>
            <w:tcBorders>
              <w:top w:val="single" w:sz="4" w:space="0" w:color="auto"/>
              <w:left w:val="nil"/>
              <w:bottom w:val="single" w:sz="4" w:space="0" w:color="auto"/>
              <w:right w:val="single" w:sz="4" w:space="0" w:color="auto"/>
            </w:tcBorders>
            <w:vAlign w:val="center"/>
            <w:hideMark/>
          </w:tcPr>
          <w:p w14:paraId="7E8A06E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038EA8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288E4B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8BB7E3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BE5411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6B4AB6B"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64586D7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11</w:t>
            </w:r>
          </w:p>
        </w:tc>
        <w:tc>
          <w:tcPr>
            <w:tcW w:w="3324" w:type="dxa"/>
            <w:tcBorders>
              <w:top w:val="single" w:sz="4" w:space="0" w:color="auto"/>
              <w:left w:val="nil"/>
              <w:bottom w:val="single" w:sz="4" w:space="0" w:color="auto"/>
              <w:right w:val="single" w:sz="4" w:space="0" w:color="auto"/>
            </w:tcBorders>
            <w:vAlign w:val="center"/>
            <w:hideMark/>
          </w:tcPr>
          <w:p w14:paraId="2F6D388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Microplastic pollutants as the potential residual in recycled product from plastic waste</w:t>
            </w:r>
          </w:p>
        </w:tc>
        <w:tc>
          <w:tcPr>
            <w:tcW w:w="850" w:type="dxa"/>
            <w:tcBorders>
              <w:top w:val="single" w:sz="4" w:space="0" w:color="auto"/>
              <w:left w:val="nil"/>
              <w:bottom w:val="single" w:sz="4" w:space="0" w:color="auto"/>
              <w:right w:val="single" w:sz="4" w:space="0" w:color="auto"/>
            </w:tcBorders>
            <w:vAlign w:val="center"/>
            <w:hideMark/>
          </w:tcPr>
          <w:p w14:paraId="0C1DED3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321C82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2080EA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A26129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1A3746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24C79C3"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6C20FD3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12</w:t>
            </w:r>
          </w:p>
        </w:tc>
        <w:tc>
          <w:tcPr>
            <w:tcW w:w="3324" w:type="dxa"/>
            <w:tcBorders>
              <w:top w:val="single" w:sz="4" w:space="0" w:color="auto"/>
              <w:left w:val="nil"/>
              <w:bottom w:val="single" w:sz="4" w:space="0" w:color="auto"/>
              <w:right w:val="single" w:sz="4" w:space="0" w:color="auto"/>
            </w:tcBorders>
            <w:vAlign w:val="center"/>
            <w:hideMark/>
          </w:tcPr>
          <w:p w14:paraId="489EFC8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River and ocean pollutants from plastic waste</w:t>
            </w:r>
          </w:p>
        </w:tc>
        <w:tc>
          <w:tcPr>
            <w:tcW w:w="850" w:type="dxa"/>
            <w:tcBorders>
              <w:top w:val="single" w:sz="4" w:space="0" w:color="auto"/>
              <w:left w:val="nil"/>
              <w:bottom w:val="single" w:sz="4" w:space="0" w:color="auto"/>
              <w:right w:val="single" w:sz="4" w:space="0" w:color="auto"/>
            </w:tcBorders>
            <w:vAlign w:val="center"/>
            <w:hideMark/>
          </w:tcPr>
          <w:p w14:paraId="164B717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74D67B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F9147E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381248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C62B87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C2361FC"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2AE80C5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13</w:t>
            </w:r>
          </w:p>
        </w:tc>
        <w:tc>
          <w:tcPr>
            <w:tcW w:w="3324" w:type="dxa"/>
            <w:tcBorders>
              <w:top w:val="single" w:sz="4" w:space="0" w:color="auto"/>
              <w:left w:val="nil"/>
              <w:bottom w:val="single" w:sz="4" w:space="0" w:color="auto"/>
              <w:right w:val="single" w:sz="4" w:space="0" w:color="auto"/>
            </w:tcBorders>
            <w:vAlign w:val="center"/>
            <w:hideMark/>
          </w:tcPr>
          <w:p w14:paraId="232DA7D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distinguish the role of government in waste management (private sector involvement)</w:t>
            </w:r>
          </w:p>
        </w:tc>
        <w:tc>
          <w:tcPr>
            <w:tcW w:w="850" w:type="dxa"/>
            <w:tcBorders>
              <w:top w:val="single" w:sz="4" w:space="0" w:color="auto"/>
              <w:left w:val="nil"/>
              <w:bottom w:val="single" w:sz="4" w:space="0" w:color="auto"/>
              <w:right w:val="single" w:sz="4" w:space="0" w:color="auto"/>
            </w:tcBorders>
            <w:vAlign w:val="center"/>
            <w:hideMark/>
          </w:tcPr>
          <w:p w14:paraId="298DAFB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B9ABE9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A8DBEA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AD70D4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725B1D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8123527"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472F03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14</w:t>
            </w:r>
          </w:p>
        </w:tc>
        <w:tc>
          <w:tcPr>
            <w:tcW w:w="3324" w:type="dxa"/>
            <w:tcBorders>
              <w:top w:val="single" w:sz="4" w:space="0" w:color="auto"/>
              <w:left w:val="nil"/>
              <w:bottom w:val="single" w:sz="4" w:space="0" w:color="auto"/>
              <w:right w:val="single" w:sz="4" w:space="0" w:color="auto"/>
            </w:tcBorders>
            <w:vAlign w:val="center"/>
            <w:hideMark/>
          </w:tcPr>
          <w:p w14:paraId="5875540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maintain the price of product from reprocessing plastic waste remain competitive</w:t>
            </w:r>
          </w:p>
        </w:tc>
        <w:tc>
          <w:tcPr>
            <w:tcW w:w="850" w:type="dxa"/>
            <w:tcBorders>
              <w:top w:val="single" w:sz="4" w:space="0" w:color="auto"/>
              <w:left w:val="nil"/>
              <w:bottom w:val="single" w:sz="4" w:space="0" w:color="auto"/>
              <w:right w:val="single" w:sz="4" w:space="0" w:color="auto"/>
            </w:tcBorders>
            <w:vAlign w:val="center"/>
            <w:hideMark/>
          </w:tcPr>
          <w:p w14:paraId="282479C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A61028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6AB3EE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298E46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E8038D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8B6AE41"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0D8DDBE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15</w:t>
            </w:r>
          </w:p>
        </w:tc>
        <w:tc>
          <w:tcPr>
            <w:tcW w:w="3324" w:type="dxa"/>
            <w:tcBorders>
              <w:top w:val="single" w:sz="4" w:space="0" w:color="auto"/>
              <w:left w:val="nil"/>
              <w:bottom w:val="single" w:sz="4" w:space="0" w:color="auto"/>
              <w:right w:val="single" w:sz="4" w:space="0" w:color="auto"/>
            </w:tcBorders>
            <w:vAlign w:val="center"/>
            <w:hideMark/>
          </w:tcPr>
          <w:p w14:paraId="163B0D3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Deliberation of waste management process from local government authority to local private sector</w:t>
            </w:r>
          </w:p>
        </w:tc>
        <w:tc>
          <w:tcPr>
            <w:tcW w:w="850" w:type="dxa"/>
            <w:tcBorders>
              <w:top w:val="single" w:sz="4" w:space="0" w:color="auto"/>
              <w:left w:val="nil"/>
              <w:bottom w:val="single" w:sz="4" w:space="0" w:color="auto"/>
              <w:right w:val="single" w:sz="4" w:space="0" w:color="auto"/>
            </w:tcBorders>
            <w:vAlign w:val="center"/>
            <w:hideMark/>
          </w:tcPr>
          <w:p w14:paraId="72776D1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AA20C2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65BA63A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A8EE6A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73433D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2745664"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2347CEF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16</w:t>
            </w:r>
          </w:p>
        </w:tc>
        <w:tc>
          <w:tcPr>
            <w:tcW w:w="3324" w:type="dxa"/>
            <w:tcBorders>
              <w:top w:val="single" w:sz="4" w:space="0" w:color="auto"/>
              <w:left w:val="nil"/>
              <w:bottom w:val="single" w:sz="4" w:space="0" w:color="auto"/>
              <w:right w:val="single" w:sz="4" w:space="0" w:color="auto"/>
            </w:tcBorders>
            <w:vAlign w:val="center"/>
            <w:hideMark/>
          </w:tcPr>
          <w:p w14:paraId="14DB2A3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Availability of technology and infrastructure to support plastic waste recycling</w:t>
            </w:r>
          </w:p>
        </w:tc>
        <w:tc>
          <w:tcPr>
            <w:tcW w:w="850" w:type="dxa"/>
            <w:tcBorders>
              <w:top w:val="single" w:sz="4" w:space="0" w:color="auto"/>
              <w:left w:val="nil"/>
              <w:bottom w:val="single" w:sz="4" w:space="0" w:color="auto"/>
              <w:right w:val="single" w:sz="4" w:space="0" w:color="auto"/>
            </w:tcBorders>
            <w:vAlign w:val="center"/>
            <w:hideMark/>
          </w:tcPr>
          <w:p w14:paraId="36EFC6C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7A922E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EAD89C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28B938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FA75BA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bl>
    <w:p w14:paraId="1422E557" w14:textId="77777777" w:rsidR="00A301C9" w:rsidRDefault="00A301C9" w:rsidP="00A301C9">
      <w:pPr>
        <w:rPr>
          <w:sz w:val="16"/>
          <w:szCs w:val="16"/>
        </w:rPr>
      </w:pPr>
    </w:p>
    <w:tbl>
      <w:tblPr>
        <w:tblW w:w="9209" w:type="dxa"/>
        <w:tblLook w:val="04A0" w:firstRow="1" w:lastRow="0" w:firstColumn="1" w:lastColumn="0" w:noHBand="0" w:noVBand="1"/>
      </w:tblPr>
      <w:tblGrid>
        <w:gridCol w:w="357"/>
        <w:gridCol w:w="3324"/>
        <w:gridCol w:w="850"/>
        <w:gridCol w:w="1418"/>
        <w:gridCol w:w="1276"/>
        <w:gridCol w:w="992"/>
        <w:gridCol w:w="992"/>
      </w:tblGrid>
      <w:tr w:rsidR="00A301C9" w14:paraId="6E44B3D2" w14:textId="77777777" w:rsidTr="00A301C9">
        <w:trPr>
          <w:trHeight w:val="1092"/>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19C4F82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lastRenderedPageBreak/>
              <w:t>R4</w:t>
            </w:r>
          </w:p>
        </w:tc>
        <w:tc>
          <w:tcPr>
            <w:tcW w:w="3324" w:type="dxa"/>
            <w:tcBorders>
              <w:top w:val="single" w:sz="4" w:space="0" w:color="auto"/>
              <w:left w:val="nil"/>
              <w:bottom w:val="single" w:sz="4" w:space="0" w:color="auto"/>
              <w:right w:val="single" w:sz="4" w:space="0" w:color="auto"/>
            </w:tcBorders>
            <w:vAlign w:val="center"/>
            <w:hideMark/>
          </w:tcPr>
          <w:p w14:paraId="346F9BF9"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 xml:space="preserve">How related is the risk of community's unwillingness to reduce plastic waste with … </w:t>
            </w:r>
          </w:p>
        </w:tc>
        <w:tc>
          <w:tcPr>
            <w:tcW w:w="850" w:type="dxa"/>
            <w:tcBorders>
              <w:top w:val="single" w:sz="4" w:space="0" w:color="auto"/>
              <w:left w:val="nil"/>
              <w:bottom w:val="single" w:sz="4" w:space="0" w:color="auto"/>
              <w:right w:val="single" w:sz="4" w:space="0" w:color="auto"/>
            </w:tcBorders>
            <w:vAlign w:val="center"/>
            <w:hideMark/>
          </w:tcPr>
          <w:p w14:paraId="38BF69B6"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0</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no relationship</w:t>
            </w:r>
          </w:p>
        </w:tc>
        <w:tc>
          <w:tcPr>
            <w:tcW w:w="1418" w:type="dxa"/>
            <w:tcBorders>
              <w:top w:val="single" w:sz="4" w:space="0" w:color="auto"/>
              <w:left w:val="nil"/>
              <w:bottom w:val="single" w:sz="4" w:space="0" w:color="auto"/>
              <w:right w:val="single" w:sz="4" w:space="0" w:color="auto"/>
            </w:tcBorders>
            <w:vAlign w:val="center"/>
            <w:hideMark/>
          </w:tcPr>
          <w:p w14:paraId="2247452F"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1</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related but not influencing each other</w:t>
            </w:r>
          </w:p>
        </w:tc>
        <w:tc>
          <w:tcPr>
            <w:tcW w:w="1276" w:type="dxa"/>
            <w:tcBorders>
              <w:top w:val="single" w:sz="4" w:space="0" w:color="auto"/>
              <w:left w:val="nil"/>
              <w:bottom w:val="single" w:sz="4" w:space="0" w:color="auto"/>
              <w:right w:val="single" w:sz="4" w:space="0" w:color="auto"/>
            </w:tcBorders>
            <w:vAlign w:val="center"/>
            <w:hideMark/>
          </w:tcPr>
          <w:p w14:paraId="2335DC4A"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2</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possible to influence each other</w:t>
            </w:r>
          </w:p>
        </w:tc>
        <w:tc>
          <w:tcPr>
            <w:tcW w:w="992" w:type="dxa"/>
            <w:tcBorders>
              <w:top w:val="single" w:sz="4" w:space="0" w:color="auto"/>
              <w:left w:val="nil"/>
              <w:bottom w:val="single" w:sz="4" w:space="0" w:color="auto"/>
              <w:right w:val="single" w:sz="4" w:space="0" w:color="auto"/>
            </w:tcBorders>
            <w:vAlign w:val="center"/>
            <w:hideMark/>
          </w:tcPr>
          <w:p w14:paraId="6450CFE8"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3</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causal relationship</w:t>
            </w:r>
          </w:p>
        </w:tc>
        <w:tc>
          <w:tcPr>
            <w:tcW w:w="992" w:type="dxa"/>
            <w:tcBorders>
              <w:top w:val="single" w:sz="4" w:space="0" w:color="auto"/>
              <w:left w:val="nil"/>
              <w:bottom w:val="single" w:sz="4" w:space="0" w:color="auto"/>
              <w:right w:val="single" w:sz="4" w:space="0" w:color="auto"/>
            </w:tcBorders>
            <w:vAlign w:val="center"/>
            <w:hideMark/>
          </w:tcPr>
          <w:p w14:paraId="0B44ECFF"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4</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influence each other</w:t>
            </w:r>
          </w:p>
        </w:tc>
      </w:tr>
      <w:tr w:rsidR="00A301C9" w14:paraId="387E8D9A"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CB3808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w:t>
            </w:r>
          </w:p>
        </w:tc>
        <w:tc>
          <w:tcPr>
            <w:tcW w:w="3324" w:type="dxa"/>
            <w:tcBorders>
              <w:top w:val="single" w:sz="4" w:space="0" w:color="auto"/>
              <w:left w:val="nil"/>
              <w:bottom w:val="single" w:sz="4" w:space="0" w:color="auto"/>
              <w:right w:val="single" w:sz="4" w:space="0" w:color="auto"/>
            </w:tcBorders>
            <w:vAlign w:val="center"/>
            <w:hideMark/>
          </w:tcPr>
          <w:p w14:paraId="6D5714B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Occupational health and safety risk for waste workers</w:t>
            </w:r>
          </w:p>
        </w:tc>
        <w:tc>
          <w:tcPr>
            <w:tcW w:w="850" w:type="dxa"/>
            <w:tcBorders>
              <w:top w:val="single" w:sz="4" w:space="0" w:color="auto"/>
              <w:left w:val="nil"/>
              <w:bottom w:val="single" w:sz="4" w:space="0" w:color="auto"/>
              <w:right w:val="single" w:sz="4" w:space="0" w:color="auto"/>
            </w:tcBorders>
            <w:vAlign w:val="center"/>
            <w:hideMark/>
          </w:tcPr>
          <w:p w14:paraId="40C2572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A95F5C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66032DE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30604D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8F5605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5BAB9AA"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6A0B212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2</w:t>
            </w:r>
          </w:p>
        </w:tc>
        <w:tc>
          <w:tcPr>
            <w:tcW w:w="3324" w:type="dxa"/>
            <w:tcBorders>
              <w:top w:val="single" w:sz="4" w:space="0" w:color="auto"/>
              <w:left w:val="nil"/>
              <w:bottom w:val="single" w:sz="4" w:space="0" w:color="auto"/>
              <w:right w:val="single" w:sz="4" w:space="0" w:color="auto"/>
            </w:tcBorders>
            <w:vAlign w:val="center"/>
            <w:hideMark/>
          </w:tcPr>
          <w:p w14:paraId="4804286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Excessive workload for waste workers</w:t>
            </w:r>
          </w:p>
        </w:tc>
        <w:tc>
          <w:tcPr>
            <w:tcW w:w="850" w:type="dxa"/>
            <w:tcBorders>
              <w:top w:val="single" w:sz="4" w:space="0" w:color="auto"/>
              <w:left w:val="nil"/>
              <w:bottom w:val="single" w:sz="4" w:space="0" w:color="auto"/>
              <w:right w:val="single" w:sz="4" w:space="0" w:color="auto"/>
            </w:tcBorders>
            <w:vAlign w:val="center"/>
            <w:hideMark/>
          </w:tcPr>
          <w:p w14:paraId="628E5FE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B01865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48ABF1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9D2DF1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9C5D64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262ACD42"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37716E0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3</w:t>
            </w:r>
          </w:p>
        </w:tc>
        <w:tc>
          <w:tcPr>
            <w:tcW w:w="3324" w:type="dxa"/>
            <w:tcBorders>
              <w:top w:val="single" w:sz="4" w:space="0" w:color="auto"/>
              <w:left w:val="nil"/>
              <w:bottom w:val="single" w:sz="4" w:space="0" w:color="auto"/>
              <w:right w:val="single" w:sz="4" w:space="0" w:color="auto"/>
            </w:tcBorders>
            <w:vAlign w:val="center"/>
            <w:hideMark/>
          </w:tcPr>
          <w:p w14:paraId="1595B52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segregate waste</w:t>
            </w:r>
          </w:p>
        </w:tc>
        <w:tc>
          <w:tcPr>
            <w:tcW w:w="850" w:type="dxa"/>
            <w:tcBorders>
              <w:top w:val="single" w:sz="4" w:space="0" w:color="auto"/>
              <w:left w:val="nil"/>
              <w:bottom w:val="single" w:sz="4" w:space="0" w:color="auto"/>
              <w:right w:val="single" w:sz="4" w:space="0" w:color="auto"/>
            </w:tcBorders>
            <w:vAlign w:val="center"/>
            <w:hideMark/>
          </w:tcPr>
          <w:p w14:paraId="2B53EAD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4D64369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88FBA9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CF6FED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A9C385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093461C"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3111A6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5</w:t>
            </w:r>
          </w:p>
        </w:tc>
        <w:tc>
          <w:tcPr>
            <w:tcW w:w="3324" w:type="dxa"/>
            <w:tcBorders>
              <w:top w:val="single" w:sz="4" w:space="0" w:color="auto"/>
              <w:left w:val="nil"/>
              <w:bottom w:val="single" w:sz="4" w:space="0" w:color="auto"/>
              <w:right w:val="single" w:sz="4" w:space="0" w:color="auto"/>
            </w:tcBorders>
            <w:vAlign w:val="center"/>
            <w:hideMark/>
          </w:tcPr>
          <w:p w14:paraId="522F529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Over dependencies to use or buy product with packaging</w:t>
            </w:r>
          </w:p>
        </w:tc>
        <w:tc>
          <w:tcPr>
            <w:tcW w:w="850" w:type="dxa"/>
            <w:tcBorders>
              <w:top w:val="single" w:sz="4" w:space="0" w:color="auto"/>
              <w:left w:val="nil"/>
              <w:bottom w:val="single" w:sz="4" w:space="0" w:color="auto"/>
              <w:right w:val="single" w:sz="4" w:space="0" w:color="auto"/>
            </w:tcBorders>
            <w:vAlign w:val="center"/>
            <w:hideMark/>
          </w:tcPr>
          <w:p w14:paraId="7C811F6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09ED8D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68F14D8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C3902D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22E2D7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BEDB7C3"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6CF5812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6</w:t>
            </w:r>
          </w:p>
        </w:tc>
        <w:tc>
          <w:tcPr>
            <w:tcW w:w="3324" w:type="dxa"/>
            <w:tcBorders>
              <w:top w:val="single" w:sz="4" w:space="0" w:color="auto"/>
              <w:left w:val="nil"/>
              <w:bottom w:val="single" w:sz="4" w:space="0" w:color="auto"/>
              <w:right w:val="single" w:sz="4" w:space="0" w:color="auto"/>
            </w:tcBorders>
            <w:vAlign w:val="center"/>
            <w:hideMark/>
          </w:tcPr>
          <w:p w14:paraId="2167C17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Wages and income issue for waste workers</w:t>
            </w:r>
          </w:p>
        </w:tc>
        <w:tc>
          <w:tcPr>
            <w:tcW w:w="850" w:type="dxa"/>
            <w:tcBorders>
              <w:top w:val="single" w:sz="4" w:space="0" w:color="auto"/>
              <w:left w:val="nil"/>
              <w:bottom w:val="single" w:sz="4" w:space="0" w:color="auto"/>
              <w:right w:val="single" w:sz="4" w:space="0" w:color="auto"/>
            </w:tcBorders>
            <w:vAlign w:val="center"/>
            <w:hideMark/>
          </w:tcPr>
          <w:p w14:paraId="2476542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A86B55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CE83A7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417382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9D2ED7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EF61B27"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69AFAE7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7</w:t>
            </w:r>
          </w:p>
        </w:tc>
        <w:tc>
          <w:tcPr>
            <w:tcW w:w="3324" w:type="dxa"/>
            <w:tcBorders>
              <w:top w:val="single" w:sz="4" w:space="0" w:color="auto"/>
              <w:left w:val="nil"/>
              <w:bottom w:val="single" w:sz="4" w:space="0" w:color="auto"/>
              <w:right w:val="single" w:sz="4" w:space="0" w:color="auto"/>
            </w:tcBorders>
            <w:vAlign w:val="center"/>
            <w:hideMark/>
          </w:tcPr>
          <w:p w14:paraId="13C6255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Demand risk of the product and service from circular plastic waste businesses</w:t>
            </w:r>
          </w:p>
        </w:tc>
        <w:tc>
          <w:tcPr>
            <w:tcW w:w="850" w:type="dxa"/>
            <w:tcBorders>
              <w:top w:val="single" w:sz="4" w:space="0" w:color="auto"/>
              <w:left w:val="nil"/>
              <w:bottom w:val="single" w:sz="4" w:space="0" w:color="auto"/>
              <w:right w:val="single" w:sz="4" w:space="0" w:color="auto"/>
            </w:tcBorders>
            <w:vAlign w:val="center"/>
            <w:hideMark/>
          </w:tcPr>
          <w:p w14:paraId="33924C7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E8C92B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1E4C79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0C9377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26244C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F6F8A2B"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27C92B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8</w:t>
            </w:r>
          </w:p>
        </w:tc>
        <w:tc>
          <w:tcPr>
            <w:tcW w:w="3324" w:type="dxa"/>
            <w:tcBorders>
              <w:top w:val="single" w:sz="4" w:space="0" w:color="auto"/>
              <w:left w:val="nil"/>
              <w:bottom w:val="single" w:sz="4" w:space="0" w:color="auto"/>
              <w:right w:val="single" w:sz="4" w:space="0" w:color="auto"/>
            </w:tcBorders>
            <w:vAlign w:val="center"/>
            <w:hideMark/>
          </w:tcPr>
          <w:p w14:paraId="10145CE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 xml:space="preserve">Price risk of the product and service from circular plastic waste businesses </w:t>
            </w:r>
          </w:p>
        </w:tc>
        <w:tc>
          <w:tcPr>
            <w:tcW w:w="850" w:type="dxa"/>
            <w:tcBorders>
              <w:top w:val="single" w:sz="4" w:space="0" w:color="auto"/>
              <w:left w:val="nil"/>
              <w:bottom w:val="single" w:sz="4" w:space="0" w:color="auto"/>
              <w:right w:val="single" w:sz="4" w:space="0" w:color="auto"/>
            </w:tcBorders>
            <w:vAlign w:val="center"/>
            <w:hideMark/>
          </w:tcPr>
          <w:p w14:paraId="783BEFA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E65407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D67FA6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8FE89C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7F8660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89CFCC1"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51442E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9</w:t>
            </w:r>
          </w:p>
        </w:tc>
        <w:tc>
          <w:tcPr>
            <w:tcW w:w="3324" w:type="dxa"/>
            <w:tcBorders>
              <w:top w:val="single" w:sz="4" w:space="0" w:color="auto"/>
              <w:left w:val="nil"/>
              <w:bottom w:val="single" w:sz="4" w:space="0" w:color="auto"/>
              <w:right w:val="single" w:sz="4" w:space="0" w:color="auto"/>
            </w:tcBorders>
            <w:vAlign w:val="center"/>
            <w:hideMark/>
          </w:tcPr>
          <w:p w14:paraId="355762F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Operational cost related to plastic waste segregation and recycling</w:t>
            </w:r>
          </w:p>
        </w:tc>
        <w:tc>
          <w:tcPr>
            <w:tcW w:w="850" w:type="dxa"/>
            <w:tcBorders>
              <w:top w:val="single" w:sz="4" w:space="0" w:color="auto"/>
              <w:left w:val="nil"/>
              <w:bottom w:val="single" w:sz="4" w:space="0" w:color="auto"/>
              <w:right w:val="single" w:sz="4" w:space="0" w:color="auto"/>
            </w:tcBorders>
            <w:vAlign w:val="center"/>
            <w:hideMark/>
          </w:tcPr>
          <w:p w14:paraId="747DAA9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4079BB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2EE4C7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AF7806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405410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0A58236"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69996AC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10</w:t>
            </w:r>
          </w:p>
        </w:tc>
        <w:tc>
          <w:tcPr>
            <w:tcW w:w="3324" w:type="dxa"/>
            <w:tcBorders>
              <w:top w:val="single" w:sz="4" w:space="0" w:color="auto"/>
              <w:left w:val="nil"/>
              <w:bottom w:val="single" w:sz="4" w:space="0" w:color="auto"/>
              <w:right w:val="single" w:sz="4" w:space="0" w:color="auto"/>
            </w:tcBorders>
            <w:vAlign w:val="center"/>
            <w:hideMark/>
          </w:tcPr>
          <w:p w14:paraId="3DA1448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Supply risk of plastic waste</w:t>
            </w:r>
          </w:p>
        </w:tc>
        <w:tc>
          <w:tcPr>
            <w:tcW w:w="850" w:type="dxa"/>
            <w:tcBorders>
              <w:top w:val="single" w:sz="4" w:space="0" w:color="auto"/>
              <w:left w:val="nil"/>
              <w:bottom w:val="single" w:sz="4" w:space="0" w:color="auto"/>
              <w:right w:val="single" w:sz="4" w:space="0" w:color="auto"/>
            </w:tcBorders>
            <w:vAlign w:val="center"/>
            <w:hideMark/>
          </w:tcPr>
          <w:p w14:paraId="6ECDF34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DFA287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0EFDA1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C8F65D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44405F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97755EF"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881354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11</w:t>
            </w:r>
          </w:p>
        </w:tc>
        <w:tc>
          <w:tcPr>
            <w:tcW w:w="3324" w:type="dxa"/>
            <w:tcBorders>
              <w:top w:val="single" w:sz="4" w:space="0" w:color="auto"/>
              <w:left w:val="nil"/>
              <w:bottom w:val="single" w:sz="4" w:space="0" w:color="auto"/>
              <w:right w:val="single" w:sz="4" w:space="0" w:color="auto"/>
            </w:tcBorders>
            <w:vAlign w:val="center"/>
            <w:hideMark/>
          </w:tcPr>
          <w:p w14:paraId="1FE5883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Microplastic pollutants as the potential residual in recycled product from plastic waste</w:t>
            </w:r>
          </w:p>
        </w:tc>
        <w:tc>
          <w:tcPr>
            <w:tcW w:w="850" w:type="dxa"/>
            <w:tcBorders>
              <w:top w:val="single" w:sz="4" w:space="0" w:color="auto"/>
              <w:left w:val="nil"/>
              <w:bottom w:val="single" w:sz="4" w:space="0" w:color="auto"/>
              <w:right w:val="single" w:sz="4" w:space="0" w:color="auto"/>
            </w:tcBorders>
            <w:vAlign w:val="center"/>
            <w:hideMark/>
          </w:tcPr>
          <w:p w14:paraId="43A83C6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822877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FB3118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3B5591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F26AAE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20B4F857"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228689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12</w:t>
            </w:r>
          </w:p>
        </w:tc>
        <w:tc>
          <w:tcPr>
            <w:tcW w:w="3324" w:type="dxa"/>
            <w:tcBorders>
              <w:top w:val="single" w:sz="4" w:space="0" w:color="auto"/>
              <w:left w:val="nil"/>
              <w:bottom w:val="single" w:sz="4" w:space="0" w:color="auto"/>
              <w:right w:val="single" w:sz="4" w:space="0" w:color="auto"/>
            </w:tcBorders>
            <w:vAlign w:val="center"/>
            <w:hideMark/>
          </w:tcPr>
          <w:p w14:paraId="234186F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River and ocean pollutants from plastic waste</w:t>
            </w:r>
          </w:p>
        </w:tc>
        <w:tc>
          <w:tcPr>
            <w:tcW w:w="850" w:type="dxa"/>
            <w:tcBorders>
              <w:top w:val="single" w:sz="4" w:space="0" w:color="auto"/>
              <w:left w:val="nil"/>
              <w:bottom w:val="single" w:sz="4" w:space="0" w:color="auto"/>
              <w:right w:val="single" w:sz="4" w:space="0" w:color="auto"/>
            </w:tcBorders>
            <w:vAlign w:val="center"/>
            <w:hideMark/>
          </w:tcPr>
          <w:p w14:paraId="23E3228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BB0270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FD601C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00FC92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8A5839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9BD6A98"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9A7F0F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13</w:t>
            </w:r>
          </w:p>
        </w:tc>
        <w:tc>
          <w:tcPr>
            <w:tcW w:w="3324" w:type="dxa"/>
            <w:tcBorders>
              <w:top w:val="single" w:sz="4" w:space="0" w:color="auto"/>
              <w:left w:val="nil"/>
              <w:bottom w:val="single" w:sz="4" w:space="0" w:color="auto"/>
              <w:right w:val="single" w:sz="4" w:space="0" w:color="auto"/>
            </w:tcBorders>
            <w:vAlign w:val="center"/>
            <w:hideMark/>
          </w:tcPr>
          <w:p w14:paraId="1AD3A83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distinguish the role of government in waste management (private sector involvement)</w:t>
            </w:r>
          </w:p>
        </w:tc>
        <w:tc>
          <w:tcPr>
            <w:tcW w:w="850" w:type="dxa"/>
            <w:tcBorders>
              <w:top w:val="single" w:sz="4" w:space="0" w:color="auto"/>
              <w:left w:val="nil"/>
              <w:bottom w:val="single" w:sz="4" w:space="0" w:color="auto"/>
              <w:right w:val="single" w:sz="4" w:space="0" w:color="auto"/>
            </w:tcBorders>
            <w:vAlign w:val="center"/>
            <w:hideMark/>
          </w:tcPr>
          <w:p w14:paraId="44E83AB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C20587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FEDAD1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C16DEA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46820C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DC6B78B"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72AF4B4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14</w:t>
            </w:r>
          </w:p>
        </w:tc>
        <w:tc>
          <w:tcPr>
            <w:tcW w:w="3324" w:type="dxa"/>
            <w:tcBorders>
              <w:top w:val="single" w:sz="4" w:space="0" w:color="auto"/>
              <w:left w:val="nil"/>
              <w:bottom w:val="single" w:sz="4" w:space="0" w:color="auto"/>
              <w:right w:val="single" w:sz="4" w:space="0" w:color="auto"/>
            </w:tcBorders>
            <w:vAlign w:val="center"/>
            <w:hideMark/>
          </w:tcPr>
          <w:p w14:paraId="49E862A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maintain the price of product from reprocessing plastic waste remain competitive</w:t>
            </w:r>
          </w:p>
        </w:tc>
        <w:tc>
          <w:tcPr>
            <w:tcW w:w="850" w:type="dxa"/>
            <w:tcBorders>
              <w:top w:val="single" w:sz="4" w:space="0" w:color="auto"/>
              <w:left w:val="nil"/>
              <w:bottom w:val="single" w:sz="4" w:space="0" w:color="auto"/>
              <w:right w:val="single" w:sz="4" w:space="0" w:color="auto"/>
            </w:tcBorders>
            <w:vAlign w:val="center"/>
            <w:hideMark/>
          </w:tcPr>
          <w:p w14:paraId="731E460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B70BFA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F75262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C44D6A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7EC42A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2359C94"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7B7C416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15</w:t>
            </w:r>
          </w:p>
        </w:tc>
        <w:tc>
          <w:tcPr>
            <w:tcW w:w="3324" w:type="dxa"/>
            <w:tcBorders>
              <w:top w:val="single" w:sz="4" w:space="0" w:color="auto"/>
              <w:left w:val="nil"/>
              <w:bottom w:val="single" w:sz="4" w:space="0" w:color="auto"/>
              <w:right w:val="single" w:sz="4" w:space="0" w:color="auto"/>
            </w:tcBorders>
            <w:vAlign w:val="center"/>
            <w:hideMark/>
          </w:tcPr>
          <w:p w14:paraId="68E5506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Deliberation of waste management process from local government authority to local private sector</w:t>
            </w:r>
          </w:p>
        </w:tc>
        <w:tc>
          <w:tcPr>
            <w:tcW w:w="850" w:type="dxa"/>
            <w:tcBorders>
              <w:top w:val="single" w:sz="4" w:space="0" w:color="auto"/>
              <w:left w:val="nil"/>
              <w:bottom w:val="single" w:sz="4" w:space="0" w:color="auto"/>
              <w:right w:val="single" w:sz="4" w:space="0" w:color="auto"/>
            </w:tcBorders>
            <w:vAlign w:val="center"/>
            <w:hideMark/>
          </w:tcPr>
          <w:p w14:paraId="404A466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C7AAB3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9081F4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7A396D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9DF9A7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43811DF"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2DC4890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16</w:t>
            </w:r>
          </w:p>
        </w:tc>
        <w:tc>
          <w:tcPr>
            <w:tcW w:w="3324" w:type="dxa"/>
            <w:tcBorders>
              <w:top w:val="single" w:sz="4" w:space="0" w:color="auto"/>
              <w:left w:val="nil"/>
              <w:bottom w:val="single" w:sz="4" w:space="0" w:color="auto"/>
              <w:right w:val="single" w:sz="4" w:space="0" w:color="auto"/>
            </w:tcBorders>
            <w:vAlign w:val="center"/>
            <w:hideMark/>
          </w:tcPr>
          <w:p w14:paraId="67CA5C6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Availability of technology and infrastructure to support plastic waste recycling</w:t>
            </w:r>
          </w:p>
        </w:tc>
        <w:tc>
          <w:tcPr>
            <w:tcW w:w="850" w:type="dxa"/>
            <w:tcBorders>
              <w:top w:val="single" w:sz="4" w:space="0" w:color="auto"/>
              <w:left w:val="nil"/>
              <w:bottom w:val="single" w:sz="4" w:space="0" w:color="auto"/>
              <w:right w:val="single" w:sz="4" w:space="0" w:color="auto"/>
            </w:tcBorders>
            <w:vAlign w:val="center"/>
            <w:hideMark/>
          </w:tcPr>
          <w:p w14:paraId="59490EA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2C4E27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63073A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BD19CA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3732AA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bl>
    <w:p w14:paraId="5612839C" w14:textId="77777777" w:rsidR="00A301C9" w:rsidRDefault="00A301C9" w:rsidP="00A301C9">
      <w:pPr>
        <w:rPr>
          <w:sz w:val="16"/>
          <w:szCs w:val="16"/>
        </w:rPr>
      </w:pPr>
    </w:p>
    <w:tbl>
      <w:tblPr>
        <w:tblW w:w="9209" w:type="dxa"/>
        <w:tblLook w:val="04A0" w:firstRow="1" w:lastRow="0" w:firstColumn="1" w:lastColumn="0" w:noHBand="0" w:noVBand="1"/>
      </w:tblPr>
      <w:tblGrid>
        <w:gridCol w:w="357"/>
        <w:gridCol w:w="3324"/>
        <w:gridCol w:w="850"/>
        <w:gridCol w:w="1418"/>
        <w:gridCol w:w="1276"/>
        <w:gridCol w:w="992"/>
        <w:gridCol w:w="992"/>
      </w:tblGrid>
      <w:tr w:rsidR="00A301C9" w14:paraId="287F0C9D" w14:textId="77777777" w:rsidTr="00A301C9">
        <w:trPr>
          <w:trHeight w:val="761"/>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1F4FCB3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R5</w:t>
            </w:r>
          </w:p>
        </w:tc>
        <w:tc>
          <w:tcPr>
            <w:tcW w:w="3324" w:type="dxa"/>
            <w:tcBorders>
              <w:top w:val="single" w:sz="4" w:space="0" w:color="auto"/>
              <w:left w:val="nil"/>
              <w:bottom w:val="single" w:sz="4" w:space="0" w:color="auto"/>
              <w:right w:val="single" w:sz="4" w:space="0" w:color="auto"/>
            </w:tcBorders>
            <w:vAlign w:val="center"/>
            <w:hideMark/>
          </w:tcPr>
          <w:p w14:paraId="5333EB20"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 xml:space="preserve">How related is the risk of over dependencies to use or buy product in plastic packaging with … </w:t>
            </w:r>
          </w:p>
        </w:tc>
        <w:tc>
          <w:tcPr>
            <w:tcW w:w="850" w:type="dxa"/>
            <w:tcBorders>
              <w:top w:val="single" w:sz="4" w:space="0" w:color="auto"/>
              <w:left w:val="nil"/>
              <w:bottom w:val="single" w:sz="4" w:space="0" w:color="auto"/>
              <w:right w:val="single" w:sz="4" w:space="0" w:color="auto"/>
            </w:tcBorders>
            <w:vAlign w:val="center"/>
            <w:hideMark/>
          </w:tcPr>
          <w:p w14:paraId="09D004EB"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0</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no relationship</w:t>
            </w:r>
          </w:p>
        </w:tc>
        <w:tc>
          <w:tcPr>
            <w:tcW w:w="1418" w:type="dxa"/>
            <w:tcBorders>
              <w:top w:val="single" w:sz="4" w:space="0" w:color="auto"/>
              <w:left w:val="nil"/>
              <w:bottom w:val="single" w:sz="4" w:space="0" w:color="auto"/>
              <w:right w:val="single" w:sz="4" w:space="0" w:color="auto"/>
            </w:tcBorders>
            <w:vAlign w:val="center"/>
            <w:hideMark/>
          </w:tcPr>
          <w:p w14:paraId="0C595A21"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1</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related but not influencing each other</w:t>
            </w:r>
          </w:p>
        </w:tc>
        <w:tc>
          <w:tcPr>
            <w:tcW w:w="1276" w:type="dxa"/>
            <w:tcBorders>
              <w:top w:val="single" w:sz="4" w:space="0" w:color="auto"/>
              <w:left w:val="nil"/>
              <w:bottom w:val="single" w:sz="4" w:space="0" w:color="auto"/>
              <w:right w:val="single" w:sz="4" w:space="0" w:color="auto"/>
            </w:tcBorders>
            <w:vAlign w:val="center"/>
            <w:hideMark/>
          </w:tcPr>
          <w:p w14:paraId="5AE364A6"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2</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possible to influence each other</w:t>
            </w:r>
          </w:p>
        </w:tc>
        <w:tc>
          <w:tcPr>
            <w:tcW w:w="992" w:type="dxa"/>
            <w:tcBorders>
              <w:top w:val="single" w:sz="4" w:space="0" w:color="auto"/>
              <w:left w:val="nil"/>
              <w:bottom w:val="single" w:sz="4" w:space="0" w:color="auto"/>
              <w:right w:val="single" w:sz="4" w:space="0" w:color="auto"/>
            </w:tcBorders>
            <w:vAlign w:val="center"/>
            <w:hideMark/>
          </w:tcPr>
          <w:p w14:paraId="60992B24"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3</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causal relationship</w:t>
            </w:r>
          </w:p>
        </w:tc>
        <w:tc>
          <w:tcPr>
            <w:tcW w:w="992" w:type="dxa"/>
            <w:tcBorders>
              <w:top w:val="single" w:sz="4" w:space="0" w:color="auto"/>
              <w:left w:val="nil"/>
              <w:bottom w:val="single" w:sz="4" w:space="0" w:color="auto"/>
              <w:right w:val="single" w:sz="4" w:space="0" w:color="auto"/>
            </w:tcBorders>
            <w:vAlign w:val="center"/>
            <w:hideMark/>
          </w:tcPr>
          <w:p w14:paraId="6F18E110"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4</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influence each other</w:t>
            </w:r>
          </w:p>
        </w:tc>
      </w:tr>
      <w:tr w:rsidR="00A301C9" w14:paraId="5F748421"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2D13A8C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w:t>
            </w:r>
          </w:p>
        </w:tc>
        <w:tc>
          <w:tcPr>
            <w:tcW w:w="3324" w:type="dxa"/>
            <w:tcBorders>
              <w:top w:val="single" w:sz="4" w:space="0" w:color="auto"/>
              <w:left w:val="nil"/>
              <w:bottom w:val="single" w:sz="4" w:space="0" w:color="auto"/>
              <w:right w:val="single" w:sz="4" w:space="0" w:color="auto"/>
            </w:tcBorders>
            <w:vAlign w:val="center"/>
            <w:hideMark/>
          </w:tcPr>
          <w:p w14:paraId="663F51B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Occupational health and safety risk for waste workers</w:t>
            </w:r>
          </w:p>
        </w:tc>
        <w:tc>
          <w:tcPr>
            <w:tcW w:w="850" w:type="dxa"/>
            <w:tcBorders>
              <w:top w:val="single" w:sz="4" w:space="0" w:color="auto"/>
              <w:left w:val="nil"/>
              <w:bottom w:val="single" w:sz="4" w:space="0" w:color="auto"/>
              <w:right w:val="single" w:sz="4" w:space="0" w:color="auto"/>
            </w:tcBorders>
            <w:vAlign w:val="center"/>
            <w:hideMark/>
          </w:tcPr>
          <w:p w14:paraId="262E5E0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BDAF5A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A0E2AA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C88457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2DD50E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0907BF5"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13FDCF4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2</w:t>
            </w:r>
          </w:p>
        </w:tc>
        <w:tc>
          <w:tcPr>
            <w:tcW w:w="3324" w:type="dxa"/>
            <w:tcBorders>
              <w:top w:val="single" w:sz="4" w:space="0" w:color="auto"/>
              <w:left w:val="nil"/>
              <w:bottom w:val="single" w:sz="4" w:space="0" w:color="auto"/>
              <w:right w:val="single" w:sz="4" w:space="0" w:color="auto"/>
            </w:tcBorders>
            <w:vAlign w:val="center"/>
            <w:hideMark/>
          </w:tcPr>
          <w:p w14:paraId="0B051F0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Excessive workload for waste workers</w:t>
            </w:r>
          </w:p>
        </w:tc>
        <w:tc>
          <w:tcPr>
            <w:tcW w:w="850" w:type="dxa"/>
            <w:tcBorders>
              <w:top w:val="single" w:sz="4" w:space="0" w:color="auto"/>
              <w:left w:val="nil"/>
              <w:bottom w:val="single" w:sz="4" w:space="0" w:color="auto"/>
              <w:right w:val="single" w:sz="4" w:space="0" w:color="auto"/>
            </w:tcBorders>
            <w:vAlign w:val="center"/>
            <w:hideMark/>
          </w:tcPr>
          <w:p w14:paraId="5E84E3C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B24248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249984C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088130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F4DA3C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265600F0"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11F0334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3</w:t>
            </w:r>
          </w:p>
        </w:tc>
        <w:tc>
          <w:tcPr>
            <w:tcW w:w="3324" w:type="dxa"/>
            <w:tcBorders>
              <w:top w:val="single" w:sz="4" w:space="0" w:color="auto"/>
              <w:left w:val="nil"/>
              <w:bottom w:val="single" w:sz="4" w:space="0" w:color="auto"/>
              <w:right w:val="single" w:sz="4" w:space="0" w:color="auto"/>
            </w:tcBorders>
            <w:vAlign w:val="center"/>
            <w:hideMark/>
          </w:tcPr>
          <w:p w14:paraId="46EB28D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segregate waste</w:t>
            </w:r>
          </w:p>
        </w:tc>
        <w:tc>
          <w:tcPr>
            <w:tcW w:w="850" w:type="dxa"/>
            <w:tcBorders>
              <w:top w:val="single" w:sz="4" w:space="0" w:color="auto"/>
              <w:left w:val="nil"/>
              <w:bottom w:val="single" w:sz="4" w:space="0" w:color="auto"/>
              <w:right w:val="single" w:sz="4" w:space="0" w:color="auto"/>
            </w:tcBorders>
            <w:vAlign w:val="center"/>
            <w:hideMark/>
          </w:tcPr>
          <w:p w14:paraId="468BA7D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6B298C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C9B000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15DC7C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5C58A4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2DF2A182"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C6EAD6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4</w:t>
            </w:r>
          </w:p>
        </w:tc>
        <w:tc>
          <w:tcPr>
            <w:tcW w:w="3324" w:type="dxa"/>
            <w:tcBorders>
              <w:top w:val="single" w:sz="4" w:space="0" w:color="auto"/>
              <w:left w:val="nil"/>
              <w:bottom w:val="single" w:sz="4" w:space="0" w:color="auto"/>
              <w:right w:val="single" w:sz="4" w:space="0" w:color="auto"/>
            </w:tcBorders>
            <w:vAlign w:val="center"/>
            <w:hideMark/>
          </w:tcPr>
          <w:p w14:paraId="4D0068A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reduce (packaging) waste</w:t>
            </w:r>
          </w:p>
        </w:tc>
        <w:tc>
          <w:tcPr>
            <w:tcW w:w="850" w:type="dxa"/>
            <w:tcBorders>
              <w:top w:val="single" w:sz="4" w:space="0" w:color="auto"/>
              <w:left w:val="nil"/>
              <w:bottom w:val="single" w:sz="4" w:space="0" w:color="auto"/>
              <w:right w:val="single" w:sz="4" w:space="0" w:color="auto"/>
            </w:tcBorders>
            <w:vAlign w:val="center"/>
            <w:hideMark/>
          </w:tcPr>
          <w:p w14:paraId="23BB5C4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5D0F86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CD72A2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57877E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99D988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0F53068"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02ABFE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6</w:t>
            </w:r>
          </w:p>
        </w:tc>
        <w:tc>
          <w:tcPr>
            <w:tcW w:w="3324" w:type="dxa"/>
            <w:tcBorders>
              <w:top w:val="single" w:sz="4" w:space="0" w:color="auto"/>
              <w:left w:val="nil"/>
              <w:bottom w:val="single" w:sz="4" w:space="0" w:color="auto"/>
              <w:right w:val="single" w:sz="4" w:space="0" w:color="auto"/>
            </w:tcBorders>
            <w:vAlign w:val="center"/>
            <w:hideMark/>
          </w:tcPr>
          <w:p w14:paraId="1312072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Wages and income issue for waste workers</w:t>
            </w:r>
          </w:p>
        </w:tc>
        <w:tc>
          <w:tcPr>
            <w:tcW w:w="850" w:type="dxa"/>
            <w:tcBorders>
              <w:top w:val="single" w:sz="4" w:space="0" w:color="auto"/>
              <w:left w:val="nil"/>
              <w:bottom w:val="single" w:sz="4" w:space="0" w:color="auto"/>
              <w:right w:val="single" w:sz="4" w:space="0" w:color="auto"/>
            </w:tcBorders>
            <w:vAlign w:val="center"/>
            <w:hideMark/>
          </w:tcPr>
          <w:p w14:paraId="35A8EFA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CFFCCD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6C630E4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F27AB6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FE6B68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0DB9562"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094EFE0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7</w:t>
            </w:r>
          </w:p>
        </w:tc>
        <w:tc>
          <w:tcPr>
            <w:tcW w:w="3324" w:type="dxa"/>
            <w:tcBorders>
              <w:top w:val="single" w:sz="4" w:space="0" w:color="auto"/>
              <w:left w:val="nil"/>
              <w:bottom w:val="single" w:sz="4" w:space="0" w:color="auto"/>
              <w:right w:val="single" w:sz="4" w:space="0" w:color="auto"/>
            </w:tcBorders>
            <w:vAlign w:val="center"/>
            <w:hideMark/>
          </w:tcPr>
          <w:p w14:paraId="3674B40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Demand risk of the product and service from circular plastic waste businesses</w:t>
            </w:r>
          </w:p>
        </w:tc>
        <w:tc>
          <w:tcPr>
            <w:tcW w:w="850" w:type="dxa"/>
            <w:tcBorders>
              <w:top w:val="single" w:sz="4" w:space="0" w:color="auto"/>
              <w:left w:val="nil"/>
              <w:bottom w:val="single" w:sz="4" w:space="0" w:color="auto"/>
              <w:right w:val="single" w:sz="4" w:space="0" w:color="auto"/>
            </w:tcBorders>
            <w:vAlign w:val="center"/>
            <w:hideMark/>
          </w:tcPr>
          <w:p w14:paraId="362A533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0C66DE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2773B88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D7AB29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722106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50C7AC1"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2FEAE4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8</w:t>
            </w:r>
          </w:p>
        </w:tc>
        <w:tc>
          <w:tcPr>
            <w:tcW w:w="3324" w:type="dxa"/>
            <w:tcBorders>
              <w:top w:val="single" w:sz="4" w:space="0" w:color="auto"/>
              <w:left w:val="nil"/>
              <w:bottom w:val="single" w:sz="4" w:space="0" w:color="auto"/>
              <w:right w:val="single" w:sz="4" w:space="0" w:color="auto"/>
            </w:tcBorders>
            <w:vAlign w:val="center"/>
            <w:hideMark/>
          </w:tcPr>
          <w:p w14:paraId="3F701C2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 xml:space="preserve">Price risk of the product and service from circular plastic waste businesses </w:t>
            </w:r>
          </w:p>
        </w:tc>
        <w:tc>
          <w:tcPr>
            <w:tcW w:w="850" w:type="dxa"/>
            <w:tcBorders>
              <w:top w:val="single" w:sz="4" w:space="0" w:color="auto"/>
              <w:left w:val="nil"/>
              <w:bottom w:val="single" w:sz="4" w:space="0" w:color="auto"/>
              <w:right w:val="single" w:sz="4" w:space="0" w:color="auto"/>
            </w:tcBorders>
            <w:vAlign w:val="center"/>
            <w:hideMark/>
          </w:tcPr>
          <w:p w14:paraId="4AF3E50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9A5D22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97BD3C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E780FD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F04C52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AFB5235"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3ACE152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9</w:t>
            </w:r>
          </w:p>
        </w:tc>
        <w:tc>
          <w:tcPr>
            <w:tcW w:w="3324" w:type="dxa"/>
            <w:tcBorders>
              <w:top w:val="single" w:sz="4" w:space="0" w:color="auto"/>
              <w:left w:val="nil"/>
              <w:bottom w:val="single" w:sz="4" w:space="0" w:color="auto"/>
              <w:right w:val="single" w:sz="4" w:space="0" w:color="auto"/>
            </w:tcBorders>
            <w:vAlign w:val="center"/>
            <w:hideMark/>
          </w:tcPr>
          <w:p w14:paraId="0F0F621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Operational cost related to plastic waste segregation and recycling</w:t>
            </w:r>
          </w:p>
        </w:tc>
        <w:tc>
          <w:tcPr>
            <w:tcW w:w="850" w:type="dxa"/>
            <w:tcBorders>
              <w:top w:val="single" w:sz="4" w:space="0" w:color="auto"/>
              <w:left w:val="nil"/>
              <w:bottom w:val="single" w:sz="4" w:space="0" w:color="auto"/>
              <w:right w:val="single" w:sz="4" w:space="0" w:color="auto"/>
            </w:tcBorders>
            <w:vAlign w:val="center"/>
            <w:hideMark/>
          </w:tcPr>
          <w:p w14:paraId="5C33317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2FEBBD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179E83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CCFA65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52DD96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B673E16"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168DC83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10</w:t>
            </w:r>
          </w:p>
        </w:tc>
        <w:tc>
          <w:tcPr>
            <w:tcW w:w="3324" w:type="dxa"/>
            <w:tcBorders>
              <w:top w:val="single" w:sz="4" w:space="0" w:color="auto"/>
              <w:left w:val="nil"/>
              <w:bottom w:val="single" w:sz="4" w:space="0" w:color="auto"/>
              <w:right w:val="single" w:sz="4" w:space="0" w:color="auto"/>
            </w:tcBorders>
            <w:vAlign w:val="center"/>
            <w:hideMark/>
          </w:tcPr>
          <w:p w14:paraId="5845F34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Supply risk of plastic waste</w:t>
            </w:r>
          </w:p>
        </w:tc>
        <w:tc>
          <w:tcPr>
            <w:tcW w:w="850" w:type="dxa"/>
            <w:tcBorders>
              <w:top w:val="single" w:sz="4" w:space="0" w:color="auto"/>
              <w:left w:val="nil"/>
              <w:bottom w:val="single" w:sz="4" w:space="0" w:color="auto"/>
              <w:right w:val="single" w:sz="4" w:space="0" w:color="auto"/>
            </w:tcBorders>
            <w:vAlign w:val="center"/>
            <w:hideMark/>
          </w:tcPr>
          <w:p w14:paraId="0E924E0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DC7F94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BB1C12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D4BB1C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BF043D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EB39DE9"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02C5A79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11</w:t>
            </w:r>
          </w:p>
        </w:tc>
        <w:tc>
          <w:tcPr>
            <w:tcW w:w="3324" w:type="dxa"/>
            <w:tcBorders>
              <w:top w:val="single" w:sz="4" w:space="0" w:color="auto"/>
              <w:left w:val="nil"/>
              <w:bottom w:val="single" w:sz="4" w:space="0" w:color="auto"/>
              <w:right w:val="single" w:sz="4" w:space="0" w:color="auto"/>
            </w:tcBorders>
            <w:vAlign w:val="center"/>
            <w:hideMark/>
          </w:tcPr>
          <w:p w14:paraId="73BA036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Microplastic pollutants as the potential residual in recycled product from plastic waste</w:t>
            </w:r>
          </w:p>
        </w:tc>
        <w:tc>
          <w:tcPr>
            <w:tcW w:w="850" w:type="dxa"/>
            <w:tcBorders>
              <w:top w:val="single" w:sz="4" w:space="0" w:color="auto"/>
              <w:left w:val="nil"/>
              <w:bottom w:val="single" w:sz="4" w:space="0" w:color="auto"/>
              <w:right w:val="single" w:sz="4" w:space="0" w:color="auto"/>
            </w:tcBorders>
            <w:vAlign w:val="center"/>
            <w:hideMark/>
          </w:tcPr>
          <w:p w14:paraId="4222245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2D93A4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29DAEB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644F5D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E9895B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20E5EA2"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2BBDE21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12</w:t>
            </w:r>
          </w:p>
        </w:tc>
        <w:tc>
          <w:tcPr>
            <w:tcW w:w="3324" w:type="dxa"/>
            <w:tcBorders>
              <w:top w:val="single" w:sz="4" w:space="0" w:color="auto"/>
              <w:left w:val="nil"/>
              <w:bottom w:val="single" w:sz="4" w:space="0" w:color="auto"/>
              <w:right w:val="single" w:sz="4" w:space="0" w:color="auto"/>
            </w:tcBorders>
            <w:vAlign w:val="center"/>
            <w:hideMark/>
          </w:tcPr>
          <w:p w14:paraId="2E975C2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River and ocean pollutants from plastic waste</w:t>
            </w:r>
          </w:p>
        </w:tc>
        <w:tc>
          <w:tcPr>
            <w:tcW w:w="850" w:type="dxa"/>
            <w:tcBorders>
              <w:top w:val="single" w:sz="4" w:space="0" w:color="auto"/>
              <w:left w:val="nil"/>
              <w:bottom w:val="single" w:sz="4" w:space="0" w:color="auto"/>
              <w:right w:val="single" w:sz="4" w:space="0" w:color="auto"/>
            </w:tcBorders>
            <w:vAlign w:val="center"/>
            <w:hideMark/>
          </w:tcPr>
          <w:p w14:paraId="7FB72F2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19946C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603D4F7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B1EFFF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F4DADB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F83E9FA"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3C51512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13</w:t>
            </w:r>
          </w:p>
        </w:tc>
        <w:tc>
          <w:tcPr>
            <w:tcW w:w="3324" w:type="dxa"/>
            <w:tcBorders>
              <w:top w:val="single" w:sz="4" w:space="0" w:color="auto"/>
              <w:left w:val="nil"/>
              <w:bottom w:val="single" w:sz="4" w:space="0" w:color="auto"/>
              <w:right w:val="single" w:sz="4" w:space="0" w:color="auto"/>
            </w:tcBorders>
            <w:vAlign w:val="center"/>
            <w:hideMark/>
          </w:tcPr>
          <w:p w14:paraId="16A433D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distinguish the role of government in waste management (private sector involvement)</w:t>
            </w:r>
          </w:p>
        </w:tc>
        <w:tc>
          <w:tcPr>
            <w:tcW w:w="850" w:type="dxa"/>
            <w:tcBorders>
              <w:top w:val="single" w:sz="4" w:space="0" w:color="auto"/>
              <w:left w:val="nil"/>
              <w:bottom w:val="single" w:sz="4" w:space="0" w:color="auto"/>
              <w:right w:val="single" w:sz="4" w:space="0" w:color="auto"/>
            </w:tcBorders>
            <w:vAlign w:val="center"/>
            <w:hideMark/>
          </w:tcPr>
          <w:p w14:paraId="3466A38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09CC17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8B603D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9BEF9C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E80D54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E4646F6"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22B3F11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14</w:t>
            </w:r>
          </w:p>
        </w:tc>
        <w:tc>
          <w:tcPr>
            <w:tcW w:w="3324" w:type="dxa"/>
            <w:tcBorders>
              <w:top w:val="single" w:sz="4" w:space="0" w:color="auto"/>
              <w:left w:val="nil"/>
              <w:bottom w:val="single" w:sz="4" w:space="0" w:color="auto"/>
              <w:right w:val="single" w:sz="4" w:space="0" w:color="auto"/>
            </w:tcBorders>
            <w:vAlign w:val="center"/>
            <w:hideMark/>
          </w:tcPr>
          <w:p w14:paraId="6C34CDF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maintain the price of product from reprocessing plastic waste remain competitive</w:t>
            </w:r>
          </w:p>
        </w:tc>
        <w:tc>
          <w:tcPr>
            <w:tcW w:w="850" w:type="dxa"/>
            <w:tcBorders>
              <w:top w:val="single" w:sz="4" w:space="0" w:color="auto"/>
              <w:left w:val="nil"/>
              <w:bottom w:val="single" w:sz="4" w:space="0" w:color="auto"/>
              <w:right w:val="single" w:sz="4" w:space="0" w:color="auto"/>
            </w:tcBorders>
            <w:vAlign w:val="center"/>
            <w:hideMark/>
          </w:tcPr>
          <w:p w14:paraId="40CDF83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8B8F38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2A638B2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7DE8D2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FDA8C5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F2FF037"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291D1A0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15</w:t>
            </w:r>
          </w:p>
        </w:tc>
        <w:tc>
          <w:tcPr>
            <w:tcW w:w="3324" w:type="dxa"/>
            <w:tcBorders>
              <w:top w:val="single" w:sz="4" w:space="0" w:color="auto"/>
              <w:left w:val="nil"/>
              <w:bottom w:val="single" w:sz="4" w:space="0" w:color="auto"/>
              <w:right w:val="single" w:sz="4" w:space="0" w:color="auto"/>
            </w:tcBorders>
            <w:vAlign w:val="center"/>
            <w:hideMark/>
          </w:tcPr>
          <w:p w14:paraId="5C7CE73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Deliberation of waste management process from local government authority to local private sector</w:t>
            </w:r>
          </w:p>
        </w:tc>
        <w:tc>
          <w:tcPr>
            <w:tcW w:w="850" w:type="dxa"/>
            <w:tcBorders>
              <w:top w:val="single" w:sz="4" w:space="0" w:color="auto"/>
              <w:left w:val="nil"/>
              <w:bottom w:val="single" w:sz="4" w:space="0" w:color="auto"/>
              <w:right w:val="single" w:sz="4" w:space="0" w:color="auto"/>
            </w:tcBorders>
            <w:vAlign w:val="center"/>
            <w:hideMark/>
          </w:tcPr>
          <w:p w14:paraId="3EBE42C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414AF6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89AA7F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02B620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B5BE36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27ADC8C"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0D1F22E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16</w:t>
            </w:r>
          </w:p>
        </w:tc>
        <w:tc>
          <w:tcPr>
            <w:tcW w:w="3324" w:type="dxa"/>
            <w:tcBorders>
              <w:top w:val="single" w:sz="4" w:space="0" w:color="auto"/>
              <w:left w:val="nil"/>
              <w:bottom w:val="single" w:sz="4" w:space="0" w:color="auto"/>
              <w:right w:val="single" w:sz="4" w:space="0" w:color="auto"/>
            </w:tcBorders>
            <w:vAlign w:val="center"/>
            <w:hideMark/>
          </w:tcPr>
          <w:p w14:paraId="7E89F4B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Availability of technology and infrastructure to support plastic waste recycling</w:t>
            </w:r>
          </w:p>
        </w:tc>
        <w:tc>
          <w:tcPr>
            <w:tcW w:w="850" w:type="dxa"/>
            <w:tcBorders>
              <w:top w:val="single" w:sz="4" w:space="0" w:color="auto"/>
              <w:left w:val="nil"/>
              <w:bottom w:val="single" w:sz="4" w:space="0" w:color="auto"/>
              <w:right w:val="single" w:sz="4" w:space="0" w:color="auto"/>
            </w:tcBorders>
            <w:vAlign w:val="center"/>
            <w:hideMark/>
          </w:tcPr>
          <w:p w14:paraId="0D7E0EA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8053EB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C44AE3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1DCD18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F5F9F9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bl>
    <w:p w14:paraId="0E6B953E" w14:textId="77777777" w:rsidR="00A301C9" w:rsidRDefault="00A301C9" w:rsidP="00A301C9">
      <w:pPr>
        <w:rPr>
          <w:sz w:val="16"/>
          <w:szCs w:val="16"/>
        </w:rPr>
      </w:pPr>
    </w:p>
    <w:tbl>
      <w:tblPr>
        <w:tblW w:w="9209" w:type="dxa"/>
        <w:tblLook w:val="04A0" w:firstRow="1" w:lastRow="0" w:firstColumn="1" w:lastColumn="0" w:noHBand="0" w:noVBand="1"/>
      </w:tblPr>
      <w:tblGrid>
        <w:gridCol w:w="357"/>
        <w:gridCol w:w="3324"/>
        <w:gridCol w:w="850"/>
        <w:gridCol w:w="1418"/>
        <w:gridCol w:w="1276"/>
        <w:gridCol w:w="992"/>
        <w:gridCol w:w="992"/>
      </w:tblGrid>
      <w:tr w:rsidR="00A301C9" w14:paraId="3FB52E0A" w14:textId="77777777" w:rsidTr="00A301C9">
        <w:trPr>
          <w:trHeight w:val="92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0492FB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R6</w:t>
            </w:r>
          </w:p>
        </w:tc>
        <w:tc>
          <w:tcPr>
            <w:tcW w:w="3324" w:type="dxa"/>
            <w:tcBorders>
              <w:top w:val="single" w:sz="4" w:space="0" w:color="auto"/>
              <w:left w:val="nil"/>
              <w:bottom w:val="single" w:sz="4" w:space="0" w:color="auto"/>
              <w:right w:val="single" w:sz="4" w:space="0" w:color="auto"/>
            </w:tcBorders>
            <w:vAlign w:val="center"/>
            <w:hideMark/>
          </w:tcPr>
          <w:p w14:paraId="22B817D6"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 xml:space="preserve">How related is the risk of wages and income stability and quantity for waste workers with … </w:t>
            </w:r>
          </w:p>
        </w:tc>
        <w:tc>
          <w:tcPr>
            <w:tcW w:w="850" w:type="dxa"/>
            <w:tcBorders>
              <w:top w:val="single" w:sz="4" w:space="0" w:color="auto"/>
              <w:left w:val="nil"/>
              <w:bottom w:val="single" w:sz="4" w:space="0" w:color="auto"/>
              <w:right w:val="single" w:sz="4" w:space="0" w:color="auto"/>
            </w:tcBorders>
            <w:vAlign w:val="center"/>
            <w:hideMark/>
          </w:tcPr>
          <w:p w14:paraId="0B77217F"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0</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no relationship</w:t>
            </w:r>
          </w:p>
        </w:tc>
        <w:tc>
          <w:tcPr>
            <w:tcW w:w="1418" w:type="dxa"/>
            <w:tcBorders>
              <w:top w:val="single" w:sz="4" w:space="0" w:color="auto"/>
              <w:left w:val="nil"/>
              <w:bottom w:val="single" w:sz="4" w:space="0" w:color="auto"/>
              <w:right w:val="single" w:sz="4" w:space="0" w:color="auto"/>
            </w:tcBorders>
            <w:vAlign w:val="center"/>
            <w:hideMark/>
          </w:tcPr>
          <w:p w14:paraId="744CB3D0"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1</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related but not influencing each other</w:t>
            </w:r>
          </w:p>
        </w:tc>
        <w:tc>
          <w:tcPr>
            <w:tcW w:w="1276" w:type="dxa"/>
            <w:tcBorders>
              <w:top w:val="single" w:sz="4" w:space="0" w:color="auto"/>
              <w:left w:val="nil"/>
              <w:bottom w:val="single" w:sz="4" w:space="0" w:color="auto"/>
              <w:right w:val="single" w:sz="4" w:space="0" w:color="auto"/>
            </w:tcBorders>
            <w:vAlign w:val="center"/>
            <w:hideMark/>
          </w:tcPr>
          <w:p w14:paraId="3D9B38FC"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2</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possible to influence each other</w:t>
            </w:r>
          </w:p>
        </w:tc>
        <w:tc>
          <w:tcPr>
            <w:tcW w:w="992" w:type="dxa"/>
            <w:tcBorders>
              <w:top w:val="single" w:sz="4" w:space="0" w:color="auto"/>
              <w:left w:val="nil"/>
              <w:bottom w:val="single" w:sz="4" w:space="0" w:color="auto"/>
              <w:right w:val="single" w:sz="4" w:space="0" w:color="auto"/>
            </w:tcBorders>
            <w:vAlign w:val="center"/>
            <w:hideMark/>
          </w:tcPr>
          <w:p w14:paraId="06E5F04B"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3</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causal relationship</w:t>
            </w:r>
          </w:p>
        </w:tc>
        <w:tc>
          <w:tcPr>
            <w:tcW w:w="992" w:type="dxa"/>
            <w:tcBorders>
              <w:top w:val="single" w:sz="4" w:space="0" w:color="auto"/>
              <w:left w:val="nil"/>
              <w:bottom w:val="single" w:sz="4" w:space="0" w:color="auto"/>
              <w:right w:val="single" w:sz="4" w:space="0" w:color="auto"/>
            </w:tcBorders>
            <w:vAlign w:val="center"/>
            <w:hideMark/>
          </w:tcPr>
          <w:p w14:paraId="3E40316E"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4</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influence each other</w:t>
            </w:r>
          </w:p>
        </w:tc>
      </w:tr>
      <w:tr w:rsidR="00A301C9" w14:paraId="070924E6"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24B410B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w:t>
            </w:r>
          </w:p>
        </w:tc>
        <w:tc>
          <w:tcPr>
            <w:tcW w:w="3324" w:type="dxa"/>
            <w:tcBorders>
              <w:top w:val="single" w:sz="4" w:space="0" w:color="auto"/>
              <w:left w:val="nil"/>
              <w:bottom w:val="single" w:sz="4" w:space="0" w:color="auto"/>
              <w:right w:val="single" w:sz="4" w:space="0" w:color="auto"/>
            </w:tcBorders>
            <w:vAlign w:val="center"/>
            <w:hideMark/>
          </w:tcPr>
          <w:p w14:paraId="2AF3446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Occupational health and safety risk for waste workers</w:t>
            </w:r>
          </w:p>
        </w:tc>
        <w:tc>
          <w:tcPr>
            <w:tcW w:w="850" w:type="dxa"/>
            <w:tcBorders>
              <w:top w:val="single" w:sz="4" w:space="0" w:color="auto"/>
              <w:left w:val="nil"/>
              <w:bottom w:val="single" w:sz="4" w:space="0" w:color="auto"/>
              <w:right w:val="single" w:sz="4" w:space="0" w:color="auto"/>
            </w:tcBorders>
            <w:vAlign w:val="center"/>
            <w:hideMark/>
          </w:tcPr>
          <w:p w14:paraId="5195100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E94646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DDCECC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F73957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0389DC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040660F"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04D943F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2</w:t>
            </w:r>
          </w:p>
        </w:tc>
        <w:tc>
          <w:tcPr>
            <w:tcW w:w="3324" w:type="dxa"/>
            <w:tcBorders>
              <w:top w:val="single" w:sz="4" w:space="0" w:color="auto"/>
              <w:left w:val="nil"/>
              <w:bottom w:val="single" w:sz="4" w:space="0" w:color="auto"/>
              <w:right w:val="single" w:sz="4" w:space="0" w:color="auto"/>
            </w:tcBorders>
            <w:vAlign w:val="center"/>
            <w:hideMark/>
          </w:tcPr>
          <w:p w14:paraId="1E119F0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Excessive workload for waste workers</w:t>
            </w:r>
          </w:p>
        </w:tc>
        <w:tc>
          <w:tcPr>
            <w:tcW w:w="850" w:type="dxa"/>
            <w:tcBorders>
              <w:top w:val="single" w:sz="4" w:space="0" w:color="auto"/>
              <w:left w:val="nil"/>
              <w:bottom w:val="single" w:sz="4" w:space="0" w:color="auto"/>
              <w:right w:val="single" w:sz="4" w:space="0" w:color="auto"/>
            </w:tcBorders>
            <w:vAlign w:val="center"/>
            <w:hideMark/>
          </w:tcPr>
          <w:p w14:paraId="250F3EF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4EE642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884829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E926F3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2C23A3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97320AC"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719846F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3</w:t>
            </w:r>
          </w:p>
        </w:tc>
        <w:tc>
          <w:tcPr>
            <w:tcW w:w="3324" w:type="dxa"/>
            <w:tcBorders>
              <w:top w:val="single" w:sz="4" w:space="0" w:color="auto"/>
              <w:left w:val="nil"/>
              <w:bottom w:val="single" w:sz="4" w:space="0" w:color="auto"/>
              <w:right w:val="single" w:sz="4" w:space="0" w:color="auto"/>
            </w:tcBorders>
            <w:vAlign w:val="center"/>
            <w:hideMark/>
          </w:tcPr>
          <w:p w14:paraId="79E813E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segregate waste</w:t>
            </w:r>
          </w:p>
        </w:tc>
        <w:tc>
          <w:tcPr>
            <w:tcW w:w="850" w:type="dxa"/>
            <w:tcBorders>
              <w:top w:val="single" w:sz="4" w:space="0" w:color="auto"/>
              <w:left w:val="nil"/>
              <w:bottom w:val="single" w:sz="4" w:space="0" w:color="auto"/>
              <w:right w:val="single" w:sz="4" w:space="0" w:color="auto"/>
            </w:tcBorders>
            <w:vAlign w:val="center"/>
            <w:hideMark/>
          </w:tcPr>
          <w:p w14:paraId="575157F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6A89C1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6D78CD6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E6D11A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94C26A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7391C77"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20B917B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4</w:t>
            </w:r>
          </w:p>
        </w:tc>
        <w:tc>
          <w:tcPr>
            <w:tcW w:w="3324" w:type="dxa"/>
            <w:tcBorders>
              <w:top w:val="single" w:sz="4" w:space="0" w:color="auto"/>
              <w:left w:val="nil"/>
              <w:bottom w:val="single" w:sz="4" w:space="0" w:color="auto"/>
              <w:right w:val="single" w:sz="4" w:space="0" w:color="auto"/>
            </w:tcBorders>
            <w:vAlign w:val="center"/>
            <w:hideMark/>
          </w:tcPr>
          <w:p w14:paraId="77CF87E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reduce (packaging) waste</w:t>
            </w:r>
          </w:p>
        </w:tc>
        <w:tc>
          <w:tcPr>
            <w:tcW w:w="850" w:type="dxa"/>
            <w:tcBorders>
              <w:top w:val="single" w:sz="4" w:space="0" w:color="auto"/>
              <w:left w:val="nil"/>
              <w:bottom w:val="single" w:sz="4" w:space="0" w:color="auto"/>
              <w:right w:val="single" w:sz="4" w:space="0" w:color="auto"/>
            </w:tcBorders>
            <w:vAlign w:val="center"/>
            <w:hideMark/>
          </w:tcPr>
          <w:p w14:paraId="6F9E244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0E3876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3CE1D6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54B185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CF0A6B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8A259EC"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7505D47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5</w:t>
            </w:r>
          </w:p>
        </w:tc>
        <w:tc>
          <w:tcPr>
            <w:tcW w:w="3324" w:type="dxa"/>
            <w:tcBorders>
              <w:top w:val="single" w:sz="4" w:space="0" w:color="auto"/>
              <w:left w:val="nil"/>
              <w:bottom w:val="single" w:sz="4" w:space="0" w:color="auto"/>
              <w:right w:val="single" w:sz="4" w:space="0" w:color="auto"/>
            </w:tcBorders>
            <w:vAlign w:val="center"/>
            <w:hideMark/>
          </w:tcPr>
          <w:p w14:paraId="7BB51E9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Over dependencies to use or buy product with packaging</w:t>
            </w:r>
          </w:p>
        </w:tc>
        <w:tc>
          <w:tcPr>
            <w:tcW w:w="850" w:type="dxa"/>
            <w:tcBorders>
              <w:top w:val="single" w:sz="4" w:space="0" w:color="auto"/>
              <w:left w:val="nil"/>
              <w:bottom w:val="single" w:sz="4" w:space="0" w:color="auto"/>
              <w:right w:val="single" w:sz="4" w:space="0" w:color="auto"/>
            </w:tcBorders>
            <w:vAlign w:val="center"/>
            <w:hideMark/>
          </w:tcPr>
          <w:p w14:paraId="6E6371C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810C0E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5C611A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A9FE72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373481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1993803"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3760A75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7</w:t>
            </w:r>
          </w:p>
        </w:tc>
        <w:tc>
          <w:tcPr>
            <w:tcW w:w="3324" w:type="dxa"/>
            <w:tcBorders>
              <w:top w:val="single" w:sz="4" w:space="0" w:color="auto"/>
              <w:left w:val="nil"/>
              <w:bottom w:val="single" w:sz="4" w:space="0" w:color="auto"/>
              <w:right w:val="single" w:sz="4" w:space="0" w:color="auto"/>
            </w:tcBorders>
            <w:vAlign w:val="center"/>
            <w:hideMark/>
          </w:tcPr>
          <w:p w14:paraId="11FFE6E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Demand risk of the product and service from circular plastic waste businesses</w:t>
            </w:r>
          </w:p>
        </w:tc>
        <w:tc>
          <w:tcPr>
            <w:tcW w:w="850" w:type="dxa"/>
            <w:tcBorders>
              <w:top w:val="single" w:sz="4" w:space="0" w:color="auto"/>
              <w:left w:val="nil"/>
              <w:bottom w:val="single" w:sz="4" w:space="0" w:color="auto"/>
              <w:right w:val="single" w:sz="4" w:space="0" w:color="auto"/>
            </w:tcBorders>
            <w:vAlign w:val="center"/>
            <w:hideMark/>
          </w:tcPr>
          <w:p w14:paraId="214A1E4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377AAD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0E28E7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E7F5AB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6C729B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7ADC3F9"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E06AAB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8</w:t>
            </w:r>
          </w:p>
        </w:tc>
        <w:tc>
          <w:tcPr>
            <w:tcW w:w="3324" w:type="dxa"/>
            <w:tcBorders>
              <w:top w:val="single" w:sz="4" w:space="0" w:color="auto"/>
              <w:left w:val="nil"/>
              <w:bottom w:val="single" w:sz="4" w:space="0" w:color="auto"/>
              <w:right w:val="single" w:sz="4" w:space="0" w:color="auto"/>
            </w:tcBorders>
            <w:vAlign w:val="center"/>
            <w:hideMark/>
          </w:tcPr>
          <w:p w14:paraId="40CF662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 xml:space="preserve">Price risk of the product and service from circular plastic waste businesses </w:t>
            </w:r>
          </w:p>
        </w:tc>
        <w:tc>
          <w:tcPr>
            <w:tcW w:w="850" w:type="dxa"/>
            <w:tcBorders>
              <w:top w:val="single" w:sz="4" w:space="0" w:color="auto"/>
              <w:left w:val="nil"/>
              <w:bottom w:val="single" w:sz="4" w:space="0" w:color="auto"/>
              <w:right w:val="single" w:sz="4" w:space="0" w:color="auto"/>
            </w:tcBorders>
            <w:vAlign w:val="center"/>
            <w:hideMark/>
          </w:tcPr>
          <w:p w14:paraId="6F8F9B5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34683D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33D7E7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92A6D1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BA7993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DD9DB64"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2043FE0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9</w:t>
            </w:r>
          </w:p>
        </w:tc>
        <w:tc>
          <w:tcPr>
            <w:tcW w:w="3324" w:type="dxa"/>
            <w:tcBorders>
              <w:top w:val="single" w:sz="4" w:space="0" w:color="auto"/>
              <w:left w:val="nil"/>
              <w:bottom w:val="single" w:sz="4" w:space="0" w:color="auto"/>
              <w:right w:val="single" w:sz="4" w:space="0" w:color="auto"/>
            </w:tcBorders>
            <w:vAlign w:val="center"/>
            <w:hideMark/>
          </w:tcPr>
          <w:p w14:paraId="6B7417F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Operational cost related to plastic waste segregation and recycling</w:t>
            </w:r>
          </w:p>
        </w:tc>
        <w:tc>
          <w:tcPr>
            <w:tcW w:w="850" w:type="dxa"/>
            <w:tcBorders>
              <w:top w:val="single" w:sz="4" w:space="0" w:color="auto"/>
              <w:left w:val="nil"/>
              <w:bottom w:val="single" w:sz="4" w:space="0" w:color="auto"/>
              <w:right w:val="single" w:sz="4" w:space="0" w:color="auto"/>
            </w:tcBorders>
            <w:vAlign w:val="center"/>
            <w:hideMark/>
          </w:tcPr>
          <w:p w14:paraId="5FC87A5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90AD93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203CCD6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79FE25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BBC321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FD4BF8E"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9C2790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10</w:t>
            </w:r>
          </w:p>
        </w:tc>
        <w:tc>
          <w:tcPr>
            <w:tcW w:w="3324" w:type="dxa"/>
            <w:tcBorders>
              <w:top w:val="single" w:sz="4" w:space="0" w:color="auto"/>
              <w:left w:val="nil"/>
              <w:bottom w:val="single" w:sz="4" w:space="0" w:color="auto"/>
              <w:right w:val="single" w:sz="4" w:space="0" w:color="auto"/>
            </w:tcBorders>
            <w:vAlign w:val="center"/>
            <w:hideMark/>
          </w:tcPr>
          <w:p w14:paraId="14A9B20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Supply risk of plastic waste</w:t>
            </w:r>
          </w:p>
        </w:tc>
        <w:tc>
          <w:tcPr>
            <w:tcW w:w="850" w:type="dxa"/>
            <w:tcBorders>
              <w:top w:val="single" w:sz="4" w:space="0" w:color="auto"/>
              <w:left w:val="nil"/>
              <w:bottom w:val="single" w:sz="4" w:space="0" w:color="auto"/>
              <w:right w:val="single" w:sz="4" w:space="0" w:color="auto"/>
            </w:tcBorders>
            <w:vAlign w:val="center"/>
            <w:hideMark/>
          </w:tcPr>
          <w:p w14:paraId="4D1F57A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4672D32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E1C249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8B4740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DD3C26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ED34490"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7FC58CE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11</w:t>
            </w:r>
          </w:p>
        </w:tc>
        <w:tc>
          <w:tcPr>
            <w:tcW w:w="3324" w:type="dxa"/>
            <w:tcBorders>
              <w:top w:val="single" w:sz="4" w:space="0" w:color="auto"/>
              <w:left w:val="nil"/>
              <w:bottom w:val="single" w:sz="4" w:space="0" w:color="auto"/>
              <w:right w:val="single" w:sz="4" w:space="0" w:color="auto"/>
            </w:tcBorders>
            <w:vAlign w:val="center"/>
            <w:hideMark/>
          </w:tcPr>
          <w:p w14:paraId="58BAECA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Microplastic pollutants as the potential residual in recycled product from plastic waste</w:t>
            </w:r>
          </w:p>
        </w:tc>
        <w:tc>
          <w:tcPr>
            <w:tcW w:w="850" w:type="dxa"/>
            <w:tcBorders>
              <w:top w:val="single" w:sz="4" w:space="0" w:color="auto"/>
              <w:left w:val="nil"/>
              <w:bottom w:val="single" w:sz="4" w:space="0" w:color="auto"/>
              <w:right w:val="single" w:sz="4" w:space="0" w:color="auto"/>
            </w:tcBorders>
            <w:vAlign w:val="center"/>
            <w:hideMark/>
          </w:tcPr>
          <w:p w14:paraId="1615BD2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B07408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042C14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BFD728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5202FB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196E4E2"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69FA344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12</w:t>
            </w:r>
          </w:p>
        </w:tc>
        <w:tc>
          <w:tcPr>
            <w:tcW w:w="3324" w:type="dxa"/>
            <w:tcBorders>
              <w:top w:val="single" w:sz="4" w:space="0" w:color="auto"/>
              <w:left w:val="nil"/>
              <w:bottom w:val="single" w:sz="4" w:space="0" w:color="auto"/>
              <w:right w:val="single" w:sz="4" w:space="0" w:color="auto"/>
            </w:tcBorders>
            <w:vAlign w:val="center"/>
            <w:hideMark/>
          </w:tcPr>
          <w:p w14:paraId="3EB4A48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River and ocean pollutants from plastic waste</w:t>
            </w:r>
          </w:p>
        </w:tc>
        <w:tc>
          <w:tcPr>
            <w:tcW w:w="850" w:type="dxa"/>
            <w:tcBorders>
              <w:top w:val="single" w:sz="4" w:space="0" w:color="auto"/>
              <w:left w:val="nil"/>
              <w:bottom w:val="single" w:sz="4" w:space="0" w:color="auto"/>
              <w:right w:val="single" w:sz="4" w:space="0" w:color="auto"/>
            </w:tcBorders>
            <w:vAlign w:val="center"/>
            <w:hideMark/>
          </w:tcPr>
          <w:p w14:paraId="3319420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B072F6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DB378D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92F768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CE3934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2FBC9FF6"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4D7B24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13</w:t>
            </w:r>
          </w:p>
        </w:tc>
        <w:tc>
          <w:tcPr>
            <w:tcW w:w="3324" w:type="dxa"/>
            <w:tcBorders>
              <w:top w:val="single" w:sz="4" w:space="0" w:color="auto"/>
              <w:left w:val="nil"/>
              <w:bottom w:val="single" w:sz="4" w:space="0" w:color="auto"/>
              <w:right w:val="single" w:sz="4" w:space="0" w:color="auto"/>
            </w:tcBorders>
            <w:vAlign w:val="center"/>
            <w:hideMark/>
          </w:tcPr>
          <w:p w14:paraId="21E02C1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distinguish the role of government in waste management (private sector involvement)</w:t>
            </w:r>
          </w:p>
        </w:tc>
        <w:tc>
          <w:tcPr>
            <w:tcW w:w="850" w:type="dxa"/>
            <w:tcBorders>
              <w:top w:val="single" w:sz="4" w:space="0" w:color="auto"/>
              <w:left w:val="nil"/>
              <w:bottom w:val="single" w:sz="4" w:space="0" w:color="auto"/>
              <w:right w:val="single" w:sz="4" w:space="0" w:color="auto"/>
            </w:tcBorders>
            <w:vAlign w:val="center"/>
            <w:hideMark/>
          </w:tcPr>
          <w:p w14:paraId="300801F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E41110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6136929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5A2269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8AF14C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C6A4109"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7251646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lastRenderedPageBreak/>
              <w:t>14</w:t>
            </w:r>
          </w:p>
        </w:tc>
        <w:tc>
          <w:tcPr>
            <w:tcW w:w="3324" w:type="dxa"/>
            <w:tcBorders>
              <w:top w:val="single" w:sz="4" w:space="0" w:color="auto"/>
              <w:left w:val="nil"/>
              <w:bottom w:val="single" w:sz="4" w:space="0" w:color="auto"/>
              <w:right w:val="single" w:sz="4" w:space="0" w:color="auto"/>
            </w:tcBorders>
            <w:vAlign w:val="center"/>
            <w:hideMark/>
          </w:tcPr>
          <w:p w14:paraId="37859A8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maintain the price of product from reprocessing plastic waste remain competitive</w:t>
            </w:r>
          </w:p>
        </w:tc>
        <w:tc>
          <w:tcPr>
            <w:tcW w:w="850" w:type="dxa"/>
            <w:tcBorders>
              <w:top w:val="single" w:sz="4" w:space="0" w:color="auto"/>
              <w:left w:val="nil"/>
              <w:bottom w:val="single" w:sz="4" w:space="0" w:color="auto"/>
              <w:right w:val="single" w:sz="4" w:space="0" w:color="auto"/>
            </w:tcBorders>
            <w:vAlign w:val="center"/>
            <w:hideMark/>
          </w:tcPr>
          <w:p w14:paraId="1B87436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F30BB8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B96007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49D468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0A671D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F3798C8"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34DE0B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15</w:t>
            </w:r>
          </w:p>
        </w:tc>
        <w:tc>
          <w:tcPr>
            <w:tcW w:w="3324" w:type="dxa"/>
            <w:tcBorders>
              <w:top w:val="single" w:sz="4" w:space="0" w:color="auto"/>
              <w:left w:val="nil"/>
              <w:bottom w:val="single" w:sz="4" w:space="0" w:color="auto"/>
              <w:right w:val="single" w:sz="4" w:space="0" w:color="auto"/>
            </w:tcBorders>
            <w:vAlign w:val="center"/>
            <w:hideMark/>
          </w:tcPr>
          <w:p w14:paraId="1DB3B73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Deliberation of waste management process from local government authority to local private sector</w:t>
            </w:r>
          </w:p>
        </w:tc>
        <w:tc>
          <w:tcPr>
            <w:tcW w:w="850" w:type="dxa"/>
            <w:tcBorders>
              <w:top w:val="single" w:sz="4" w:space="0" w:color="auto"/>
              <w:left w:val="nil"/>
              <w:bottom w:val="single" w:sz="4" w:space="0" w:color="auto"/>
              <w:right w:val="single" w:sz="4" w:space="0" w:color="auto"/>
            </w:tcBorders>
            <w:vAlign w:val="center"/>
            <w:hideMark/>
          </w:tcPr>
          <w:p w14:paraId="1288527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2D0230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5DD8DA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F910B8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A74002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A2AA974"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12ED3A1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16</w:t>
            </w:r>
          </w:p>
        </w:tc>
        <w:tc>
          <w:tcPr>
            <w:tcW w:w="3324" w:type="dxa"/>
            <w:tcBorders>
              <w:top w:val="single" w:sz="4" w:space="0" w:color="auto"/>
              <w:left w:val="nil"/>
              <w:bottom w:val="single" w:sz="4" w:space="0" w:color="auto"/>
              <w:right w:val="single" w:sz="4" w:space="0" w:color="auto"/>
            </w:tcBorders>
            <w:vAlign w:val="center"/>
            <w:hideMark/>
          </w:tcPr>
          <w:p w14:paraId="31D9C9D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Availability of technology and infrastructure to support plastic waste recycling</w:t>
            </w:r>
          </w:p>
        </w:tc>
        <w:tc>
          <w:tcPr>
            <w:tcW w:w="850" w:type="dxa"/>
            <w:tcBorders>
              <w:top w:val="single" w:sz="4" w:space="0" w:color="auto"/>
              <w:left w:val="nil"/>
              <w:bottom w:val="single" w:sz="4" w:space="0" w:color="auto"/>
              <w:right w:val="single" w:sz="4" w:space="0" w:color="auto"/>
            </w:tcBorders>
            <w:vAlign w:val="center"/>
            <w:hideMark/>
          </w:tcPr>
          <w:p w14:paraId="0B20F5E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A866C9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6201D11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ABF94E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2C0668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bl>
    <w:p w14:paraId="61B3A181" w14:textId="77777777" w:rsidR="00A301C9" w:rsidRDefault="00A301C9" w:rsidP="00A301C9">
      <w:pPr>
        <w:rPr>
          <w:sz w:val="16"/>
          <w:szCs w:val="16"/>
        </w:rPr>
      </w:pPr>
    </w:p>
    <w:tbl>
      <w:tblPr>
        <w:tblW w:w="9209" w:type="dxa"/>
        <w:tblLook w:val="04A0" w:firstRow="1" w:lastRow="0" w:firstColumn="1" w:lastColumn="0" w:noHBand="0" w:noVBand="1"/>
      </w:tblPr>
      <w:tblGrid>
        <w:gridCol w:w="357"/>
        <w:gridCol w:w="3324"/>
        <w:gridCol w:w="850"/>
        <w:gridCol w:w="1360"/>
        <w:gridCol w:w="1334"/>
        <w:gridCol w:w="992"/>
        <w:gridCol w:w="992"/>
      </w:tblGrid>
      <w:tr w:rsidR="00A301C9" w14:paraId="64EA7CC1" w14:textId="77777777" w:rsidTr="00A301C9">
        <w:trPr>
          <w:trHeight w:val="976"/>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347ADF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R7</w:t>
            </w:r>
          </w:p>
        </w:tc>
        <w:tc>
          <w:tcPr>
            <w:tcW w:w="3324" w:type="dxa"/>
            <w:tcBorders>
              <w:top w:val="single" w:sz="4" w:space="0" w:color="auto"/>
              <w:left w:val="nil"/>
              <w:bottom w:val="single" w:sz="4" w:space="0" w:color="auto"/>
              <w:right w:val="single" w:sz="4" w:space="0" w:color="auto"/>
            </w:tcBorders>
            <w:vAlign w:val="center"/>
            <w:hideMark/>
          </w:tcPr>
          <w:p w14:paraId="2FE9262F"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 xml:space="preserve">How related is the risk of decreasing/increasing of demand for product/service from circular plastic waste management business such as plastic waste recycling company with … </w:t>
            </w:r>
          </w:p>
        </w:tc>
        <w:tc>
          <w:tcPr>
            <w:tcW w:w="850" w:type="dxa"/>
            <w:tcBorders>
              <w:top w:val="single" w:sz="4" w:space="0" w:color="auto"/>
              <w:left w:val="nil"/>
              <w:bottom w:val="single" w:sz="4" w:space="0" w:color="auto"/>
              <w:right w:val="single" w:sz="4" w:space="0" w:color="auto"/>
            </w:tcBorders>
            <w:vAlign w:val="center"/>
            <w:hideMark/>
          </w:tcPr>
          <w:p w14:paraId="1E6AA9ED"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0</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no relationship</w:t>
            </w:r>
          </w:p>
        </w:tc>
        <w:tc>
          <w:tcPr>
            <w:tcW w:w="1360" w:type="dxa"/>
            <w:tcBorders>
              <w:top w:val="single" w:sz="4" w:space="0" w:color="auto"/>
              <w:left w:val="nil"/>
              <w:bottom w:val="single" w:sz="4" w:space="0" w:color="auto"/>
              <w:right w:val="single" w:sz="4" w:space="0" w:color="auto"/>
            </w:tcBorders>
            <w:vAlign w:val="center"/>
            <w:hideMark/>
          </w:tcPr>
          <w:p w14:paraId="7D059C32" w14:textId="77777777" w:rsidR="00A301C9" w:rsidRDefault="00A301C9">
            <w:pPr>
              <w:spacing w:line="240" w:lineRule="auto"/>
              <w:ind w:right="-19"/>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1</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related but not influencing each other</w:t>
            </w:r>
          </w:p>
        </w:tc>
        <w:tc>
          <w:tcPr>
            <w:tcW w:w="1334" w:type="dxa"/>
            <w:tcBorders>
              <w:top w:val="single" w:sz="4" w:space="0" w:color="auto"/>
              <w:left w:val="nil"/>
              <w:bottom w:val="single" w:sz="4" w:space="0" w:color="auto"/>
              <w:right w:val="single" w:sz="4" w:space="0" w:color="auto"/>
            </w:tcBorders>
            <w:vAlign w:val="center"/>
            <w:hideMark/>
          </w:tcPr>
          <w:p w14:paraId="5B4625B8"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2</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possible to influence each other</w:t>
            </w:r>
          </w:p>
        </w:tc>
        <w:tc>
          <w:tcPr>
            <w:tcW w:w="992" w:type="dxa"/>
            <w:tcBorders>
              <w:top w:val="single" w:sz="4" w:space="0" w:color="auto"/>
              <w:left w:val="nil"/>
              <w:bottom w:val="single" w:sz="4" w:space="0" w:color="auto"/>
              <w:right w:val="single" w:sz="4" w:space="0" w:color="auto"/>
            </w:tcBorders>
            <w:vAlign w:val="center"/>
            <w:hideMark/>
          </w:tcPr>
          <w:p w14:paraId="2D21F1EA"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3</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causal relationship</w:t>
            </w:r>
          </w:p>
        </w:tc>
        <w:tc>
          <w:tcPr>
            <w:tcW w:w="992" w:type="dxa"/>
            <w:tcBorders>
              <w:top w:val="single" w:sz="4" w:space="0" w:color="auto"/>
              <w:left w:val="nil"/>
              <w:bottom w:val="single" w:sz="4" w:space="0" w:color="auto"/>
              <w:right w:val="single" w:sz="4" w:space="0" w:color="auto"/>
            </w:tcBorders>
            <w:vAlign w:val="center"/>
            <w:hideMark/>
          </w:tcPr>
          <w:p w14:paraId="0A4A7155"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4</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influence each other</w:t>
            </w:r>
          </w:p>
        </w:tc>
      </w:tr>
      <w:tr w:rsidR="00A301C9" w14:paraId="1950847A"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12C0DEC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w:t>
            </w:r>
          </w:p>
        </w:tc>
        <w:tc>
          <w:tcPr>
            <w:tcW w:w="3324" w:type="dxa"/>
            <w:tcBorders>
              <w:top w:val="single" w:sz="4" w:space="0" w:color="auto"/>
              <w:left w:val="nil"/>
              <w:bottom w:val="single" w:sz="4" w:space="0" w:color="auto"/>
              <w:right w:val="single" w:sz="4" w:space="0" w:color="auto"/>
            </w:tcBorders>
            <w:vAlign w:val="center"/>
            <w:hideMark/>
          </w:tcPr>
          <w:p w14:paraId="0C2ED93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Occupational health and safety risk for waste workers</w:t>
            </w:r>
          </w:p>
        </w:tc>
        <w:tc>
          <w:tcPr>
            <w:tcW w:w="850" w:type="dxa"/>
            <w:tcBorders>
              <w:top w:val="single" w:sz="4" w:space="0" w:color="auto"/>
              <w:left w:val="nil"/>
              <w:bottom w:val="single" w:sz="4" w:space="0" w:color="auto"/>
              <w:right w:val="single" w:sz="4" w:space="0" w:color="auto"/>
            </w:tcBorders>
            <w:vAlign w:val="center"/>
            <w:hideMark/>
          </w:tcPr>
          <w:p w14:paraId="7C4F44C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60" w:type="dxa"/>
            <w:tcBorders>
              <w:top w:val="single" w:sz="4" w:space="0" w:color="auto"/>
              <w:left w:val="nil"/>
              <w:bottom w:val="single" w:sz="4" w:space="0" w:color="auto"/>
              <w:right w:val="single" w:sz="4" w:space="0" w:color="auto"/>
            </w:tcBorders>
            <w:vAlign w:val="center"/>
            <w:hideMark/>
          </w:tcPr>
          <w:p w14:paraId="080D880B" w14:textId="77777777" w:rsidR="00A301C9" w:rsidRDefault="00A301C9">
            <w:pPr>
              <w:spacing w:line="240" w:lineRule="auto"/>
              <w:ind w:right="-19"/>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34" w:type="dxa"/>
            <w:tcBorders>
              <w:top w:val="single" w:sz="4" w:space="0" w:color="auto"/>
              <w:left w:val="nil"/>
              <w:bottom w:val="single" w:sz="4" w:space="0" w:color="auto"/>
              <w:right w:val="single" w:sz="4" w:space="0" w:color="auto"/>
            </w:tcBorders>
            <w:vAlign w:val="center"/>
            <w:hideMark/>
          </w:tcPr>
          <w:p w14:paraId="0A28BF1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83714C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4248D6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0597495"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0F705A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2</w:t>
            </w:r>
          </w:p>
        </w:tc>
        <w:tc>
          <w:tcPr>
            <w:tcW w:w="3324" w:type="dxa"/>
            <w:tcBorders>
              <w:top w:val="single" w:sz="4" w:space="0" w:color="auto"/>
              <w:left w:val="nil"/>
              <w:bottom w:val="single" w:sz="4" w:space="0" w:color="auto"/>
              <w:right w:val="single" w:sz="4" w:space="0" w:color="auto"/>
            </w:tcBorders>
            <w:vAlign w:val="center"/>
            <w:hideMark/>
          </w:tcPr>
          <w:p w14:paraId="5FA1910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Excessive workload for waste workers</w:t>
            </w:r>
          </w:p>
        </w:tc>
        <w:tc>
          <w:tcPr>
            <w:tcW w:w="850" w:type="dxa"/>
            <w:tcBorders>
              <w:top w:val="single" w:sz="4" w:space="0" w:color="auto"/>
              <w:left w:val="nil"/>
              <w:bottom w:val="single" w:sz="4" w:space="0" w:color="auto"/>
              <w:right w:val="single" w:sz="4" w:space="0" w:color="auto"/>
            </w:tcBorders>
            <w:vAlign w:val="center"/>
            <w:hideMark/>
          </w:tcPr>
          <w:p w14:paraId="5445381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60" w:type="dxa"/>
            <w:tcBorders>
              <w:top w:val="single" w:sz="4" w:space="0" w:color="auto"/>
              <w:left w:val="nil"/>
              <w:bottom w:val="single" w:sz="4" w:space="0" w:color="auto"/>
              <w:right w:val="single" w:sz="4" w:space="0" w:color="auto"/>
            </w:tcBorders>
            <w:vAlign w:val="center"/>
            <w:hideMark/>
          </w:tcPr>
          <w:p w14:paraId="7E86C5CA" w14:textId="77777777" w:rsidR="00A301C9" w:rsidRDefault="00A301C9">
            <w:pPr>
              <w:spacing w:line="240" w:lineRule="auto"/>
              <w:ind w:right="-19"/>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34" w:type="dxa"/>
            <w:tcBorders>
              <w:top w:val="single" w:sz="4" w:space="0" w:color="auto"/>
              <w:left w:val="nil"/>
              <w:bottom w:val="single" w:sz="4" w:space="0" w:color="auto"/>
              <w:right w:val="single" w:sz="4" w:space="0" w:color="auto"/>
            </w:tcBorders>
            <w:vAlign w:val="center"/>
            <w:hideMark/>
          </w:tcPr>
          <w:p w14:paraId="135ECFF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75E159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F70402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67D037B"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02DA20E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3</w:t>
            </w:r>
          </w:p>
        </w:tc>
        <w:tc>
          <w:tcPr>
            <w:tcW w:w="3324" w:type="dxa"/>
            <w:tcBorders>
              <w:top w:val="single" w:sz="4" w:space="0" w:color="auto"/>
              <w:left w:val="nil"/>
              <w:bottom w:val="single" w:sz="4" w:space="0" w:color="auto"/>
              <w:right w:val="single" w:sz="4" w:space="0" w:color="auto"/>
            </w:tcBorders>
            <w:vAlign w:val="center"/>
            <w:hideMark/>
          </w:tcPr>
          <w:p w14:paraId="052C9D7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segregate waste</w:t>
            </w:r>
          </w:p>
        </w:tc>
        <w:tc>
          <w:tcPr>
            <w:tcW w:w="850" w:type="dxa"/>
            <w:tcBorders>
              <w:top w:val="single" w:sz="4" w:space="0" w:color="auto"/>
              <w:left w:val="nil"/>
              <w:bottom w:val="single" w:sz="4" w:space="0" w:color="auto"/>
              <w:right w:val="single" w:sz="4" w:space="0" w:color="auto"/>
            </w:tcBorders>
            <w:vAlign w:val="center"/>
            <w:hideMark/>
          </w:tcPr>
          <w:p w14:paraId="1BA2209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60" w:type="dxa"/>
            <w:tcBorders>
              <w:top w:val="single" w:sz="4" w:space="0" w:color="auto"/>
              <w:left w:val="nil"/>
              <w:bottom w:val="single" w:sz="4" w:space="0" w:color="auto"/>
              <w:right w:val="single" w:sz="4" w:space="0" w:color="auto"/>
            </w:tcBorders>
            <w:vAlign w:val="center"/>
            <w:hideMark/>
          </w:tcPr>
          <w:p w14:paraId="35C8D4D3" w14:textId="77777777" w:rsidR="00A301C9" w:rsidRDefault="00A301C9">
            <w:pPr>
              <w:spacing w:line="240" w:lineRule="auto"/>
              <w:ind w:right="-19"/>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34" w:type="dxa"/>
            <w:tcBorders>
              <w:top w:val="single" w:sz="4" w:space="0" w:color="auto"/>
              <w:left w:val="nil"/>
              <w:bottom w:val="single" w:sz="4" w:space="0" w:color="auto"/>
              <w:right w:val="single" w:sz="4" w:space="0" w:color="auto"/>
            </w:tcBorders>
            <w:vAlign w:val="center"/>
            <w:hideMark/>
          </w:tcPr>
          <w:p w14:paraId="749978E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EC1358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5303C1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619E8A4"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34FB857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4</w:t>
            </w:r>
          </w:p>
        </w:tc>
        <w:tc>
          <w:tcPr>
            <w:tcW w:w="3324" w:type="dxa"/>
            <w:tcBorders>
              <w:top w:val="single" w:sz="4" w:space="0" w:color="auto"/>
              <w:left w:val="nil"/>
              <w:bottom w:val="single" w:sz="4" w:space="0" w:color="auto"/>
              <w:right w:val="single" w:sz="4" w:space="0" w:color="auto"/>
            </w:tcBorders>
            <w:vAlign w:val="center"/>
            <w:hideMark/>
          </w:tcPr>
          <w:p w14:paraId="303AE7F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reduce (packaging) waste</w:t>
            </w:r>
          </w:p>
        </w:tc>
        <w:tc>
          <w:tcPr>
            <w:tcW w:w="850" w:type="dxa"/>
            <w:tcBorders>
              <w:top w:val="single" w:sz="4" w:space="0" w:color="auto"/>
              <w:left w:val="nil"/>
              <w:bottom w:val="single" w:sz="4" w:space="0" w:color="auto"/>
              <w:right w:val="single" w:sz="4" w:space="0" w:color="auto"/>
            </w:tcBorders>
            <w:vAlign w:val="center"/>
            <w:hideMark/>
          </w:tcPr>
          <w:p w14:paraId="5EE2A7A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60" w:type="dxa"/>
            <w:tcBorders>
              <w:top w:val="single" w:sz="4" w:space="0" w:color="auto"/>
              <w:left w:val="nil"/>
              <w:bottom w:val="single" w:sz="4" w:space="0" w:color="auto"/>
              <w:right w:val="single" w:sz="4" w:space="0" w:color="auto"/>
            </w:tcBorders>
            <w:vAlign w:val="center"/>
            <w:hideMark/>
          </w:tcPr>
          <w:p w14:paraId="3845B9B5" w14:textId="77777777" w:rsidR="00A301C9" w:rsidRDefault="00A301C9">
            <w:pPr>
              <w:spacing w:line="240" w:lineRule="auto"/>
              <w:ind w:right="-19"/>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34" w:type="dxa"/>
            <w:tcBorders>
              <w:top w:val="single" w:sz="4" w:space="0" w:color="auto"/>
              <w:left w:val="nil"/>
              <w:bottom w:val="single" w:sz="4" w:space="0" w:color="auto"/>
              <w:right w:val="single" w:sz="4" w:space="0" w:color="auto"/>
            </w:tcBorders>
            <w:vAlign w:val="center"/>
            <w:hideMark/>
          </w:tcPr>
          <w:p w14:paraId="65F2360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80EE21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E044D6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16689BA"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3AFECA5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5</w:t>
            </w:r>
          </w:p>
        </w:tc>
        <w:tc>
          <w:tcPr>
            <w:tcW w:w="3324" w:type="dxa"/>
            <w:tcBorders>
              <w:top w:val="single" w:sz="4" w:space="0" w:color="auto"/>
              <w:left w:val="nil"/>
              <w:bottom w:val="single" w:sz="4" w:space="0" w:color="auto"/>
              <w:right w:val="single" w:sz="4" w:space="0" w:color="auto"/>
            </w:tcBorders>
            <w:vAlign w:val="center"/>
            <w:hideMark/>
          </w:tcPr>
          <w:p w14:paraId="5BA4977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Over dependencies to use or buy product with packaging</w:t>
            </w:r>
          </w:p>
        </w:tc>
        <w:tc>
          <w:tcPr>
            <w:tcW w:w="850" w:type="dxa"/>
            <w:tcBorders>
              <w:top w:val="single" w:sz="4" w:space="0" w:color="auto"/>
              <w:left w:val="nil"/>
              <w:bottom w:val="single" w:sz="4" w:space="0" w:color="auto"/>
              <w:right w:val="single" w:sz="4" w:space="0" w:color="auto"/>
            </w:tcBorders>
            <w:vAlign w:val="center"/>
            <w:hideMark/>
          </w:tcPr>
          <w:p w14:paraId="5453646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60" w:type="dxa"/>
            <w:tcBorders>
              <w:top w:val="single" w:sz="4" w:space="0" w:color="auto"/>
              <w:left w:val="nil"/>
              <w:bottom w:val="single" w:sz="4" w:space="0" w:color="auto"/>
              <w:right w:val="single" w:sz="4" w:space="0" w:color="auto"/>
            </w:tcBorders>
            <w:vAlign w:val="center"/>
            <w:hideMark/>
          </w:tcPr>
          <w:p w14:paraId="1E3EC744" w14:textId="77777777" w:rsidR="00A301C9" w:rsidRDefault="00A301C9">
            <w:pPr>
              <w:spacing w:line="240" w:lineRule="auto"/>
              <w:ind w:right="-19"/>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34" w:type="dxa"/>
            <w:tcBorders>
              <w:top w:val="single" w:sz="4" w:space="0" w:color="auto"/>
              <w:left w:val="nil"/>
              <w:bottom w:val="single" w:sz="4" w:space="0" w:color="auto"/>
              <w:right w:val="single" w:sz="4" w:space="0" w:color="auto"/>
            </w:tcBorders>
            <w:vAlign w:val="center"/>
            <w:hideMark/>
          </w:tcPr>
          <w:p w14:paraId="696F300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99167F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A4E1AC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2D069C8A"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05BE965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6</w:t>
            </w:r>
          </w:p>
        </w:tc>
        <w:tc>
          <w:tcPr>
            <w:tcW w:w="3324" w:type="dxa"/>
            <w:tcBorders>
              <w:top w:val="single" w:sz="4" w:space="0" w:color="auto"/>
              <w:left w:val="nil"/>
              <w:bottom w:val="single" w:sz="4" w:space="0" w:color="auto"/>
              <w:right w:val="single" w:sz="4" w:space="0" w:color="auto"/>
            </w:tcBorders>
            <w:vAlign w:val="center"/>
            <w:hideMark/>
          </w:tcPr>
          <w:p w14:paraId="7B994AB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Wages and income issue for waste workers</w:t>
            </w:r>
          </w:p>
        </w:tc>
        <w:tc>
          <w:tcPr>
            <w:tcW w:w="850" w:type="dxa"/>
            <w:tcBorders>
              <w:top w:val="single" w:sz="4" w:space="0" w:color="auto"/>
              <w:left w:val="nil"/>
              <w:bottom w:val="single" w:sz="4" w:space="0" w:color="auto"/>
              <w:right w:val="single" w:sz="4" w:space="0" w:color="auto"/>
            </w:tcBorders>
            <w:vAlign w:val="center"/>
            <w:hideMark/>
          </w:tcPr>
          <w:p w14:paraId="42D4052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60" w:type="dxa"/>
            <w:tcBorders>
              <w:top w:val="single" w:sz="4" w:space="0" w:color="auto"/>
              <w:left w:val="nil"/>
              <w:bottom w:val="single" w:sz="4" w:space="0" w:color="auto"/>
              <w:right w:val="single" w:sz="4" w:space="0" w:color="auto"/>
            </w:tcBorders>
            <w:vAlign w:val="center"/>
            <w:hideMark/>
          </w:tcPr>
          <w:p w14:paraId="5AD78043" w14:textId="77777777" w:rsidR="00A301C9" w:rsidRDefault="00A301C9">
            <w:pPr>
              <w:spacing w:line="240" w:lineRule="auto"/>
              <w:ind w:right="-19"/>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34" w:type="dxa"/>
            <w:tcBorders>
              <w:top w:val="single" w:sz="4" w:space="0" w:color="auto"/>
              <w:left w:val="nil"/>
              <w:bottom w:val="single" w:sz="4" w:space="0" w:color="auto"/>
              <w:right w:val="single" w:sz="4" w:space="0" w:color="auto"/>
            </w:tcBorders>
            <w:vAlign w:val="center"/>
            <w:hideMark/>
          </w:tcPr>
          <w:p w14:paraId="1860804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925F9E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0F047F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6FA712D"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71B015A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8</w:t>
            </w:r>
          </w:p>
        </w:tc>
        <w:tc>
          <w:tcPr>
            <w:tcW w:w="3324" w:type="dxa"/>
            <w:tcBorders>
              <w:top w:val="single" w:sz="4" w:space="0" w:color="auto"/>
              <w:left w:val="nil"/>
              <w:bottom w:val="single" w:sz="4" w:space="0" w:color="auto"/>
              <w:right w:val="single" w:sz="4" w:space="0" w:color="auto"/>
            </w:tcBorders>
            <w:vAlign w:val="center"/>
            <w:hideMark/>
          </w:tcPr>
          <w:p w14:paraId="0B3A7D8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 xml:space="preserve">Price risk of the product and service from circular plastic waste businesses </w:t>
            </w:r>
          </w:p>
        </w:tc>
        <w:tc>
          <w:tcPr>
            <w:tcW w:w="850" w:type="dxa"/>
            <w:tcBorders>
              <w:top w:val="single" w:sz="4" w:space="0" w:color="auto"/>
              <w:left w:val="nil"/>
              <w:bottom w:val="single" w:sz="4" w:space="0" w:color="auto"/>
              <w:right w:val="single" w:sz="4" w:space="0" w:color="auto"/>
            </w:tcBorders>
            <w:vAlign w:val="center"/>
            <w:hideMark/>
          </w:tcPr>
          <w:p w14:paraId="5DEDAAB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60" w:type="dxa"/>
            <w:tcBorders>
              <w:top w:val="single" w:sz="4" w:space="0" w:color="auto"/>
              <w:left w:val="nil"/>
              <w:bottom w:val="single" w:sz="4" w:space="0" w:color="auto"/>
              <w:right w:val="single" w:sz="4" w:space="0" w:color="auto"/>
            </w:tcBorders>
            <w:vAlign w:val="center"/>
            <w:hideMark/>
          </w:tcPr>
          <w:p w14:paraId="01BBC538" w14:textId="77777777" w:rsidR="00A301C9" w:rsidRDefault="00A301C9">
            <w:pPr>
              <w:spacing w:line="240" w:lineRule="auto"/>
              <w:ind w:right="-19"/>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34" w:type="dxa"/>
            <w:tcBorders>
              <w:top w:val="single" w:sz="4" w:space="0" w:color="auto"/>
              <w:left w:val="nil"/>
              <w:bottom w:val="single" w:sz="4" w:space="0" w:color="auto"/>
              <w:right w:val="single" w:sz="4" w:space="0" w:color="auto"/>
            </w:tcBorders>
            <w:vAlign w:val="center"/>
            <w:hideMark/>
          </w:tcPr>
          <w:p w14:paraId="1B899D6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96965A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B6C5B6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551AC8F"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00D4BC7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9</w:t>
            </w:r>
          </w:p>
        </w:tc>
        <w:tc>
          <w:tcPr>
            <w:tcW w:w="3324" w:type="dxa"/>
            <w:tcBorders>
              <w:top w:val="single" w:sz="4" w:space="0" w:color="auto"/>
              <w:left w:val="nil"/>
              <w:bottom w:val="single" w:sz="4" w:space="0" w:color="auto"/>
              <w:right w:val="single" w:sz="4" w:space="0" w:color="auto"/>
            </w:tcBorders>
            <w:vAlign w:val="center"/>
            <w:hideMark/>
          </w:tcPr>
          <w:p w14:paraId="7C4FEC0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Operational cost related to plastic waste segregation and recycling</w:t>
            </w:r>
          </w:p>
        </w:tc>
        <w:tc>
          <w:tcPr>
            <w:tcW w:w="850" w:type="dxa"/>
            <w:tcBorders>
              <w:top w:val="single" w:sz="4" w:space="0" w:color="auto"/>
              <w:left w:val="nil"/>
              <w:bottom w:val="single" w:sz="4" w:space="0" w:color="auto"/>
              <w:right w:val="single" w:sz="4" w:space="0" w:color="auto"/>
            </w:tcBorders>
            <w:vAlign w:val="center"/>
            <w:hideMark/>
          </w:tcPr>
          <w:p w14:paraId="211F134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60" w:type="dxa"/>
            <w:tcBorders>
              <w:top w:val="single" w:sz="4" w:space="0" w:color="auto"/>
              <w:left w:val="nil"/>
              <w:bottom w:val="single" w:sz="4" w:space="0" w:color="auto"/>
              <w:right w:val="single" w:sz="4" w:space="0" w:color="auto"/>
            </w:tcBorders>
            <w:vAlign w:val="center"/>
            <w:hideMark/>
          </w:tcPr>
          <w:p w14:paraId="403443EB" w14:textId="77777777" w:rsidR="00A301C9" w:rsidRDefault="00A301C9">
            <w:pPr>
              <w:spacing w:line="240" w:lineRule="auto"/>
              <w:ind w:right="-19"/>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34" w:type="dxa"/>
            <w:tcBorders>
              <w:top w:val="single" w:sz="4" w:space="0" w:color="auto"/>
              <w:left w:val="nil"/>
              <w:bottom w:val="single" w:sz="4" w:space="0" w:color="auto"/>
              <w:right w:val="single" w:sz="4" w:space="0" w:color="auto"/>
            </w:tcBorders>
            <w:vAlign w:val="center"/>
            <w:hideMark/>
          </w:tcPr>
          <w:p w14:paraId="301E6B2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A00CC3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BA85F0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7DB790A"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955EC2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10</w:t>
            </w:r>
          </w:p>
        </w:tc>
        <w:tc>
          <w:tcPr>
            <w:tcW w:w="3324" w:type="dxa"/>
            <w:tcBorders>
              <w:top w:val="single" w:sz="4" w:space="0" w:color="auto"/>
              <w:left w:val="nil"/>
              <w:bottom w:val="single" w:sz="4" w:space="0" w:color="auto"/>
              <w:right w:val="single" w:sz="4" w:space="0" w:color="auto"/>
            </w:tcBorders>
            <w:vAlign w:val="center"/>
            <w:hideMark/>
          </w:tcPr>
          <w:p w14:paraId="5052487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Supply risk of plastic waste</w:t>
            </w:r>
          </w:p>
        </w:tc>
        <w:tc>
          <w:tcPr>
            <w:tcW w:w="850" w:type="dxa"/>
            <w:tcBorders>
              <w:top w:val="single" w:sz="4" w:space="0" w:color="auto"/>
              <w:left w:val="nil"/>
              <w:bottom w:val="single" w:sz="4" w:space="0" w:color="auto"/>
              <w:right w:val="single" w:sz="4" w:space="0" w:color="auto"/>
            </w:tcBorders>
            <w:vAlign w:val="center"/>
            <w:hideMark/>
          </w:tcPr>
          <w:p w14:paraId="7FB41B4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60" w:type="dxa"/>
            <w:tcBorders>
              <w:top w:val="single" w:sz="4" w:space="0" w:color="auto"/>
              <w:left w:val="nil"/>
              <w:bottom w:val="single" w:sz="4" w:space="0" w:color="auto"/>
              <w:right w:val="single" w:sz="4" w:space="0" w:color="auto"/>
            </w:tcBorders>
            <w:vAlign w:val="center"/>
            <w:hideMark/>
          </w:tcPr>
          <w:p w14:paraId="3B878F9E" w14:textId="77777777" w:rsidR="00A301C9" w:rsidRDefault="00A301C9">
            <w:pPr>
              <w:spacing w:line="240" w:lineRule="auto"/>
              <w:ind w:right="-19"/>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34" w:type="dxa"/>
            <w:tcBorders>
              <w:top w:val="single" w:sz="4" w:space="0" w:color="auto"/>
              <w:left w:val="nil"/>
              <w:bottom w:val="single" w:sz="4" w:space="0" w:color="auto"/>
              <w:right w:val="single" w:sz="4" w:space="0" w:color="auto"/>
            </w:tcBorders>
            <w:vAlign w:val="center"/>
            <w:hideMark/>
          </w:tcPr>
          <w:p w14:paraId="5A9D80F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769FC3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7FCC9E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99C2317"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69BF5CB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11</w:t>
            </w:r>
          </w:p>
        </w:tc>
        <w:tc>
          <w:tcPr>
            <w:tcW w:w="3324" w:type="dxa"/>
            <w:tcBorders>
              <w:top w:val="single" w:sz="4" w:space="0" w:color="auto"/>
              <w:left w:val="nil"/>
              <w:bottom w:val="single" w:sz="4" w:space="0" w:color="auto"/>
              <w:right w:val="single" w:sz="4" w:space="0" w:color="auto"/>
            </w:tcBorders>
            <w:vAlign w:val="center"/>
            <w:hideMark/>
          </w:tcPr>
          <w:p w14:paraId="6D54710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Microplastic pollutants as the potential residual in recycled product from plastic waste</w:t>
            </w:r>
          </w:p>
        </w:tc>
        <w:tc>
          <w:tcPr>
            <w:tcW w:w="850" w:type="dxa"/>
            <w:tcBorders>
              <w:top w:val="single" w:sz="4" w:space="0" w:color="auto"/>
              <w:left w:val="nil"/>
              <w:bottom w:val="single" w:sz="4" w:space="0" w:color="auto"/>
              <w:right w:val="single" w:sz="4" w:space="0" w:color="auto"/>
            </w:tcBorders>
            <w:vAlign w:val="center"/>
            <w:hideMark/>
          </w:tcPr>
          <w:p w14:paraId="5B82161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60" w:type="dxa"/>
            <w:tcBorders>
              <w:top w:val="single" w:sz="4" w:space="0" w:color="auto"/>
              <w:left w:val="nil"/>
              <w:bottom w:val="single" w:sz="4" w:space="0" w:color="auto"/>
              <w:right w:val="single" w:sz="4" w:space="0" w:color="auto"/>
            </w:tcBorders>
            <w:vAlign w:val="center"/>
            <w:hideMark/>
          </w:tcPr>
          <w:p w14:paraId="2896D291" w14:textId="77777777" w:rsidR="00A301C9" w:rsidRDefault="00A301C9">
            <w:pPr>
              <w:spacing w:line="240" w:lineRule="auto"/>
              <w:ind w:right="-19"/>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34" w:type="dxa"/>
            <w:tcBorders>
              <w:top w:val="single" w:sz="4" w:space="0" w:color="auto"/>
              <w:left w:val="nil"/>
              <w:bottom w:val="single" w:sz="4" w:space="0" w:color="auto"/>
              <w:right w:val="single" w:sz="4" w:space="0" w:color="auto"/>
            </w:tcBorders>
            <w:vAlign w:val="center"/>
            <w:hideMark/>
          </w:tcPr>
          <w:p w14:paraId="3D18C67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A82892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CD3EF9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7B2FE95"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25FB071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12</w:t>
            </w:r>
          </w:p>
        </w:tc>
        <w:tc>
          <w:tcPr>
            <w:tcW w:w="3324" w:type="dxa"/>
            <w:tcBorders>
              <w:top w:val="single" w:sz="4" w:space="0" w:color="auto"/>
              <w:left w:val="nil"/>
              <w:bottom w:val="single" w:sz="4" w:space="0" w:color="auto"/>
              <w:right w:val="single" w:sz="4" w:space="0" w:color="auto"/>
            </w:tcBorders>
            <w:vAlign w:val="center"/>
            <w:hideMark/>
          </w:tcPr>
          <w:p w14:paraId="2A4BE01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River and ocean pollutants from plastic waste</w:t>
            </w:r>
          </w:p>
        </w:tc>
        <w:tc>
          <w:tcPr>
            <w:tcW w:w="850" w:type="dxa"/>
            <w:tcBorders>
              <w:top w:val="single" w:sz="4" w:space="0" w:color="auto"/>
              <w:left w:val="nil"/>
              <w:bottom w:val="single" w:sz="4" w:space="0" w:color="auto"/>
              <w:right w:val="single" w:sz="4" w:space="0" w:color="auto"/>
            </w:tcBorders>
            <w:vAlign w:val="center"/>
            <w:hideMark/>
          </w:tcPr>
          <w:p w14:paraId="3BE17B7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60" w:type="dxa"/>
            <w:tcBorders>
              <w:top w:val="single" w:sz="4" w:space="0" w:color="auto"/>
              <w:left w:val="nil"/>
              <w:bottom w:val="single" w:sz="4" w:space="0" w:color="auto"/>
              <w:right w:val="single" w:sz="4" w:space="0" w:color="auto"/>
            </w:tcBorders>
            <w:vAlign w:val="center"/>
            <w:hideMark/>
          </w:tcPr>
          <w:p w14:paraId="5449A61F" w14:textId="77777777" w:rsidR="00A301C9" w:rsidRDefault="00A301C9">
            <w:pPr>
              <w:spacing w:line="240" w:lineRule="auto"/>
              <w:ind w:right="-19"/>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34" w:type="dxa"/>
            <w:tcBorders>
              <w:top w:val="single" w:sz="4" w:space="0" w:color="auto"/>
              <w:left w:val="nil"/>
              <w:bottom w:val="single" w:sz="4" w:space="0" w:color="auto"/>
              <w:right w:val="single" w:sz="4" w:space="0" w:color="auto"/>
            </w:tcBorders>
            <w:vAlign w:val="center"/>
            <w:hideMark/>
          </w:tcPr>
          <w:p w14:paraId="2876C7B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FD8396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520002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2F2DDB73"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38DD843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13</w:t>
            </w:r>
          </w:p>
        </w:tc>
        <w:tc>
          <w:tcPr>
            <w:tcW w:w="3324" w:type="dxa"/>
            <w:tcBorders>
              <w:top w:val="single" w:sz="4" w:space="0" w:color="auto"/>
              <w:left w:val="nil"/>
              <w:bottom w:val="single" w:sz="4" w:space="0" w:color="auto"/>
              <w:right w:val="single" w:sz="4" w:space="0" w:color="auto"/>
            </w:tcBorders>
            <w:vAlign w:val="center"/>
            <w:hideMark/>
          </w:tcPr>
          <w:p w14:paraId="252686B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distinguish the role of government in waste management (private sector involvement)</w:t>
            </w:r>
          </w:p>
        </w:tc>
        <w:tc>
          <w:tcPr>
            <w:tcW w:w="850" w:type="dxa"/>
            <w:tcBorders>
              <w:top w:val="single" w:sz="4" w:space="0" w:color="auto"/>
              <w:left w:val="nil"/>
              <w:bottom w:val="single" w:sz="4" w:space="0" w:color="auto"/>
              <w:right w:val="single" w:sz="4" w:space="0" w:color="auto"/>
            </w:tcBorders>
            <w:vAlign w:val="center"/>
            <w:hideMark/>
          </w:tcPr>
          <w:p w14:paraId="520A74D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60" w:type="dxa"/>
            <w:tcBorders>
              <w:top w:val="single" w:sz="4" w:space="0" w:color="auto"/>
              <w:left w:val="nil"/>
              <w:bottom w:val="single" w:sz="4" w:space="0" w:color="auto"/>
              <w:right w:val="single" w:sz="4" w:space="0" w:color="auto"/>
            </w:tcBorders>
            <w:vAlign w:val="center"/>
            <w:hideMark/>
          </w:tcPr>
          <w:p w14:paraId="76323B71" w14:textId="77777777" w:rsidR="00A301C9" w:rsidRDefault="00A301C9">
            <w:pPr>
              <w:spacing w:line="240" w:lineRule="auto"/>
              <w:ind w:right="-19"/>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34" w:type="dxa"/>
            <w:tcBorders>
              <w:top w:val="single" w:sz="4" w:space="0" w:color="auto"/>
              <w:left w:val="nil"/>
              <w:bottom w:val="single" w:sz="4" w:space="0" w:color="auto"/>
              <w:right w:val="single" w:sz="4" w:space="0" w:color="auto"/>
            </w:tcBorders>
            <w:vAlign w:val="center"/>
            <w:hideMark/>
          </w:tcPr>
          <w:p w14:paraId="001F533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CC9284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C1BBCF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3C4FD29"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0D48A4B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14</w:t>
            </w:r>
          </w:p>
        </w:tc>
        <w:tc>
          <w:tcPr>
            <w:tcW w:w="3324" w:type="dxa"/>
            <w:tcBorders>
              <w:top w:val="single" w:sz="4" w:space="0" w:color="auto"/>
              <w:left w:val="nil"/>
              <w:bottom w:val="single" w:sz="4" w:space="0" w:color="auto"/>
              <w:right w:val="single" w:sz="4" w:space="0" w:color="auto"/>
            </w:tcBorders>
            <w:vAlign w:val="center"/>
            <w:hideMark/>
          </w:tcPr>
          <w:p w14:paraId="36E2F2F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maintain the price of product from reprocessing plastic waste remain competitive</w:t>
            </w:r>
          </w:p>
        </w:tc>
        <w:tc>
          <w:tcPr>
            <w:tcW w:w="850" w:type="dxa"/>
            <w:tcBorders>
              <w:top w:val="single" w:sz="4" w:space="0" w:color="auto"/>
              <w:left w:val="nil"/>
              <w:bottom w:val="single" w:sz="4" w:space="0" w:color="auto"/>
              <w:right w:val="single" w:sz="4" w:space="0" w:color="auto"/>
            </w:tcBorders>
            <w:vAlign w:val="center"/>
            <w:hideMark/>
          </w:tcPr>
          <w:p w14:paraId="3B8EDCD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60" w:type="dxa"/>
            <w:tcBorders>
              <w:top w:val="single" w:sz="4" w:space="0" w:color="auto"/>
              <w:left w:val="nil"/>
              <w:bottom w:val="single" w:sz="4" w:space="0" w:color="auto"/>
              <w:right w:val="single" w:sz="4" w:space="0" w:color="auto"/>
            </w:tcBorders>
            <w:vAlign w:val="center"/>
            <w:hideMark/>
          </w:tcPr>
          <w:p w14:paraId="72BA32E3" w14:textId="77777777" w:rsidR="00A301C9" w:rsidRDefault="00A301C9">
            <w:pPr>
              <w:spacing w:line="240" w:lineRule="auto"/>
              <w:ind w:right="-19"/>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34" w:type="dxa"/>
            <w:tcBorders>
              <w:top w:val="single" w:sz="4" w:space="0" w:color="auto"/>
              <w:left w:val="nil"/>
              <w:bottom w:val="single" w:sz="4" w:space="0" w:color="auto"/>
              <w:right w:val="single" w:sz="4" w:space="0" w:color="auto"/>
            </w:tcBorders>
            <w:vAlign w:val="center"/>
            <w:hideMark/>
          </w:tcPr>
          <w:p w14:paraId="6C3F1D0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C4AA62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6D63BE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B85F9FC"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7730EB7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15</w:t>
            </w:r>
          </w:p>
        </w:tc>
        <w:tc>
          <w:tcPr>
            <w:tcW w:w="3324" w:type="dxa"/>
            <w:tcBorders>
              <w:top w:val="single" w:sz="4" w:space="0" w:color="auto"/>
              <w:left w:val="nil"/>
              <w:bottom w:val="single" w:sz="4" w:space="0" w:color="auto"/>
              <w:right w:val="single" w:sz="4" w:space="0" w:color="auto"/>
            </w:tcBorders>
            <w:vAlign w:val="center"/>
            <w:hideMark/>
          </w:tcPr>
          <w:p w14:paraId="2AC6A28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Deliberation of waste management process from local government authority to local private sector</w:t>
            </w:r>
          </w:p>
        </w:tc>
        <w:tc>
          <w:tcPr>
            <w:tcW w:w="850" w:type="dxa"/>
            <w:tcBorders>
              <w:top w:val="single" w:sz="4" w:space="0" w:color="auto"/>
              <w:left w:val="nil"/>
              <w:bottom w:val="single" w:sz="4" w:space="0" w:color="auto"/>
              <w:right w:val="single" w:sz="4" w:space="0" w:color="auto"/>
            </w:tcBorders>
            <w:vAlign w:val="center"/>
            <w:hideMark/>
          </w:tcPr>
          <w:p w14:paraId="2154FA0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60" w:type="dxa"/>
            <w:tcBorders>
              <w:top w:val="single" w:sz="4" w:space="0" w:color="auto"/>
              <w:left w:val="nil"/>
              <w:bottom w:val="single" w:sz="4" w:space="0" w:color="auto"/>
              <w:right w:val="single" w:sz="4" w:space="0" w:color="auto"/>
            </w:tcBorders>
            <w:vAlign w:val="center"/>
            <w:hideMark/>
          </w:tcPr>
          <w:p w14:paraId="54084C69" w14:textId="77777777" w:rsidR="00A301C9" w:rsidRDefault="00A301C9">
            <w:pPr>
              <w:spacing w:line="240" w:lineRule="auto"/>
              <w:ind w:right="-19"/>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34" w:type="dxa"/>
            <w:tcBorders>
              <w:top w:val="single" w:sz="4" w:space="0" w:color="auto"/>
              <w:left w:val="nil"/>
              <w:bottom w:val="single" w:sz="4" w:space="0" w:color="auto"/>
              <w:right w:val="single" w:sz="4" w:space="0" w:color="auto"/>
            </w:tcBorders>
            <w:vAlign w:val="center"/>
            <w:hideMark/>
          </w:tcPr>
          <w:p w14:paraId="5D6833A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1919F6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A9BF15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54DAAC6"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3DD40F0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16</w:t>
            </w:r>
          </w:p>
        </w:tc>
        <w:tc>
          <w:tcPr>
            <w:tcW w:w="3324" w:type="dxa"/>
            <w:tcBorders>
              <w:top w:val="single" w:sz="4" w:space="0" w:color="auto"/>
              <w:left w:val="nil"/>
              <w:bottom w:val="single" w:sz="4" w:space="0" w:color="auto"/>
              <w:right w:val="single" w:sz="4" w:space="0" w:color="auto"/>
            </w:tcBorders>
            <w:vAlign w:val="center"/>
            <w:hideMark/>
          </w:tcPr>
          <w:p w14:paraId="0B50D77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Availability of technology and infrastructure to support plastic waste recycling</w:t>
            </w:r>
          </w:p>
        </w:tc>
        <w:tc>
          <w:tcPr>
            <w:tcW w:w="850" w:type="dxa"/>
            <w:tcBorders>
              <w:top w:val="single" w:sz="4" w:space="0" w:color="auto"/>
              <w:left w:val="nil"/>
              <w:bottom w:val="single" w:sz="4" w:space="0" w:color="auto"/>
              <w:right w:val="single" w:sz="4" w:space="0" w:color="auto"/>
            </w:tcBorders>
            <w:vAlign w:val="center"/>
            <w:hideMark/>
          </w:tcPr>
          <w:p w14:paraId="3766768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60" w:type="dxa"/>
            <w:tcBorders>
              <w:top w:val="single" w:sz="4" w:space="0" w:color="auto"/>
              <w:left w:val="nil"/>
              <w:bottom w:val="single" w:sz="4" w:space="0" w:color="auto"/>
              <w:right w:val="single" w:sz="4" w:space="0" w:color="auto"/>
            </w:tcBorders>
            <w:vAlign w:val="center"/>
            <w:hideMark/>
          </w:tcPr>
          <w:p w14:paraId="70DDD668" w14:textId="77777777" w:rsidR="00A301C9" w:rsidRDefault="00A301C9">
            <w:pPr>
              <w:spacing w:line="240" w:lineRule="auto"/>
              <w:ind w:right="-19"/>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334" w:type="dxa"/>
            <w:tcBorders>
              <w:top w:val="single" w:sz="4" w:space="0" w:color="auto"/>
              <w:left w:val="nil"/>
              <w:bottom w:val="single" w:sz="4" w:space="0" w:color="auto"/>
              <w:right w:val="single" w:sz="4" w:space="0" w:color="auto"/>
            </w:tcBorders>
            <w:vAlign w:val="center"/>
            <w:hideMark/>
          </w:tcPr>
          <w:p w14:paraId="09774AE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081EC0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3483CB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bl>
    <w:p w14:paraId="5F9D1830" w14:textId="77777777" w:rsidR="00A301C9" w:rsidRDefault="00A301C9" w:rsidP="00A301C9">
      <w:pPr>
        <w:rPr>
          <w:sz w:val="16"/>
          <w:szCs w:val="16"/>
        </w:rPr>
      </w:pPr>
    </w:p>
    <w:tbl>
      <w:tblPr>
        <w:tblW w:w="9209" w:type="dxa"/>
        <w:tblLook w:val="04A0" w:firstRow="1" w:lastRow="0" w:firstColumn="1" w:lastColumn="0" w:noHBand="0" w:noVBand="1"/>
      </w:tblPr>
      <w:tblGrid>
        <w:gridCol w:w="357"/>
        <w:gridCol w:w="3324"/>
        <w:gridCol w:w="850"/>
        <w:gridCol w:w="1418"/>
        <w:gridCol w:w="1276"/>
        <w:gridCol w:w="992"/>
        <w:gridCol w:w="992"/>
      </w:tblGrid>
      <w:tr w:rsidR="00A301C9" w14:paraId="24921DB3" w14:textId="77777777" w:rsidTr="00A301C9">
        <w:trPr>
          <w:trHeight w:val="983"/>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28B5D45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R8</w:t>
            </w:r>
          </w:p>
        </w:tc>
        <w:tc>
          <w:tcPr>
            <w:tcW w:w="3324" w:type="dxa"/>
            <w:tcBorders>
              <w:top w:val="single" w:sz="4" w:space="0" w:color="auto"/>
              <w:left w:val="nil"/>
              <w:bottom w:val="single" w:sz="4" w:space="0" w:color="auto"/>
              <w:right w:val="single" w:sz="4" w:space="0" w:color="auto"/>
            </w:tcBorders>
            <w:vAlign w:val="center"/>
            <w:hideMark/>
          </w:tcPr>
          <w:p w14:paraId="62A0AEFA"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 xml:space="preserve">How related is the risk of decreasing/increasing of price for product/service from circular plastic waste management business such as plastic waste recycling company with … </w:t>
            </w:r>
          </w:p>
        </w:tc>
        <w:tc>
          <w:tcPr>
            <w:tcW w:w="850" w:type="dxa"/>
            <w:tcBorders>
              <w:top w:val="single" w:sz="4" w:space="0" w:color="auto"/>
              <w:left w:val="nil"/>
              <w:bottom w:val="single" w:sz="4" w:space="0" w:color="auto"/>
              <w:right w:val="single" w:sz="4" w:space="0" w:color="auto"/>
            </w:tcBorders>
            <w:vAlign w:val="center"/>
            <w:hideMark/>
          </w:tcPr>
          <w:p w14:paraId="496599B1"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0</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no relationship</w:t>
            </w:r>
          </w:p>
        </w:tc>
        <w:tc>
          <w:tcPr>
            <w:tcW w:w="1418" w:type="dxa"/>
            <w:tcBorders>
              <w:top w:val="single" w:sz="4" w:space="0" w:color="auto"/>
              <w:left w:val="nil"/>
              <w:bottom w:val="single" w:sz="4" w:space="0" w:color="auto"/>
              <w:right w:val="single" w:sz="4" w:space="0" w:color="auto"/>
            </w:tcBorders>
            <w:vAlign w:val="center"/>
            <w:hideMark/>
          </w:tcPr>
          <w:p w14:paraId="59C5F237"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1</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related but not influencing each other</w:t>
            </w:r>
          </w:p>
        </w:tc>
        <w:tc>
          <w:tcPr>
            <w:tcW w:w="1276" w:type="dxa"/>
            <w:tcBorders>
              <w:top w:val="single" w:sz="4" w:space="0" w:color="auto"/>
              <w:left w:val="nil"/>
              <w:bottom w:val="single" w:sz="4" w:space="0" w:color="auto"/>
              <w:right w:val="single" w:sz="4" w:space="0" w:color="auto"/>
            </w:tcBorders>
            <w:vAlign w:val="center"/>
            <w:hideMark/>
          </w:tcPr>
          <w:p w14:paraId="19EA1CCC"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2</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possible to influence each other</w:t>
            </w:r>
          </w:p>
        </w:tc>
        <w:tc>
          <w:tcPr>
            <w:tcW w:w="992" w:type="dxa"/>
            <w:tcBorders>
              <w:top w:val="single" w:sz="4" w:space="0" w:color="auto"/>
              <w:left w:val="nil"/>
              <w:bottom w:val="single" w:sz="4" w:space="0" w:color="auto"/>
              <w:right w:val="single" w:sz="4" w:space="0" w:color="auto"/>
            </w:tcBorders>
            <w:vAlign w:val="center"/>
            <w:hideMark/>
          </w:tcPr>
          <w:p w14:paraId="455F7867"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3</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causal relationship</w:t>
            </w:r>
          </w:p>
        </w:tc>
        <w:tc>
          <w:tcPr>
            <w:tcW w:w="992" w:type="dxa"/>
            <w:tcBorders>
              <w:top w:val="single" w:sz="4" w:space="0" w:color="auto"/>
              <w:left w:val="nil"/>
              <w:bottom w:val="single" w:sz="4" w:space="0" w:color="auto"/>
              <w:right w:val="single" w:sz="4" w:space="0" w:color="auto"/>
            </w:tcBorders>
            <w:vAlign w:val="center"/>
            <w:hideMark/>
          </w:tcPr>
          <w:p w14:paraId="7A9AED64"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4</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influence each other</w:t>
            </w:r>
          </w:p>
        </w:tc>
      </w:tr>
      <w:tr w:rsidR="00A301C9" w14:paraId="03F0A6AA"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148A25F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w:t>
            </w:r>
          </w:p>
        </w:tc>
        <w:tc>
          <w:tcPr>
            <w:tcW w:w="3324" w:type="dxa"/>
            <w:tcBorders>
              <w:top w:val="single" w:sz="4" w:space="0" w:color="auto"/>
              <w:left w:val="nil"/>
              <w:bottom w:val="single" w:sz="4" w:space="0" w:color="auto"/>
              <w:right w:val="single" w:sz="4" w:space="0" w:color="auto"/>
            </w:tcBorders>
            <w:vAlign w:val="center"/>
            <w:hideMark/>
          </w:tcPr>
          <w:p w14:paraId="12DFF2B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Occupational health and safety risk for waste workers</w:t>
            </w:r>
          </w:p>
        </w:tc>
        <w:tc>
          <w:tcPr>
            <w:tcW w:w="850" w:type="dxa"/>
            <w:tcBorders>
              <w:top w:val="single" w:sz="4" w:space="0" w:color="auto"/>
              <w:left w:val="nil"/>
              <w:bottom w:val="single" w:sz="4" w:space="0" w:color="auto"/>
              <w:right w:val="single" w:sz="4" w:space="0" w:color="auto"/>
            </w:tcBorders>
            <w:vAlign w:val="center"/>
            <w:hideMark/>
          </w:tcPr>
          <w:p w14:paraId="34700D5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49BD4DF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E6440B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713735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03D8A5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2AF2F488"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2367BD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2</w:t>
            </w:r>
          </w:p>
        </w:tc>
        <w:tc>
          <w:tcPr>
            <w:tcW w:w="3324" w:type="dxa"/>
            <w:tcBorders>
              <w:top w:val="single" w:sz="4" w:space="0" w:color="auto"/>
              <w:left w:val="nil"/>
              <w:bottom w:val="single" w:sz="4" w:space="0" w:color="auto"/>
              <w:right w:val="single" w:sz="4" w:space="0" w:color="auto"/>
            </w:tcBorders>
            <w:vAlign w:val="center"/>
            <w:hideMark/>
          </w:tcPr>
          <w:p w14:paraId="3F397D6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Excessive workload for waste workers</w:t>
            </w:r>
          </w:p>
        </w:tc>
        <w:tc>
          <w:tcPr>
            <w:tcW w:w="850" w:type="dxa"/>
            <w:tcBorders>
              <w:top w:val="single" w:sz="4" w:space="0" w:color="auto"/>
              <w:left w:val="nil"/>
              <w:bottom w:val="single" w:sz="4" w:space="0" w:color="auto"/>
              <w:right w:val="single" w:sz="4" w:space="0" w:color="auto"/>
            </w:tcBorders>
            <w:vAlign w:val="center"/>
            <w:hideMark/>
          </w:tcPr>
          <w:p w14:paraId="1B8DEA1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E5B056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4EAC9A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E4632C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617D27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1761A42"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59BC73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3</w:t>
            </w:r>
          </w:p>
        </w:tc>
        <w:tc>
          <w:tcPr>
            <w:tcW w:w="3324" w:type="dxa"/>
            <w:tcBorders>
              <w:top w:val="single" w:sz="4" w:space="0" w:color="auto"/>
              <w:left w:val="nil"/>
              <w:bottom w:val="single" w:sz="4" w:space="0" w:color="auto"/>
              <w:right w:val="single" w:sz="4" w:space="0" w:color="auto"/>
            </w:tcBorders>
            <w:vAlign w:val="center"/>
            <w:hideMark/>
          </w:tcPr>
          <w:p w14:paraId="04358F1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segregate waste</w:t>
            </w:r>
          </w:p>
        </w:tc>
        <w:tc>
          <w:tcPr>
            <w:tcW w:w="850" w:type="dxa"/>
            <w:tcBorders>
              <w:top w:val="single" w:sz="4" w:space="0" w:color="auto"/>
              <w:left w:val="nil"/>
              <w:bottom w:val="single" w:sz="4" w:space="0" w:color="auto"/>
              <w:right w:val="single" w:sz="4" w:space="0" w:color="auto"/>
            </w:tcBorders>
            <w:vAlign w:val="center"/>
            <w:hideMark/>
          </w:tcPr>
          <w:p w14:paraId="15BE917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4ADE3EB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B19DCA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A34015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82513D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B6BE835"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6ADA2E0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4</w:t>
            </w:r>
          </w:p>
        </w:tc>
        <w:tc>
          <w:tcPr>
            <w:tcW w:w="3324" w:type="dxa"/>
            <w:tcBorders>
              <w:top w:val="single" w:sz="4" w:space="0" w:color="auto"/>
              <w:left w:val="nil"/>
              <w:bottom w:val="single" w:sz="4" w:space="0" w:color="auto"/>
              <w:right w:val="single" w:sz="4" w:space="0" w:color="auto"/>
            </w:tcBorders>
            <w:vAlign w:val="center"/>
            <w:hideMark/>
          </w:tcPr>
          <w:p w14:paraId="4F2439B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reduce (packaging) waste</w:t>
            </w:r>
          </w:p>
        </w:tc>
        <w:tc>
          <w:tcPr>
            <w:tcW w:w="850" w:type="dxa"/>
            <w:tcBorders>
              <w:top w:val="single" w:sz="4" w:space="0" w:color="auto"/>
              <w:left w:val="nil"/>
              <w:bottom w:val="single" w:sz="4" w:space="0" w:color="auto"/>
              <w:right w:val="single" w:sz="4" w:space="0" w:color="auto"/>
            </w:tcBorders>
            <w:vAlign w:val="center"/>
            <w:hideMark/>
          </w:tcPr>
          <w:p w14:paraId="3BC677B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47ECAD8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DCB124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288102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8E02EB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7C4CEFF"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5B8240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5</w:t>
            </w:r>
          </w:p>
        </w:tc>
        <w:tc>
          <w:tcPr>
            <w:tcW w:w="3324" w:type="dxa"/>
            <w:tcBorders>
              <w:top w:val="single" w:sz="4" w:space="0" w:color="auto"/>
              <w:left w:val="nil"/>
              <w:bottom w:val="single" w:sz="4" w:space="0" w:color="auto"/>
              <w:right w:val="single" w:sz="4" w:space="0" w:color="auto"/>
            </w:tcBorders>
            <w:vAlign w:val="center"/>
            <w:hideMark/>
          </w:tcPr>
          <w:p w14:paraId="144AF42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Over dependencies to use or buy product with packaging</w:t>
            </w:r>
          </w:p>
        </w:tc>
        <w:tc>
          <w:tcPr>
            <w:tcW w:w="850" w:type="dxa"/>
            <w:tcBorders>
              <w:top w:val="single" w:sz="4" w:space="0" w:color="auto"/>
              <w:left w:val="nil"/>
              <w:bottom w:val="single" w:sz="4" w:space="0" w:color="auto"/>
              <w:right w:val="single" w:sz="4" w:space="0" w:color="auto"/>
            </w:tcBorders>
            <w:vAlign w:val="center"/>
            <w:hideMark/>
          </w:tcPr>
          <w:p w14:paraId="1A85BE0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7D728E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448AEB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362531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E1A087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013B67A"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3445E4D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6</w:t>
            </w:r>
          </w:p>
        </w:tc>
        <w:tc>
          <w:tcPr>
            <w:tcW w:w="3324" w:type="dxa"/>
            <w:tcBorders>
              <w:top w:val="single" w:sz="4" w:space="0" w:color="auto"/>
              <w:left w:val="nil"/>
              <w:bottom w:val="single" w:sz="4" w:space="0" w:color="auto"/>
              <w:right w:val="single" w:sz="4" w:space="0" w:color="auto"/>
            </w:tcBorders>
            <w:vAlign w:val="center"/>
            <w:hideMark/>
          </w:tcPr>
          <w:p w14:paraId="78686AD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Wages and income issue for waste workers</w:t>
            </w:r>
          </w:p>
        </w:tc>
        <w:tc>
          <w:tcPr>
            <w:tcW w:w="850" w:type="dxa"/>
            <w:tcBorders>
              <w:top w:val="single" w:sz="4" w:space="0" w:color="auto"/>
              <w:left w:val="nil"/>
              <w:bottom w:val="single" w:sz="4" w:space="0" w:color="auto"/>
              <w:right w:val="single" w:sz="4" w:space="0" w:color="auto"/>
            </w:tcBorders>
            <w:vAlign w:val="center"/>
            <w:hideMark/>
          </w:tcPr>
          <w:p w14:paraId="58D77B1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D99279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790EC0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DBC95E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6CF76F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6DB8DEA"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F4C2A9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7</w:t>
            </w:r>
          </w:p>
        </w:tc>
        <w:tc>
          <w:tcPr>
            <w:tcW w:w="3324" w:type="dxa"/>
            <w:tcBorders>
              <w:top w:val="single" w:sz="4" w:space="0" w:color="auto"/>
              <w:left w:val="nil"/>
              <w:bottom w:val="single" w:sz="4" w:space="0" w:color="auto"/>
              <w:right w:val="single" w:sz="4" w:space="0" w:color="auto"/>
            </w:tcBorders>
            <w:vAlign w:val="center"/>
            <w:hideMark/>
          </w:tcPr>
          <w:p w14:paraId="080A5BD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Demand risk of the product and service from circular plastic waste businesses</w:t>
            </w:r>
          </w:p>
        </w:tc>
        <w:tc>
          <w:tcPr>
            <w:tcW w:w="850" w:type="dxa"/>
            <w:tcBorders>
              <w:top w:val="single" w:sz="4" w:space="0" w:color="auto"/>
              <w:left w:val="nil"/>
              <w:bottom w:val="single" w:sz="4" w:space="0" w:color="auto"/>
              <w:right w:val="single" w:sz="4" w:space="0" w:color="auto"/>
            </w:tcBorders>
            <w:vAlign w:val="center"/>
            <w:hideMark/>
          </w:tcPr>
          <w:p w14:paraId="1071118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CBB4A0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812E4E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7E431E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85B6FC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22C904A"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0FE0307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9</w:t>
            </w:r>
          </w:p>
        </w:tc>
        <w:tc>
          <w:tcPr>
            <w:tcW w:w="3324" w:type="dxa"/>
            <w:tcBorders>
              <w:top w:val="single" w:sz="4" w:space="0" w:color="auto"/>
              <w:left w:val="nil"/>
              <w:bottom w:val="single" w:sz="4" w:space="0" w:color="auto"/>
              <w:right w:val="single" w:sz="4" w:space="0" w:color="auto"/>
            </w:tcBorders>
            <w:vAlign w:val="center"/>
            <w:hideMark/>
          </w:tcPr>
          <w:p w14:paraId="26AEF7C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Operational cost related to plastic waste segregation and recycling</w:t>
            </w:r>
          </w:p>
        </w:tc>
        <w:tc>
          <w:tcPr>
            <w:tcW w:w="850" w:type="dxa"/>
            <w:tcBorders>
              <w:top w:val="single" w:sz="4" w:space="0" w:color="auto"/>
              <w:left w:val="nil"/>
              <w:bottom w:val="single" w:sz="4" w:space="0" w:color="auto"/>
              <w:right w:val="single" w:sz="4" w:space="0" w:color="auto"/>
            </w:tcBorders>
            <w:vAlign w:val="center"/>
            <w:hideMark/>
          </w:tcPr>
          <w:p w14:paraId="216464E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37F18E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DEB37D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3CA692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731F26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2654EA9"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2A835E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10</w:t>
            </w:r>
          </w:p>
        </w:tc>
        <w:tc>
          <w:tcPr>
            <w:tcW w:w="3324" w:type="dxa"/>
            <w:tcBorders>
              <w:top w:val="single" w:sz="4" w:space="0" w:color="auto"/>
              <w:left w:val="nil"/>
              <w:bottom w:val="single" w:sz="4" w:space="0" w:color="auto"/>
              <w:right w:val="single" w:sz="4" w:space="0" w:color="auto"/>
            </w:tcBorders>
            <w:vAlign w:val="center"/>
            <w:hideMark/>
          </w:tcPr>
          <w:p w14:paraId="4A29DD8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Supply risk of plastic waste</w:t>
            </w:r>
          </w:p>
        </w:tc>
        <w:tc>
          <w:tcPr>
            <w:tcW w:w="850" w:type="dxa"/>
            <w:tcBorders>
              <w:top w:val="single" w:sz="4" w:space="0" w:color="auto"/>
              <w:left w:val="nil"/>
              <w:bottom w:val="single" w:sz="4" w:space="0" w:color="auto"/>
              <w:right w:val="single" w:sz="4" w:space="0" w:color="auto"/>
            </w:tcBorders>
            <w:vAlign w:val="center"/>
            <w:hideMark/>
          </w:tcPr>
          <w:p w14:paraId="432362D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F94EA0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EE26F9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FE019B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348941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05235D7"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03874DE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11</w:t>
            </w:r>
          </w:p>
        </w:tc>
        <w:tc>
          <w:tcPr>
            <w:tcW w:w="3324" w:type="dxa"/>
            <w:tcBorders>
              <w:top w:val="single" w:sz="4" w:space="0" w:color="auto"/>
              <w:left w:val="nil"/>
              <w:bottom w:val="single" w:sz="4" w:space="0" w:color="auto"/>
              <w:right w:val="single" w:sz="4" w:space="0" w:color="auto"/>
            </w:tcBorders>
            <w:vAlign w:val="center"/>
            <w:hideMark/>
          </w:tcPr>
          <w:p w14:paraId="78C3C28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Microplastic pollutants as the potential residual in recycled product from plastic waste</w:t>
            </w:r>
          </w:p>
        </w:tc>
        <w:tc>
          <w:tcPr>
            <w:tcW w:w="850" w:type="dxa"/>
            <w:tcBorders>
              <w:top w:val="single" w:sz="4" w:space="0" w:color="auto"/>
              <w:left w:val="nil"/>
              <w:bottom w:val="single" w:sz="4" w:space="0" w:color="auto"/>
              <w:right w:val="single" w:sz="4" w:space="0" w:color="auto"/>
            </w:tcBorders>
            <w:vAlign w:val="center"/>
            <w:hideMark/>
          </w:tcPr>
          <w:p w14:paraId="090B77D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800B7D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6E9972F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FDB7E7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28F58E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AF06398"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6CE83B4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12</w:t>
            </w:r>
          </w:p>
        </w:tc>
        <w:tc>
          <w:tcPr>
            <w:tcW w:w="3324" w:type="dxa"/>
            <w:tcBorders>
              <w:top w:val="single" w:sz="4" w:space="0" w:color="auto"/>
              <w:left w:val="nil"/>
              <w:bottom w:val="single" w:sz="4" w:space="0" w:color="auto"/>
              <w:right w:val="single" w:sz="4" w:space="0" w:color="auto"/>
            </w:tcBorders>
            <w:vAlign w:val="center"/>
            <w:hideMark/>
          </w:tcPr>
          <w:p w14:paraId="2436887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River and ocean pollutants from plastic waste</w:t>
            </w:r>
          </w:p>
        </w:tc>
        <w:tc>
          <w:tcPr>
            <w:tcW w:w="850" w:type="dxa"/>
            <w:tcBorders>
              <w:top w:val="single" w:sz="4" w:space="0" w:color="auto"/>
              <w:left w:val="nil"/>
              <w:bottom w:val="single" w:sz="4" w:space="0" w:color="auto"/>
              <w:right w:val="single" w:sz="4" w:space="0" w:color="auto"/>
            </w:tcBorders>
            <w:vAlign w:val="center"/>
            <w:hideMark/>
          </w:tcPr>
          <w:p w14:paraId="5B1DAFD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CEED16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0E4F6A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AD8078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CA617E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837FF01"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329942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13</w:t>
            </w:r>
          </w:p>
        </w:tc>
        <w:tc>
          <w:tcPr>
            <w:tcW w:w="3324" w:type="dxa"/>
            <w:tcBorders>
              <w:top w:val="single" w:sz="4" w:space="0" w:color="auto"/>
              <w:left w:val="nil"/>
              <w:bottom w:val="single" w:sz="4" w:space="0" w:color="auto"/>
              <w:right w:val="single" w:sz="4" w:space="0" w:color="auto"/>
            </w:tcBorders>
            <w:vAlign w:val="center"/>
            <w:hideMark/>
          </w:tcPr>
          <w:p w14:paraId="7D25CFD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distinguish the role of government in waste management (private sector involvement)</w:t>
            </w:r>
          </w:p>
        </w:tc>
        <w:tc>
          <w:tcPr>
            <w:tcW w:w="850" w:type="dxa"/>
            <w:tcBorders>
              <w:top w:val="single" w:sz="4" w:space="0" w:color="auto"/>
              <w:left w:val="nil"/>
              <w:bottom w:val="single" w:sz="4" w:space="0" w:color="auto"/>
              <w:right w:val="single" w:sz="4" w:space="0" w:color="auto"/>
            </w:tcBorders>
            <w:vAlign w:val="center"/>
            <w:hideMark/>
          </w:tcPr>
          <w:p w14:paraId="2EA3815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1A5A16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A2E9CA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93B91A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D4F59E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F832978"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73EA34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14</w:t>
            </w:r>
          </w:p>
        </w:tc>
        <w:tc>
          <w:tcPr>
            <w:tcW w:w="3324" w:type="dxa"/>
            <w:tcBorders>
              <w:top w:val="single" w:sz="4" w:space="0" w:color="auto"/>
              <w:left w:val="nil"/>
              <w:bottom w:val="single" w:sz="4" w:space="0" w:color="auto"/>
              <w:right w:val="single" w:sz="4" w:space="0" w:color="auto"/>
            </w:tcBorders>
            <w:vAlign w:val="center"/>
            <w:hideMark/>
          </w:tcPr>
          <w:p w14:paraId="190AB37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maintain the price of product from reprocessing plastic waste remain competitive</w:t>
            </w:r>
          </w:p>
        </w:tc>
        <w:tc>
          <w:tcPr>
            <w:tcW w:w="850" w:type="dxa"/>
            <w:tcBorders>
              <w:top w:val="single" w:sz="4" w:space="0" w:color="auto"/>
              <w:left w:val="nil"/>
              <w:bottom w:val="single" w:sz="4" w:space="0" w:color="auto"/>
              <w:right w:val="single" w:sz="4" w:space="0" w:color="auto"/>
            </w:tcBorders>
            <w:vAlign w:val="center"/>
            <w:hideMark/>
          </w:tcPr>
          <w:p w14:paraId="4A927E9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10F5BD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5424F8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BF17F0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AA3F88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C9FA70A"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35DA97D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15</w:t>
            </w:r>
          </w:p>
        </w:tc>
        <w:tc>
          <w:tcPr>
            <w:tcW w:w="3324" w:type="dxa"/>
            <w:tcBorders>
              <w:top w:val="single" w:sz="4" w:space="0" w:color="auto"/>
              <w:left w:val="nil"/>
              <w:bottom w:val="single" w:sz="4" w:space="0" w:color="auto"/>
              <w:right w:val="single" w:sz="4" w:space="0" w:color="auto"/>
            </w:tcBorders>
            <w:vAlign w:val="center"/>
            <w:hideMark/>
          </w:tcPr>
          <w:p w14:paraId="1DFF01B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Deliberation of waste management process from local government authority to local private sector</w:t>
            </w:r>
          </w:p>
        </w:tc>
        <w:tc>
          <w:tcPr>
            <w:tcW w:w="850" w:type="dxa"/>
            <w:tcBorders>
              <w:top w:val="single" w:sz="4" w:space="0" w:color="auto"/>
              <w:left w:val="nil"/>
              <w:bottom w:val="single" w:sz="4" w:space="0" w:color="auto"/>
              <w:right w:val="single" w:sz="4" w:space="0" w:color="auto"/>
            </w:tcBorders>
            <w:vAlign w:val="center"/>
            <w:hideMark/>
          </w:tcPr>
          <w:p w14:paraId="5AF2C78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EDDDA1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0047FD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7A952F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5E1A5B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36A23A3"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23D7F5A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16</w:t>
            </w:r>
          </w:p>
        </w:tc>
        <w:tc>
          <w:tcPr>
            <w:tcW w:w="3324" w:type="dxa"/>
            <w:tcBorders>
              <w:top w:val="single" w:sz="4" w:space="0" w:color="auto"/>
              <w:left w:val="nil"/>
              <w:bottom w:val="single" w:sz="4" w:space="0" w:color="auto"/>
              <w:right w:val="single" w:sz="4" w:space="0" w:color="auto"/>
            </w:tcBorders>
            <w:vAlign w:val="center"/>
            <w:hideMark/>
          </w:tcPr>
          <w:p w14:paraId="2EF7413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Availability of technology and infrastructure to support plastic waste recycling</w:t>
            </w:r>
          </w:p>
        </w:tc>
        <w:tc>
          <w:tcPr>
            <w:tcW w:w="850" w:type="dxa"/>
            <w:tcBorders>
              <w:top w:val="single" w:sz="4" w:space="0" w:color="auto"/>
              <w:left w:val="nil"/>
              <w:bottom w:val="single" w:sz="4" w:space="0" w:color="auto"/>
              <w:right w:val="single" w:sz="4" w:space="0" w:color="auto"/>
            </w:tcBorders>
            <w:vAlign w:val="center"/>
            <w:hideMark/>
          </w:tcPr>
          <w:p w14:paraId="5E8E7E8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B98D1D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0B6116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3C7358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C5E297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bl>
    <w:p w14:paraId="19E5D06D" w14:textId="77777777" w:rsidR="00A301C9" w:rsidRDefault="00A301C9" w:rsidP="00A301C9">
      <w:pPr>
        <w:rPr>
          <w:sz w:val="16"/>
          <w:szCs w:val="16"/>
        </w:rPr>
      </w:pPr>
    </w:p>
    <w:tbl>
      <w:tblPr>
        <w:tblW w:w="9209" w:type="dxa"/>
        <w:tblLook w:val="04A0" w:firstRow="1" w:lastRow="0" w:firstColumn="1" w:lastColumn="0" w:noHBand="0" w:noVBand="1"/>
      </w:tblPr>
      <w:tblGrid>
        <w:gridCol w:w="357"/>
        <w:gridCol w:w="3324"/>
        <w:gridCol w:w="850"/>
        <w:gridCol w:w="1418"/>
        <w:gridCol w:w="1276"/>
        <w:gridCol w:w="992"/>
        <w:gridCol w:w="992"/>
      </w:tblGrid>
      <w:tr w:rsidR="00A301C9" w14:paraId="5C8B87B8" w14:textId="77777777" w:rsidTr="00A301C9">
        <w:trPr>
          <w:trHeight w:val="852"/>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20799F8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R9</w:t>
            </w:r>
          </w:p>
        </w:tc>
        <w:tc>
          <w:tcPr>
            <w:tcW w:w="3324" w:type="dxa"/>
            <w:tcBorders>
              <w:top w:val="single" w:sz="4" w:space="0" w:color="auto"/>
              <w:left w:val="nil"/>
              <w:bottom w:val="single" w:sz="4" w:space="0" w:color="auto"/>
              <w:right w:val="single" w:sz="4" w:space="0" w:color="auto"/>
            </w:tcBorders>
            <w:vAlign w:val="center"/>
            <w:hideMark/>
          </w:tcPr>
          <w:p w14:paraId="74E97473"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 xml:space="preserve">How related is the risk of increasing operational cost related to plastic waste segregation and recycling with … </w:t>
            </w:r>
          </w:p>
        </w:tc>
        <w:tc>
          <w:tcPr>
            <w:tcW w:w="850" w:type="dxa"/>
            <w:tcBorders>
              <w:top w:val="single" w:sz="4" w:space="0" w:color="auto"/>
              <w:left w:val="nil"/>
              <w:bottom w:val="single" w:sz="4" w:space="0" w:color="auto"/>
              <w:right w:val="single" w:sz="4" w:space="0" w:color="auto"/>
            </w:tcBorders>
            <w:vAlign w:val="center"/>
            <w:hideMark/>
          </w:tcPr>
          <w:p w14:paraId="3B255664"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0</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no relationship</w:t>
            </w:r>
          </w:p>
        </w:tc>
        <w:tc>
          <w:tcPr>
            <w:tcW w:w="1418" w:type="dxa"/>
            <w:tcBorders>
              <w:top w:val="single" w:sz="4" w:space="0" w:color="auto"/>
              <w:left w:val="nil"/>
              <w:bottom w:val="single" w:sz="4" w:space="0" w:color="auto"/>
              <w:right w:val="single" w:sz="4" w:space="0" w:color="auto"/>
            </w:tcBorders>
            <w:vAlign w:val="center"/>
            <w:hideMark/>
          </w:tcPr>
          <w:p w14:paraId="2270027C"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1</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related but not influencing each other</w:t>
            </w:r>
          </w:p>
        </w:tc>
        <w:tc>
          <w:tcPr>
            <w:tcW w:w="1276" w:type="dxa"/>
            <w:tcBorders>
              <w:top w:val="single" w:sz="4" w:space="0" w:color="auto"/>
              <w:left w:val="nil"/>
              <w:bottom w:val="single" w:sz="4" w:space="0" w:color="auto"/>
              <w:right w:val="single" w:sz="4" w:space="0" w:color="auto"/>
            </w:tcBorders>
            <w:vAlign w:val="center"/>
            <w:hideMark/>
          </w:tcPr>
          <w:p w14:paraId="3E1C25D0"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2</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possible to influence each other</w:t>
            </w:r>
          </w:p>
        </w:tc>
        <w:tc>
          <w:tcPr>
            <w:tcW w:w="992" w:type="dxa"/>
            <w:tcBorders>
              <w:top w:val="single" w:sz="4" w:space="0" w:color="auto"/>
              <w:left w:val="nil"/>
              <w:bottom w:val="single" w:sz="4" w:space="0" w:color="auto"/>
              <w:right w:val="single" w:sz="4" w:space="0" w:color="auto"/>
            </w:tcBorders>
            <w:vAlign w:val="center"/>
            <w:hideMark/>
          </w:tcPr>
          <w:p w14:paraId="58E38370"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3</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causal relationship</w:t>
            </w:r>
          </w:p>
        </w:tc>
        <w:tc>
          <w:tcPr>
            <w:tcW w:w="992" w:type="dxa"/>
            <w:tcBorders>
              <w:top w:val="single" w:sz="4" w:space="0" w:color="auto"/>
              <w:left w:val="nil"/>
              <w:bottom w:val="single" w:sz="4" w:space="0" w:color="auto"/>
              <w:right w:val="single" w:sz="4" w:space="0" w:color="auto"/>
            </w:tcBorders>
            <w:vAlign w:val="center"/>
            <w:hideMark/>
          </w:tcPr>
          <w:p w14:paraId="2B364897"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4</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influence each other</w:t>
            </w:r>
          </w:p>
        </w:tc>
      </w:tr>
      <w:tr w:rsidR="00A301C9" w14:paraId="16CD21E0"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6FE286E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w:t>
            </w:r>
          </w:p>
        </w:tc>
        <w:tc>
          <w:tcPr>
            <w:tcW w:w="3324" w:type="dxa"/>
            <w:tcBorders>
              <w:top w:val="single" w:sz="4" w:space="0" w:color="auto"/>
              <w:left w:val="nil"/>
              <w:bottom w:val="single" w:sz="4" w:space="0" w:color="auto"/>
              <w:right w:val="single" w:sz="4" w:space="0" w:color="auto"/>
            </w:tcBorders>
            <w:vAlign w:val="center"/>
            <w:hideMark/>
          </w:tcPr>
          <w:p w14:paraId="605DCBF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Occupational health and safety risk for waste workers</w:t>
            </w:r>
          </w:p>
        </w:tc>
        <w:tc>
          <w:tcPr>
            <w:tcW w:w="850" w:type="dxa"/>
            <w:tcBorders>
              <w:top w:val="single" w:sz="4" w:space="0" w:color="auto"/>
              <w:left w:val="nil"/>
              <w:bottom w:val="single" w:sz="4" w:space="0" w:color="auto"/>
              <w:right w:val="single" w:sz="4" w:space="0" w:color="auto"/>
            </w:tcBorders>
            <w:vAlign w:val="center"/>
            <w:hideMark/>
          </w:tcPr>
          <w:p w14:paraId="0967B02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9DDC30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B909F5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63EA43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C2F1F3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709DC25"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56995E3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2</w:t>
            </w:r>
          </w:p>
        </w:tc>
        <w:tc>
          <w:tcPr>
            <w:tcW w:w="3324" w:type="dxa"/>
            <w:tcBorders>
              <w:top w:val="single" w:sz="4" w:space="0" w:color="auto"/>
              <w:left w:val="nil"/>
              <w:bottom w:val="single" w:sz="4" w:space="0" w:color="auto"/>
              <w:right w:val="single" w:sz="4" w:space="0" w:color="auto"/>
            </w:tcBorders>
            <w:vAlign w:val="center"/>
            <w:hideMark/>
          </w:tcPr>
          <w:p w14:paraId="54C188D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Excessive workload for waste workers</w:t>
            </w:r>
          </w:p>
        </w:tc>
        <w:tc>
          <w:tcPr>
            <w:tcW w:w="850" w:type="dxa"/>
            <w:tcBorders>
              <w:top w:val="single" w:sz="4" w:space="0" w:color="auto"/>
              <w:left w:val="nil"/>
              <w:bottom w:val="single" w:sz="4" w:space="0" w:color="auto"/>
              <w:right w:val="single" w:sz="4" w:space="0" w:color="auto"/>
            </w:tcBorders>
            <w:vAlign w:val="center"/>
            <w:hideMark/>
          </w:tcPr>
          <w:p w14:paraId="1FABF79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34691B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6550A08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12B115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C46111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6388866"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104F53E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3</w:t>
            </w:r>
          </w:p>
        </w:tc>
        <w:tc>
          <w:tcPr>
            <w:tcW w:w="3324" w:type="dxa"/>
            <w:tcBorders>
              <w:top w:val="single" w:sz="4" w:space="0" w:color="auto"/>
              <w:left w:val="nil"/>
              <w:bottom w:val="single" w:sz="4" w:space="0" w:color="auto"/>
              <w:right w:val="single" w:sz="4" w:space="0" w:color="auto"/>
            </w:tcBorders>
            <w:vAlign w:val="center"/>
            <w:hideMark/>
          </w:tcPr>
          <w:p w14:paraId="4E52A44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segregate waste</w:t>
            </w:r>
          </w:p>
        </w:tc>
        <w:tc>
          <w:tcPr>
            <w:tcW w:w="850" w:type="dxa"/>
            <w:tcBorders>
              <w:top w:val="single" w:sz="4" w:space="0" w:color="auto"/>
              <w:left w:val="nil"/>
              <w:bottom w:val="single" w:sz="4" w:space="0" w:color="auto"/>
              <w:right w:val="single" w:sz="4" w:space="0" w:color="auto"/>
            </w:tcBorders>
            <w:vAlign w:val="center"/>
            <w:hideMark/>
          </w:tcPr>
          <w:p w14:paraId="5376009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101091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FC7146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3663A8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3E07D6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887ED71"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71D5AE0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4</w:t>
            </w:r>
          </w:p>
        </w:tc>
        <w:tc>
          <w:tcPr>
            <w:tcW w:w="3324" w:type="dxa"/>
            <w:tcBorders>
              <w:top w:val="single" w:sz="4" w:space="0" w:color="auto"/>
              <w:left w:val="nil"/>
              <w:bottom w:val="single" w:sz="4" w:space="0" w:color="auto"/>
              <w:right w:val="single" w:sz="4" w:space="0" w:color="auto"/>
            </w:tcBorders>
            <w:vAlign w:val="center"/>
            <w:hideMark/>
          </w:tcPr>
          <w:p w14:paraId="2D82683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reduce (packaging) waste</w:t>
            </w:r>
          </w:p>
        </w:tc>
        <w:tc>
          <w:tcPr>
            <w:tcW w:w="850" w:type="dxa"/>
            <w:tcBorders>
              <w:top w:val="single" w:sz="4" w:space="0" w:color="auto"/>
              <w:left w:val="nil"/>
              <w:bottom w:val="single" w:sz="4" w:space="0" w:color="auto"/>
              <w:right w:val="single" w:sz="4" w:space="0" w:color="auto"/>
            </w:tcBorders>
            <w:vAlign w:val="center"/>
            <w:hideMark/>
          </w:tcPr>
          <w:p w14:paraId="7EE4AA7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56CA90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49DD0C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55E5A1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FB25C3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CD34741"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61ACC48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5</w:t>
            </w:r>
          </w:p>
        </w:tc>
        <w:tc>
          <w:tcPr>
            <w:tcW w:w="3324" w:type="dxa"/>
            <w:tcBorders>
              <w:top w:val="single" w:sz="4" w:space="0" w:color="auto"/>
              <w:left w:val="nil"/>
              <w:bottom w:val="single" w:sz="4" w:space="0" w:color="auto"/>
              <w:right w:val="single" w:sz="4" w:space="0" w:color="auto"/>
            </w:tcBorders>
            <w:vAlign w:val="center"/>
            <w:hideMark/>
          </w:tcPr>
          <w:p w14:paraId="3BFBEC3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Over dependencies to use or buy product with packaging</w:t>
            </w:r>
          </w:p>
        </w:tc>
        <w:tc>
          <w:tcPr>
            <w:tcW w:w="850" w:type="dxa"/>
            <w:tcBorders>
              <w:top w:val="single" w:sz="4" w:space="0" w:color="auto"/>
              <w:left w:val="nil"/>
              <w:bottom w:val="single" w:sz="4" w:space="0" w:color="auto"/>
              <w:right w:val="single" w:sz="4" w:space="0" w:color="auto"/>
            </w:tcBorders>
            <w:vAlign w:val="center"/>
            <w:hideMark/>
          </w:tcPr>
          <w:p w14:paraId="4AA117C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118F59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591AD3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0AE11C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0EC1AF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2F2A7C2"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1061541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6</w:t>
            </w:r>
          </w:p>
        </w:tc>
        <w:tc>
          <w:tcPr>
            <w:tcW w:w="3324" w:type="dxa"/>
            <w:tcBorders>
              <w:top w:val="single" w:sz="4" w:space="0" w:color="auto"/>
              <w:left w:val="nil"/>
              <w:bottom w:val="single" w:sz="4" w:space="0" w:color="auto"/>
              <w:right w:val="single" w:sz="4" w:space="0" w:color="auto"/>
            </w:tcBorders>
            <w:vAlign w:val="center"/>
            <w:hideMark/>
          </w:tcPr>
          <w:p w14:paraId="00E2E6A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Wages and income issue for waste workers</w:t>
            </w:r>
          </w:p>
        </w:tc>
        <w:tc>
          <w:tcPr>
            <w:tcW w:w="850" w:type="dxa"/>
            <w:tcBorders>
              <w:top w:val="single" w:sz="4" w:space="0" w:color="auto"/>
              <w:left w:val="nil"/>
              <w:bottom w:val="single" w:sz="4" w:space="0" w:color="auto"/>
              <w:right w:val="single" w:sz="4" w:space="0" w:color="auto"/>
            </w:tcBorders>
            <w:vAlign w:val="center"/>
            <w:hideMark/>
          </w:tcPr>
          <w:p w14:paraId="1BB712F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95EA0E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E50E00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FB0588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B41B61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85C8013"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221A817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7</w:t>
            </w:r>
          </w:p>
        </w:tc>
        <w:tc>
          <w:tcPr>
            <w:tcW w:w="3324" w:type="dxa"/>
            <w:tcBorders>
              <w:top w:val="single" w:sz="4" w:space="0" w:color="auto"/>
              <w:left w:val="nil"/>
              <w:bottom w:val="single" w:sz="4" w:space="0" w:color="auto"/>
              <w:right w:val="single" w:sz="4" w:space="0" w:color="auto"/>
            </w:tcBorders>
            <w:vAlign w:val="center"/>
            <w:hideMark/>
          </w:tcPr>
          <w:p w14:paraId="6DE475D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Demand risk of the product and service from circular plastic waste businesses</w:t>
            </w:r>
          </w:p>
        </w:tc>
        <w:tc>
          <w:tcPr>
            <w:tcW w:w="850" w:type="dxa"/>
            <w:tcBorders>
              <w:top w:val="single" w:sz="4" w:space="0" w:color="auto"/>
              <w:left w:val="nil"/>
              <w:bottom w:val="single" w:sz="4" w:space="0" w:color="auto"/>
              <w:right w:val="single" w:sz="4" w:space="0" w:color="auto"/>
            </w:tcBorders>
            <w:vAlign w:val="center"/>
            <w:hideMark/>
          </w:tcPr>
          <w:p w14:paraId="708A606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7A0FD0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618A70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ACC801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25A2C2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DECAFCF"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3FAA43A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8</w:t>
            </w:r>
          </w:p>
        </w:tc>
        <w:tc>
          <w:tcPr>
            <w:tcW w:w="3324" w:type="dxa"/>
            <w:tcBorders>
              <w:top w:val="single" w:sz="4" w:space="0" w:color="auto"/>
              <w:left w:val="nil"/>
              <w:bottom w:val="single" w:sz="4" w:space="0" w:color="auto"/>
              <w:right w:val="single" w:sz="4" w:space="0" w:color="auto"/>
            </w:tcBorders>
            <w:vAlign w:val="center"/>
            <w:hideMark/>
          </w:tcPr>
          <w:p w14:paraId="01F3177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 xml:space="preserve">Price risk of the product and service from circular plastic waste businesses </w:t>
            </w:r>
          </w:p>
        </w:tc>
        <w:tc>
          <w:tcPr>
            <w:tcW w:w="850" w:type="dxa"/>
            <w:tcBorders>
              <w:top w:val="single" w:sz="4" w:space="0" w:color="auto"/>
              <w:left w:val="nil"/>
              <w:bottom w:val="single" w:sz="4" w:space="0" w:color="auto"/>
              <w:right w:val="single" w:sz="4" w:space="0" w:color="auto"/>
            </w:tcBorders>
            <w:vAlign w:val="center"/>
            <w:hideMark/>
          </w:tcPr>
          <w:p w14:paraId="65D8255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01D772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570663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40E000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824FC3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2B56EED"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1C216C4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10</w:t>
            </w:r>
          </w:p>
        </w:tc>
        <w:tc>
          <w:tcPr>
            <w:tcW w:w="3324" w:type="dxa"/>
            <w:tcBorders>
              <w:top w:val="single" w:sz="4" w:space="0" w:color="auto"/>
              <w:left w:val="nil"/>
              <w:bottom w:val="single" w:sz="4" w:space="0" w:color="auto"/>
              <w:right w:val="single" w:sz="4" w:space="0" w:color="auto"/>
            </w:tcBorders>
            <w:vAlign w:val="center"/>
            <w:hideMark/>
          </w:tcPr>
          <w:p w14:paraId="4943654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Supply risk of plastic waste</w:t>
            </w:r>
          </w:p>
        </w:tc>
        <w:tc>
          <w:tcPr>
            <w:tcW w:w="850" w:type="dxa"/>
            <w:tcBorders>
              <w:top w:val="single" w:sz="4" w:space="0" w:color="auto"/>
              <w:left w:val="nil"/>
              <w:bottom w:val="single" w:sz="4" w:space="0" w:color="auto"/>
              <w:right w:val="single" w:sz="4" w:space="0" w:color="auto"/>
            </w:tcBorders>
            <w:vAlign w:val="center"/>
            <w:hideMark/>
          </w:tcPr>
          <w:p w14:paraId="39909F2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C36262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463A77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E1BC09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9B93F1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DAB45A4"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656D6EA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lastRenderedPageBreak/>
              <w:t>11</w:t>
            </w:r>
          </w:p>
        </w:tc>
        <w:tc>
          <w:tcPr>
            <w:tcW w:w="3324" w:type="dxa"/>
            <w:tcBorders>
              <w:top w:val="single" w:sz="4" w:space="0" w:color="auto"/>
              <w:left w:val="nil"/>
              <w:bottom w:val="single" w:sz="4" w:space="0" w:color="auto"/>
              <w:right w:val="single" w:sz="4" w:space="0" w:color="auto"/>
            </w:tcBorders>
            <w:vAlign w:val="center"/>
            <w:hideMark/>
          </w:tcPr>
          <w:p w14:paraId="323C21B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Microplastic pollutants as the potential residual in recycled product from plastic waste</w:t>
            </w:r>
          </w:p>
        </w:tc>
        <w:tc>
          <w:tcPr>
            <w:tcW w:w="850" w:type="dxa"/>
            <w:tcBorders>
              <w:top w:val="single" w:sz="4" w:space="0" w:color="auto"/>
              <w:left w:val="nil"/>
              <w:bottom w:val="single" w:sz="4" w:space="0" w:color="auto"/>
              <w:right w:val="single" w:sz="4" w:space="0" w:color="auto"/>
            </w:tcBorders>
            <w:vAlign w:val="center"/>
            <w:hideMark/>
          </w:tcPr>
          <w:p w14:paraId="47E54F4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431F37A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FA7BC5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0F237C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75331D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C5EADA6"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2E9B8FA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12</w:t>
            </w:r>
          </w:p>
        </w:tc>
        <w:tc>
          <w:tcPr>
            <w:tcW w:w="3324" w:type="dxa"/>
            <w:tcBorders>
              <w:top w:val="single" w:sz="4" w:space="0" w:color="auto"/>
              <w:left w:val="nil"/>
              <w:bottom w:val="single" w:sz="4" w:space="0" w:color="auto"/>
              <w:right w:val="single" w:sz="4" w:space="0" w:color="auto"/>
            </w:tcBorders>
            <w:vAlign w:val="center"/>
            <w:hideMark/>
          </w:tcPr>
          <w:p w14:paraId="20E2C2E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River and ocean pollutants from plastic waste</w:t>
            </w:r>
          </w:p>
        </w:tc>
        <w:tc>
          <w:tcPr>
            <w:tcW w:w="850" w:type="dxa"/>
            <w:tcBorders>
              <w:top w:val="single" w:sz="4" w:space="0" w:color="auto"/>
              <w:left w:val="nil"/>
              <w:bottom w:val="single" w:sz="4" w:space="0" w:color="auto"/>
              <w:right w:val="single" w:sz="4" w:space="0" w:color="auto"/>
            </w:tcBorders>
            <w:vAlign w:val="center"/>
            <w:hideMark/>
          </w:tcPr>
          <w:p w14:paraId="365AD09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501C43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FD1602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E6185E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E5B372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8A4E432"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0738B02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13</w:t>
            </w:r>
          </w:p>
        </w:tc>
        <w:tc>
          <w:tcPr>
            <w:tcW w:w="3324" w:type="dxa"/>
            <w:tcBorders>
              <w:top w:val="single" w:sz="4" w:space="0" w:color="auto"/>
              <w:left w:val="nil"/>
              <w:bottom w:val="single" w:sz="4" w:space="0" w:color="auto"/>
              <w:right w:val="single" w:sz="4" w:space="0" w:color="auto"/>
            </w:tcBorders>
            <w:vAlign w:val="center"/>
            <w:hideMark/>
          </w:tcPr>
          <w:p w14:paraId="24CA323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distinguish the role of government in waste management (private sector involvement)</w:t>
            </w:r>
          </w:p>
        </w:tc>
        <w:tc>
          <w:tcPr>
            <w:tcW w:w="850" w:type="dxa"/>
            <w:tcBorders>
              <w:top w:val="single" w:sz="4" w:space="0" w:color="auto"/>
              <w:left w:val="nil"/>
              <w:bottom w:val="single" w:sz="4" w:space="0" w:color="auto"/>
              <w:right w:val="single" w:sz="4" w:space="0" w:color="auto"/>
            </w:tcBorders>
            <w:vAlign w:val="center"/>
            <w:hideMark/>
          </w:tcPr>
          <w:p w14:paraId="7BF5395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9A6159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396873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0CD0DA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591E25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85F105C"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48D3272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14</w:t>
            </w:r>
          </w:p>
        </w:tc>
        <w:tc>
          <w:tcPr>
            <w:tcW w:w="3324" w:type="dxa"/>
            <w:tcBorders>
              <w:top w:val="single" w:sz="4" w:space="0" w:color="auto"/>
              <w:left w:val="nil"/>
              <w:bottom w:val="single" w:sz="4" w:space="0" w:color="auto"/>
              <w:right w:val="single" w:sz="4" w:space="0" w:color="auto"/>
            </w:tcBorders>
            <w:vAlign w:val="center"/>
            <w:hideMark/>
          </w:tcPr>
          <w:p w14:paraId="67911C7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maintain the price of product from reprocessing plastic waste remain competitive</w:t>
            </w:r>
          </w:p>
        </w:tc>
        <w:tc>
          <w:tcPr>
            <w:tcW w:w="850" w:type="dxa"/>
            <w:tcBorders>
              <w:top w:val="single" w:sz="4" w:space="0" w:color="auto"/>
              <w:left w:val="nil"/>
              <w:bottom w:val="single" w:sz="4" w:space="0" w:color="auto"/>
              <w:right w:val="single" w:sz="4" w:space="0" w:color="auto"/>
            </w:tcBorders>
            <w:vAlign w:val="center"/>
            <w:hideMark/>
          </w:tcPr>
          <w:p w14:paraId="44FCF3C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720827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538F38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4E3710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4735A6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CB758BD"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12035A1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15</w:t>
            </w:r>
          </w:p>
        </w:tc>
        <w:tc>
          <w:tcPr>
            <w:tcW w:w="3324" w:type="dxa"/>
            <w:tcBorders>
              <w:top w:val="single" w:sz="4" w:space="0" w:color="auto"/>
              <w:left w:val="nil"/>
              <w:bottom w:val="single" w:sz="4" w:space="0" w:color="auto"/>
              <w:right w:val="single" w:sz="4" w:space="0" w:color="auto"/>
            </w:tcBorders>
            <w:vAlign w:val="center"/>
            <w:hideMark/>
          </w:tcPr>
          <w:p w14:paraId="25A3CE7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Deliberation of waste management process from local government authority to local private sector</w:t>
            </w:r>
          </w:p>
        </w:tc>
        <w:tc>
          <w:tcPr>
            <w:tcW w:w="850" w:type="dxa"/>
            <w:tcBorders>
              <w:top w:val="single" w:sz="4" w:space="0" w:color="auto"/>
              <w:left w:val="nil"/>
              <w:bottom w:val="single" w:sz="4" w:space="0" w:color="auto"/>
              <w:right w:val="single" w:sz="4" w:space="0" w:color="auto"/>
            </w:tcBorders>
            <w:vAlign w:val="center"/>
            <w:hideMark/>
          </w:tcPr>
          <w:p w14:paraId="1834883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25A8FC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74AB16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7850D7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66285E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1F97A6C" w14:textId="77777777" w:rsidTr="00A301C9">
        <w:trPr>
          <w:trHeight w:val="204"/>
        </w:trPr>
        <w:tc>
          <w:tcPr>
            <w:tcW w:w="357" w:type="dxa"/>
            <w:tcBorders>
              <w:top w:val="single" w:sz="4" w:space="0" w:color="auto"/>
              <w:left w:val="single" w:sz="4" w:space="0" w:color="auto"/>
              <w:bottom w:val="single" w:sz="4" w:space="0" w:color="auto"/>
              <w:right w:val="single" w:sz="4" w:space="0" w:color="auto"/>
            </w:tcBorders>
            <w:noWrap/>
            <w:vAlign w:val="center"/>
            <w:hideMark/>
          </w:tcPr>
          <w:p w14:paraId="60D42D7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16</w:t>
            </w:r>
          </w:p>
        </w:tc>
        <w:tc>
          <w:tcPr>
            <w:tcW w:w="3324" w:type="dxa"/>
            <w:tcBorders>
              <w:top w:val="single" w:sz="4" w:space="0" w:color="auto"/>
              <w:left w:val="nil"/>
              <w:bottom w:val="single" w:sz="4" w:space="0" w:color="auto"/>
              <w:right w:val="single" w:sz="4" w:space="0" w:color="auto"/>
            </w:tcBorders>
            <w:vAlign w:val="center"/>
            <w:hideMark/>
          </w:tcPr>
          <w:p w14:paraId="46E204A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Availability of technology and infrastructure to support plastic waste recycling</w:t>
            </w:r>
          </w:p>
        </w:tc>
        <w:tc>
          <w:tcPr>
            <w:tcW w:w="850" w:type="dxa"/>
            <w:tcBorders>
              <w:top w:val="single" w:sz="4" w:space="0" w:color="auto"/>
              <w:left w:val="nil"/>
              <w:bottom w:val="single" w:sz="4" w:space="0" w:color="auto"/>
              <w:right w:val="single" w:sz="4" w:space="0" w:color="auto"/>
            </w:tcBorders>
            <w:vAlign w:val="center"/>
            <w:hideMark/>
          </w:tcPr>
          <w:p w14:paraId="67D9584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81B8A6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39A8F7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B7F1C4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66CAB6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bl>
    <w:p w14:paraId="4ADA4472" w14:textId="77777777" w:rsidR="00A301C9" w:rsidRDefault="00A301C9" w:rsidP="00A301C9">
      <w:pPr>
        <w:rPr>
          <w:sz w:val="16"/>
          <w:szCs w:val="16"/>
        </w:rPr>
      </w:pPr>
    </w:p>
    <w:tbl>
      <w:tblPr>
        <w:tblW w:w="9209" w:type="dxa"/>
        <w:tblLook w:val="04A0" w:firstRow="1" w:lastRow="0" w:firstColumn="1" w:lastColumn="0" w:noHBand="0" w:noVBand="1"/>
      </w:tblPr>
      <w:tblGrid>
        <w:gridCol w:w="417"/>
        <w:gridCol w:w="3264"/>
        <w:gridCol w:w="850"/>
        <w:gridCol w:w="1418"/>
        <w:gridCol w:w="1276"/>
        <w:gridCol w:w="992"/>
        <w:gridCol w:w="992"/>
      </w:tblGrid>
      <w:tr w:rsidR="00A301C9" w14:paraId="68CCB685" w14:textId="77777777" w:rsidTr="00A301C9">
        <w:trPr>
          <w:trHeight w:val="92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3280A0A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R10</w:t>
            </w:r>
          </w:p>
        </w:tc>
        <w:tc>
          <w:tcPr>
            <w:tcW w:w="3264" w:type="dxa"/>
            <w:tcBorders>
              <w:top w:val="single" w:sz="4" w:space="0" w:color="auto"/>
              <w:left w:val="nil"/>
              <w:bottom w:val="single" w:sz="4" w:space="0" w:color="auto"/>
              <w:right w:val="single" w:sz="4" w:space="0" w:color="auto"/>
            </w:tcBorders>
            <w:vAlign w:val="center"/>
            <w:hideMark/>
          </w:tcPr>
          <w:p w14:paraId="0B9F2AD1"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 xml:space="preserve">How related is the risk of shortage/excessive supply of plastic waste with … </w:t>
            </w:r>
          </w:p>
        </w:tc>
        <w:tc>
          <w:tcPr>
            <w:tcW w:w="850" w:type="dxa"/>
            <w:tcBorders>
              <w:top w:val="single" w:sz="4" w:space="0" w:color="auto"/>
              <w:left w:val="nil"/>
              <w:bottom w:val="single" w:sz="4" w:space="0" w:color="auto"/>
              <w:right w:val="single" w:sz="4" w:space="0" w:color="auto"/>
            </w:tcBorders>
            <w:vAlign w:val="center"/>
            <w:hideMark/>
          </w:tcPr>
          <w:p w14:paraId="743A3DBC"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0</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no relationship</w:t>
            </w:r>
          </w:p>
        </w:tc>
        <w:tc>
          <w:tcPr>
            <w:tcW w:w="1418" w:type="dxa"/>
            <w:tcBorders>
              <w:top w:val="single" w:sz="4" w:space="0" w:color="auto"/>
              <w:left w:val="nil"/>
              <w:bottom w:val="single" w:sz="4" w:space="0" w:color="auto"/>
              <w:right w:val="single" w:sz="4" w:space="0" w:color="auto"/>
            </w:tcBorders>
            <w:vAlign w:val="center"/>
            <w:hideMark/>
          </w:tcPr>
          <w:p w14:paraId="795F3CC5"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1</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related but not influencing each other</w:t>
            </w:r>
          </w:p>
        </w:tc>
        <w:tc>
          <w:tcPr>
            <w:tcW w:w="1276" w:type="dxa"/>
            <w:tcBorders>
              <w:top w:val="single" w:sz="4" w:space="0" w:color="auto"/>
              <w:left w:val="nil"/>
              <w:bottom w:val="single" w:sz="4" w:space="0" w:color="auto"/>
              <w:right w:val="single" w:sz="4" w:space="0" w:color="auto"/>
            </w:tcBorders>
            <w:vAlign w:val="center"/>
            <w:hideMark/>
          </w:tcPr>
          <w:p w14:paraId="55AB4BEC"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2</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possible to influence each other</w:t>
            </w:r>
          </w:p>
        </w:tc>
        <w:tc>
          <w:tcPr>
            <w:tcW w:w="992" w:type="dxa"/>
            <w:tcBorders>
              <w:top w:val="single" w:sz="4" w:space="0" w:color="auto"/>
              <w:left w:val="nil"/>
              <w:bottom w:val="single" w:sz="4" w:space="0" w:color="auto"/>
              <w:right w:val="single" w:sz="4" w:space="0" w:color="auto"/>
            </w:tcBorders>
            <w:vAlign w:val="center"/>
            <w:hideMark/>
          </w:tcPr>
          <w:p w14:paraId="278C8E67"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3</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causal relationship</w:t>
            </w:r>
          </w:p>
        </w:tc>
        <w:tc>
          <w:tcPr>
            <w:tcW w:w="992" w:type="dxa"/>
            <w:tcBorders>
              <w:top w:val="single" w:sz="4" w:space="0" w:color="auto"/>
              <w:left w:val="nil"/>
              <w:bottom w:val="single" w:sz="4" w:space="0" w:color="auto"/>
              <w:right w:val="single" w:sz="4" w:space="0" w:color="auto"/>
            </w:tcBorders>
            <w:vAlign w:val="center"/>
            <w:hideMark/>
          </w:tcPr>
          <w:p w14:paraId="563FCDF3"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4</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influence each other</w:t>
            </w:r>
          </w:p>
        </w:tc>
      </w:tr>
      <w:tr w:rsidR="00A301C9" w14:paraId="1B2A6D4A"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108304F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w:t>
            </w:r>
          </w:p>
        </w:tc>
        <w:tc>
          <w:tcPr>
            <w:tcW w:w="3264" w:type="dxa"/>
            <w:tcBorders>
              <w:top w:val="single" w:sz="4" w:space="0" w:color="auto"/>
              <w:left w:val="nil"/>
              <w:bottom w:val="single" w:sz="4" w:space="0" w:color="auto"/>
              <w:right w:val="single" w:sz="4" w:space="0" w:color="auto"/>
            </w:tcBorders>
            <w:vAlign w:val="center"/>
            <w:hideMark/>
          </w:tcPr>
          <w:p w14:paraId="0D61C90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Occupational health and safety risk for waste workers</w:t>
            </w:r>
          </w:p>
        </w:tc>
        <w:tc>
          <w:tcPr>
            <w:tcW w:w="850" w:type="dxa"/>
            <w:tcBorders>
              <w:top w:val="single" w:sz="4" w:space="0" w:color="auto"/>
              <w:left w:val="nil"/>
              <w:bottom w:val="single" w:sz="4" w:space="0" w:color="auto"/>
              <w:right w:val="single" w:sz="4" w:space="0" w:color="auto"/>
            </w:tcBorders>
            <w:vAlign w:val="center"/>
            <w:hideMark/>
          </w:tcPr>
          <w:p w14:paraId="7B6ACB5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4B07BDB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306121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AF0B27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EFAEB8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542605D"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45AF822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2</w:t>
            </w:r>
          </w:p>
        </w:tc>
        <w:tc>
          <w:tcPr>
            <w:tcW w:w="3264" w:type="dxa"/>
            <w:tcBorders>
              <w:top w:val="single" w:sz="4" w:space="0" w:color="auto"/>
              <w:left w:val="nil"/>
              <w:bottom w:val="single" w:sz="4" w:space="0" w:color="auto"/>
              <w:right w:val="single" w:sz="4" w:space="0" w:color="auto"/>
            </w:tcBorders>
            <w:vAlign w:val="center"/>
            <w:hideMark/>
          </w:tcPr>
          <w:p w14:paraId="7920FCF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Excessive workload for waste workers</w:t>
            </w:r>
          </w:p>
        </w:tc>
        <w:tc>
          <w:tcPr>
            <w:tcW w:w="850" w:type="dxa"/>
            <w:tcBorders>
              <w:top w:val="single" w:sz="4" w:space="0" w:color="auto"/>
              <w:left w:val="nil"/>
              <w:bottom w:val="single" w:sz="4" w:space="0" w:color="auto"/>
              <w:right w:val="single" w:sz="4" w:space="0" w:color="auto"/>
            </w:tcBorders>
            <w:vAlign w:val="center"/>
            <w:hideMark/>
          </w:tcPr>
          <w:p w14:paraId="01947D2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892CFB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338357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E67F73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582C81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1341928"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5E7792F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3</w:t>
            </w:r>
          </w:p>
        </w:tc>
        <w:tc>
          <w:tcPr>
            <w:tcW w:w="3264" w:type="dxa"/>
            <w:tcBorders>
              <w:top w:val="single" w:sz="4" w:space="0" w:color="auto"/>
              <w:left w:val="nil"/>
              <w:bottom w:val="single" w:sz="4" w:space="0" w:color="auto"/>
              <w:right w:val="single" w:sz="4" w:space="0" w:color="auto"/>
            </w:tcBorders>
            <w:vAlign w:val="center"/>
            <w:hideMark/>
          </w:tcPr>
          <w:p w14:paraId="2C4F17D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segregate waste</w:t>
            </w:r>
          </w:p>
        </w:tc>
        <w:tc>
          <w:tcPr>
            <w:tcW w:w="850" w:type="dxa"/>
            <w:tcBorders>
              <w:top w:val="single" w:sz="4" w:space="0" w:color="auto"/>
              <w:left w:val="nil"/>
              <w:bottom w:val="single" w:sz="4" w:space="0" w:color="auto"/>
              <w:right w:val="single" w:sz="4" w:space="0" w:color="auto"/>
            </w:tcBorders>
            <w:vAlign w:val="center"/>
            <w:hideMark/>
          </w:tcPr>
          <w:p w14:paraId="7152F08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5E1EE7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787190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4D8502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986BE0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52C140D"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76B609D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4</w:t>
            </w:r>
          </w:p>
        </w:tc>
        <w:tc>
          <w:tcPr>
            <w:tcW w:w="3264" w:type="dxa"/>
            <w:tcBorders>
              <w:top w:val="single" w:sz="4" w:space="0" w:color="auto"/>
              <w:left w:val="nil"/>
              <w:bottom w:val="single" w:sz="4" w:space="0" w:color="auto"/>
              <w:right w:val="single" w:sz="4" w:space="0" w:color="auto"/>
            </w:tcBorders>
            <w:vAlign w:val="center"/>
            <w:hideMark/>
          </w:tcPr>
          <w:p w14:paraId="40A4761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reduce (packaging) waste</w:t>
            </w:r>
          </w:p>
        </w:tc>
        <w:tc>
          <w:tcPr>
            <w:tcW w:w="850" w:type="dxa"/>
            <w:tcBorders>
              <w:top w:val="single" w:sz="4" w:space="0" w:color="auto"/>
              <w:left w:val="nil"/>
              <w:bottom w:val="single" w:sz="4" w:space="0" w:color="auto"/>
              <w:right w:val="single" w:sz="4" w:space="0" w:color="auto"/>
            </w:tcBorders>
            <w:vAlign w:val="center"/>
            <w:hideMark/>
          </w:tcPr>
          <w:p w14:paraId="00541DD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60A6D4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90EBC9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565005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ECBA2A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2BF7096"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0709E45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5</w:t>
            </w:r>
          </w:p>
        </w:tc>
        <w:tc>
          <w:tcPr>
            <w:tcW w:w="3264" w:type="dxa"/>
            <w:tcBorders>
              <w:top w:val="single" w:sz="4" w:space="0" w:color="auto"/>
              <w:left w:val="nil"/>
              <w:bottom w:val="single" w:sz="4" w:space="0" w:color="auto"/>
              <w:right w:val="single" w:sz="4" w:space="0" w:color="auto"/>
            </w:tcBorders>
            <w:vAlign w:val="center"/>
            <w:hideMark/>
          </w:tcPr>
          <w:p w14:paraId="218A424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Over dependencies to use or buy product with packaging</w:t>
            </w:r>
          </w:p>
        </w:tc>
        <w:tc>
          <w:tcPr>
            <w:tcW w:w="850" w:type="dxa"/>
            <w:tcBorders>
              <w:top w:val="single" w:sz="4" w:space="0" w:color="auto"/>
              <w:left w:val="nil"/>
              <w:bottom w:val="single" w:sz="4" w:space="0" w:color="auto"/>
              <w:right w:val="single" w:sz="4" w:space="0" w:color="auto"/>
            </w:tcBorders>
            <w:vAlign w:val="center"/>
            <w:hideMark/>
          </w:tcPr>
          <w:p w14:paraId="501DD27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31F36C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F85688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C08D78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A40CB2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AEBD0F7"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654F124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6</w:t>
            </w:r>
          </w:p>
        </w:tc>
        <w:tc>
          <w:tcPr>
            <w:tcW w:w="3264" w:type="dxa"/>
            <w:tcBorders>
              <w:top w:val="single" w:sz="4" w:space="0" w:color="auto"/>
              <w:left w:val="nil"/>
              <w:bottom w:val="single" w:sz="4" w:space="0" w:color="auto"/>
              <w:right w:val="single" w:sz="4" w:space="0" w:color="auto"/>
            </w:tcBorders>
            <w:vAlign w:val="center"/>
            <w:hideMark/>
          </w:tcPr>
          <w:p w14:paraId="257CAA8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Wages and income issue for waste workers</w:t>
            </w:r>
          </w:p>
        </w:tc>
        <w:tc>
          <w:tcPr>
            <w:tcW w:w="850" w:type="dxa"/>
            <w:tcBorders>
              <w:top w:val="single" w:sz="4" w:space="0" w:color="auto"/>
              <w:left w:val="nil"/>
              <w:bottom w:val="single" w:sz="4" w:space="0" w:color="auto"/>
              <w:right w:val="single" w:sz="4" w:space="0" w:color="auto"/>
            </w:tcBorders>
            <w:vAlign w:val="center"/>
            <w:hideMark/>
          </w:tcPr>
          <w:p w14:paraId="3AA5A44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F9BFEF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E9185B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FC4005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D4F012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6E7F748"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53BC7C7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7</w:t>
            </w:r>
          </w:p>
        </w:tc>
        <w:tc>
          <w:tcPr>
            <w:tcW w:w="3264" w:type="dxa"/>
            <w:tcBorders>
              <w:top w:val="single" w:sz="4" w:space="0" w:color="auto"/>
              <w:left w:val="nil"/>
              <w:bottom w:val="single" w:sz="4" w:space="0" w:color="auto"/>
              <w:right w:val="single" w:sz="4" w:space="0" w:color="auto"/>
            </w:tcBorders>
            <w:vAlign w:val="center"/>
            <w:hideMark/>
          </w:tcPr>
          <w:p w14:paraId="010051F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Demand risk of the product and service from circular plastic waste businesses</w:t>
            </w:r>
          </w:p>
        </w:tc>
        <w:tc>
          <w:tcPr>
            <w:tcW w:w="850" w:type="dxa"/>
            <w:tcBorders>
              <w:top w:val="single" w:sz="4" w:space="0" w:color="auto"/>
              <w:left w:val="nil"/>
              <w:bottom w:val="single" w:sz="4" w:space="0" w:color="auto"/>
              <w:right w:val="single" w:sz="4" w:space="0" w:color="auto"/>
            </w:tcBorders>
            <w:vAlign w:val="center"/>
            <w:hideMark/>
          </w:tcPr>
          <w:p w14:paraId="0455AEC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61DC7C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F86F6D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7B7ADB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C90B7C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266681A"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1C066DD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8</w:t>
            </w:r>
          </w:p>
        </w:tc>
        <w:tc>
          <w:tcPr>
            <w:tcW w:w="3264" w:type="dxa"/>
            <w:tcBorders>
              <w:top w:val="single" w:sz="4" w:space="0" w:color="auto"/>
              <w:left w:val="nil"/>
              <w:bottom w:val="single" w:sz="4" w:space="0" w:color="auto"/>
              <w:right w:val="single" w:sz="4" w:space="0" w:color="auto"/>
            </w:tcBorders>
            <w:vAlign w:val="center"/>
            <w:hideMark/>
          </w:tcPr>
          <w:p w14:paraId="3DB054B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 xml:space="preserve">Price risk of the product and service from circular plastic waste businesses </w:t>
            </w:r>
          </w:p>
        </w:tc>
        <w:tc>
          <w:tcPr>
            <w:tcW w:w="850" w:type="dxa"/>
            <w:tcBorders>
              <w:top w:val="single" w:sz="4" w:space="0" w:color="auto"/>
              <w:left w:val="nil"/>
              <w:bottom w:val="single" w:sz="4" w:space="0" w:color="auto"/>
              <w:right w:val="single" w:sz="4" w:space="0" w:color="auto"/>
            </w:tcBorders>
            <w:vAlign w:val="center"/>
            <w:hideMark/>
          </w:tcPr>
          <w:p w14:paraId="30AE4C7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9B756B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98708F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C6EEA8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6291DB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4526FA7"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2DB466C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9</w:t>
            </w:r>
          </w:p>
        </w:tc>
        <w:tc>
          <w:tcPr>
            <w:tcW w:w="3264" w:type="dxa"/>
            <w:tcBorders>
              <w:top w:val="single" w:sz="4" w:space="0" w:color="auto"/>
              <w:left w:val="nil"/>
              <w:bottom w:val="single" w:sz="4" w:space="0" w:color="auto"/>
              <w:right w:val="single" w:sz="4" w:space="0" w:color="auto"/>
            </w:tcBorders>
            <w:vAlign w:val="center"/>
            <w:hideMark/>
          </w:tcPr>
          <w:p w14:paraId="7CD7455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Operational cost related to plastic waste segregation and recycling</w:t>
            </w:r>
          </w:p>
        </w:tc>
        <w:tc>
          <w:tcPr>
            <w:tcW w:w="850" w:type="dxa"/>
            <w:tcBorders>
              <w:top w:val="single" w:sz="4" w:space="0" w:color="auto"/>
              <w:left w:val="nil"/>
              <w:bottom w:val="single" w:sz="4" w:space="0" w:color="auto"/>
              <w:right w:val="single" w:sz="4" w:space="0" w:color="auto"/>
            </w:tcBorders>
            <w:vAlign w:val="center"/>
            <w:hideMark/>
          </w:tcPr>
          <w:p w14:paraId="698B3CA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DA2687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A8EBE5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128643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599B21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6EDE026"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29923C3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11</w:t>
            </w:r>
          </w:p>
        </w:tc>
        <w:tc>
          <w:tcPr>
            <w:tcW w:w="3264" w:type="dxa"/>
            <w:tcBorders>
              <w:top w:val="single" w:sz="4" w:space="0" w:color="auto"/>
              <w:left w:val="nil"/>
              <w:bottom w:val="single" w:sz="4" w:space="0" w:color="auto"/>
              <w:right w:val="single" w:sz="4" w:space="0" w:color="auto"/>
            </w:tcBorders>
            <w:vAlign w:val="center"/>
            <w:hideMark/>
          </w:tcPr>
          <w:p w14:paraId="6A1C44E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Microplastic pollutants as the potential residual in recycled product from plastic waste</w:t>
            </w:r>
          </w:p>
        </w:tc>
        <w:tc>
          <w:tcPr>
            <w:tcW w:w="850" w:type="dxa"/>
            <w:tcBorders>
              <w:top w:val="single" w:sz="4" w:space="0" w:color="auto"/>
              <w:left w:val="nil"/>
              <w:bottom w:val="single" w:sz="4" w:space="0" w:color="auto"/>
              <w:right w:val="single" w:sz="4" w:space="0" w:color="auto"/>
            </w:tcBorders>
            <w:vAlign w:val="center"/>
            <w:hideMark/>
          </w:tcPr>
          <w:p w14:paraId="598BF34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90024A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58B40A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A3B6D8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4E4C1D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98B7AD8"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1EBCF9B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12</w:t>
            </w:r>
          </w:p>
        </w:tc>
        <w:tc>
          <w:tcPr>
            <w:tcW w:w="3264" w:type="dxa"/>
            <w:tcBorders>
              <w:top w:val="single" w:sz="4" w:space="0" w:color="auto"/>
              <w:left w:val="nil"/>
              <w:bottom w:val="single" w:sz="4" w:space="0" w:color="auto"/>
              <w:right w:val="single" w:sz="4" w:space="0" w:color="auto"/>
            </w:tcBorders>
            <w:vAlign w:val="center"/>
            <w:hideMark/>
          </w:tcPr>
          <w:p w14:paraId="52C5526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River and ocean pollutants from plastic waste</w:t>
            </w:r>
          </w:p>
        </w:tc>
        <w:tc>
          <w:tcPr>
            <w:tcW w:w="850" w:type="dxa"/>
            <w:tcBorders>
              <w:top w:val="single" w:sz="4" w:space="0" w:color="auto"/>
              <w:left w:val="nil"/>
              <w:bottom w:val="single" w:sz="4" w:space="0" w:color="auto"/>
              <w:right w:val="single" w:sz="4" w:space="0" w:color="auto"/>
            </w:tcBorders>
            <w:vAlign w:val="center"/>
            <w:hideMark/>
          </w:tcPr>
          <w:p w14:paraId="76F605B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7470DD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BEA8D0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032226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E5EE53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E281E43"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46F4757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13</w:t>
            </w:r>
          </w:p>
        </w:tc>
        <w:tc>
          <w:tcPr>
            <w:tcW w:w="3264" w:type="dxa"/>
            <w:tcBorders>
              <w:top w:val="single" w:sz="4" w:space="0" w:color="auto"/>
              <w:left w:val="nil"/>
              <w:bottom w:val="single" w:sz="4" w:space="0" w:color="auto"/>
              <w:right w:val="single" w:sz="4" w:space="0" w:color="auto"/>
            </w:tcBorders>
            <w:vAlign w:val="center"/>
            <w:hideMark/>
          </w:tcPr>
          <w:p w14:paraId="2B4BAE5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distinguish the role of government in waste management (private sector involvement)</w:t>
            </w:r>
          </w:p>
        </w:tc>
        <w:tc>
          <w:tcPr>
            <w:tcW w:w="850" w:type="dxa"/>
            <w:tcBorders>
              <w:top w:val="single" w:sz="4" w:space="0" w:color="auto"/>
              <w:left w:val="nil"/>
              <w:bottom w:val="single" w:sz="4" w:space="0" w:color="auto"/>
              <w:right w:val="single" w:sz="4" w:space="0" w:color="auto"/>
            </w:tcBorders>
            <w:vAlign w:val="center"/>
            <w:hideMark/>
          </w:tcPr>
          <w:p w14:paraId="116B7A4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33F8EC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855219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4F75C2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0970F0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017D6DA"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141DDC7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14</w:t>
            </w:r>
          </w:p>
        </w:tc>
        <w:tc>
          <w:tcPr>
            <w:tcW w:w="3264" w:type="dxa"/>
            <w:tcBorders>
              <w:top w:val="single" w:sz="4" w:space="0" w:color="auto"/>
              <w:left w:val="nil"/>
              <w:bottom w:val="single" w:sz="4" w:space="0" w:color="auto"/>
              <w:right w:val="single" w:sz="4" w:space="0" w:color="auto"/>
            </w:tcBorders>
            <w:vAlign w:val="center"/>
            <w:hideMark/>
          </w:tcPr>
          <w:p w14:paraId="589F78E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maintain the price of product from reprocessing plastic waste remain competitive</w:t>
            </w:r>
          </w:p>
        </w:tc>
        <w:tc>
          <w:tcPr>
            <w:tcW w:w="850" w:type="dxa"/>
            <w:tcBorders>
              <w:top w:val="single" w:sz="4" w:space="0" w:color="auto"/>
              <w:left w:val="nil"/>
              <w:bottom w:val="single" w:sz="4" w:space="0" w:color="auto"/>
              <w:right w:val="single" w:sz="4" w:space="0" w:color="auto"/>
            </w:tcBorders>
            <w:vAlign w:val="center"/>
            <w:hideMark/>
          </w:tcPr>
          <w:p w14:paraId="78EE0E2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FA2F9D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A58769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EC9660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F5AF93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53464BF"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1D9A263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15</w:t>
            </w:r>
          </w:p>
        </w:tc>
        <w:tc>
          <w:tcPr>
            <w:tcW w:w="3264" w:type="dxa"/>
            <w:tcBorders>
              <w:top w:val="single" w:sz="4" w:space="0" w:color="auto"/>
              <w:left w:val="nil"/>
              <w:bottom w:val="single" w:sz="4" w:space="0" w:color="auto"/>
              <w:right w:val="single" w:sz="4" w:space="0" w:color="auto"/>
            </w:tcBorders>
            <w:vAlign w:val="center"/>
            <w:hideMark/>
          </w:tcPr>
          <w:p w14:paraId="3DB7D3B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Deliberation of waste management process from local government authority to local private sector</w:t>
            </w:r>
          </w:p>
        </w:tc>
        <w:tc>
          <w:tcPr>
            <w:tcW w:w="850" w:type="dxa"/>
            <w:tcBorders>
              <w:top w:val="single" w:sz="4" w:space="0" w:color="auto"/>
              <w:left w:val="nil"/>
              <w:bottom w:val="single" w:sz="4" w:space="0" w:color="auto"/>
              <w:right w:val="single" w:sz="4" w:space="0" w:color="auto"/>
            </w:tcBorders>
            <w:vAlign w:val="center"/>
            <w:hideMark/>
          </w:tcPr>
          <w:p w14:paraId="5042940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535F4B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21F9C2F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5BA015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BD2E8A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EB71201"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7609ECE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16</w:t>
            </w:r>
          </w:p>
        </w:tc>
        <w:tc>
          <w:tcPr>
            <w:tcW w:w="3264" w:type="dxa"/>
            <w:tcBorders>
              <w:top w:val="single" w:sz="4" w:space="0" w:color="auto"/>
              <w:left w:val="nil"/>
              <w:bottom w:val="single" w:sz="4" w:space="0" w:color="auto"/>
              <w:right w:val="single" w:sz="4" w:space="0" w:color="auto"/>
            </w:tcBorders>
            <w:vAlign w:val="center"/>
            <w:hideMark/>
          </w:tcPr>
          <w:p w14:paraId="75D2E52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Availability of technology and infrastructure to support plastic waste recycling</w:t>
            </w:r>
          </w:p>
        </w:tc>
        <w:tc>
          <w:tcPr>
            <w:tcW w:w="850" w:type="dxa"/>
            <w:tcBorders>
              <w:top w:val="single" w:sz="4" w:space="0" w:color="auto"/>
              <w:left w:val="nil"/>
              <w:bottom w:val="single" w:sz="4" w:space="0" w:color="auto"/>
              <w:right w:val="single" w:sz="4" w:space="0" w:color="auto"/>
            </w:tcBorders>
            <w:vAlign w:val="center"/>
            <w:hideMark/>
          </w:tcPr>
          <w:p w14:paraId="36AF38F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B29C73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CCCF84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E5E821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AB2215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bl>
    <w:p w14:paraId="703A77C4" w14:textId="77777777" w:rsidR="00A301C9" w:rsidRDefault="00A301C9" w:rsidP="00A301C9">
      <w:pPr>
        <w:rPr>
          <w:sz w:val="16"/>
          <w:szCs w:val="16"/>
        </w:rPr>
      </w:pPr>
    </w:p>
    <w:tbl>
      <w:tblPr>
        <w:tblW w:w="9209" w:type="dxa"/>
        <w:tblLook w:val="04A0" w:firstRow="1" w:lastRow="0" w:firstColumn="1" w:lastColumn="0" w:noHBand="0" w:noVBand="1"/>
      </w:tblPr>
      <w:tblGrid>
        <w:gridCol w:w="417"/>
        <w:gridCol w:w="3264"/>
        <w:gridCol w:w="850"/>
        <w:gridCol w:w="1418"/>
        <w:gridCol w:w="1276"/>
        <w:gridCol w:w="992"/>
        <w:gridCol w:w="992"/>
      </w:tblGrid>
      <w:tr w:rsidR="00A301C9" w14:paraId="59930D10" w14:textId="77777777" w:rsidTr="00A301C9">
        <w:trPr>
          <w:trHeight w:val="888"/>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0E119E6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R11</w:t>
            </w:r>
          </w:p>
        </w:tc>
        <w:tc>
          <w:tcPr>
            <w:tcW w:w="3264" w:type="dxa"/>
            <w:tcBorders>
              <w:top w:val="single" w:sz="4" w:space="0" w:color="auto"/>
              <w:left w:val="nil"/>
              <w:bottom w:val="single" w:sz="4" w:space="0" w:color="auto"/>
              <w:right w:val="single" w:sz="4" w:space="0" w:color="auto"/>
            </w:tcBorders>
            <w:vAlign w:val="center"/>
            <w:hideMark/>
          </w:tcPr>
          <w:p w14:paraId="54F5B299"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br/>
              <w:t xml:space="preserve">How related is the risk of microplastic pollution as the potential residue in recycling process from plastic waste with … </w:t>
            </w:r>
          </w:p>
        </w:tc>
        <w:tc>
          <w:tcPr>
            <w:tcW w:w="850" w:type="dxa"/>
            <w:tcBorders>
              <w:top w:val="single" w:sz="4" w:space="0" w:color="auto"/>
              <w:left w:val="nil"/>
              <w:bottom w:val="single" w:sz="4" w:space="0" w:color="auto"/>
              <w:right w:val="single" w:sz="4" w:space="0" w:color="auto"/>
            </w:tcBorders>
            <w:vAlign w:val="center"/>
            <w:hideMark/>
          </w:tcPr>
          <w:p w14:paraId="70D17CBC"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0</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no relationship</w:t>
            </w:r>
          </w:p>
        </w:tc>
        <w:tc>
          <w:tcPr>
            <w:tcW w:w="1418" w:type="dxa"/>
            <w:tcBorders>
              <w:top w:val="single" w:sz="4" w:space="0" w:color="auto"/>
              <w:left w:val="nil"/>
              <w:bottom w:val="single" w:sz="4" w:space="0" w:color="auto"/>
              <w:right w:val="single" w:sz="4" w:space="0" w:color="auto"/>
            </w:tcBorders>
            <w:vAlign w:val="center"/>
            <w:hideMark/>
          </w:tcPr>
          <w:p w14:paraId="2FAB1A61"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1</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related but not influencing each other</w:t>
            </w:r>
          </w:p>
        </w:tc>
        <w:tc>
          <w:tcPr>
            <w:tcW w:w="1276" w:type="dxa"/>
            <w:tcBorders>
              <w:top w:val="single" w:sz="4" w:space="0" w:color="auto"/>
              <w:left w:val="nil"/>
              <w:bottom w:val="single" w:sz="4" w:space="0" w:color="auto"/>
              <w:right w:val="single" w:sz="4" w:space="0" w:color="auto"/>
            </w:tcBorders>
            <w:vAlign w:val="center"/>
            <w:hideMark/>
          </w:tcPr>
          <w:p w14:paraId="521FCC3C"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2</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possible to influence each other</w:t>
            </w:r>
          </w:p>
        </w:tc>
        <w:tc>
          <w:tcPr>
            <w:tcW w:w="992" w:type="dxa"/>
            <w:tcBorders>
              <w:top w:val="single" w:sz="4" w:space="0" w:color="auto"/>
              <w:left w:val="nil"/>
              <w:bottom w:val="single" w:sz="4" w:space="0" w:color="auto"/>
              <w:right w:val="single" w:sz="4" w:space="0" w:color="auto"/>
            </w:tcBorders>
            <w:vAlign w:val="center"/>
            <w:hideMark/>
          </w:tcPr>
          <w:p w14:paraId="28EB0133"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3</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causal relationship</w:t>
            </w:r>
          </w:p>
        </w:tc>
        <w:tc>
          <w:tcPr>
            <w:tcW w:w="992" w:type="dxa"/>
            <w:tcBorders>
              <w:top w:val="single" w:sz="4" w:space="0" w:color="auto"/>
              <w:left w:val="nil"/>
              <w:bottom w:val="single" w:sz="4" w:space="0" w:color="auto"/>
              <w:right w:val="single" w:sz="4" w:space="0" w:color="auto"/>
            </w:tcBorders>
            <w:vAlign w:val="center"/>
            <w:hideMark/>
          </w:tcPr>
          <w:p w14:paraId="5A99CE7A"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4</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influence each other</w:t>
            </w:r>
          </w:p>
        </w:tc>
      </w:tr>
      <w:tr w:rsidR="00A301C9" w14:paraId="15F38036"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79690A7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w:t>
            </w:r>
          </w:p>
        </w:tc>
        <w:tc>
          <w:tcPr>
            <w:tcW w:w="3264" w:type="dxa"/>
            <w:tcBorders>
              <w:top w:val="single" w:sz="4" w:space="0" w:color="auto"/>
              <w:left w:val="nil"/>
              <w:bottom w:val="single" w:sz="4" w:space="0" w:color="auto"/>
              <w:right w:val="single" w:sz="4" w:space="0" w:color="auto"/>
            </w:tcBorders>
            <w:vAlign w:val="center"/>
            <w:hideMark/>
          </w:tcPr>
          <w:p w14:paraId="4DC4118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Occupational health and safety risk for waste workers</w:t>
            </w:r>
          </w:p>
        </w:tc>
        <w:tc>
          <w:tcPr>
            <w:tcW w:w="850" w:type="dxa"/>
            <w:tcBorders>
              <w:top w:val="single" w:sz="4" w:space="0" w:color="auto"/>
              <w:left w:val="nil"/>
              <w:bottom w:val="single" w:sz="4" w:space="0" w:color="auto"/>
              <w:right w:val="single" w:sz="4" w:space="0" w:color="auto"/>
            </w:tcBorders>
            <w:vAlign w:val="center"/>
            <w:hideMark/>
          </w:tcPr>
          <w:p w14:paraId="75E284F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E141F2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4FABA0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1BEBF1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DB5791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C99E0D8"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398A601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2</w:t>
            </w:r>
          </w:p>
        </w:tc>
        <w:tc>
          <w:tcPr>
            <w:tcW w:w="3264" w:type="dxa"/>
            <w:tcBorders>
              <w:top w:val="single" w:sz="4" w:space="0" w:color="auto"/>
              <w:left w:val="nil"/>
              <w:bottom w:val="single" w:sz="4" w:space="0" w:color="auto"/>
              <w:right w:val="single" w:sz="4" w:space="0" w:color="auto"/>
            </w:tcBorders>
            <w:vAlign w:val="center"/>
            <w:hideMark/>
          </w:tcPr>
          <w:p w14:paraId="0C94852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Excessive workload for waste workers</w:t>
            </w:r>
          </w:p>
        </w:tc>
        <w:tc>
          <w:tcPr>
            <w:tcW w:w="850" w:type="dxa"/>
            <w:tcBorders>
              <w:top w:val="single" w:sz="4" w:space="0" w:color="auto"/>
              <w:left w:val="nil"/>
              <w:bottom w:val="single" w:sz="4" w:space="0" w:color="auto"/>
              <w:right w:val="single" w:sz="4" w:space="0" w:color="auto"/>
            </w:tcBorders>
            <w:vAlign w:val="center"/>
            <w:hideMark/>
          </w:tcPr>
          <w:p w14:paraId="38C60C1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0CB2BD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2D5DD49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3B2480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98208D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EC6AC66"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765395E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3</w:t>
            </w:r>
          </w:p>
        </w:tc>
        <w:tc>
          <w:tcPr>
            <w:tcW w:w="3264" w:type="dxa"/>
            <w:tcBorders>
              <w:top w:val="single" w:sz="4" w:space="0" w:color="auto"/>
              <w:left w:val="nil"/>
              <w:bottom w:val="single" w:sz="4" w:space="0" w:color="auto"/>
              <w:right w:val="single" w:sz="4" w:space="0" w:color="auto"/>
            </w:tcBorders>
            <w:vAlign w:val="center"/>
            <w:hideMark/>
          </w:tcPr>
          <w:p w14:paraId="7FAAE48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segregate waste</w:t>
            </w:r>
          </w:p>
        </w:tc>
        <w:tc>
          <w:tcPr>
            <w:tcW w:w="850" w:type="dxa"/>
            <w:tcBorders>
              <w:top w:val="single" w:sz="4" w:space="0" w:color="auto"/>
              <w:left w:val="nil"/>
              <w:bottom w:val="single" w:sz="4" w:space="0" w:color="auto"/>
              <w:right w:val="single" w:sz="4" w:space="0" w:color="auto"/>
            </w:tcBorders>
            <w:vAlign w:val="center"/>
            <w:hideMark/>
          </w:tcPr>
          <w:p w14:paraId="5A0D398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4865A67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EB0380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962A76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8BE120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25D99E6B"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06D0A9B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4</w:t>
            </w:r>
          </w:p>
        </w:tc>
        <w:tc>
          <w:tcPr>
            <w:tcW w:w="3264" w:type="dxa"/>
            <w:tcBorders>
              <w:top w:val="single" w:sz="4" w:space="0" w:color="auto"/>
              <w:left w:val="nil"/>
              <w:bottom w:val="single" w:sz="4" w:space="0" w:color="auto"/>
              <w:right w:val="single" w:sz="4" w:space="0" w:color="auto"/>
            </w:tcBorders>
            <w:vAlign w:val="center"/>
            <w:hideMark/>
          </w:tcPr>
          <w:p w14:paraId="0E0A763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reduce (packaging) waste</w:t>
            </w:r>
          </w:p>
        </w:tc>
        <w:tc>
          <w:tcPr>
            <w:tcW w:w="850" w:type="dxa"/>
            <w:tcBorders>
              <w:top w:val="single" w:sz="4" w:space="0" w:color="auto"/>
              <w:left w:val="nil"/>
              <w:bottom w:val="single" w:sz="4" w:space="0" w:color="auto"/>
              <w:right w:val="single" w:sz="4" w:space="0" w:color="auto"/>
            </w:tcBorders>
            <w:vAlign w:val="center"/>
            <w:hideMark/>
          </w:tcPr>
          <w:p w14:paraId="4266EFE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20F5B4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222D4FC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F5ADD8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BF1C9D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F275518"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289F29C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5</w:t>
            </w:r>
          </w:p>
        </w:tc>
        <w:tc>
          <w:tcPr>
            <w:tcW w:w="3264" w:type="dxa"/>
            <w:tcBorders>
              <w:top w:val="single" w:sz="4" w:space="0" w:color="auto"/>
              <w:left w:val="nil"/>
              <w:bottom w:val="single" w:sz="4" w:space="0" w:color="auto"/>
              <w:right w:val="single" w:sz="4" w:space="0" w:color="auto"/>
            </w:tcBorders>
            <w:vAlign w:val="center"/>
            <w:hideMark/>
          </w:tcPr>
          <w:p w14:paraId="7D12153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Over dependencies to use or buy product with packaging</w:t>
            </w:r>
          </w:p>
        </w:tc>
        <w:tc>
          <w:tcPr>
            <w:tcW w:w="850" w:type="dxa"/>
            <w:tcBorders>
              <w:top w:val="single" w:sz="4" w:space="0" w:color="auto"/>
              <w:left w:val="nil"/>
              <w:bottom w:val="single" w:sz="4" w:space="0" w:color="auto"/>
              <w:right w:val="single" w:sz="4" w:space="0" w:color="auto"/>
            </w:tcBorders>
            <w:vAlign w:val="center"/>
            <w:hideMark/>
          </w:tcPr>
          <w:p w14:paraId="39C42CE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5FC736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0E471E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6F1FD2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C89023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ED16B12"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62F8546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6</w:t>
            </w:r>
          </w:p>
        </w:tc>
        <w:tc>
          <w:tcPr>
            <w:tcW w:w="3264" w:type="dxa"/>
            <w:tcBorders>
              <w:top w:val="single" w:sz="4" w:space="0" w:color="auto"/>
              <w:left w:val="nil"/>
              <w:bottom w:val="single" w:sz="4" w:space="0" w:color="auto"/>
              <w:right w:val="single" w:sz="4" w:space="0" w:color="auto"/>
            </w:tcBorders>
            <w:vAlign w:val="center"/>
            <w:hideMark/>
          </w:tcPr>
          <w:p w14:paraId="6BCA053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Wages and income issue for waste workers</w:t>
            </w:r>
          </w:p>
        </w:tc>
        <w:tc>
          <w:tcPr>
            <w:tcW w:w="850" w:type="dxa"/>
            <w:tcBorders>
              <w:top w:val="single" w:sz="4" w:space="0" w:color="auto"/>
              <w:left w:val="nil"/>
              <w:bottom w:val="single" w:sz="4" w:space="0" w:color="auto"/>
              <w:right w:val="single" w:sz="4" w:space="0" w:color="auto"/>
            </w:tcBorders>
            <w:vAlign w:val="center"/>
            <w:hideMark/>
          </w:tcPr>
          <w:p w14:paraId="403647F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D73079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0F8508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135348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12C62A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99A75B4"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2305798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7</w:t>
            </w:r>
          </w:p>
        </w:tc>
        <w:tc>
          <w:tcPr>
            <w:tcW w:w="3264" w:type="dxa"/>
            <w:tcBorders>
              <w:top w:val="single" w:sz="4" w:space="0" w:color="auto"/>
              <w:left w:val="nil"/>
              <w:bottom w:val="single" w:sz="4" w:space="0" w:color="auto"/>
              <w:right w:val="single" w:sz="4" w:space="0" w:color="auto"/>
            </w:tcBorders>
            <w:vAlign w:val="center"/>
            <w:hideMark/>
          </w:tcPr>
          <w:p w14:paraId="2414817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Demand risk of the product and service from circular plastic waste businesses</w:t>
            </w:r>
          </w:p>
        </w:tc>
        <w:tc>
          <w:tcPr>
            <w:tcW w:w="850" w:type="dxa"/>
            <w:tcBorders>
              <w:top w:val="single" w:sz="4" w:space="0" w:color="auto"/>
              <w:left w:val="nil"/>
              <w:bottom w:val="single" w:sz="4" w:space="0" w:color="auto"/>
              <w:right w:val="single" w:sz="4" w:space="0" w:color="auto"/>
            </w:tcBorders>
            <w:vAlign w:val="center"/>
            <w:hideMark/>
          </w:tcPr>
          <w:p w14:paraId="41B7A65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D7652D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F5400A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4A8FF1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25031F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0411A01"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05A2364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8</w:t>
            </w:r>
          </w:p>
        </w:tc>
        <w:tc>
          <w:tcPr>
            <w:tcW w:w="3264" w:type="dxa"/>
            <w:tcBorders>
              <w:top w:val="single" w:sz="4" w:space="0" w:color="auto"/>
              <w:left w:val="nil"/>
              <w:bottom w:val="single" w:sz="4" w:space="0" w:color="auto"/>
              <w:right w:val="single" w:sz="4" w:space="0" w:color="auto"/>
            </w:tcBorders>
            <w:vAlign w:val="center"/>
            <w:hideMark/>
          </w:tcPr>
          <w:p w14:paraId="3B0860D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 xml:space="preserve">Price risk of the product and service from circular plastic waste businesses </w:t>
            </w:r>
          </w:p>
        </w:tc>
        <w:tc>
          <w:tcPr>
            <w:tcW w:w="850" w:type="dxa"/>
            <w:tcBorders>
              <w:top w:val="single" w:sz="4" w:space="0" w:color="auto"/>
              <w:left w:val="nil"/>
              <w:bottom w:val="single" w:sz="4" w:space="0" w:color="auto"/>
              <w:right w:val="single" w:sz="4" w:space="0" w:color="auto"/>
            </w:tcBorders>
            <w:vAlign w:val="center"/>
            <w:hideMark/>
          </w:tcPr>
          <w:p w14:paraId="4B77C9E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4D8AA7A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B4E4C4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5D0B90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357F43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F606B5E"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4C8F766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9</w:t>
            </w:r>
          </w:p>
        </w:tc>
        <w:tc>
          <w:tcPr>
            <w:tcW w:w="3264" w:type="dxa"/>
            <w:tcBorders>
              <w:top w:val="single" w:sz="4" w:space="0" w:color="auto"/>
              <w:left w:val="nil"/>
              <w:bottom w:val="single" w:sz="4" w:space="0" w:color="auto"/>
              <w:right w:val="single" w:sz="4" w:space="0" w:color="auto"/>
            </w:tcBorders>
            <w:vAlign w:val="center"/>
            <w:hideMark/>
          </w:tcPr>
          <w:p w14:paraId="36BDFF5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Operational cost related to plastic waste segregation and recycling</w:t>
            </w:r>
          </w:p>
        </w:tc>
        <w:tc>
          <w:tcPr>
            <w:tcW w:w="850" w:type="dxa"/>
            <w:tcBorders>
              <w:top w:val="single" w:sz="4" w:space="0" w:color="auto"/>
              <w:left w:val="nil"/>
              <w:bottom w:val="single" w:sz="4" w:space="0" w:color="auto"/>
              <w:right w:val="single" w:sz="4" w:space="0" w:color="auto"/>
            </w:tcBorders>
            <w:vAlign w:val="center"/>
            <w:hideMark/>
          </w:tcPr>
          <w:p w14:paraId="31F8C59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FC0A1F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C1293D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FBD81E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42D77F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7587510"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7103BBC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10</w:t>
            </w:r>
          </w:p>
        </w:tc>
        <w:tc>
          <w:tcPr>
            <w:tcW w:w="3264" w:type="dxa"/>
            <w:tcBorders>
              <w:top w:val="single" w:sz="4" w:space="0" w:color="auto"/>
              <w:left w:val="nil"/>
              <w:bottom w:val="single" w:sz="4" w:space="0" w:color="auto"/>
              <w:right w:val="single" w:sz="4" w:space="0" w:color="auto"/>
            </w:tcBorders>
            <w:vAlign w:val="center"/>
            <w:hideMark/>
          </w:tcPr>
          <w:p w14:paraId="3748B2B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Supply risk of plastic waste</w:t>
            </w:r>
          </w:p>
        </w:tc>
        <w:tc>
          <w:tcPr>
            <w:tcW w:w="850" w:type="dxa"/>
            <w:tcBorders>
              <w:top w:val="single" w:sz="4" w:space="0" w:color="auto"/>
              <w:left w:val="nil"/>
              <w:bottom w:val="single" w:sz="4" w:space="0" w:color="auto"/>
              <w:right w:val="single" w:sz="4" w:space="0" w:color="auto"/>
            </w:tcBorders>
            <w:vAlign w:val="center"/>
            <w:hideMark/>
          </w:tcPr>
          <w:p w14:paraId="7AFBF6A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F327A6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E8D8BB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735D95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7DF29E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60869EC"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778FCC5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12</w:t>
            </w:r>
          </w:p>
        </w:tc>
        <w:tc>
          <w:tcPr>
            <w:tcW w:w="3264" w:type="dxa"/>
            <w:tcBorders>
              <w:top w:val="single" w:sz="4" w:space="0" w:color="auto"/>
              <w:left w:val="nil"/>
              <w:bottom w:val="single" w:sz="4" w:space="0" w:color="auto"/>
              <w:right w:val="single" w:sz="4" w:space="0" w:color="auto"/>
            </w:tcBorders>
            <w:vAlign w:val="center"/>
            <w:hideMark/>
          </w:tcPr>
          <w:p w14:paraId="629F042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River and ocean pollutants from plastic waste</w:t>
            </w:r>
          </w:p>
        </w:tc>
        <w:tc>
          <w:tcPr>
            <w:tcW w:w="850" w:type="dxa"/>
            <w:tcBorders>
              <w:top w:val="single" w:sz="4" w:space="0" w:color="auto"/>
              <w:left w:val="nil"/>
              <w:bottom w:val="single" w:sz="4" w:space="0" w:color="auto"/>
              <w:right w:val="single" w:sz="4" w:space="0" w:color="auto"/>
            </w:tcBorders>
            <w:vAlign w:val="center"/>
            <w:hideMark/>
          </w:tcPr>
          <w:p w14:paraId="096FA21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AAA163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A23D96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C57596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E0E4F6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2C5FEC7"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6BD45E3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13</w:t>
            </w:r>
          </w:p>
        </w:tc>
        <w:tc>
          <w:tcPr>
            <w:tcW w:w="3264" w:type="dxa"/>
            <w:tcBorders>
              <w:top w:val="single" w:sz="4" w:space="0" w:color="auto"/>
              <w:left w:val="nil"/>
              <w:bottom w:val="single" w:sz="4" w:space="0" w:color="auto"/>
              <w:right w:val="single" w:sz="4" w:space="0" w:color="auto"/>
            </w:tcBorders>
            <w:vAlign w:val="center"/>
            <w:hideMark/>
          </w:tcPr>
          <w:p w14:paraId="4D2F823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distinguish the role of government in waste management (private sector involvement)</w:t>
            </w:r>
          </w:p>
        </w:tc>
        <w:tc>
          <w:tcPr>
            <w:tcW w:w="850" w:type="dxa"/>
            <w:tcBorders>
              <w:top w:val="single" w:sz="4" w:space="0" w:color="auto"/>
              <w:left w:val="nil"/>
              <w:bottom w:val="single" w:sz="4" w:space="0" w:color="auto"/>
              <w:right w:val="single" w:sz="4" w:space="0" w:color="auto"/>
            </w:tcBorders>
            <w:vAlign w:val="center"/>
            <w:hideMark/>
          </w:tcPr>
          <w:p w14:paraId="32A3DCE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35DC6E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FA589D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CA55D0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EEF060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72F45D2"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00CBC46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14</w:t>
            </w:r>
          </w:p>
        </w:tc>
        <w:tc>
          <w:tcPr>
            <w:tcW w:w="3264" w:type="dxa"/>
            <w:tcBorders>
              <w:top w:val="single" w:sz="4" w:space="0" w:color="auto"/>
              <w:left w:val="nil"/>
              <w:bottom w:val="single" w:sz="4" w:space="0" w:color="auto"/>
              <w:right w:val="single" w:sz="4" w:space="0" w:color="auto"/>
            </w:tcBorders>
            <w:vAlign w:val="center"/>
            <w:hideMark/>
          </w:tcPr>
          <w:p w14:paraId="243B62E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maintain the price of product from reprocessing plastic waste remain competitive</w:t>
            </w:r>
          </w:p>
        </w:tc>
        <w:tc>
          <w:tcPr>
            <w:tcW w:w="850" w:type="dxa"/>
            <w:tcBorders>
              <w:top w:val="single" w:sz="4" w:space="0" w:color="auto"/>
              <w:left w:val="nil"/>
              <w:bottom w:val="single" w:sz="4" w:space="0" w:color="auto"/>
              <w:right w:val="single" w:sz="4" w:space="0" w:color="auto"/>
            </w:tcBorders>
            <w:vAlign w:val="center"/>
            <w:hideMark/>
          </w:tcPr>
          <w:p w14:paraId="154E894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0F4A95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5124B0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9D660B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0494D8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E542427"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6B96821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15</w:t>
            </w:r>
          </w:p>
        </w:tc>
        <w:tc>
          <w:tcPr>
            <w:tcW w:w="3264" w:type="dxa"/>
            <w:tcBorders>
              <w:top w:val="single" w:sz="4" w:space="0" w:color="auto"/>
              <w:left w:val="nil"/>
              <w:bottom w:val="single" w:sz="4" w:space="0" w:color="auto"/>
              <w:right w:val="single" w:sz="4" w:space="0" w:color="auto"/>
            </w:tcBorders>
            <w:vAlign w:val="center"/>
            <w:hideMark/>
          </w:tcPr>
          <w:p w14:paraId="0808E54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Deliberation of waste management process from local government authority to local private sector</w:t>
            </w:r>
          </w:p>
        </w:tc>
        <w:tc>
          <w:tcPr>
            <w:tcW w:w="850" w:type="dxa"/>
            <w:tcBorders>
              <w:top w:val="single" w:sz="4" w:space="0" w:color="auto"/>
              <w:left w:val="nil"/>
              <w:bottom w:val="single" w:sz="4" w:space="0" w:color="auto"/>
              <w:right w:val="single" w:sz="4" w:space="0" w:color="auto"/>
            </w:tcBorders>
            <w:vAlign w:val="center"/>
            <w:hideMark/>
          </w:tcPr>
          <w:p w14:paraId="584F93B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FE236D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245F60E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A16373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1503D8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B0037BA"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3CFBBF0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16</w:t>
            </w:r>
          </w:p>
        </w:tc>
        <w:tc>
          <w:tcPr>
            <w:tcW w:w="3264" w:type="dxa"/>
            <w:tcBorders>
              <w:top w:val="single" w:sz="4" w:space="0" w:color="auto"/>
              <w:left w:val="nil"/>
              <w:bottom w:val="single" w:sz="4" w:space="0" w:color="auto"/>
              <w:right w:val="single" w:sz="4" w:space="0" w:color="auto"/>
            </w:tcBorders>
            <w:vAlign w:val="center"/>
            <w:hideMark/>
          </w:tcPr>
          <w:p w14:paraId="20DCB86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Availability of technology and infrastructure to support plastic waste recycling</w:t>
            </w:r>
          </w:p>
        </w:tc>
        <w:tc>
          <w:tcPr>
            <w:tcW w:w="850" w:type="dxa"/>
            <w:tcBorders>
              <w:top w:val="single" w:sz="4" w:space="0" w:color="auto"/>
              <w:left w:val="nil"/>
              <w:bottom w:val="single" w:sz="4" w:space="0" w:color="auto"/>
              <w:right w:val="single" w:sz="4" w:space="0" w:color="auto"/>
            </w:tcBorders>
            <w:vAlign w:val="center"/>
            <w:hideMark/>
          </w:tcPr>
          <w:p w14:paraId="4E9C069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2B686C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F5D870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2116E9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1CB301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bl>
    <w:p w14:paraId="7266977C" w14:textId="77777777" w:rsidR="00A301C9" w:rsidRDefault="00A301C9" w:rsidP="00A301C9">
      <w:pPr>
        <w:rPr>
          <w:sz w:val="16"/>
          <w:szCs w:val="16"/>
        </w:rPr>
      </w:pPr>
    </w:p>
    <w:tbl>
      <w:tblPr>
        <w:tblW w:w="9209" w:type="dxa"/>
        <w:tblLook w:val="04A0" w:firstRow="1" w:lastRow="0" w:firstColumn="1" w:lastColumn="0" w:noHBand="0" w:noVBand="1"/>
      </w:tblPr>
      <w:tblGrid>
        <w:gridCol w:w="417"/>
        <w:gridCol w:w="3264"/>
        <w:gridCol w:w="850"/>
        <w:gridCol w:w="1418"/>
        <w:gridCol w:w="1276"/>
        <w:gridCol w:w="992"/>
        <w:gridCol w:w="992"/>
      </w:tblGrid>
      <w:tr w:rsidR="00A301C9" w14:paraId="2DDC0E98" w14:textId="77777777" w:rsidTr="00A301C9">
        <w:trPr>
          <w:trHeight w:val="948"/>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64CE63B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R12</w:t>
            </w:r>
          </w:p>
        </w:tc>
        <w:tc>
          <w:tcPr>
            <w:tcW w:w="3264" w:type="dxa"/>
            <w:tcBorders>
              <w:top w:val="single" w:sz="4" w:space="0" w:color="auto"/>
              <w:left w:val="nil"/>
              <w:bottom w:val="single" w:sz="4" w:space="0" w:color="auto"/>
              <w:right w:val="single" w:sz="4" w:space="0" w:color="auto"/>
            </w:tcBorders>
            <w:vAlign w:val="center"/>
            <w:hideMark/>
          </w:tcPr>
          <w:p w14:paraId="5CD50E85"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t xml:space="preserve">How related is the risk of plastic waste pollution in river and ocean with … </w:t>
            </w:r>
          </w:p>
        </w:tc>
        <w:tc>
          <w:tcPr>
            <w:tcW w:w="850" w:type="dxa"/>
            <w:tcBorders>
              <w:top w:val="single" w:sz="4" w:space="0" w:color="auto"/>
              <w:left w:val="nil"/>
              <w:bottom w:val="single" w:sz="4" w:space="0" w:color="auto"/>
              <w:right w:val="single" w:sz="4" w:space="0" w:color="auto"/>
            </w:tcBorders>
            <w:vAlign w:val="center"/>
            <w:hideMark/>
          </w:tcPr>
          <w:p w14:paraId="749ADB61"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0</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no relationship</w:t>
            </w:r>
          </w:p>
        </w:tc>
        <w:tc>
          <w:tcPr>
            <w:tcW w:w="1418" w:type="dxa"/>
            <w:tcBorders>
              <w:top w:val="single" w:sz="4" w:space="0" w:color="auto"/>
              <w:left w:val="nil"/>
              <w:bottom w:val="single" w:sz="4" w:space="0" w:color="auto"/>
              <w:right w:val="single" w:sz="4" w:space="0" w:color="auto"/>
            </w:tcBorders>
            <w:vAlign w:val="center"/>
            <w:hideMark/>
          </w:tcPr>
          <w:p w14:paraId="73DF1AFC"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1</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related but not influencing each other</w:t>
            </w:r>
          </w:p>
        </w:tc>
        <w:tc>
          <w:tcPr>
            <w:tcW w:w="1276" w:type="dxa"/>
            <w:tcBorders>
              <w:top w:val="single" w:sz="4" w:space="0" w:color="auto"/>
              <w:left w:val="nil"/>
              <w:bottom w:val="single" w:sz="4" w:space="0" w:color="auto"/>
              <w:right w:val="single" w:sz="4" w:space="0" w:color="auto"/>
            </w:tcBorders>
            <w:vAlign w:val="center"/>
            <w:hideMark/>
          </w:tcPr>
          <w:p w14:paraId="511B3466"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2</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possible to influence each other</w:t>
            </w:r>
          </w:p>
        </w:tc>
        <w:tc>
          <w:tcPr>
            <w:tcW w:w="992" w:type="dxa"/>
            <w:tcBorders>
              <w:top w:val="single" w:sz="4" w:space="0" w:color="auto"/>
              <w:left w:val="nil"/>
              <w:bottom w:val="single" w:sz="4" w:space="0" w:color="auto"/>
              <w:right w:val="single" w:sz="4" w:space="0" w:color="auto"/>
            </w:tcBorders>
            <w:vAlign w:val="center"/>
            <w:hideMark/>
          </w:tcPr>
          <w:p w14:paraId="1BB61AD4"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3</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causal relationship</w:t>
            </w:r>
          </w:p>
        </w:tc>
        <w:tc>
          <w:tcPr>
            <w:tcW w:w="992" w:type="dxa"/>
            <w:tcBorders>
              <w:top w:val="single" w:sz="4" w:space="0" w:color="auto"/>
              <w:left w:val="nil"/>
              <w:bottom w:val="single" w:sz="4" w:space="0" w:color="auto"/>
              <w:right w:val="single" w:sz="4" w:space="0" w:color="auto"/>
            </w:tcBorders>
            <w:vAlign w:val="center"/>
            <w:hideMark/>
          </w:tcPr>
          <w:p w14:paraId="342FEE77"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4</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influence each other</w:t>
            </w:r>
          </w:p>
        </w:tc>
      </w:tr>
      <w:tr w:rsidR="00A301C9" w14:paraId="51903C4D"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6E289C0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w:t>
            </w:r>
          </w:p>
        </w:tc>
        <w:tc>
          <w:tcPr>
            <w:tcW w:w="3264" w:type="dxa"/>
            <w:tcBorders>
              <w:top w:val="single" w:sz="4" w:space="0" w:color="auto"/>
              <w:left w:val="nil"/>
              <w:bottom w:val="single" w:sz="4" w:space="0" w:color="auto"/>
              <w:right w:val="single" w:sz="4" w:space="0" w:color="auto"/>
            </w:tcBorders>
            <w:vAlign w:val="center"/>
            <w:hideMark/>
          </w:tcPr>
          <w:p w14:paraId="26F5DAC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Occupational health and safety risk for waste workers</w:t>
            </w:r>
          </w:p>
        </w:tc>
        <w:tc>
          <w:tcPr>
            <w:tcW w:w="850" w:type="dxa"/>
            <w:tcBorders>
              <w:top w:val="single" w:sz="4" w:space="0" w:color="auto"/>
              <w:left w:val="nil"/>
              <w:bottom w:val="single" w:sz="4" w:space="0" w:color="auto"/>
              <w:right w:val="single" w:sz="4" w:space="0" w:color="auto"/>
            </w:tcBorders>
            <w:vAlign w:val="center"/>
            <w:hideMark/>
          </w:tcPr>
          <w:p w14:paraId="40D8083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ABF4D9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80F80A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5C668D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7B1F85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14D30F0"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2566400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2</w:t>
            </w:r>
          </w:p>
        </w:tc>
        <w:tc>
          <w:tcPr>
            <w:tcW w:w="3264" w:type="dxa"/>
            <w:tcBorders>
              <w:top w:val="single" w:sz="4" w:space="0" w:color="auto"/>
              <w:left w:val="nil"/>
              <w:bottom w:val="single" w:sz="4" w:space="0" w:color="auto"/>
              <w:right w:val="single" w:sz="4" w:space="0" w:color="auto"/>
            </w:tcBorders>
            <w:vAlign w:val="center"/>
            <w:hideMark/>
          </w:tcPr>
          <w:p w14:paraId="5EB1F44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Excessive workload for waste workers</w:t>
            </w:r>
          </w:p>
        </w:tc>
        <w:tc>
          <w:tcPr>
            <w:tcW w:w="850" w:type="dxa"/>
            <w:tcBorders>
              <w:top w:val="single" w:sz="4" w:space="0" w:color="auto"/>
              <w:left w:val="nil"/>
              <w:bottom w:val="single" w:sz="4" w:space="0" w:color="auto"/>
              <w:right w:val="single" w:sz="4" w:space="0" w:color="auto"/>
            </w:tcBorders>
            <w:vAlign w:val="center"/>
            <w:hideMark/>
          </w:tcPr>
          <w:p w14:paraId="6BF5FF9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75A567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FB3BF3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DBB6C5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A38D4E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46C12D3"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095B1A7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3</w:t>
            </w:r>
          </w:p>
        </w:tc>
        <w:tc>
          <w:tcPr>
            <w:tcW w:w="3264" w:type="dxa"/>
            <w:tcBorders>
              <w:top w:val="single" w:sz="4" w:space="0" w:color="auto"/>
              <w:left w:val="nil"/>
              <w:bottom w:val="single" w:sz="4" w:space="0" w:color="auto"/>
              <w:right w:val="single" w:sz="4" w:space="0" w:color="auto"/>
            </w:tcBorders>
            <w:vAlign w:val="center"/>
            <w:hideMark/>
          </w:tcPr>
          <w:p w14:paraId="07121DD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segregate waste</w:t>
            </w:r>
          </w:p>
        </w:tc>
        <w:tc>
          <w:tcPr>
            <w:tcW w:w="850" w:type="dxa"/>
            <w:tcBorders>
              <w:top w:val="single" w:sz="4" w:space="0" w:color="auto"/>
              <w:left w:val="nil"/>
              <w:bottom w:val="single" w:sz="4" w:space="0" w:color="auto"/>
              <w:right w:val="single" w:sz="4" w:space="0" w:color="auto"/>
            </w:tcBorders>
            <w:vAlign w:val="center"/>
            <w:hideMark/>
          </w:tcPr>
          <w:p w14:paraId="5D0ECC2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BBBDC7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10571A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8E53AB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D0ADA7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D4CDAB4"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111AEB5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4</w:t>
            </w:r>
          </w:p>
        </w:tc>
        <w:tc>
          <w:tcPr>
            <w:tcW w:w="3264" w:type="dxa"/>
            <w:tcBorders>
              <w:top w:val="single" w:sz="4" w:space="0" w:color="auto"/>
              <w:left w:val="nil"/>
              <w:bottom w:val="single" w:sz="4" w:space="0" w:color="auto"/>
              <w:right w:val="single" w:sz="4" w:space="0" w:color="auto"/>
            </w:tcBorders>
            <w:vAlign w:val="center"/>
            <w:hideMark/>
          </w:tcPr>
          <w:p w14:paraId="50C3356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reduce (packaging) waste</w:t>
            </w:r>
          </w:p>
        </w:tc>
        <w:tc>
          <w:tcPr>
            <w:tcW w:w="850" w:type="dxa"/>
            <w:tcBorders>
              <w:top w:val="single" w:sz="4" w:space="0" w:color="auto"/>
              <w:left w:val="nil"/>
              <w:bottom w:val="single" w:sz="4" w:space="0" w:color="auto"/>
              <w:right w:val="single" w:sz="4" w:space="0" w:color="auto"/>
            </w:tcBorders>
            <w:vAlign w:val="center"/>
            <w:hideMark/>
          </w:tcPr>
          <w:p w14:paraId="6BE4B79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4063E96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3FE149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569E96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B2D20B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9146B7C"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386F1D8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5</w:t>
            </w:r>
          </w:p>
        </w:tc>
        <w:tc>
          <w:tcPr>
            <w:tcW w:w="3264" w:type="dxa"/>
            <w:tcBorders>
              <w:top w:val="single" w:sz="4" w:space="0" w:color="auto"/>
              <w:left w:val="nil"/>
              <w:bottom w:val="single" w:sz="4" w:space="0" w:color="auto"/>
              <w:right w:val="single" w:sz="4" w:space="0" w:color="auto"/>
            </w:tcBorders>
            <w:vAlign w:val="center"/>
            <w:hideMark/>
          </w:tcPr>
          <w:p w14:paraId="19CBD04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Over dependencies to use or buy product with packaging</w:t>
            </w:r>
          </w:p>
        </w:tc>
        <w:tc>
          <w:tcPr>
            <w:tcW w:w="850" w:type="dxa"/>
            <w:tcBorders>
              <w:top w:val="single" w:sz="4" w:space="0" w:color="auto"/>
              <w:left w:val="nil"/>
              <w:bottom w:val="single" w:sz="4" w:space="0" w:color="auto"/>
              <w:right w:val="single" w:sz="4" w:space="0" w:color="auto"/>
            </w:tcBorders>
            <w:vAlign w:val="center"/>
            <w:hideMark/>
          </w:tcPr>
          <w:p w14:paraId="3B021BA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AEB595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1CF34A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522A5A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D3AEFF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2E83AEDA"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2F6C59F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6</w:t>
            </w:r>
          </w:p>
        </w:tc>
        <w:tc>
          <w:tcPr>
            <w:tcW w:w="3264" w:type="dxa"/>
            <w:tcBorders>
              <w:top w:val="single" w:sz="4" w:space="0" w:color="auto"/>
              <w:left w:val="nil"/>
              <w:bottom w:val="single" w:sz="4" w:space="0" w:color="auto"/>
              <w:right w:val="single" w:sz="4" w:space="0" w:color="auto"/>
            </w:tcBorders>
            <w:vAlign w:val="center"/>
            <w:hideMark/>
          </w:tcPr>
          <w:p w14:paraId="6AC39A5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Wages and income issue for waste workers</w:t>
            </w:r>
          </w:p>
        </w:tc>
        <w:tc>
          <w:tcPr>
            <w:tcW w:w="850" w:type="dxa"/>
            <w:tcBorders>
              <w:top w:val="single" w:sz="4" w:space="0" w:color="auto"/>
              <w:left w:val="nil"/>
              <w:bottom w:val="single" w:sz="4" w:space="0" w:color="auto"/>
              <w:right w:val="single" w:sz="4" w:space="0" w:color="auto"/>
            </w:tcBorders>
            <w:vAlign w:val="center"/>
            <w:hideMark/>
          </w:tcPr>
          <w:p w14:paraId="6D03E38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493B89A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C1DAC8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96FB7F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DF1562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03F787E"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0CD7A52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lastRenderedPageBreak/>
              <w:t>7</w:t>
            </w:r>
          </w:p>
        </w:tc>
        <w:tc>
          <w:tcPr>
            <w:tcW w:w="3264" w:type="dxa"/>
            <w:tcBorders>
              <w:top w:val="single" w:sz="4" w:space="0" w:color="auto"/>
              <w:left w:val="nil"/>
              <w:bottom w:val="single" w:sz="4" w:space="0" w:color="auto"/>
              <w:right w:val="single" w:sz="4" w:space="0" w:color="auto"/>
            </w:tcBorders>
            <w:vAlign w:val="center"/>
            <w:hideMark/>
          </w:tcPr>
          <w:p w14:paraId="47E7BFB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Demand risk of the product and service from circular plastic waste businesses</w:t>
            </w:r>
          </w:p>
        </w:tc>
        <w:tc>
          <w:tcPr>
            <w:tcW w:w="850" w:type="dxa"/>
            <w:tcBorders>
              <w:top w:val="single" w:sz="4" w:space="0" w:color="auto"/>
              <w:left w:val="nil"/>
              <w:bottom w:val="single" w:sz="4" w:space="0" w:color="auto"/>
              <w:right w:val="single" w:sz="4" w:space="0" w:color="auto"/>
            </w:tcBorders>
            <w:vAlign w:val="center"/>
            <w:hideMark/>
          </w:tcPr>
          <w:p w14:paraId="20B243D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1E26F9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6DEF84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2E867B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8E04EE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FB36C22"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5DFE475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8</w:t>
            </w:r>
          </w:p>
        </w:tc>
        <w:tc>
          <w:tcPr>
            <w:tcW w:w="3264" w:type="dxa"/>
            <w:tcBorders>
              <w:top w:val="single" w:sz="4" w:space="0" w:color="auto"/>
              <w:left w:val="nil"/>
              <w:bottom w:val="single" w:sz="4" w:space="0" w:color="auto"/>
              <w:right w:val="single" w:sz="4" w:space="0" w:color="auto"/>
            </w:tcBorders>
            <w:vAlign w:val="center"/>
            <w:hideMark/>
          </w:tcPr>
          <w:p w14:paraId="7F0314E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 xml:space="preserve">Price risk of the product and service from circular plastic waste businesses </w:t>
            </w:r>
          </w:p>
        </w:tc>
        <w:tc>
          <w:tcPr>
            <w:tcW w:w="850" w:type="dxa"/>
            <w:tcBorders>
              <w:top w:val="single" w:sz="4" w:space="0" w:color="auto"/>
              <w:left w:val="nil"/>
              <w:bottom w:val="single" w:sz="4" w:space="0" w:color="auto"/>
              <w:right w:val="single" w:sz="4" w:space="0" w:color="auto"/>
            </w:tcBorders>
            <w:vAlign w:val="center"/>
            <w:hideMark/>
          </w:tcPr>
          <w:p w14:paraId="3446461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6FB247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6BB3A43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5B0369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42AF98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2AE46DD9"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5148481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9</w:t>
            </w:r>
          </w:p>
        </w:tc>
        <w:tc>
          <w:tcPr>
            <w:tcW w:w="3264" w:type="dxa"/>
            <w:tcBorders>
              <w:top w:val="single" w:sz="4" w:space="0" w:color="auto"/>
              <w:left w:val="nil"/>
              <w:bottom w:val="single" w:sz="4" w:space="0" w:color="auto"/>
              <w:right w:val="single" w:sz="4" w:space="0" w:color="auto"/>
            </w:tcBorders>
            <w:vAlign w:val="center"/>
            <w:hideMark/>
          </w:tcPr>
          <w:p w14:paraId="5D0372C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Operational cost related to plastic waste segregation and recycling</w:t>
            </w:r>
          </w:p>
        </w:tc>
        <w:tc>
          <w:tcPr>
            <w:tcW w:w="850" w:type="dxa"/>
            <w:tcBorders>
              <w:top w:val="single" w:sz="4" w:space="0" w:color="auto"/>
              <w:left w:val="nil"/>
              <w:bottom w:val="single" w:sz="4" w:space="0" w:color="auto"/>
              <w:right w:val="single" w:sz="4" w:space="0" w:color="auto"/>
            </w:tcBorders>
            <w:vAlign w:val="center"/>
            <w:hideMark/>
          </w:tcPr>
          <w:p w14:paraId="6857FC6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27A3A9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627219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63FF95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F4E537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611F4F7"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1856D61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10</w:t>
            </w:r>
          </w:p>
        </w:tc>
        <w:tc>
          <w:tcPr>
            <w:tcW w:w="3264" w:type="dxa"/>
            <w:tcBorders>
              <w:top w:val="single" w:sz="4" w:space="0" w:color="auto"/>
              <w:left w:val="nil"/>
              <w:bottom w:val="single" w:sz="4" w:space="0" w:color="auto"/>
              <w:right w:val="single" w:sz="4" w:space="0" w:color="auto"/>
            </w:tcBorders>
            <w:vAlign w:val="center"/>
            <w:hideMark/>
          </w:tcPr>
          <w:p w14:paraId="56608D1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Supply risk of plastic waste</w:t>
            </w:r>
          </w:p>
        </w:tc>
        <w:tc>
          <w:tcPr>
            <w:tcW w:w="850" w:type="dxa"/>
            <w:tcBorders>
              <w:top w:val="single" w:sz="4" w:space="0" w:color="auto"/>
              <w:left w:val="nil"/>
              <w:bottom w:val="single" w:sz="4" w:space="0" w:color="auto"/>
              <w:right w:val="single" w:sz="4" w:space="0" w:color="auto"/>
            </w:tcBorders>
            <w:vAlign w:val="center"/>
            <w:hideMark/>
          </w:tcPr>
          <w:p w14:paraId="5111AFE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E96171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F01D0C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3B4792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D98B2D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70F43C4"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69EF822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11</w:t>
            </w:r>
          </w:p>
        </w:tc>
        <w:tc>
          <w:tcPr>
            <w:tcW w:w="3264" w:type="dxa"/>
            <w:tcBorders>
              <w:top w:val="single" w:sz="4" w:space="0" w:color="auto"/>
              <w:left w:val="nil"/>
              <w:bottom w:val="single" w:sz="4" w:space="0" w:color="auto"/>
              <w:right w:val="single" w:sz="4" w:space="0" w:color="auto"/>
            </w:tcBorders>
            <w:vAlign w:val="center"/>
            <w:hideMark/>
          </w:tcPr>
          <w:p w14:paraId="24618EA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Microplastic pollutants as the potential residual in recycled product from plastic waste</w:t>
            </w:r>
          </w:p>
        </w:tc>
        <w:tc>
          <w:tcPr>
            <w:tcW w:w="850" w:type="dxa"/>
            <w:tcBorders>
              <w:top w:val="single" w:sz="4" w:space="0" w:color="auto"/>
              <w:left w:val="nil"/>
              <w:bottom w:val="single" w:sz="4" w:space="0" w:color="auto"/>
              <w:right w:val="single" w:sz="4" w:space="0" w:color="auto"/>
            </w:tcBorders>
            <w:vAlign w:val="center"/>
            <w:hideMark/>
          </w:tcPr>
          <w:p w14:paraId="4DAB61A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42CD551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A458FD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9AC386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EFD50B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5B55234"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1FA79FA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13</w:t>
            </w:r>
          </w:p>
        </w:tc>
        <w:tc>
          <w:tcPr>
            <w:tcW w:w="3264" w:type="dxa"/>
            <w:tcBorders>
              <w:top w:val="single" w:sz="4" w:space="0" w:color="auto"/>
              <w:left w:val="nil"/>
              <w:bottom w:val="single" w:sz="4" w:space="0" w:color="auto"/>
              <w:right w:val="single" w:sz="4" w:space="0" w:color="auto"/>
            </w:tcBorders>
            <w:vAlign w:val="center"/>
            <w:hideMark/>
          </w:tcPr>
          <w:p w14:paraId="7CA3ACD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distinguish the role of government in waste management (private sector involvement)</w:t>
            </w:r>
          </w:p>
        </w:tc>
        <w:tc>
          <w:tcPr>
            <w:tcW w:w="850" w:type="dxa"/>
            <w:tcBorders>
              <w:top w:val="single" w:sz="4" w:space="0" w:color="auto"/>
              <w:left w:val="nil"/>
              <w:bottom w:val="single" w:sz="4" w:space="0" w:color="auto"/>
              <w:right w:val="single" w:sz="4" w:space="0" w:color="auto"/>
            </w:tcBorders>
            <w:vAlign w:val="center"/>
            <w:hideMark/>
          </w:tcPr>
          <w:p w14:paraId="2E2AADA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654380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7F6615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2026AE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1CB0CC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08C43B9"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481F8C0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14</w:t>
            </w:r>
          </w:p>
        </w:tc>
        <w:tc>
          <w:tcPr>
            <w:tcW w:w="3264" w:type="dxa"/>
            <w:tcBorders>
              <w:top w:val="single" w:sz="4" w:space="0" w:color="auto"/>
              <w:left w:val="nil"/>
              <w:bottom w:val="single" w:sz="4" w:space="0" w:color="auto"/>
              <w:right w:val="single" w:sz="4" w:space="0" w:color="auto"/>
            </w:tcBorders>
            <w:vAlign w:val="center"/>
            <w:hideMark/>
          </w:tcPr>
          <w:p w14:paraId="7D4BBB2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maintain the price of product from reprocessing plastic waste remain competitive</w:t>
            </w:r>
          </w:p>
        </w:tc>
        <w:tc>
          <w:tcPr>
            <w:tcW w:w="850" w:type="dxa"/>
            <w:tcBorders>
              <w:top w:val="single" w:sz="4" w:space="0" w:color="auto"/>
              <w:left w:val="nil"/>
              <w:bottom w:val="single" w:sz="4" w:space="0" w:color="auto"/>
              <w:right w:val="single" w:sz="4" w:space="0" w:color="auto"/>
            </w:tcBorders>
            <w:vAlign w:val="center"/>
            <w:hideMark/>
          </w:tcPr>
          <w:p w14:paraId="5D5907B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B88D07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AB243C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3DF7F0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01A6B1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803D33A"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500F0AA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15</w:t>
            </w:r>
          </w:p>
        </w:tc>
        <w:tc>
          <w:tcPr>
            <w:tcW w:w="3264" w:type="dxa"/>
            <w:tcBorders>
              <w:top w:val="single" w:sz="4" w:space="0" w:color="auto"/>
              <w:left w:val="nil"/>
              <w:bottom w:val="single" w:sz="4" w:space="0" w:color="auto"/>
              <w:right w:val="single" w:sz="4" w:space="0" w:color="auto"/>
            </w:tcBorders>
            <w:vAlign w:val="center"/>
            <w:hideMark/>
          </w:tcPr>
          <w:p w14:paraId="6C1807E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Deliberation of waste management process from local government authority to local private sector</w:t>
            </w:r>
          </w:p>
        </w:tc>
        <w:tc>
          <w:tcPr>
            <w:tcW w:w="850" w:type="dxa"/>
            <w:tcBorders>
              <w:top w:val="single" w:sz="4" w:space="0" w:color="auto"/>
              <w:left w:val="nil"/>
              <w:bottom w:val="single" w:sz="4" w:space="0" w:color="auto"/>
              <w:right w:val="single" w:sz="4" w:space="0" w:color="auto"/>
            </w:tcBorders>
            <w:vAlign w:val="center"/>
            <w:hideMark/>
          </w:tcPr>
          <w:p w14:paraId="70F4DA7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C6E49F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2E188C3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EC884E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D9E969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6F5F688"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45CB571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16</w:t>
            </w:r>
          </w:p>
        </w:tc>
        <w:tc>
          <w:tcPr>
            <w:tcW w:w="3264" w:type="dxa"/>
            <w:tcBorders>
              <w:top w:val="single" w:sz="4" w:space="0" w:color="auto"/>
              <w:left w:val="nil"/>
              <w:bottom w:val="single" w:sz="4" w:space="0" w:color="auto"/>
              <w:right w:val="single" w:sz="4" w:space="0" w:color="auto"/>
            </w:tcBorders>
            <w:vAlign w:val="center"/>
            <w:hideMark/>
          </w:tcPr>
          <w:p w14:paraId="24D8493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Availability of technology and infrastructure to support plastic waste recycling</w:t>
            </w:r>
          </w:p>
        </w:tc>
        <w:tc>
          <w:tcPr>
            <w:tcW w:w="850" w:type="dxa"/>
            <w:tcBorders>
              <w:top w:val="single" w:sz="4" w:space="0" w:color="auto"/>
              <w:left w:val="nil"/>
              <w:bottom w:val="single" w:sz="4" w:space="0" w:color="auto"/>
              <w:right w:val="single" w:sz="4" w:space="0" w:color="auto"/>
            </w:tcBorders>
            <w:vAlign w:val="center"/>
            <w:hideMark/>
          </w:tcPr>
          <w:p w14:paraId="187ECB7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3500B9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0DA642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540BEA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FDFC78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bl>
    <w:p w14:paraId="54FFA8AE" w14:textId="77777777" w:rsidR="00A301C9" w:rsidRDefault="00A301C9" w:rsidP="00A301C9">
      <w:pPr>
        <w:rPr>
          <w:sz w:val="16"/>
          <w:szCs w:val="16"/>
        </w:rPr>
      </w:pPr>
    </w:p>
    <w:tbl>
      <w:tblPr>
        <w:tblW w:w="9209" w:type="dxa"/>
        <w:tblLook w:val="04A0" w:firstRow="1" w:lastRow="0" w:firstColumn="1" w:lastColumn="0" w:noHBand="0" w:noVBand="1"/>
      </w:tblPr>
      <w:tblGrid>
        <w:gridCol w:w="417"/>
        <w:gridCol w:w="3264"/>
        <w:gridCol w:w="850"/>
        <w:gridCol w:w="1418"/>
        <w:gridCol w:w="1276"/>
        <w:gridCol w:w="992"/>
        <w:gridCol w:w="992"/>
      </w:tblGrid>
      <w:tr w:rsidR="00A301C9" w14:paraId="59CEE452" w14:textId="77777777" w:rsidTr="00A301C9">
        <w:trPr>
          <w:trHeight w:val="888"/>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6EF6FCF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R13</w:t>
            </w:r>
          </w:p>
        </w:tc>
        <w:tc>
          <w:tcPr>
            <w:tcW w:w="3264" w:type="dxa"/>
            <w:tcBorders>
              <w:top w:val="single" w:sz="4" w:space="0" w:color="auto"/>
              <w:left w:val="nil"/>
              <w:bottom w:val="single" w:sz="4" w:space="0" w:color="auto"/>
              <w:right w:val="single" w:sz="4" w:space="0" w:color="auto"/>
            </w:tcBorders>
            <w:vAlign w:val="center"/>
            <w:hideMark/>
          </w:tcPr>
          <w:p w14:paraId="145477B0"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br/>
              <w:t xml:space="preserve">How related is the risk of the absence of regulation to distinguish government role as regulator and executor or operator with … </w:t>
            </w:r>
          </w:p>
        </w:tc>
        <w:tc>
          <w:tcPr>
            <w:tcW w:w="850" w:type="dxa"/>
            <w:tcBorders>
              <w:top w:val="single" w:sz="4" w:space="0" w:color="auto"/>
              <w:left w:val="nil"/>
              <w:bottom w:val="single" w:sz="4" w:space="0" w:color="auto"/>
              <w:right w:val="single" w:sz="4" w:space="0" w:color="auto"/>
            </w:tcBorders>
            <w:vAlign w:val="center"/>
            <w:hideMark/>
          </w:tcPr>
          <w:p w14:paraId="0780657F"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0</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no relationship</w:t>
            </w:r>
          </w:p>
        </w:tc>
        <w:tc>
          <w:tcPr>
            <w:tcW w:w="1418" w:type="dxa"/>
            <w:tcBorders>
              <w:top w:val="single" w:sz="4" w:space="0" w:color="auto"/>
              <w:left w:val="nil"/>
              <w:bottom w:val="single" w:sz="4" w:space="0" w:color="auto"/>
              <w:right w:val="single" w:sz="4" w:space="0" w:color="auto"/>
            </w:tcBorders>
            <w:vAlign w:val="center"/>
            <w:hideMark/>
          </w:tcPr>
          <w:p w14:paraId="63C26258"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1</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related but not influencing each other</w:t>
            </w:r>
          </w:p>
        </w:tc>
        <w:tc>
          <w:tcPr>
            <w:tcW w:w="1276" w:type="dxa"/>
            <w:tcBorders>
              <w:top w:val="single" w:sz="4" w:space="0" w:color="auto"/>
              <w:left w:val="nil"/>
              <w:bottom w:val="single" w:sz="4" w:space="0" w:color="auto"/>
              <w:right w:val="single" w:sz="4" w:space="0" w:color="auto"/>
            </w:tcBorders>
            <w:vAlign w:val="center"/>
            <w:hideMark/>
          </w:tcPr>
          <w:p w14:paraId="3343C66D"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2</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possible to influence each other</w:t>
            </w:r>
          </w:p>
        </w:tc>
        <w:tc>
          <w:tcPr>
            <w:tcW w:w="992" w:type="dxa"/>
            <w:tcBorders>
              <w:top w:val="single" w:sz="4" w:space="0" w:color="auto"/>
              <w:left w:val="nil"/>
              <w:bottom w:val="single" w:sz="4" w:space="0" w:color="auto"/>
              <w:right w:val="single" w:sz="4" w:space="0" w:color="auto"/>
            </w:tcBorders>
            <w:vAlign w:val="center"/>
            <w:hideMark/>
          </w:tcPr>
          <w:p w14:paraId="4A20121F"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3</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causal relationship</w:t>
            </w:r>
          </w:p>
        </w:tc>
        <w:tc>
          <w:tcPr>
            <w:tcW w:w="992" w:type="dxa"/>
            <w:tcBorders>
              <w:top w:val="single" w:sz="4" w:space="0" w:color="auto"/>
              <w:left w:val="nil"/>
              <w:bottom w:val="single" w:sz="4" w:space="0" w:color="auto"/>
              <w:right w:val="single" w:sz="4" w:space="0" w:color="auto"/>
            </w:tcBorders>
            <w:vAlign w:val="center"/>
            <w:hideMark/>
          </w:tcPr>
          <w:p w14:paraId="4B6416E3"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4</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influence each other</w:t>
            </w:r>
          </w:p>
        </w:tc>
      </w:tr>
      <w:tr w:rsidR="00A301C9" w14:paraId="193D97BD"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711A002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w:t>
            </w:r>
          </w:p>
        </w:tc>
        <w:tc>
          <w:tcPr>
            <w:tcW w:w="3264" w:type="dxa"/>
            <w:tcBorders>
              <w:top w:val="single" w:sz="4" w:space="0" w:color="auto"/>
              <w:left w:val="nil"/>
              <w:bottom w:val="single" w:sz="4" w:space="0" w:color="auto"/>
              <w:right w:val="single" w:sz="4" w:space="0" w:color="auto"/>
            </w:tcBorders>
            <w:vAlign w:val="center"/>
            <w:hideMark/>
          </w:tcPr>
          <w:p w14:paraId="0D855E6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Occupational health and safety risk for waste workers</w:t>
            </w:r>
          </w:p>
        </w:tc>
        <w:tc>
          <w:tcPr>
            <w:tcW w:w="850" w:type="dxa"/>
            <w:tcBorders>
              <w:top w:val="single" w:sz="4" w:space="0" w:color="auto"/>
              <w:left w:val="nil"/>
              <w:bottom w:val="single" w:sz="4" w:space="0" w:color="auto"/>
              <w:right w:val="single" w:sz="4" w:space="0" w:color="auto"/>
            </w:tcBorders>
            <w:vAlign w:val="center"/>
            <w:hideMark/>
          </w:tcPr>
          <w:p w14:paraId="5083FED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2D390D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969283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2383C7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274787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4B62A8C"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6AF2FDD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2</w:t>
            </w:r>
          </w:p>
        </w:tc>
        <w:tc>
          <w:tcPr>
            <w:tcW w:w="3264" w:type="dxa"/>
            <w:tcBorders>
              <w:top w:val="single" w:sz="4" w:space="0" w:color="auto"/>
              <w:left w:val="nil"/>
              <w:bottom w:val="single" w:sz="4" w:space="0" w:color="auto"/>
              <w:right w:val="single" w:sz="4" w:space="0" w:color="auto"/>
            </w:tcBorders>
            <w:vAlign w:val="center"/>
            <w:hideMark/>
          </w:tcPr>
          <w:p w14:paraId="0700BBD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Excessive workload for waste workers</w:t>
            </w:r>
          </w:p>
        </w:tc>
        <w:tc>
          <w:tcPr>
            <w:tcW w:w="850" w:type="dxa"/>
            <w:tcBorders>
              <w:top w:val="single" w:sz="4" w:space="0" w:color="auto"/>
              <w:left w:val="nil"/>
              <w:bottom w:val="single" w:sz="4" w:space="0" w:color="auto"/>
              <w:right w:val="single" w:sz="4" w:space="0" w:color="auto"/>
            </w:tcBorders>
            <w:vAlign w:val="center"/>
            <w:hideMark/>
          </w:tcPr>
          <w:p w14:paraId="4233948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4FD6D6D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FFBD17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AA07FC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A52C75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6B41943"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6B8B23E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3</w:t>
            </w:r>
          </w:p>
        </w:tc>
        <w:tc>
          <w:tcPr>
            <w:tcW w:w="3264" w:type="dxa"/>
            <w:tcBorders>
              <w:top w:val="single" w:sz="4" w:space="0" w:color="auto"/>
              <w:left w:val="nil"/>
              <w:bottom w:val="single" w:sz="4" w:space="0" w:color="auto"/>
              <w:right w:val="single" w:sz="4" w:space="0" w:color="auto"/>
            </w:tcBorders>
            <w:vAlign w:val="center"/>
            <w:hideMark/>
          </w:tcPr>
          <w:p w14:paraId="53EC8BF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segregate waste</w:t>
            </w:r>
          </w:p>
        </w:tc>
        <w:tc>
          <w:tcPr>
            <w:tcW w:w="850" w:type="dxa"/>
            <w:tcBorders>
              <w:top w:val="single" w:sz="4" w:space="0" w:color="auto"/>
              <w:left w:val="nil"/>
              <w:bottom w:val="single" w:sz="4" w:space="0" w:color="auto"/>
              <w:right w:val="single" w:sz="4" w:space="0" w:color="auto"/>
            </w:tcBorders>
            <w:vAlign w:val="center"/>
            <w:hideMark/>
          </w:tcPr>
          <w:p w14:paraId="34C1535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7A6688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604C08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F5C0CB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961598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5F42D18"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3639DFE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4</w:t>
            </w:r>
          </w:p>
        </w:tc>
        <w:tc>
          <w:tcPr>
            <w:tcW w:w="3264" w:type="dxa"/>
            <w:tcBorders>
              <w:top w:val="single" w:sz="4" w:space="0" w:color="auto"/>
              <w:left w:val="nil"/>
              <w:bottom w:val="single" w:sz="4" w:space="0" w:color="auto"/>
              <w:right w:val="single" w:sz="4" w:space="0" w:color="auto"/>
            </w:tcBorders>
            <w:vAlign w:val="center"/>
            <w:hideMark/>
          </w:tcPr>
          <w:p w14:paraId="655076F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reduce (packaging) waste</w:t>
            </w:r>
          </w:p>
        </w:tc>
        <w:tc>
          <w:tcPr>
            <w:tcW w:w="850" w:type="dxa"/>
            <w:tcBorders>
              <w:top w:val="single" w:sz="4" w:space="0" w:color="auto"/>
              <w:left w:val="nil"/>
              <w:bottom w:val="single" w:sz="4" w:space="0" w:color="auto"/>
              <w:right w:val="single" w:sz="4" w:space="0" w:color="auto"/>
            </w:tcBorders>
            <w:vAlign w:val="center"/>
            <w:hideMark/>
          </w:tcPr>
          <w:p w14:paraId="5AF0C2D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16F752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BEEBBE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0AB591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886C9B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8294F4B"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1372C87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5</w:t>
            </w:r>
          </w:p>
        </w:tc>
        <w:tc>
          <w:tcPr>
            <w:tcW w:w="3264" w:type="dxa"/>
            <w:tcBorders>
              <w:top w:val="single" w:sz="4" w:space="0" w:color="auto"/>
              <w:left w:val="nil"/>
              <w:bottom w:val="single" w:sz="4" w:space="0" w:color="auto"/>
              <w:right w:val="single" w:sz="4" w:space="0" w:color="auto"/>
            </w:tcBorders>
            <w:vAlign w:val="center"/>
            <w:hideMark/>
          </w:tcPr>
          <w:p w14:paraId="358223E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Over dependencies to use or buy product with packaging</w:t>
            </w:r>
          </w:p>
        </w:tc>
        <w:tc>
          <w:tcPr>
            <w:tcW w:w="850" w:type="dxa"/>
            <w:tcBorders>
              <w:top w:val="single" w:sz="4" w:space="0" w:color="auto"/>
              <w:left w:val="nil"/>
              <w:bottom w:val="single" w:sz="4" w:space="0" w:color="auto"/>
              <w:right w:val="single" w:sz="4" w:space="0" w:color="auto"/>
            </w:tcBorders>
            <w:vAlign w:val="center"/>
            <w:hideMark/>
          </w:tcPr>
          <w:p w14:paraId="5CA8FDA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A17151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290895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DF0B53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66552E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C4305A9"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33D3A3A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6</w:t>
            </w:r>
          </w:p>
        </w:tc>
        <w:tc>
          <w:tcPr>
            <w:tcW w:w="3264" w:type="dxa"/>
            <w:tcBorders>
              <w:top w:val="single" w:sz="4" w:space="0" w:color="auto"/>
              <w:left w:val="nil"/>
              <w:bottom w:val="single" w:sz="4" w:space="0" w:color="auto"/>
              <w:right w:val="single" w:sz="4" w:space="0" w:color="auto"/>
            </w:tcBorders>
            <w:vAlign w:val="center"/>
            <w:hideMark/>
          </w:tcPr>
          <w:p w14:paraId="5939E20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Wages and income issue for waste workers</w:t>
            </w:r>
          </w:p>
        </w:tc>
        <w:tc>
          <w:tcPr>
            <w:tcW w:w="850" w:type="dxa"/>
            <w:tcBorders>
              <w:top w:val="single" w:sz="4" w:space="0" w:color="auto"/>
              <w:left w:val="nil"/>
              <w:bottom w:val="single" w:sz="4" w:space="0" w:color="auto"/>
              <w:right w:val="single" w:sz="4" w:space="0" w:color="auto"/>
            </w:tcBorders>
            <w:vAlign w:val="center"/>
            <w:hideMark/>
          </w:tcPr>
          <w:p w14:paraId="1CA0443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4B66A60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BFB905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CDE205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08C952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51BF805"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523CEDF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7</w:t>
            </w:r>
          </w:p>
        </w:tc>
        <w:tc>
          <w:tcPr>
            <w:tcW w:w="3264" w:type="dxa"/>
            <w:tcBorders>
              <w:top w:val="single" w:sz="4" w:space="0" w:color="auto"/>
              <w:left w:val="nil"/>
              <w:bottom w:val="single" w:sz="4" w:space="0" w:color="auto"/>
              <w:right w:val="single" w:sz="4" w:space="0" w:color="auto"/>
            </w:tcBorders>
            <w:vAlign w:val="center"/>
            <w:hideMark/>
          </w:tcPr>
          <w:p w14:paraId="0682518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Demand risk of the product and service from circular plastic waste businesses</w:t>
            </w:r>
          </w:p>
        </w:tc>
        <w:tc>
          <w:tcPr>
            <w:tcW w:w="850" w:type="dxa"/>
            <w:tcBorders>
              <w:top w:val="single" w:sz="4" w:space="0" w:color="auto"/>
              <w:left w:val="nil"/>
              <w:bottom w:val="single" w:sz="4" w:space="0" w:color="auto"/>
              <w:right w:val="single" w:sz="4" w:space="0" w:color="auto"/>
            </w:tcBorders>
            <w:vAlign w:val="center"/>
            <w:hideMark/>
          </w:tcPr>
          <w:p w14:paraId="507EB3B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7C116C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593729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4A0ABD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2EDBA9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322100B"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1D067E0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8</w:t>
            </w:r>
          </w:p>
        </w:tc>
        <w:tc>
          <w:tcPr>
            <w:tcW w:w="3264" w:type="dxa"/>
            <w:tcBorders>
              <w:top w:val="single" w:sz="4" w:space="0" w:color="auto"/>
              <w:left w:val="nil"/>
              <w:bottom w:val="single" w:sz="4" w:space="0" w:color="auto"/>
              <w:right w:val="single" w:sz="4" w:space="0" w:color="auto"/>
            </w:tcBorders>
            <w:vAlign w:val="center"/>
            <w:hideMark/>
          </w:tcPr>
          <w:p w14:paraId="1D1DC4D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 xml:space="preserve">Price risk of the product and service from circular plastic waste businesses </w:t>
            </w:r>
          </w:p>
        </w:tc>
        <w:tc>
          <w:tcPr>
            <w:tcW w:w="850" w:type="dxa"/>
            <w:tcBorders>
              <w:top w:val="single" w:sz="4" w:space="0" w:color="auto"/>
              <w:left w:val="nil"/>
              <w:bottom w:val="single" w:sz="4" w:space="0" w:color="auto"/>
              <w:right w:val="single" w:sz="4" w:space="0" w:color="auto"/>
            </w:tcBorders>
            <w:vAlign w:val="center"/>
            <w:hideMark/>
          </w:tcPr>
          <w:p w14:paraId="1A14131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F2E182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6624B9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3FBBB0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B41B74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9B6428E"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4CCE2E4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9</w:t>
            </w:r>
          </w:p>
        </w:tc>
        <w:tc>
          <w:tcPr>
            <w:tcW w:w="3264" w:type="dxa"/>
            <w:tcBorders>
              <w:top w:val="single" w:sz="4" w:space="0" w:color="auto"/>
              <w:left w:val="nil"/>
              <w:bottom w:val="single" w:sz="4" w:space="0" w:color="auto"/>
              <w:right w:val="single" w:sz="4" w:space="0" w:color="auto"/>
            </w:tcBorders>
            <w:vAlign w:val="center"/>
            <w:hideMark/>
          </w:tcPr>
          <w:p w14:paraId="1CD1D05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Operational cost related to plastic waste segregation and recycling</w:t>
            </w:r>
          </w:p>
        </w:tc>
        <w:tc>
          <w:tcPr>
            <w:tcW w:w="850" w:type="dxa"/>
            <w:tcBorders>
              <w:top w:val="single" w:sz="4" w:space="0" w:color="auto"/>
              <w:left w:val="nil"/>
              <w:bottom w:val="single" w:sz="4" w:space="0" w:color="auto"/>
              <w:right w:val="single" w:sz="4" w:space="0" w:color="auto"/>
            </w:tcBorders>
            <w:vAlign w:val="center"/>
            <w:hideMark/>
          </w:tcPr>
          <w:p w14:paraId="383301E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7DC183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19AAD8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6001E4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D96B54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81F68FF"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60243DE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10</w:t>
            </w:r>
          </w:p>
        </w:tc>
        <w:tc>
          <w:tcPr>
            <w:tcW w:w="3264" w:type="dxa"/>
            <w:tcBorders>
              <w:top w:val="single" w:sz="4" w:space="0" w:color="auto"/>
              <w:left w:val="nil"/>
              <w:bottom w:val="single" w:sz="4" w:space="0" w:color="auto"/>
              <w:right w:val="single" w:sz="4" w:space="0" w:color="auto"/>
            </w:tcBorders>
            <w:vAlign w:val="center"/>
            <w:hideMark/>
          </w:tcPr>
          <w:p w14:paraId="69673AD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Supply risk of plastic waste</w:t>
            </w:r>
          </w:p>
        </w:tc>
        <w:tc>
          <w:tcPr>
            <w:tcW w:w="850" w:type="dxa"/>
            <w:tcBorders>
              <w:top w:val="single" w:sz="4" w:space="0" w:color="auto"/>
              <w:left w:val="nil"/>
              <w:bottom w:val="single" w:sz="4" w:space="0" w:color="auto"/>
              <w:right w:val="single" w:sz="4" w:space="0" w:color="auto"/>
            </w:tcBorders>
            <w:vAlign w:val="center"/>
            <w:hideMark/>
          </w:tcPr>
          <w:p w14:paraId="3849B40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E8C73E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6D46DBA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264753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2F2CFE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C5452F7"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180BFDF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11</w:t>
            </w:r>
          </w:p>
        </w:tc>
        <w:tc>
          <w:tcPr>
            <w:tcW w:w="3264" w:type="dxa"/>
            <w:tcBorders>
              <w:top w:val="single" w:sz="4" w:space="0" w:color="auto"/>
              <w:left w:val="nil"/>
              <w:bottom w:val="single" w:sz="4" w:space="0" w:color="auto"/>
              <w:right w:val="single" w:sz="4" w:space="0" w:color="auto"/>
            </w:tcBorders>
            <w:vAlign w:val="center"/>
            <w:hideMark/>
          </w:tcPr>
          <w:p w14:paraId="1F19D15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Microplastic pollutants as the potential residual in recycled product from plastic waste</w:t>
            </w:r>
          </w:p>
        </w:tc>
        <w:tc>
          <w:tcPr>
            <w:tcW w:w="850" w:type="dxa"/>
            <w:tcBorders>
              <w:top w:val="single" w:sz="4" w:space="0" w:color="auto"/>
              <w:left w:val="nil"/>
              <w:bottom w:val="single" w:sz="4" w:space="0" w:color="auto"/>
              <w:right w:val="single" w:sz="4" w:space="0" w:color="auto"/>
            </w:tcBorders>
            <w:vAlign w:val="center"/>
            <w:hideMark/>
          </w:tcPr>
          <w:p w14:paraId="3C8067F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5226B5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47DC4C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7F3A32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8C7996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34B81D7"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29FFAC1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12</w:t>
            </w:r>
          </w:p>
        </w:tc>
        <w:tc>
          <w:tcPr>
            <w:tcW w:w="3264" w:type="dxa"/>
            <w:tcBorders>
              <w:top w:val="single" w:sz="4" w:space="0" w:color="auto"/>
              <w:left w:val="nil"/>
              <w:bottom w:val="single" w:sz="4" w:space="0" w:color="auto"/>
              <w:right w:val="single" w:sz="4" w:space="0" w:color="auto"/>
            </w:tcBorders>
            <w:vAlign w:val="center"/>
            <w:hideMark/>
          </w:tcPr>
          <w:p w14:paraId="5078D5F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River and ocean pollutants from plastic waste</w:t>
            </w:r>
          </w:p>
        </w:tc>
        <w:tc>
          <w:tcPr>
            <w:tcW w:w="850" w:type="dxa"/>
            <w:tcBorders>
              <w:top w:val="single" w:sz="4" w:space="0" w:color="auto"/>
              <w:left w:val="nil"/>
              <w:bottom w:val="single" w:sz="4" w:space="0" w:color="auto"/>
              <w:right w:val="single" w:sz="4" w:space="0" w:color="auto"/>
            </w:tcBorders>
            <w:vAlign w:val="center"/>
            <w:hideMark/>
          </w:tcPr>
          <w:p w14:paraId="46B4B9F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E4E5D9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F6A5509"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D4CFD8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DA80EC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0F45D6B"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32C112F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14</w:t>
            </w:r>
          </w:p>
        </w:tc>
        <w:tc>
          <w:tcPr>
            <w:tcW w:w="3264" w:type="dxa"/>
            <w:tcBorders>
              <w:top w:val="single" w:sz="4" w:space="0" w:color="auto"/>
              <w:left w:val="nil"/>
              <w:bottom w:val="single" w:sz="4" w:space="0" w:color="auto"/>
              <w:right w:val="single" w:sz="4" w:space="0" w:color="auto"/>
            </w:tcBorders>
            <w:vAlign w:val="center"/>
            <w:hideMark/>
          </w:tcPr>
          <w:p w14:paraId="34022D6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maintain the price of product from reprocessing plastic waste remain competitive</w:t>
            </w:r>
          </w:p>
        </w:tc>
        <w:tc>
          <w:tcPr>
            <w:tcW w:w="850" w:type="dxa"/>
            <w:tcBorders>
              <w:top w:val="single" w:sz="4" w:space="0" w:color="auto"/>
              <w:left w:val="nil"/>
              <w:bottom w:val="single" w:sz="4" w:space="0" w:color="auto"/>
              <w:right w:val="single" w:sz="4" w:space="0" w:color="auto"/>
            </w:tcBorders>
            <w:vAlign w:val="center"/>
            <w:hideMark/>
          </w:tcPr>
          <w:p w14:paraId="5293C84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A77A7D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2B6F68C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C12990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086082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C4A405D"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49B0BF1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15</w:t>
            </w:r>
          </w:p>
        </w:tc>
        <w:tc>
          <w:tcPr>
            <w:tcW w:w="3264" w:type="dxa"/>
            <w:tcBorders>
              <w:top w:val="single" w:sz="4" w:space="0" w:color="auto"/>
              <w:left w:val="nil"/>
              <w:bottom w:val="single" w:sz="4" w:space="0" w:color="auto"/>
              <w:right w:val="single" w:sz="4" w:space="0" w:color="auto"/>
            </w:tcBorders>
            <w:vAlign w:val="center"/>
            <w:hideMark/>
          </w:tcPr>
          <w:p w14:paraId="1CA0B54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Deliberation of waste management process from local government authority to local private sector</w:t>
            </w:r>
          </w:p>
        </w:tc>
        <w:tc>
          <w:tcPr>
            <w:tcW w:w="850" w:type="dxa"/>
            <w:tcBorders>
              <w:top w:val="single" w:sz="4" w:space="0" w:color="auto"/>
              <w:left w:val="nil"/>
              <w:bottom w:val="single" w:sz="4" w:space="0" w:color="auto"/>
              <w:right w:val="single" w:sz="4" w:space="0" w:color="auto"/>
            </w:tcBorders>
            <w:vAlign w:val="center"/>
            <w:hideMark/>
          </w:tcPr>
          <w:p w14:paraId="5C57DE7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1FDEAA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5209CD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F2E454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D24151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D1E1312"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2794194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16</w:t>
            </w:r>
          </w:p>
        </w:tc>
        <w:tc>
          <w:tcPr>
            <w:tcW w:w="3264" w:type="dxa"/>
            <w:tcBorders>
              <w:top w:val="single" w:sz="4" w:space="0" w:color="auto"/>
              <w:left w:val="nil"/>
              <w:bottom w:val="single" w:sz="4" w:space="0" w:color="auto"/>
              <w:right w:val="single" w:sz="4" w:space="0" w:color="auto"/>
            </w:tcBorders>
            <w:vAlign w:val="center"/>
            <w:hideMark/>
          </w:tcPr>
          <w:p w14:paraId="779AD5C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Availability of technology and infrastructure to support plastic waste recycling</w:t>
            </w:r>
          </w:p>
        </w:tc>
        <w:tc>
          <w:tcPr>
            <w:tcW w:w="850" w:type="dxa"/>
            <w:tcBorders>
              <w:top w:val="single" w:sz="4" w:space="0" w:color="auto"/>
              <w:left w:val="nil"/>
              <w:bottom w:val="single" w:sz="4" w:space="0" w:color="auto"/>
              <w:right w:val="single" w:sz="4" w:space="0" w:color="auto"/>
            </w:tcBorders>
            <w:vAlign w:val="center"/>
            <w:hideMark/>
          </w:tcPr>
          <w:p w14:paraId="0A07AEA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3C3E64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6D651E2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B43D15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3C379A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bl>
    <w:p w14:paraId="55CE5D7F" w14:textId="77777777" w:rsidR="00A301C9" w:rsidRDefault="00A301C9" w:rsidP="00A301C9">
      <w:pPr>
        <w:rPr>
          <w:sz w:val="16"/>
          <w:szCs w:val="16"/>
        </w:rPr>
      </w:pPr>
    </w:p>
    <w:tbl>
      <w:tblPr>
        <w:tblW w:w="9209" w:type="dxa"/>
        <w:tblLook w:val="04A0" w:firstRow="1" w:lastRow="0" w:firstColumn="1" w:lastColumn="0" w:noHBand="0" w:noVBand="1"/>
      </w:tblPr>
      <w:tblGrid>
        <w:gridCol w:w="417"/>
        <w:gridCol w:w="3264"/>
        <w:gridCol w:w="850"/>
        <w:gridCol w:w="1418"/>
        <w:gridCol w:w="1276"/>
        <w:gridCol w:w="992"/>
        <w:gridCol w:w="992"/>
      </w:tblGrid>
      <w:tr w:rsidR="00A301C9" w14:paraId="27FE0F77" w14:textId="77777777" w:rsidTr="00A301C9">
        <w:trPr>
          <w:trHeight w:val="960"/>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68E5C7A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R14</w:t>
            </w:r>
          </w:p>
        </w:tc>
        <w:tc>
          <w:tcPr>
            <w:tcW w:w="3264" w:type="dxa"/>
            <w:tcBorders>
              <w:top w:val="single" w:sz="4" w:space="0" w:color="auto"/>
              <w:left w:val="nil"/>
              <w:bottom w:val="single" w:sz="4" w:space="0" w:color="auto"/>
              <w:right w:val="single" w:sz="4" w:space="0" w:color="auto"/>
            </w:tcBorders>
            <w:vAlign w:val="center"/>
            <w:hideMark/>
          </w:tcPr>
          <w:p w14:paraId="5229F8F6"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br/>
              <w:t xml:space="preserve">How related is the risk of the absence of regulation to maintain the price of product from reprocessing plastic waste remain competitive with … </w:t>
            </w:r>
          </w:p>
        </w:tc>
        <w:tc>
          <w:tcPr>
            <w:tcW w:w="850" w:type="dxa"/>
            <w:tcBorders>
              <w:top w:val="single" w:sz="4" w:space="0" w:color="auto"/>
              <w:left w:val="nil"/>
              <w:bottom w:val="single" w:sz="4" w:space="0" w:color="auto"/>
              <w:right w:val="single" w:sz="4" w:space="0" w:color="auto"/>
            </w:tcBorders>
            <w:vAlign w:val="center"/>
            <w:hideMark/>
          </w:tcPr>
          <w:p w14:paraId="2F40C94A"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0</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no relationship</w:t>
            </w:r>
          </w:p>
        </w:tc>
        <w:tc>
          <w:tcPr>
            <w:tcW w:w="1418" w:type="dxa"/>
            <w:tcBorders>
              <w:top w:val="single" w:sz="4" w:space="0" w:color="auto"/>
              <w:left w:val="nil"/>
              <w:bottom w:val="single" w:sz="4" w:space="0" w:color="auto"/>
              <w:right w:val="single" w:sz="4" w:space="0" w:color="auto"/>
            </w:tcBorders>
            <w:vAlign w:val="center"/>
            <w:hideMark/>
          </w:tcPr>
          <w:p w14:paraId="6376E024"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1</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related but not influencing each other</w:t>
            </w:r>
          </w:p>
        </w:tc>
        <w:tc>
          <w:tcPr>
            <w:tcW w:w="1276" w:type="dxa"/>
            <w:tcBorders>
              <w:top w:val="single" w:sz="4" w:space="0" w:color="auto"/>
              <w:left w:val="nil"/>
              <w:bottom w:val="single" w:sz="4" w:space="0" w:color="auto"/>
              <w:right w:val="single" w:sz="4" w:space="0" w:color="auto"/>
            </w:tcBorders>
            <w:vAlign w:val="center"/>
            <w:hideMark/>
          </w:tcPr>
          <w:p w14:paraId="6281B11F"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2</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possible to influence each other</w:t>
            </w:r>
          </w:p>
        </w:tc>
        <w:tc>
          <w:tcPr>
            <w:tcW w:w="992" w:type="dxa"/>
            <w:tcBorders>
              <w:top w:val="single" w:sz="4" w:space="0" w:color="auto"/>
              <w:left w:val="nil"/>
              <w:bottom w:val="single" w:sz="4" w:space="0" w:color="auto"/>
              <w:right w:val="single" w:sz="4" w:space="0" w:color="auto"/>
            </w:tcBorders>
            <w:vAlign w:val="center"/>
            <w:hideMark/>
          </w:tcPr>
          <w:p w14:paraId="2474EF9E"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3</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causal relationship</w:t>
            </w:r>
          </w:p>
        </w:tc>
        <w:tc>
          <w:tcPr>
            <w:tcW w:w="992" w:type="dxa"/>
            <w:tcBorders>
              <w:top w:val="single" w:sz="4" w:space="0" w:color="auto"/>
              <w:left w:val="nil"/>
              <w:bottom w:val="single" w:sz="4" w:space="0" w:color="auto"/>
              <w:right w:val="single" w:sz="4" w:space="0" w:color="auto"/>
            </w:tcBorders>
            <w:vAlign w:val="center"/>
            <w:hideMark/>
          </w:tcPr>
          <w:p w14:paraId="351955D1"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4</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influence each other</w:t>
            </w:r>
          </w:p>
        </w:tc>
      </w:tr>
      <w:tr w:rsidR="00A301C9" w14:paraId="08CA7C6A"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58A4083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w:t>
            </w:r>
          </w:p>
        </w:tc>
        <w:tc>
          <w:tcPr>
            <w:tcW w:w="3264" w:type="dxa"/>
            <w:tcBorders>
              <w:top w:val="single" w:sz="4" w:space="0" w:color="auto"/>
              <w:left w:val="nil"/>
              <w:bottom w:val="single" w:sz="4" w:space="0" w:color="auto"/>
              <w:right w:val="single" w:sz="4" w:space="0" w:color="auto"/>
            </w:tcBorders>
            <w:vAlign w:val="center"/>
            <w:hideMark/>
          </w:tcPr>
          <w:p w14:paraId="27DC2AD5"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Occupational health and safety risk for waste workers</w:t>
            </w:r>
          </w:p>
        </w:tc>
        <w:tc>
          <w:tcPr>
            <w:tcW w:w="850" w:type="dxa"/>
            <w:tcBorders>
              <w:top w:val="single" w:sz="4" w:space="0" w:color="auto"/>
              <w:left w:val="nil"/>
              <w:bottom w:val="single" w:sz="4" w:space="0" w:color="auto"/>
              <w:right w:val="single" w:sz="4" w:space="0" w:color="auto"/>
            </w:tcBorders>
            <w:vAlign w:val="center"/>
            <w:hideMark/>
          </w:tcPr>
          <w:p w14:paraId="4463E2B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46FDDFF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4871F18"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EC08CF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BEC06B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9C2E1F1"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5B13B17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2</w:t>
            </w:r>
          </w:p>
        </w:tc>
        <w:tc>
          <w:tcPr>
            <w:tcW w:w="3264" w:type="dxa"/>
            <w:tcBorders>
              <w:top w:val="single" w:sz="4" w:space="0" w:color="auto"/>
              <w:left w:val="nil"/>
              <w:bottom w:val="single" w:sz="4" w:space="0" w:color="auto"/>
              <w:right w:val="single" w:sz="4" w:space="0" w:color="auto"/>
            </w:tcBorders>
            <w:vAlign w:val="center"/>
            <w:hideMark/>
          </w:tcPr>
          <w:p w14:paraId="1D8D177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Excessive workload for waste workers</w:t>
            </w:r>
          </w:p>
        </w:tc>
        <w:tc>
          <w:tcPr>
            <w:tcW w:w="850" w:type="dxa"/>
            <w:tcBorders>
              <w:top w:val="single" w:sz="4" w:space="0" w:color="auto"/>
              <w:left w:val="nil"/>
              <w:bottom w:val="single" w:sz="4" w:space="0" w:color="auto"/>
              <w:right w:val="single" w:sz="4" w:space="0" w:color="auto"/>
            </w:tcBorders>
            <w:vAlign w:val="center"/>
            <w:hideMark/>
          </w:tcPr>
          <w:p w14:paraId="48C9671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1851F7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B1616D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976151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213B99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6A5F1F3"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5462B47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3</w:t>
            </w:r>
          </w:p>
        </w:tc>
        <w:tc>
          <w:tcPr>
            <w:tcW w:w="3264" w:type="dxa"/>
            <w:tcBorders>
              <w:top w:val="single" w:sz="4" w:space="0" w:color="auto"/>
              <w:left w:val="nil"/>
              <w:bottom w:val="single" w:sz="4" w:space="0" w:color="auto"/>
              <w:right w:val="single" w:sz="4" w:space="0" w:color="auto"/>
            </w:tcBorders>
            <w:vAlign w:val="center"/>
            <w:hideMark/>
          </w:tcPr>
          <w:p w14:paraId="69B228D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segregate waste</w:t>
            </w:r>
          </w:p>
        </w:tc>
        <w:tc>
          <w:tcPr>
            <w:tcW w:w="850" w:type="dxa"/>
            <w:tcBorders>
              <w:top w:val="single" w:sz="4" w:space="0" w:color="auto"/>
              <w:left w:val="nil"/>
              <w:bottom w:val="single" w:sz="4" w:space="0" w:color="auto"/>
              <w:right w:val="single" w:sz="4" w:space="0" w:color="auto"/>
            </w:tcBorders>
            <w:vAlign w:val="center"/>
            <w:hideMark/>
          </w:tcPr>
          <w:p w14:paraId="72D6E59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9322E3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522D5F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476EEC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1B2E27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049AD11"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373FDC8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4</w:t>
            </w:r>
          </w:p>
        </w:tc>
        <w:tc>
          <w:tcPr>
            <w:tcW w:w="3264" w:type="dxa"/>
            <w:tcBorders>
              <w:top w:val="single" w:sz="4" w:space="0" w:color="auto"/>
              <w:left w:val="nil"/>
              <w:bottom w:val="single" w:sz="4" w:space="0" w:color="auto"/>
              <w:right w:val="single" w:sz="4" w:space="0" w:color="auto"/>
            </w:tcBorders>
            <w:vAlign w:val="center"/>
            <w:hideMark/>
          </w:tcPr>
          <w:p w14:paraId="27FB29E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reduce (packaging) waste</w:t>
            </w:r>
          </w:p>
        </w:tc>
        <w:tc>
          <w:tcPr>
            <w:tcW w:w="850" w:type="dxa"/>
            <w:tcBorders>
              <w:top w:val="single" w:sz="4" w:space="0" w:color="auto"/>
              <w:left w:val="nil"/>
              <w:bottom w:val="single" w:sz="4" w:space="0" w:color="auto"/>
              <w:right w:val="single" w:sz="4" w:space="0" w:color="auto"/>
            </w:tcBorders>
            <w:vAlign w:val="center"/>
            <w:hideMark/>
          </w:tcPr>
          <w:p w14:paraId="6983C2C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ED5600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AD0FA4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E1E4FA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BE1CB8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2DB9A28"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558159C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5</w:t>
            </w:r>
          </w:p>
        </w:tc>
        <w:tc>
          <w:tcPr>
            <w:tcW w:w="3264" w:type="dxa"/>
            <w:tcBorders>
              <w:top w:val="single" w:sz="4" w:space="0" w:color="auto"/>
              <w:left w:val="nil"/>
              <w:bottom w:val="single" w:sz="4" w:space="0" w:color="auto"/>
              <w:right w:val="single" w:sz="4" w:space="0" w:color="auto"/>
            </w:tcBorders>
            <w:vAlign w:val="center"/>
            <w:hideMark/>
          </w:tcPr>
          <w:p w14:paraId="5E5D7FF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Over dependencies to use or buy product with packaging</w:t>
            </w:r>
          </w:p>
        </w:tc>
        <w:tc>
          <w:tcPr>
            <w:tcW w:w="850" w:type="dxa"/>
            <w:tcBorders>
              <w:top w:val="single" w:sz="4" w:space="0" w:color="auto"/>
              <w:left w:val="nil"/>
              <w:bottom w:val="single" w:sz="4" w:space="0" w:color="auto"/>
              <w:right w:val="single" w:sz="4" w:space="0" w:color="auto"/>
            </w:tcBorders>
            <w:vAlign w:val="center"/>
            <w:hideMark/>
          </w:tcPr>
          <w:p w14:paraId="4402A5F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4A66F1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6FFFB3B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F9D894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9A966D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DCC1BE1"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0DB5A5A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6</w:t>
            </w:r>
          </w:p>
        </w:tc>
        <w:tc>
          <w:tcPr>
            <w:tcW w:w="3264" w:type="dxa"/>
            <w:tcBorders>
              <w:top w:val="single" w:sz="4" w:space="0" w:color="auto"/>
              <w:left w:val="nil"/>
              <w:bottom w:val="single" w:sz="4" w:space="0" w:color="auto"/>
              <w:right w:val="single" w:sz="4" w:space="0" w:color="auto"/>
            </w:tcBorders>
            <w:vAlign w:val="center"/>
            <w:hideMark/>
          </w:tcPr>
          <w:p w14:paraId="0CA0EF8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Wages and income issue for waste workers</w:t>
            </w:r>
          </w:p>
        </w:tc>
        <w:tc>
          <w:tcPr>
            <w:tcW w:w="850" w:type="dxa"/>
            <w:tcBorders>
              <w:top w:val="single" w:sz="4" w:space="0" w:color="auto"/>
              <w:left w:val="nil"/>
              <w:bottom w:val="single" w:sz="4" w:space="0" w:color="auto"/>
              <w:right w:val="single" w:sz="4" w:space="0" w:color="auto"/>
            </w:tcBorders>
            <w:vAlign w:val="center"/>
            <w:hideMark/>
          </w:tcPr>
          <w:p w14:paraId="1512E60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10FE41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29AE847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71C02C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8A42FD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13956D2"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2A56596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7</w:t>
            </w:r>
          </w:p>
        </w:tc>
        <w:tc>
          <w:tcPr>
            <w:tcW w:w="3264" w:type="dxa"/>
            <w:tcBorders>
              <w:top w:val="single" w:sz="4" w:space="0" w:color="auto"/>
              <w:left w:val="nil"/>
              <w:bottom w:val="single" w:sz="4" w:space="0" w:color="auto"/>
              <w:right w:val="single" w:sz="4" w:space="0" w:color="auto"/>
            </w:tcBorders>
            <w:vAlign w:val="center"/>
            <w:hideMark/>
          </w:tcPr>
          <w:p w14:paraId="4DAFEBD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Demand risk of the product and service from circular plastic waste businesses</w:t>
            </w:r>
          </w:p>
        </w:tc>
        <w:tc>
          <w:tcPr>
            <w:tcW w:w="850" w:type="dxa"/>
            <w:tcBorders>
              <w:top w:val="single" w:sz="4" w:space="0" w:color="auto"/>
              <w:left w:val="nil"/>
              <w:bottom w:val="single" w:sz="4" w:space="0" w:color="auto"/>
              <w:right w:val="single" w:sz="4" w:space="0" w:color="auto"/>
            </w:tcBorders>
            <w:vAlign w:val="center"/>
            <w:hideMark/>
          </w:tcPr>
          <w:p w14:paraId="70F7EF9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2AEAB0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1E3F01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07EF71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1D987B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65FFA3C"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4FC4853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8</w:t>
            </w:r>
          </w:p>
        </w:tc>
        <w:tc>
          <w:tcPr>
            <w:tcW w:w="3264" w:type="dxa"/>
            <w:tcBorders>
              <w:top w:val="single" w:sz="4" w:space="0" w:color="auto"/>
              <w:left w:val="nil"/>
              <w:bottom w:val="single" w:sz="4" w:space="0" w:color="auto"/>
              <w:right w:val="single" w:sz="4" w:space="0" w:color="auto"/>
            </w:tcBorders>
            <w:vAlign w:val="center"/>
            <w:hideMark/>
          </w:tcPr>
          <w:p w14:paraId="4136668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 xml:space="preserve">Price risk of the product and service from circular plastic waste businesses </w:t>
            </w:r>
          </w:p>
        </w:tc>
        <w:tc>
          <w:tcPr>
            <w:tcW w:w="850" w:type="dxa"/>
            <w:tcBorders>
              <w:top w:val="single" w:sz="4" w:space="0" w:color="auto"/>
              <w:left w:val="nil"/>
              <w:bottom w:val="single" w:sz="4" w:space="0" w:color="auto"/>
              <w:right w:val="single" w:sz="4" w:space="0" w:color="auto"/>
            </w:tcBorders>
            <w:vAlign w:val="center"/>
            <w:hideMark/>
          </w:tcPr>
          <w:p w14:paraId="5F08AFB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B4B16A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AB06CC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D49774B"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67234C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D6A370A"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2B0F82E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9</w:t>
            </w:r>
          </w:p>
        </w:tc>
        <w:tc>
          <w:tcPr>
            <w:tcW w:w="3264" w:type="dxa"/>
            <w:tcBorders>
              <w:top w:val="single" w:sz="4" w:space="0" w:color="auto"/>
              <w:left w:val="nil"/>
              <w:bottom w:val="single" w:sz="4" w:space="0" w:color="auto"/>
              <w:right w:val="single" w:sz="4" w:space="0" w:color="auto"/>
            </w:tcBorders>
            <w:vAlign w:val="center"/>
            <w:hideMark/>
          </w:tcPr>
          <w:p w14:paraId="0D1D86C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Operational cost related to plastic waste segregation and recycling</w:t>
            </w:r>
          </w:p>
        </w:tc>
        <w:tc>
          <w:tcPr>
            <w:tcW w:w="850" w:type="dxa"/>
            <w:tcBorders>
              <w:top w:val="single" w:sz="4" w:space="0" w:color="auto"/>
              <w:left w:val="nil"/>
              <w:bottom w:val="single" w:sz="4" w:space="0" w:color="auto"/>
              <w:right w:val="single" w:sz="4" w:space="0" w:color="auto"/>
            </w:tcBorders>
            <w:vAlign w:val="center"/>
            <w:hideMark/>
          </w:tcPr>
          <w:p w14:paraId="40C73B6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63DEAF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06B700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4B49647"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EF5F95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D618B77"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3ECE229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10</w:t>
            </w:r>
          </w:p>
        </w:tc>
        <w:tc>
          <w:tcPr>
            <w:tcW w:w="3264" w:type="dxa"/>
            <w:tcBorders>
              <w:top w:val="single" w:sz="4" w:space="0" w:color="auto"/>
              <w:left w:val="nil"/>
              <w:bottom w:val="single" w:sz="4" w:space="0" w:color="auto"/>
              <w:right w:val="single" w:sz="4" w:space="0" w:color="auto"/>
            </w:tcBorders>
            <w:vAlign w:val="center"/>
            <w:hideMark/>
          </w:tcPr>
          <w:p w14:paraId="05127DB3"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Supply risk of plastic waste</w:t>
            </w:r>
          </w:p>
        </w:tc>
        <w:tc>
          <w:tcPr>
            <w:tcW w:w="850" w:type="dxa"/>
            <w:tcBorders>
              <w:top w:val="single" w:sz="4" w:space="0" w:color="auto"/>
              <w:left w:val="nil"/>
              <w:bottom w:val="single" w:sz="4" w:space="0" w:color="auto"/>
              <w:right w:val="single" w:sz="4" w:space="0" w:color="auto"/>
            </w:tcBorders>
            <w:vAlign w:val="center"/>
            <w:hideMark/>
          </w:tcPr>
          <w:p w14:paraId="316CEEA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B0D5AF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A67495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7763EE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E577CF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812AA15"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722FFA24"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11</w:t>
            </w:r>
          </w:p>
        </w:tc>
        <w:tc>
          <w:tcPr>
            <w:tcW w:w="3264" w:type="dxa"/>
            <w:tcBorders>
              <w:top w:val="single" w:sz="4" w:space="0" w:color="auto"/>
              <w:left w:val="nil"/>
              <w:bottom w:val="single" w:sz="4" w:space="0" w:color="auto"/>
              <w:right w:val="single" w:sz="4" w:space="0" w:color="auto"/>
            </w:tcBorders>
            <w:vAlign w:val="center"/>
            <w:hideMark/>
          </w:tcPr>
          <w:p w14:paraId="359C33D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Microplastic pollutants as the potential residual in recycled product from plastic waste</w:t>
            </w:r>
          </w:p>
        </w:tc>
        <w:tc>
          <w:tcPr>
            <w:tcW w:w="850" w:type="dxa"/>
            <w:tcBorders>
              <w:top w:val="single" w:sz="4" w:space="0" w:color="auto"/>
              <w:left w:val="nil"/>
              <w:bottom w:val="single" w:sz="4" w:space="0" w:color="auto"/>
              <w:right w:val="single" w:sz="4" w:space="0" w:color="auto"/>
            </w:tcBorders>
            <w:vAlign w:val="center"/>
            <w:hideMark/>
          </w:tcPr>
          <w:p w14:paraId="447D5CD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85FF54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452909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E8105B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6C4D45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8A556B2"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1F139C02"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12</w:t>
            </w:r>
          </w:p>
        </w:tc>
        <w:tc>
          <w:tcPr>
            <w:tcW w:w="3264" w:type="dxa"/>
            <w:tcBorders>
              <w:top w:val="single" w:sz="4" w:space="0" w:color="auto"/>
              <w:left w:val="nil"/>
              <w:bottom w:val="single" w:sz="4" w:space="0" w:color="auto"/>
              <w:right w:val="single" w:sz="4" w:space="0" w:color="auto"/>
            </w:tcBorders>
            <w:vAlign w:val="center"/>
            <w:hideMark/>
          </w:tcPr>
          <w:p w14:paraId="4E54AAE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River and ocean pollutants from plastic waste</w:t>
            </w:r>
          </w:p>
        </w:tc>
        <w:tc>
          <w:tcPr>
            <w:tcW w:w="850" w:type="dxa"/>
            <w:tcBorders>
              <w:top w:val="single" w:sz="4" w:space="0" w:color="auto"/>
              <w:left w:val="nil"/>
              <w:bottom w:val="single" w:sz="4" w:space="0" w:color="auto"/>
              <w:right w:val="single" w:sz="4" w:space="0" w:color="auto"/>
            </w:tcBorders>
            <w:vAlign w:val="center"/>
            <w:hideMark/>
          </w:tcPr>
          <w:p w14:paraId="212E3AC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5911D9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2B27E52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48F83E1"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0C31FBD"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A3FECC1"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59FBDDF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13</w:t>
            </w:r>
          </w:p>
        </w:tc>
        <w:tc>
          <w:tcPr>
            <w:tcW w:w="3264" w:type="dxa"/>
            <w:tcBorders>
              <w:top w:val="single" w:sz="4" w:space="0" w:color="auto"/>
              <w:left w:val="nil"/>
              <w:bottom w:val="single" w:sz="4" w:space="0" w:color="auto"/>
              <w:right w:val="single" w:sz="4" w:space="0" w:color="auto"/>
            </w:tcBorders>
            <w:vAlign w:val="center"/>
            <w:hideMark/>
          </w:tcPr>
          <w:p w14:paraId="2E7FBA0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distinguish the role of government in waste management (private sector involvement)</w:t>
            </w:r>
          </w:p>
        </w:tc>
        <w:tc>
          <w:tcPr>
            <w:tcW w:w="850" w:type="dxa"/>
            <w:tcBorders>
              <w:top w:val="single" w:sz="4" w:space="0" w:color="auto"/>
              <w:left w:val="nil"/>
              <w:bottom w:val="single" w:sz="4" w:space="0" w:color="auto"/>
              <w:right w:val="single" w:sz="4" w:space="0" w:color="auto"/>
            </w:tcBorders>
            <w:vAlign w:val="center"/>
            <w:hideMark/>
          </w:tcPr>
          <w:p w14:paraId="7510823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55FA85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1C99B93"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E620FF2"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30AA3F0"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670DA49"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216A754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15</w:t>
            </w:r>
          </w:p>
        </w:tc>
        <w:tc>
          <w:tcPr>
            <w:tcW w:w="3264" w:type="dxa"/>
            <w:tcBorders>
              <w:top w:val="single" w:sz="4" w:space="0" w:color="auto"/>
              <w:left w:val="nil"/>
              <w:bottom w:val="single" w:sz="4" w:space="0" w:color="auto"/>
              <w:right w:val="single" w:sz="4" w:space="0" w:color="auto"/>
            </w:tcBorders>
            <w:vAlign w:val="center"/>
            <w:hideMark/>
          </w:tcPr>
          <w:p w14:paraId="0C22752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Deliberation of waste management process from local government authority to local private sector</w:t>
            </w:r>
          </w:p>
        </w:tc>
        <w:tc>
          <w:tcPr>
            <w:tcW w:w="850" w:type="dxa"/>
            <w:tcBorders>
              <w:top w:val="single" w:sz="4" w:space="0" w:color="auto"/>
              <w:left w:val="nil"/>
              <w:bottom w:val="single" w:sz="4" w:space="0" w:color="auto"/>
              <w:right w:val="single" w:sz="4" w:space="0" w:color="auto"/>
            </w:tcBorders>
            <w:vAlign w:val="center"/>
            <w:hideMark/>
          </w:tcPr>
          <w:p w14:paraId="20F5D1EF"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1183731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AE3658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0BB48B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BE11F0C"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8D39E9D"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6273206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16</w:t>
            </w:r>
          </w:p>
        </w:tc>
        <w:tc>
          <w:tcPr>
            <w:tcW w:w="3264" w:type="dxa"/>
            <w:tcBorders>
              <w:top w:val="single" w:sz="4" w:space="0" w:color="auto"/>
              <w:left w:val="nil"/>
              <w:bottom w:val="single" w:sz="4" w:space="0" w:color="auto"/>
              <w:right w:val="single" w:sz="4" w:space="0" w:color="auto"/>
            </w:tcBorders>
            <w:vAlign w:val="center"/>
            <w:hideMark/>
          </w:tcPr>
          <w:p w14:paraId="75B038E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Availability of technology and infrastructure to support plastic waste recycling</w:t>
            </w:r>
          </w:p>
        </w:tc>
        <w:tc>
          <w:tcPr>
            <w:tcW w:w="850" w:type="dxa"/>
            <w:tcBorders>
              <w:top w:val="single" w:sz="4" w:space="0" w:color="auto"/>
              <w:left w:val="nil"/>
              <w:bottom w:val="single" w:sz="4" w:space="0" w:color="auto"/>
              <w:right w:val="single" w:sz="4" w:space="0" w:color="auto"/>
            </w:tcBorders>
            <w:vAlign w:val="center"/>
            <w:hideMark/>
          </w:tcPr>
          <w:p w14:paraId="0485174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0DA820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59BAA60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880147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49DE7D5"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bl>
    <w:p w14:paraId="3978A468" w14:textId="77777777" w:rsidR="00A301C9" w:rsidRDefault="00A301C9" w:rsidP="00A301C9">
      <w:pPr>
        <w:rPr>
          <w:sz w:val="16"/>
          <w:szCs w:val="16"/>
        </w:rPr>
      </w:pPr>
    </w:p>
    <w:tbl>
      <w:tblPr>
        <w:tblW w:w="9209" w:type="dxa"/>
        <w:tblLook w:val="04A0" w:firstRow="1" w:lastRow="0" w:firstColumn="1" w:lastColumn="0" w:noHBand="0" w:noVBand="1"/>
      </w:tblPr>
      <w:tblGrid>
        <w:gridCol w:w="417"/>
        <w:gridCol w:w="3264"/>
        <w:gridCol w:w="850"/>
        <w:gridCol w:w="1418"/>
        <w:gridCol w:w="1276"/>
        <w:gridCol w:w="992"/>
        <w:gridCol w:w="992"/>
      </w:tblGrid>
      <w:tr w:rsidR="00A301C9" w14:paraId="77BFEC4C" w14:textId="77777777" w:rsidTr="00A301C9">
        <w:trPr>
          <w:trHeight w:val="972"/>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64480C8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R15</w:t>
            </w:r>
          </w:p>
        </w:tc>
        <w:tc>
          <w:tcPr>
            <w:tcW w:w="3264" w:type="dxa"/>
            <w:tcBorders>
              <w:top w:val="single" w:sz="4" w:space="0" w:color="auto"/>
              <w:left w:val="nil"/>
              <w:bottom w:val="single" w:sz="4" w:space="0" w:color="auto"/>
              <w:right w:val="single" w:sz="4" w:space="0" w:color="auto"/>
            </w:tcBorders>
            <w:vAlign w:val="center"/>
            <w:hideMark/>
          </w:tcPr>
          <w:p w14:paraId="3B15CD0B" w14:textId="77777777" w:rsidR="00A301C9" w:rsidRDefault="00A301C9">
            <w:pPr>
              <w:spacing w:line="240" w:lineRule="auto"/>
              <w:rPr>
                <w:rFonts w:eastAsia="Times New Roman"/>
                <w:i/>
                <w:iCs/>
                <w:color w:val="000000"/>
                <w:kern w:val="0"/>
                <w:sz w:val="12"/>
                <w:szCs w:val="12"/>
                <w:lang w:eastAsia="en-ID"/>
                <w14:ligatures w14:val="none"/>
              </w:rPr>
            </w:pPr>
            <w:r>
              <w:rPr>
                <w:rFonts w:eastAsia="Times New Roman"/>
                <w:i/>
                <w:iCs/>
                <w:color w:val="000000"/>
                <w:kern w:val="0"/>
                <w:sz w:val="12"/>
                <w:szCs w:val="12"/>
                <w:lang w:eastAsia="en-ID"/>
                <w14:ligatures w14:val="none"/>
              </w:rPr>
              <w:br/>
              <w:t xml:space="preserve">How related is the risk of the absence of regulation to maintain the price of product from reprocessing plastic waste remain competitive with … </w:t>
            </w:r>
          </w:p>
        </w:tc>
        <w:tc>
          <w:tcPr>
            <w:tcW w:w="850" w:type="dxa"/>
            <w:tcBorders>
              <w:top w:val="single" w:sz="4" w:space="0" w:color="auto"/>
              <w:left w:val="nil"/>
              <w:bottom w:val="single" w:sz="4" w:space="0" w:color="auto"/>
              <w:right w:val="single" w:sz="4" w:space="0" w:color="auto"/>
            </w:tcBorders>
            <w:vAlign w:val="center"/>
            <w:hideMark/>
          </w:tcPr>
          <w:p w14:paraId="4E6800B4"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0</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no relationship</w:t>
            </w:r>
          </w:p>
        </w:tc>
        <w:tc>
          <w:tcPr>
            <w:tcW w:w="1418" w:type="dxa"/>
            <w:tcBorders>
              <w:top w:val="single" w:sz="4" w:space="0" w:color="auto"/>
              <w:left w:val="nil"/>
              <w:bottom w:val="single" w:sz="4" w:space="0" w:color="auto"/>
              <w:right w:val="single" w:sz="4" w:space="0" w:color="auto"/>
            </w:tcBorders>
            <w:vAlign w:val="center"/>
            <w:hideMark/>
          </w:tcPr>
          <w:p w14:paraId="06EFCDD7"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1</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related but not influencing each other</w:t>
            </w:r>
          </w:p>
        </w:tc>
        <w:tc>
          <w:tcPr>
            <w:tcW w:w="1276" w:type="dxa"/>
            <w:tcBorders>
              <w:top w:val="single" w:sz="4" w:space="0" w:color="auto"/>
              <w:left w:val="nil"/>
              <w:bottom w:val="single" w:sz="4" w:space="0" w:color="auto"/>
              <w:right w:val="single" w:sz="4" w:space="0" w:color="auto"/>
            </w:tcBorders>
            <w:vAlign w:val="center"/>
            <w:hideMark/>
          </w:tcPr>
          <w:p w14:paraId="38B8596B"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2</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possible to influence each other</w:t>
            </w:r>
          </w:p>
        </w:tc>
        <w:tc>
          <w:tcPr>
            <w:tcW w:w="992" w:type="dxa"/>
            <w:tcBorders>
              <w:top w:val="single" w:sz="4" w:space="0" w:color="auto"/>
              <w:left w:val="nil"/>
              <w:bottom w:val="single" w:sz="4" w:space="0" w:color="auto"/>
              <w:right w:val="single" w:sz="4" w:space="0" w:color="auto"/>
            </w:tcBorders>
            <w:vAlign w:val="center"/>
            <w:hideMark/>
          </w:tcPr>
          <w:p w14:paraId="134B2D13"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3</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causal relationship</w:t>
            </w:r>
          </w:p>
        </w:tc>
        <w:tc>
          <w:tcPr>
            <w:tcW w:w="992" w:type="dxa"/>
            <w:tcBorders>
              <w:top w:val="single" w:sz="4" w:space="0" w:color="auto"/>
              <w:left w:val="nil"/>
              <w:bottom w:val="single" w:sz="4" w:space="0" w:color="auto"/>
              <w:right w:val="single" w:sz="4" w:space="0" w:color="auto"/>
            </w:tcBorders>
            <w:vAlign w:val="center"/>
            <w:hideMark/>
          </w:tcPr>
          <w:p w14:paraId="460CE527" w14:textId="77777777" w:rsidR="00A301C9" w:rsidRDefault="00A301C9">
            <w:pPr>
              <w:spacing w:line="240" w:lineRule="auto"/>
              <w:jc w:val="center"/>
              <w:rPr>
                <w:rFonts w:eastAsia="Times New Roman"/>
                <w:color w:val="000000"/>
                <w:kern w:val="0"/>
                <w:sz w:val="12"/>
                <w:szCs w:val="12"/>
                <w:lang w:eastAsia="en-ID"/>
                <w14:ligatures w14:val="none"/>
              </w:rPr>
            </w:pPr>
            <w:r>
              <w:rPr>
                <w:rFonts w:eastAsia="Times New Roman"/>
                <w:b/>
                <w:bCs/>
                <w:color w:val="000000"/>
                <w:kern w:val="0"/>
                <w:sz w:val="12"/>
                <w:szCs w:val="12"/>
                <w:lang w:eastAsia="en-ID"/>
                <w14:ligatures w14:val="none"/>
              </w:rPr>
              <w:t>level 4</w:t>
            </w:r>
            <w:r>
              <w:rPr>
                <w:rFonts w:eastAsia="Times New Roman"/>
                <w:color w:val="000000"/>
                <w:kern w:val="0"/>
                <w:sz w:val="12"/>
                <w:szCs w:val="12"/>
                <w:lang w:eastAsia="en-ID"/>
                <w14:ligatures w14:val="none"/>
              </w:rPr>
              <w:br/>
            </w:r>
            <w:r>
              <w:rPr>
                <w:rFonts w:eastAsia="Times New Roman"/>
                <w:i/>
                <w:iCs/>
                <w:color w:val="000000"/>
                <w:kern w:val="0"/>
                <w:sz w:val="12"/>
                <w:szCs w:val="12"/>
                <w:lang w:eastAsia="en-ID"/>
                <w14:ligatures w14:val="none"/>
              </w:rPr>
              <w:t>influence each other</w:t>
            </w:r>
          </w:p>
        </w:tc>
      </w:tr>
      <w:tr w:rsidR="00A301C9" w14:paraId="121D0813"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18D9055D"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w:t>
            </w:r>
          </w:p>
        </w:tc>
        <w:tc>
          <w:tcPr>
            <w:tcW w:w="3264" w:type="dxa"/>
            <w:tcBorders>
              <w:top w:val="single" w:sz="4" w:space="0" w:color="auto"/>
              <w:left w:val="nil"/>
              <w:bottom w:val="single" w:sz="4" w:space="0" w:color="auto"/>
              <w:right w:val="single" w:sz="4" w:space="0" w:color="auto"/>
            </w:tcBorders>
            <w:vAlign w:val="center"/>
            <w:hideMark/>
          </w:tcPr>
          <w:p w14:paraId="58AF8E0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Occupational health and safety risk for waste workers</w:t>
            </w:r>
          </w:p>
        </w:tc>
        <w:tc>
          <w:tcPr>
            <w:tcW w:w="850" w:type="dxa"/>
            <w:tcBorders>
              <w:top w:val="single" w:sz="4" w:space="0" w:color="auto"/>
              <w:left w:val="nil"/>
              <w:bottom w:val="single" w:sz="4" w:space="0" w:color="auto"/>
              <w:right w:val="single" w:sz="4" w:space="0" w:color="auto"/>
            </w:tcBorders>
            <w:vAlign w:val="center"/>
            <w:hideMark/>
          </w:tcPr>
          <w:p w14:paraId="61E8D386"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C0796DE"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A339EA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95A9554"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31FB2DA" w14:textId="77777777" w:rsidR="00A301C9" w:rsidRDefault="00A301C9">
            <w:pPr>
              <w:spacing w:line="240" w:lineRule="auto"/>
              <w:jc w:val="center"/>
              <w:rPr>
                <w:rFonts w:eastAsia="Times New Roman"/>
                <w:b/>
                <w:bCs/>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1D2FD703"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7ECB813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2</w:t>
            </w:r>
          </w:p>
        </w:tc>
        <w:tc>
          <w:tcPr>
            <w:tcW w:w="3264" w:type="dxa"/>
            <w:tcBorders>
              <w:top w:val="single" w:sz="4" w:space="0" w:color="auto"/>
              <w:left w:val="nil"/>
              <w:bottom w:val="single" w:sz="4" w:space="0" w:color="auto"/>
              <w:right w:val="single" w:sz="4" w:space="0" w:color="auto"/>
            </w:tcBorders>
            <w:vAlign w:val="center"/>
            <w:hideMark/>
          </w:tcPr>
          <w:p w14:paraId="602808C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Excessive workload for waste workers</w:t>
            </w:r>
          </w:p>
        </w:tc>
        <w:tc>
          <w:tcPr>
            <w:tcW w:w="850" w:type="dxa"/>
            <w:tcBorders>
              <w:top w:val="single" w:sz="4" w:space="0" w:color="auto"/>
              <w:left w:val="nil"/>
              <w:bottom w:val="single" w:sz="4" w:space="0" w:color="auto"/>
              <w:right w:val="single" w:sz="4" w:space="0" w:color="auto"/>
            </w:tcBorders>
            <w:vAlign w:val="center"/>
            <w:hideMark/>
          </w:tcPr>
          <w:p w14:paraId="7AE6456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F01BC0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0979EE1"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3B6F016"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C25475E"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D144805"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4F585D3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lastRenderedPageBreak/>
              <w:t>3</w:t>
            </w:r>
          </w:p>
        </w:tc>
        <w:tc>
          <w:tcPr>
            <w:tcW w:w="3264" w:type="dxa"/>
            <w:tcBorders>
              <w:top w:val="single" w:sz="4" w:space="0" w:color="auto"/>
              <w:left w:val="nil"/>
              <w:bottom w:val="single" w:sz="4" w:space="0" w:color="auto"/>
              <w:right w:val="single" w:sz="4" w:space="0" w:color="auto"/>
            </w:tcBorders>
            <w:vAlign w:val="center"/>
            <w:hideMark/>
          </w:tcPr>
          <w:p w14:paraId="0BFCD9A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segregate waste</w:t>
            </w:r>
          </w:p>
        </w:tc>
        <w:tc>
          <w:tcPr>
            <w:tcW w:w="850" w:type="dxa"/>
            <w:tcBorders>
              <w:top w:val="single" w:sz="4" w:space="0" w:color="auto"/>
              <w:left w:val="nil"/>
              <w:bottom w:val="single" w:sz="4" w:space="0" w:color="auto"/>
              <w:right w:val="single" w:sz="4" w:space="0" w:color="auto"/>
            </w:tcBorders>
            <w:vAlign w:val="center"/>
            <w:hideMark/>
          </w:tcPr>
          <w:p w14:paraId="7E35B65F"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6DA2664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A399C51"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F2E74AA"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43E822A"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2B910559"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4E1BBB9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4</w:t>
            </w:r>
          </w:p>
        </w:tc>
        <w:tc>
          <w:tcPr>
            <w:tcW w:w="3264" w:type="dxa"/>
            <w:tcBorders>
              <w:top w:val="single" w:sz="4" w:space="0" w:color="auto"/>
              <w:left w:val="nil"/>
              <w:bottom w:val="single" w:sz="4" w:space="0" w:color="auto"/>
              <w:right w:val="single" w:sz="4" w:space="0" w:color="auto"/>
            </w:tcBorders>
            <w:vAlign w:val="center"/>
            <w:hideMark/>
          </w:tcPr>
          <w:p w14:paraId="18F8462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Unwillingness to reduce (packaging) waste</w:t>
            </w:r>
          </w:p>
        </w:tc>
        <w:tc>
          <w:tcPr>
            <w:tcW w:w="850" w:type="dxa"/>
            <w:tcBorders>
              <w:top w:val="single" w:sz="4" w:space="0" w:color="auto"/>
              <w:left w:val="nil"/>
              <w:bottom w:val="single" w:sz="4" w:space="0" w:color="auto"/>
              <w:right w:val="single" w:sz="4" w:space="0" w:color="auto"/>
            </w:tcBorders>
            <w:vAlign w:val="center"/>
            <w:hideMark/>
          </w:tcPr>
          <w:p w14:paraId="07A920A4"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E55E374"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003DBF7"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F1A7243"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49E64E1"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3307E01F"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7586F99A"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5</w:t>
            </w:r>
          </w:p>
        </w:tc>
        <w:tc>
          <w:tcPr>
            <w:tcW w:w="3264" w:type="dxa"/>
            <w:tcBorders>
              <w:top w:val="single" w:sz="4" w:space="0" w:color="auto"/>
              <w:left w:val="nil"/>
              <w:bottom w:val="single" w:sz="4" w:space="0" w:color="auto"/>
              <w:right w:val="single" w:sz="4" w:space="0" w:color="auto"/>
            </w:tcBorders>
            <w:vAlign w:val="center"/>
            <w:hideMark/>
          </w:tcPr>
          <w:p w14:paraId="562273B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Over dependencies to use or buy product with packaging</w:t>
            </w:r>
          </w:p>
        </w:tc>
        <w:tc>
          <w:tcPr>
            <w:tcW w:w="850" w:type="dxa"/>
            <w:tcBorders>
              <w:top w:val="single" w:sz="4" w:space="0" w:color="auto"/>
              <w:left w:val="nil"/>
              <w:bottom w:val="single" w:sz="4" w:space="0" w:color="auto"/>
              <w:right w:val="single" w:sz="4" w:space="0" w:color="auto"/>
            </w:tcBorders>
            <w:vAlign w:val="center"/>
            <w:hideMark/>
          </w:tcPr>
          <w:p w14:paraId="02BE2D8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4E5DCDA"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1156693F"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3B105C65"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DB5659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62EA577"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502DE5F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6</w:t>
            </w:r>
          </w:p>
        </w:tc>
        <w:tc>
          <w:tcPr>
            <w:tcW w:w="3264" w:type="dxa"/>
            <w:tcBorders>
              <w:top w:val="single" w:sz="4" w:space="0" w:color="auto"/>
              <w:left w:val="nil"/>
              <w:bottom w:val="single" w:sz="4" w:space="0" w:color="auto"/>
              <w:right w:val="single" w:sz="4" w:space="0" w:color="auto"/>
            </w:tcBorders>
            <w:vAlign w:val="center"/>
            <w:hideMark/>
          </w:tcPr>
          <w:p w14:paraId="0BDD2E3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Wages and income issue for waste workers</w:t>
            </w:r>
          </w:p>
        </w:tc>
        <w:tc>
          <w:tcPr>
            <w:tcW w:w="850" w:type="dxa"/>
            <w:tcBorders>
              <w:top w:val="single" w:sz="4" w:space="0" w:color="auto"/>
              <w:left w:val="nil"/>
              <w:bottom w:val="single" w:sz="4" w:space="0" w:color="auto"/>
              <w:right w:val="single" w:sz="4" w:space="0" w:color="auto"/>
            </w:tcBorders>
            <w:vAlign w:val="center"/>
            <w:hideMark/>
          </w:tcPr>
          <w:p w14:paraId="3F42F83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739B9C4"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4C984EDF"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A16A37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189FFFF"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6AD21D9"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068E992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7</w:t>
            </w:r>
          </w:p>
        </w:tc>
        <w:tc>
          <w:tcPr>
            <w:tcW w:w="3264" w:type="dxa"/>
            <w:tcBorders>
              <w:top w:val="single" w:sz="4" w:space="0" w:color="auto"/>
              <w:left w:val="nil"/>
              <w:bottom w:val="single" w:sz="4" w:space="0" w:color="auto"/>
              <w:right w:val="single" w:sz="4" w:space="0" w:color="auto"/>
            </w:tcBorders>
            <w:vAlign w:val="center"/>
            <w:hideMark/>
          </w:tcPr>
          <w:p w14:paraId="2797301C"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Demand risk of the product and service from circular plastic waste businesses</w:t>
            </w:r>
          </w:p>
        </w:tc>
        <w:tc>
          <w:tcPr>
            <w:tcW w:w="850" w:type="dxa"/>
            <w:tcBorders>
              <w:top w:val="single" w:sz="4" w:space="0" w:color="auto"/>
              <w:left w:val="nil"/>
              <w:bottom w:val="single" w:sz="4" w:space="0" w:color="auto"/>
              <w:right w:val="single" w:sz="4" w:space="0" w:color="auto"/>
            </w:tcBorders>
            <w:vAlign w:val="center"/>
            <w:hideMark/>
          </w:tcPr>
          <w:p w14:paraId="6E1D771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7B6D994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69ED572"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66F525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7B71BA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256FD7F"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7AF85A9E"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8</w:t>
            </w:r>
          </w:p>
        </w:tc>
        <w:tc>
          <w:tcPr>
            <w:tcW w:w="3264" w:type="dxa"/>
            <w:tcBorders>
              <w:top w:val="single" w:sz="4" w:space="0" w:color="auto"/>
              <w:left w:val="nil"/>
              <w:bottom w:val="single" w:sz="4" w:space="0" w:color="auto"/>
              <w:right w:val="single" w:sz="4" w:space="0" w:color="auto"/>
            </w:tcBorders>
            <w:vAlign w:val="center"/>
            <w:hideMark/>
          </w:tcPr>
          <w:p w14:paraId="24B968F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 xml:space="preserve">Price risk of the product and service from circular plastic waste businesses </w:t>
            </w:r>
          </w:p>
        </w:tc>
        <w:tc>
          <w:tcPr>
            <w:tcW w:w="850" w:type="dxa"/>
            <w:tcBorders>
              <w:top w:val="single" w:sz="4" w:space="0" w:color="auto"/>
              <w:left w:val="nil"/>
              <w:bottom w:val="single" w:sz="4" w:space="0" w:color="auto"/>
              <w:right w:val="single" w:sz="4" w:space="0" w:color="auto"/>
            </w:tcBorders>
            <w:vAlign w:val="center"/>
            <w:hideMark/>
          </w:tcPr>
          <w:p w14:paraId="77FCB873"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353D031F"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0AD931C"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DF13A4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A560DAA"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EF511ED"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3E47E547"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9</w:t>
            </w:r>
          </w:p>
        </w:tc>
        <w:tc>
          <w:tcPr>
            <w:tcW w:w="3264" w:type="dxa"/>
            <w:tcBorders>
              <w:top w:val="single" w:sz="4" w:space="0" w:color="auto"/>
              <w:left w:val="nil"/>
              <w:bottom w:val="single" w:sz="4" w:space="0" w:color="auto"/>
              <w:right w:val="single" w:sz="4" w:space="0" w:color="auto"/>
            </w:tcBorders>
            <w:vAlign w:val="center"/>
            <w:hideMark/>
          </w:tcPr>
          <w:p w14:paraId="67339D1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Operational cost related to plastic waste segregation and recycling</w:t>
            </w:r>
          </w:p>
        </w:tc>
        <w:tc>
          <w:tcPr>
            <w:tcW w:w="850" w:type="dxa"/>
            <w:tcBorders>
              <w:top w:val="single" w:sz="4" w:space="0" w:color="auto"/>
              <w:left w:val="nil"/>
              <w:bottom w:val="single" w:sz="4" w:space="0" w:color="auto"/>
              <w:right w:val="single" w:sz="4" w:space="0" w:color="auto"/>
            </w:tcBorders>
            <w:vAlign w:val="center"/>
            <w:hideMark/>
          </w:tcPr>
          <w:p w14:paraId="421EACC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DD779A8"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E62E551"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304329C"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031670E1"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47C4D4A5"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6ABD6EB0"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10</w:t>
            </w:r>
          </w:p>
        </w:tc>
        <w:tc>
          <w:tcPr>
            <w:tcW w:w="3264" w:type="dxa"/>
            <w:tcBorders>
              <w:top w:val="single" w:sz="4" w:space="0" w:color="auto"/>
              <w:left w:val="nil"/>
              <w:bottom w:val="single" w:sz="4" w:space="0" w:color="auto"/>
              <w:right w:val="single" w:sz="4" w:space="0" w:color="auto"/>
            </w:tcBorders>
            <w:vAlign w:val="center"/>
            <w:hideMark/>
          </w:tcPr>
          <w:p w14:paraId="004C529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Supply risk of plastic waste</w:t>
            </w:r>
          </w:p>
        </w:tc>
        <w:tc>
          <w:tcPr>
            <w:tcW w:w="850" w:type="dxa"/>
            <w:tcBorders>
              <w:top w:val="single" w:sz="4" w:space="0" w:color="auto"/>
              <w:left w:val="nil"/>
              <w:bottom w:val="single" w:sz="4" w:space="0" w:color="auto"/>
              <w:right w:val="single" w:sz="4" w:space="0" w:color="auto"/>
            </w:tcBorders>
            <w:vAlign w:val="center"/>
            <w:hideMark/>
          </w:tcPr>
          <w:p w14:paraId="0B0A5AD5"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74B5248"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FA05F27"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166F1EF2"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4002D57C"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53B6E0CF"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651E90F6"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11</w:t>
            </w:r>
          </w:p>
        </w:tc>
        <w:tc>
          <w:tcPr>
            <w:tcW w:w="3264" w:type="dxa"/>
            <w:tcBorders>
              <w:top w:val="single" w:sz="4" w:space="0" w:color="auto"/>
              <w:left w:val="nil"/>
              <w:bottom w:val="single" w:sz="4" w:space="0" w:color="auto"/>
              <w:right w:val="single" w:sz="4" w:space="0" w:color="auto"/>
            </w:tcBorders>
            <w:vAlign w:val="center"/>
            <w:hideMark/>
          </w:tcPr>
          <w:p w14:paraId="60AC111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Microplastic pollutants as the potential residual in recycled product from plastic waste</w:t>
            </w:r>
          </w:p>
        </w:tc>
        <w:tc>
          <w:tcPr>
            <w:tcW w:w="850" w:type="dxa"/>
            <w:tcBorders>
              <w:top w:val="single" w:sz="4" w:space="0" w:color="auto"/>
              <w:left w:val="nil"/>
              <w:bottom w:val="single" w:sz="4" w:space="0" w:color="auto"/>
              <w:right w:val="single" w:sz="4" w:space="0" w:color="auto"/>
            </w:tcBorders>
            <w:vAlign w:val="center"/>
            <w:hideMark/>
          </w:tcPr>
          <w:p w14:paraId="4418BCD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0411F00F"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3F332267"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27BB90AD"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1AA0CB8"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68058D41"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29DB499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12</w:t>
            </w:r>
          </w:p>
        </w:tc>
        <w:tc>
          <w:tcPr>
            <w:tcW w:w="3264" w:type="dxa"/>
            <w:tcBorders>
              <w:top w:val="single" w:sz="4" w:space="0" w:color="auto"/>
              <w:left w:val="nil"/>
              <w:bottom w:val="single" w:sz="4" w:space="0" w:color="auto"/>
              <w:right w:val="single" w:sz="4" w:space="0" w:color="auto"/>
            </w:tcBorders>
            <w:vAlign w:val="center"/>
            <w:hideMark/>
          </w:tcPr>
          <w:p w14:paraId="5CA38211"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River and ocean pollutants from plastic waste</w:t>
            </w:r>
          </w:p>
        </w:tc>
        <w:tc>
          <w:tcPr>
            <w:tcW w:w="850" w:type="dxa"/>
            <w:tcBorders>
              <w:top w:val="single" w:sz="4" w:space="0" w:color="auto"/>
              <w:left w:val="nil"/>
              <w:bottom w:val="single" w:sz="4" w:space="0" w:color="auto"/>
              <w:right w:val="single" w:sz="4" w:space="0" w:color="auto"/>
            </w:tcBorders>
            <w:vAlign w:val="center"/>
            <w:hideMark/>
          </w:tcPr>
          <w:p w14:paraId="07C1C05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EFB7363"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7F866AE3"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2BF8312"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8142613"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26C8F428"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3808D51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13</w:t>
            </w:r>
          </w:p>
        </w:tc>
        <w:tc>
          <w:tcPr>
            <w:tcW w:w="3264" w:type="dxa"/>
            <w:tcBorders>
              <w:top w:val="single" w:sz="4" w:space="0" w:color="auto"/>
              <w:left w:val="nil"/>
              <w:bottom w:val="single" w:sz="4" w:space="0" w:color="auto"/>
              <w:right w:val="single" w:sz="4" w:space="0" w:color="auto"/>
            </w:tcBorders>
            <w:vAlign w:val="center"/>
            <w:hideMark/>
          </w:tcPr>
          <w:p w14:paraId="45E3FBC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distinguish the role of government in waste management (private sector involvement)</w:t>
            </w:r>
          </w:p>
        </w:tc>
        <w:tc>
          <w:tcPr>
            <w:tcW w:w="850" w:type="dxa"/>
            <w:tcBorders>
              <w:top w:val="single" w:sz="4" w:space="0" w:color="auto"/>
              <w:left w:val="nil"/>
              <w:bottom w:val="single" w:sz="4" w:space="0" w:color="auto"/>
              <w:right w:val="single" w:sz="4" w:space="0" w:color="auto"/>
            </w:tcBorders>
            <w:vAlign w:val="center"/>
            <w:hideMark/>
          </w:tcPr>
          <w:p w14:paraId="563F812C"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D4B5A70"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2ED95248"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2365498"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59582D26"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7EC8986A"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064B64D9"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14</w:t>
            </w:r>
          </w:p>
        </w:tc>
        <w:tc>
          <w:tcPr>
            <w:tcW w:w="3264" w:type="dxa"/>
            <w:tcBorders>
              <w:top w:val="single" w:sz="4" w:space="0" w:color="auto"/>
              <w:left w:val="nil"/>
              <w:bottom w:val="single" w:sz="4" w:space="0" w:color="auto"/>
              <w:right w:val="single" w:sz="4" w:space="0" w:color="auto"/>
            </w:tcBorders>
            <w:vAlign w:val="center"/>
            <w:hideMark/>
          </w:tcPr>
          <w:p w14:paraId="156882CB"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Regulation to maintain the price of product from reprocessing plastic waste remain competitive</w:t>
            </w:r>
          </w:p>
        </w:tc>
        <w:tc>
          <w:tcPr>
            <w:tcW w:w="850" w:type="dxa"/>
            <w:tcBorders>
              <w:top w:val="single" w:sz="4" w:space="0" w:color="auto"/>
              <w:left w:val="nil"/>
              <w:bottom w:val="single" w:sz="4" w:space="0" w:color="auto"/>
              <w:right w:val="single" w:sz="4" w:space="0" w:color="auto"/>
            </w:tcBorders>
            <w:vAlign w:val="center"/>
            <w:hideMark/>
          </w:tcPr>
          <w:p w14:paraId="656E74C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598381C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2516E765"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AB7CC54"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826AD05"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r w:rsidR="00A301C9" w14:paraId="04AFBA40" w14:textId="77777777" w:rsidTr="00A301C9">
        <w:trPr>
          <w:trHeight w:val="204"/>
        </w:trPr>
        <w:tc>
          <w:tcPr>
            <w:tcW w:w="417" w:type="dxa"/>
            <w:tcBorders>
              <w:top w:val="single" w:sz="4" w:space="0" w:color="auto"/>
              <w:left w:val="single" w:sz="4" w:space="0" w:color="auto"/>
              <w:bottom w:val="single" w:sz="4" w:space="0" w:color="auto"/>
              <w:right w:val="single" w:sz="4" w:space="0" w:color="auto"/>
            </w:tcBorders>
            <w:noWrap/>
            <w:vAlign w:val="center"/>
            <w:hideMark/>
          </w:tcPr>
          <w:p w14:paraId="708C2798"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15</w:t>
            </w:r>
          </w:p>
        </w:tc>
        <w:tc>
          <w:tcPr>
            <w:tcW w:w="3264" w:type="dxa"/>
            <w:tcBorders>
              <w:top w:val="single" w:sz="4" w:space="0" w:color="auto"/>
              <w:left w:val="nil"/>
              <w:bottom w:val="single" w:sz="4" w:space="0" w:color="auto"/>
              <w:right w:val="single" w:sz="4" w:space="0" w:color="auto"/>
            </w:tcBorders>
            <w:vAlign w:val="center"/>
            <w:hideMark/>
          </w:tcPr>
          <w:p w14:paraId="4BD7F39F" w14:textId="77777777" w:rsidR="00A301C9" w:rsidRDefault="00A301C9">
            <w:pPr>
              <w:spacing w:line="240" w:lineRule="auto"/>
              <w:rPr>
                <w:rFonts w:eastAsia="Times New Roman"/>
                <w:color w:val="000000"/>
                <w:kern w:val="0"/>
                <w:sz w:val="12"/>
                <w:szCs w:val="12"/>
                <w:lang w:eastAsia="en-ID"/>
                <w14:ligatures w14:val="none"/>
              </w:rPr>
            </w:pPr>
            <w:r>
              <w:rPr>
                <w:rFonts w:eastAsia="Times New Roman"/>
                <w:color w:val="000000"/>
                <w:kern w:val="0"/>
                <w:sz w:val="12"/>
                <w:szCs w:val="12"/>
                <w:lang w:eastAsia="en-ID"/>
                <w14:ligatures w14:val="none"/>
              </w:rPr>
              <w:t>Deliberation of waste management process from local government authority to local private sector</w:t>
            </w:r>
          </w:p>
        </w:tc>
        <w:tc>
          <w:tcPr>
            <w:tcW w:w="850" w:type="dxa"/>
            <w:tcBorders>
              <w:top w:val="single" w:sz="4" w:space="0" w:color="auto"/>
              <w:left w:val="nil"/>
              <w:bottom w:val="single" w:sz="4" w:space="0" w:color="auto"/>
              <w:right w:val="single" w:sz="4" w:space="0" w:color="auto"/>
            </w:tcBorders>
            <w:vAlign w:val="center"/>
            <w:hideMark/>
          </w:tcPr>
          <w:p w14:paraId="36A9E8EA"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418" w:type="dxa"/>
            <w:tcBorders>
              <w:top w:val="single" w:sz="4" w:space="0" w:color="auto"/>
              <w:left w:val="nil"/>
              <w:bottom w:val="single" w:sz="4" w:space="0" w:color="auto"/>
              <w:right w:val="single" w:sz="4" w:space="0" w:color="auto"/>
            </w:tcBorders>
            <w:vAlign w:val="center"/>
            <w:hideMark/>
          </w:tcPr>
          <w:p w14:paraId="2F591DCB"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1276" w:type="dxa"/>
            <w:tcBorders>
              <w:top w:val="single" w:sz="4" w:space="0" w:color="auto"/>
              <w:left w:val="nil"/>
              <w:bottom w:val="single" w:sz="4" w:space="0" w:color="auto"/>
              <w:right w:val="single" w:sz="4" w:space="0" w:color="auto"/>
            </w:tcBorders>
            <w:vAlign w:val="center"/>
            <w:hideMark/>
          </w:tcPr>
          <w:p w14:paraId="08D8C4D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7F0472F9"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c>
          <w:tcPr>
            <w:tcW w:w="992" w:type="dxa"/>
            <w:tcBorders>
              <w:top w:val="single" w:sz="4" w:space="0" w:color="auto"/>
              <w:left w:val="nil"/>
              <w:bottom w:val="single" w:sz="4" w:space="0" w:color="auto"/>
              <w:right w:val="single" w:sz="4" w:space="0" w:color="auto"/>
            </w:tcBorders>
            <w:vAlign w:val="center"/>
            <w:hideMark/>
          </w:tcPr>
          <w:p w14:paraId="68BBB8DC" w14:textId="77777777" w:rsidR="00A301C9" w:rsidRDefault="00A301C9">
            <w:pPr>
              <w:spacing w:line="240" w:lineRule="auto"/>
              <w:jc w:val="center"/>
              <w:rPr>
                <w:rFonts w:ascii="Source Sans Pro" w:eastAsia="Times New Roman" w:hAnsi="Source Sans Pro" w:cs="Calibri"/>
                <w:color w:val="000000"/>
                <w:kern w:val="0"/>
                <w:sz w:val="12"/>
                <w:szCs w:val="12"/>
                <w:lang w:eastAsia="en-ID"/>
                <w14:ligatures w14:val="none"/>
              </w:rPr>
            </w:pPr>
            <w:r>
              <w:rPr>
                <w:rFonts w:ascii="Source Sans Pro" w:eastAsia="Times New Roman" w:hAnsi="Source Sans Pro" w:cs="Calibri"/>
                <w:color w:val="000000"/>
                <w:kern w:val="0"/>
                <w:sz w:val="12"/>
                <w:szCs w:val="12"/>
                <w:lang w:eastAsia="en-ID"/>
                <w14:ligatures w14:val="none"/>
              </w:rPr>
              <w:t>❒</w:t>
            </w:r>
          </w:p>
        </w:tc>
      </w:tr>
    </w:tbl>
    <w:p w14:paraId="6488D30F" w14:textId="77777777" w:rsidR="00A301C9" w:rsidRDefault="00A301C9" w:rsidP="00A301C9">
      <w:pPr>
        <w:rPr>
          <w:rFonts w:cs="Times New Roman"/>
          <w:sz w:val="16"/>
          <w:szCs w:val="16"/>
        </w:rPr>
      </w:pPr>
    </w:p>
    <w:p w14:paraId="7015CDEC" w14:textId="77777777" w:rsidR="00A301C9" w:rsidRDefault="00A301C9" w:rsidP="00A301C9">
      <w:pPr>
        <w:spacing w:after="160"/>
        <w:rPr>
          <w:rFonts w:cs="Times New Roman"/>
          <w:sz w:val="16"/>
          <w:szCs w:val="16"/>
        </w:rPr>
      </w:pPr>
      <w:r>
        <w:rPr>
          <w:rFonts w:cs="Times New Roman"/>
          <w:kern w:val="0"/>
          <w:sz w:val="16"/>
          <w:szCs w:val="16"/>
          <w14:ligatures w14:val="none"/>
        </w:rPr>
        <w:br w:type="page"/>
      </w:r>
    </w:p>
    <w:p w14:paraId="0F89D105" w14:textId="77777777" w:rsidR="00A301C9" w:rsidRDefault="00A301C9" w:rsidP="00A301C9">
      <w:pPr>
        <w:rPr>
          <w:rFonts w:cs="Times New Roman"/>
          <w:sz w:val="16"/>
          <w:szCs w:val="16"/>
        </w:rPr>
      </w:pPr>
    </w:p>
    <w:p w14:paraId="35247114" w14:textId="77777777" w:rsidR="00A301C9" w:rsidRDefault="00A301C9" w:rsidP="00A301C9">
      <w:pPr>
        <w:pStyle w:val="Heading2"/>
      </w:pPr>
      <w:r>
        <w:t xml:space="preserve">Supplementary Materials 2 – Risk Identification from Informant Statement </w:t>
      </w:r>
    </w:p>
    <w:p w14:paraId="5212D1F3" w14:textId="77777777" w:rsidR="00A301C9" w:rsidRDefault="00A301C9" w:rsidP="00A301C9">
      <w:pPr>
        <w:pStyle w:val="Heading2"/>
        <w:spacing w:before="0" w:after="0"/>
      </w:pPr>
      <w:r>
        <w:rPr>
          <w:rFonts w:cs="Times New Roman"/>
          <w:bCs/>
          <w:sz w:val="16"/>
          <w:szCs w:val="16"/>
          <w:lang w:val="en-US"/>
        </w:rPr>
        <w:t xml:space="preserve">Table 1 </w:t>
      </w:r>
      <w:r>
        <w:rPr>
          <w:rFonts w:cs="Times New Roman"/>
          <w:sz w:val="16"/>
          <w:szCs w:val="16"/>
          <w:lang w:val="en-US"/>
        </w:rPr>
        <w:t xml:space="preserve">The identification of sustainability risk from informant statement(s) </w:t>
      </w:r>
    </w:p>
    <w:tbl>
      <w:tblPr>
        <w:tblStyle w:val="TableGrid"/>
        <w:tblW w:w="0" w:type="auto"/>
        <w:tblLook w:val="04A0" w:firstRow="1" w:lastRow="0" w:firstColumn="1" w:lastColumn="0" w:noHBand="0" w:noVBand="1"/>
      </w:tblPr>
      <w:tblGrid>
        <w:gridCol w:w="1159"/>
        <w:gridCol w:w="1818"/>
        <w:gridCol w:w="4048"/>
        <w:gridCol w:w="928"/>
        <w:gridCol w:w="1073"/>
      </w:tblGrid>
      <w:tr w:rsidR="00A301C9" w14:paraId="45DA8755" w14:textId="77777777" w:rsidTr="00A301C9">
        <w:tc>
          <w:tcPr>
            <w:tcW w:w="1159" w:type="dxa"/>
            <w:tcBorders>
              <w:top w:val="single" w:sz="4" w:space="0" w:color="auto"/>
              <w:left w:val="nil"/>
              <w:bottom w:val="single" w:sz="4" w:space="0" w:color="auto"/>
              <w:right w:val="nil"/>
            </w:tcBorders>
            <w:hideMark/>
          </w:tcPr>
          <w:p w14:paraId="370D2E45" w14:textId="77777777" w:rsidR="00A301C9" w:rsidRDefault="00A301C9">
            <w:pPr>
              <w:rPr>
                <w:rFonts w:cs="Times New Roman"/>
                <w:b/>
                <w:bCs/>
                <w:sz w:val="16"/>
                <w:szCs w:val="16"/>
                <w:lang w:val="en-US"/>
              </w:rPr>
            </w:pPr>
            <w:r>
              <w:rPr>
                <w:rFonts w:cs="Times New Roman"/>
                <w:b/>
                <w:bCs/>
                <w:sz w:val="16"/>
                <w:szCs w:val="16"/>
                <w:lang w:val="en-US"/>
              </w:rPr>
              <w:t>Sustainability Risk</w:t>
            </w:r>
          </w:p>
        </w:tc>
        <w:tc>
          <w:tcPr>
            <w:tcW w:w="1818" w:type="dxa"/>
            <w:tcBorders>
              <w:top w:val="single" w:sz="4" w:space="0" w:color="auto"/>
              <w:left w:val="nil"/>
              <w:bottom w:val="single" w:sz="4" w:space="0" w:color="auto"/>
              <w:right w:val="nil"/>
            </w:tcBorders>
            <w:hideMark/>
          </w:tcPr>
          <w:p w14:paraId="0FB4E27D" w14:textId="77777777" w:rsidR="00A301C9" w:rsidRDefault="00A301C9">
            <w:pPr>
              <w:rPr>
                <w:rFonts w:cs="Times New Roman"/>
                <w:b/>
                <w:bCs/>
                <w:sz w:val="16"/>
                <w:szCs w:val="16"/>
                <w:lang w:val="en-US"/>
              </w:rPr>
            </w:pPr>
            <w:r>
              <w:rPr>
                <w:rFonts w:cs="Times New Roman"/>
                <w:b/>
                <w:bCs/>
                <w:sz w:val="16"/>
                <w:szCs w:val="16"/>
                <w:lang w:val="en-US"/>
              </w:rPr>
              <w:t>Interpretations and Keywords</w:t>
            </w:r>
          </w:p>
        </w:tc>
        <w:tc>
          <w:tcPr>
            <w:tcW w:w="4048" w:type="dxa"/>
            <w:tcBorders>
              <w:top w:val="single" w:sz="4" w:space="0" w:color="auto"/>
              <w:left w:val="nil"/>
              <w:bottom w:val="single" w:sz="4" w:space="0" w:color="auto"/>
              <w:right w:val="nil"/>
            </w:tcBorders>
            <w:hideMark/>
          </w:tcPr>
          <w:p w14:paraId="29618B96" w14:textId="77777777" w:rsidR="00A301C9" w:rsidRDefault="00A301C9">
            <w:pPr>
              <w:rPr>
                <w:rFonts w:cs="Times New Roman"/>
                <w:b/>
                <w:bCs/>
                <w:sz w:val="16"/>
                <w:szCs w:val="16"/>
                <w:lang w:val="en-US"/>
              </w:rPr>
            </w:pPr>
            <w:r>
              <w:rPr>
                <w:rFonts w:cs="Times New Roman"/>
                <w:b/>
                <w:bCs/>
                <w:sz w:val="16"/>
                <w:szCs w:val="16"/>
                <w:lang w:val="en-US"/>
              </w:rPr>
              <w:t>Informant Statement</w:t>
            </w:r>
          </w:p>
        </w:tc>
        <w:tc>
          <w:tcPr>
            <w:tcW w:w="928" w:type="dxa"/>
            <w:tcBorders>
              <w:top w:val="single" w:sz="4" w:space="0" w:color="auto"/>
              <w:left w:val="nil"/>
              <w:bottom w:val="single" w:sz="4" w:space="0" w:color="auto"/>
              <w:right w:val="nil"/>
            </w:tcBorders>
            <w:hideMark/>
          </w:tcPr>
          <w:p w14:paraId="1E34B97C" w14:textId="77777777" w:rsidR="00A301C9" w:rsidRDefault="00A301C9">
            <w:pPr>
              <w:jc w:val="center"/>
              <w:rPr>
                <w:rFonts w:cs="Times New Roman"/>
                <w:b/>
                <w:bCs/>
                <w:sz w:val="16"/>
                <w:szCs w:val="16"/>
                <w:lang w:val="en-US"/>
              </w:rPr>
            </w:pPr>
            <w:r>
              <w:rPr>
                <w:rFonts w:cs="Times New Roman"/>
                <w:b/>
                <w:bCs/>
                <w:sz w:val="16"/>
                <w:szCs w:val="16"/>
                <w:lang w:val="en-US"/>
              </w:rPr>
              <w:t>Informant</w:t>
            </w:r>
          </w:p>
        </w:tc>
        <w:tc>
          <w:tcPr>
            <w:tcW w:w="1073" w:type="dxa"/>
            <w:tcBorders>
              <w:top w:val="single" w:sz="4" w:space="0" w:color="auto"/>
              <w:left w:val="nil"/>
              <w:bottom w:val="single" w:sz="4" w:space="0" w:color="auto"/>
              <w:right w:val="nil"/>
            </w:tcBorders>
            <w:hideMark/>
          </w:tcPr>
          <w:p w14:paraId="67BC822B" w14:textId="77777777" w:rsidR="00A301C9" w:rsidRDefault="00A301C9">
            <w:pPr>
              <w:jc w:val="center"/>
              <w:rPr>
                <w:rFonts w:cs="Times New Roman"/>
                <w:b/>
                <w:bCs/>
                <w:sz w:val="16"/>
                <w:szCs w:val="16"/>
                <w:lang w:val="en-US"/>
              </w:rPr>
            </w:pPr>
            <w:r>
              <w:rPr>
                <w:rFonts w:cs="Times New Roman"/>
                <w:b/>
                <w:bCs/>
                <w:sz w:val="16"/>
                <w:szCs w:val="16"/>
                <w:lang w:val="en-US"/>
              </w:rPr>
              <w:t>Position</w:t>
            </w:r>
          </w:p>
        </w:tc>
      </w:tr>
      <w:tr w:rsidR="00A301C9" w14:paraId="74875508" w14:textId="77777777" w:rsidTr="00A301C9">
        <w:tc>
          <w:tcPr>
            <w:tcW w:w="1159" w:type="dxa"/>
            <w:tcBorders>
              <w:top w:val="single" w:sz="4" w:space="0" w:color="auto"/>
              <w:left w:val="nil"/>
              <w:bottom w:val="nil"/>
              <w:right w:val="nil"/>
            </w:tcBorders>
            <w:hideMark/>
          </w:tcPr>
          <w:p w14:paraId="6B86AE4E" w14:textId="77777777" w:rsidR="00A301C9" w:rsidRDefault="00A301C9">
            <w:pPr>
              <w:rPr>
                <w:rFonts w:cs="Times New Roman"/>
                <w:sz w:val="16"/>
                <w:szCs w:val="16"/>
                <w:lang w:val="en-US"/>
              </w:rPr>
            </w:pPr>
            <w:r>
              <w:rPr>
                <w:rFonts w:cs="Times New Roman"/>
                <w:sz w:val="16"/>
                <w:szCs w:val="16"/>
                <w:lang w:val="en-US"/>
              </w:rPr>
              <w:t>Occupational health and safety for waste workers</w:t>
            </w:r>
          </w:p>
        </w:tc>
        <w:tc>
          <w:tcPr>
            <w:tcW w:w="1818" w:type="dxa"/>
            <w:tcBorders>
              <w:top w:val="single" w:sz="4" w:space="0" w:color="auto"/>
              <w:left w:val="nil"/>
              <w:bottom w:val="single" w:sz="4" w:space="0" w:color="auto"/>
              <w:right w:val="nil"/>
            </w:tcBorders>
            <w:hideMark/>
          </w:tcPr>
          <w:p w14:paraId="28D9CBCA" w14:textId="77777777" w:rsidR="00A301C9" w:rsidRDefault="00A301C9">
            <w:pPr>
              <w:rPr>
                <w:rFonts w:cs="Times New Roman"/>
                <w:sz w:val="16"/>
                <w:szCs w:val="16"/>
                <w:lang w:val="en-US"/>
              </w:rPr>
            </w:pPr>
            <w:r>
              <w:rPr>
                <w:rFonts w:cs="Times New Roman"/>
                <w:sz w:val="16"/>
                <w:szCs w:val="16"/>
                <w:lang w:val="en-US"/>
              </w:rPr>
              <w:t>pandemic, fear for being transmitted</w:t>
            </w:r>
          </w:p>
        </w:tc>
        <w:tc>
          <w:tcPr>
            <w:tcW w:w="4048" w:type="dxa"/>
            <w:tcBorders>
              <w:top w:val="single" w:sz="4" w:space="0" w:color="auto"/>
              <w:left w:val="nil"/>
              <w:bottom w:val="single" w:sz="4" w:space="0" w:color="auto"/>
              <w:right w:val="nil"/>
            </w:tcBorders>
            <w:hideMark/>
          </w:tcPr>
          <w:p w14:paraId="466BDC20" w14:textId="77777777" w:rsidR="00A301C9" w:rsidRDefault="00A301C9">
            <w:pPr>
              <w:rPr>
                <w:rFonts w:cs="Times New Roman"/>
                <w:sz w:val="16"/>
                <w:szCs w:val="16"/>
                <w:lang w:val="en-US"/>
              </w:rPr>
            </w:pPr>
            <w:r>
              <w:rPr>
                <w:rFonts w:cs="Times New Roman"/>
                <w:i/>
                <w:iCs/>
                <w:sz w:val="16"/>
                <w:szCs w:val="16"/>
              </w:rPr>
              <w:t>“… The workers surely are afraid. In the end, there were 22 people in the group who went to their hometown directly (after the pandemic was spreading). … There were actually 25 of them, 22 of them went home so (the waste collection facility) immediately collapsed like that. Not running. But, let it be an experience for us too. So, this is a proof that in waste management, the HR factor is also the key.”</w:t>
            </w:r>
          </w:p>
        </w:tc>
        <w:tc>
          <w:tcPr>
            <w:tcW w:w="928" w:type="dxa"/>
            <w:tcBorders>
              <w:top w:val="single" w:sz="4" w:space="0" w:color="auto"/>
              <w:left w:val="nil"/>
              <w:bottom w:val="single" w:sz="4" w:space="0" w:color="auto"/>
              <w:right w:val="nil"/>
            </w:tcBorders>
            <w:hideMark/>
          </w:tcPr>
          <w:p w14:paraId="32E88600" w14:textId="77777777" w:rsidR="00A301C9" w:rsidRDefault="00A301C9">
            <w:pPr>
              <w:jc w:val="center"/>
              <w:rPr>
                <w:rFonts w:cs="Times New Roman"/>
                <w:sz w:val="16"/>
                <w:szCs w:val="16"/>
                <w:lang w:val="en-US"/>
              </w:rPr>
            </w:pPr>
            <w:r>
              <w:rPr>
                <w:rFonts w:cs="Times New Roman"/>
                <w:sz w:val="16"/>
                <w:szCs w:val="16"/>
                <w:lang w:val="en-US"/>
              </w:rPr>
              <w:t>KP</w:t>
            </w:r>
          </w:p>
        </w:tc>
        <w:tc>
          <w:tcPr>
            <w:tcW w:w="1073" w:type="dxa"/>
            <w:tcBorders>
              <w:top w:val="single" w:sz="4" w:space="0" w:color="auto"/>
              <w:left w:val="nil"/>
              <w:bottom w:val="single" w:sz="4" w:space="0" w:color="auto"/>
              <w:right w:val="nil"/>
            </w:tcBorders>
            <w:hideMark/>
          </w:tcPr>
          <w:p w14:paraId="1D6987B1" w14:textId="77777777" w:rsidR="00A301C9" w:rsidRDefault="00A301C9">
            <w:pPr>
              <w:jc w:val="center"/>
              <w:rPr>
                <w:rFonts w:cs="Times New Roman"/>
                <w:sz w:val="16"/>
                <w:szCs w:val="16"/>
                <w:lang w:val="en-US"/>
              </w:rPr>
            </w:pPr>
            <w:r>
              <w:rPr>
                <w:rFonts w:cs="Times New Roman"/>
                <w:sz w:val="16"/>
                <w:szCs w:val="16"/>
                <w:lang w:val="en-US"/>
              </w:rPr>
              <w:t>director of integrated waste processing site</w:t>
            </w:r>
          </w:p>
        </w:tc>
      </w:tr>
      <w:tr w:rsidR="00A301C9" w14:paraId="1F852891" w14:textId="77777777" w:rsidTr="00A301C9">
        <w:tc>
          <w:tcPr>
            <w:tcW w:w="1159" w:type="dxa"/>
            <w:tcBorders>
              <w:top w:val="nil"/>
              <w:left w:val="nil"/>
              <w:bottom w:val="nil"/>
              <w:right w:val="nil"/>
            </w:tcBorders>
          </w:tcPr>
          <w:p w14:paraId="06D61BE8" w14:textId="77777777" w:rsidR="00A301C9" w:rsidRDefault="00A301C9">
            <w:pPr>
              <w:rPr>
                <w:rFonts w:cs="Times New Roman"/>
                <w:sz w:val="16"/>
                <w:szCs w:val="16"/>
                <w:lang w:val="en-US"/>
              </w:rPr>
            </w:pPr>
          </w:p>
        </w:tc>
        <w:tc>
          <w:tcPr>
            <w:tcW w:w="1818" w:type="dxa"/>
            <w:tcBorders>
              <w:top w:val="single" w:sz="4" w:space="0" w:color="auto"/>
              <w:left w:val="nil"/>
              <w:bottom w:val="single" w:sz="4" w:space="0" w:color="auto"/>
              <w:right w:val="nil"/>
            </w:tcBorders>
            <w:hideMark/>
          </w:tcPr>
          <w:p w14:paraId="5EF93A78" w14:textId="77777777" w:rsidR="00A301C9" w:rsidRDefault="00A301C9">
            <w:pPr>
              <w:rPr>
                <w:rFonts w:cs="Times New Roman"/>
                <w:sz w:val="16"/>
                <w:szCs w:val="16"/>
                <w:lang w:val="en-US"/>
              </w:rPr>
            </w:pPr>
            <w:r>
              <w:rPr>
                <w:rFonts w:cs="Times New Roman"/>
                <w:sz w:val="16"/>
                <w:szCs w:val="16"/>
                <w:lang w:val="en-US"/>
              </w:rPr>
              <w:t>sick, difficult to breath, working night</w:t>
            </w:r>
          </w:p>
        </w:tc>
        <w:tc>
          <w:tcPr>
            <w:tcW w:w="4048" w:type="dxa"/>
            <w:tcBorders>
              <w:top w:val="single" w:sz="4" w:space="0" w:color="auto"/>
              <w:left w:val="nil"/>
              <w:bottom w:val="single" w:sz="4" w:space="0" w:color="auto"/>
              <w:right w:val="nil"/>
            </w:tcBorders>
            <w:hideMark/>
          </w:tcPr>
          <w:p w14:paraId="1A44E75C" w14:textId="77777777" w:rsidR="00A301C9" w:rsidRDefault="00A301C9">
            <w:pPr>
              <w:jc w:val="both"/>
              <w:rPr>
                <w:rFonts w:cs="Times New Roman"/>
                <w:i/>
                <w:iCs/>
                <w:sz w:val="16"/>
                <w:szCs w:val="16"/>
              </w:rPr>
            </w:pPr>
            <w:r>
              <w:rPr>
                <w:rFonts w:cs="Times New Roman"/>
                <w:i/>
                <w:iCs/>
                <w:sz w:val="16"/>
                <w:szCs w:val="16"/>
              </w:rPr>
              <w:t xml:space="preserve">“Yes, at that time, my husband was sick to the point of being given an IV. Because earlier my husband was looking for waste at night, he picked it up. So, the doctor said, ‘can't look for waste at night sir’. Because he is already old. Then the weather at night is not good. Well, now he has stopped smoking. He was smoking before. Now, the doctor tells him that he can't smoke. Because you have shortness of breath, so you can't go out at night. [Now] my husband looked for waste in the morning, he was healthy in the sun, he said. Now, that's how his condition now, sometimes he gets sick.” </w:t>
            </w:r>
          </w:p>
        </w:tc>
        <w:tc>
          <w:tcPr>
            <w:tcW w:w="928" w:type="dxa"/>
            <w:tcBorders>
              <w:top w:val="single" w:sz="4" w:space="0" w:color="auto"/>
              <w:left w:val="nil"/>
              <w:bottom w:val="single" w:sz="4" w:space="0" w:color="auto"/>
              <w:right w:val="nil"/>
            </w:tcBorders>
            <w:hideMark/>
          </w:tcPr>
          <w:p w14:paraId="606C7F20" w14:textId="77777777" w:rsidR="00A301C9" w:rsidRDefault="00A301C9">
            <w:pPr>
              <w:jc w:val="center"/>
              <w:rPr>
                <w:rFonts w:cs="Times New Roman"/>
                <w:sz w:val="16"/>
                <w:szCs w:val="16"/>
                <w:lang w:val="en-US"/>
              </w:rPr>
            </w:pPr>
            <w:r>
              <w:rPr>
                <w:rFonts w:cs="Times New Roman"/>
                <w:sz w:val="16"/>
                <w:szCs w:val="16"/>
                <w:lang w:val="en-US"/>
              </w:rPr>
              <w:t>Ru</w:t>
            </w:r>
          </w:p>
        </w:tc>
        <w:tc>
          <w:tcPr>
            <w:tcW w:w="1073" w:type="dxa"/>
            <w:tcBorders>
              <w:top w:val="single" w:sz="4" w:space="0" w:color="auto"/>
              <w:left w:val="nil"/>
              <w:bottom w:val="single" w:sz="4" w:space="0" w:color="auto"/>
              <w:right w:val="nil"/>
            </w:tcBorders>
            <w:hideMark/>
          </w:tcPr>
          <w:p w14:paraId="3D55CC23" w14:textId="77777777" w:rsidR="00A301C9" w:rsidRDefault="00A301C9">
            <w:pPr>
              <w:jc w:val="center"/>
              <w:rPr>
                <w:rFonts w:cs="Times New Roman"/>
                <w:sz w:val="16"/>
                <w:szCs w:val="16"/>
                <w:lang w:val="en-US"/>
              </w:rPr>
            </w:pPr>
            <w:r>
              <w:rPr>
                <w:rFonts w:cs="Times New Roman"/>
                <w:sz w:val="16"/>
                <w:szCs w:val="16"/>
                <w:lang w:val="en-US"/>
              </w:rPr>
              <w:t>the wife of waste worker in Bantar Gebang final disposal site</w:t>
            </w:r>
          </w:p>
        </w:tc>
      </w:tr>
      <w:tr w:rsidR="00A301C9" w14:paraId="03595159" w14:textId="77777777" w:rsidTr="00A301C9">
        <w:tc>
          <w:tcPr>
            <w:tcW w:w="1159" w:type="dxa"/>
            <w:tcBorders>
              <w:top w:val="nil"/>
              <w:left w:val="nil"/>
              <w:bottom w:val="nil"/>
              <w:right w:val="nil"/>
            </w:tcBorders>
          </w:tcPr>
          <w:p w14:paraId="527211F3" w14:textId="77777777" w:rsidR="00A301C9" w:rsidRDefault="00A301C9">
            <w:pPr>
              <w:rPr>
                <w:rFonts w:cs="Times New Roman"/>
                <w:sz w:val="16"/>
                <w:szCs w:val="16"/>
                <w:lang w:val="en-US"/>
              </w:rPr>
            </w:pPr>
          </w:p>
        </w:tc>
        <w:tc>
          <w:tcPr>
            <w:tcW w:w="1818" w:type="dxa"/>
            <w:tcBorders>
              <w:top w:val="single" w:sz="4" w:space="0" w:color="auto"/>
              <w:left w:val="nil"/>
              <w:bottom w:val="single" w:sz="4" w:space="0" w:color="auto"/>
              <w:right w:val="nil"/>
            </w:tcBorders>
            <w:hideMark/>
          </w:tcPr>
          <w:p w14:paraId="7D2777DB" w14:textId="77777777" w:rsidR="00A301C9" w:rsidRDefault="00A301C9">
            <w:pPr>
              <w:rPr>
                <w:rFonts w:cs="Times New Roman"/>
                <w:sz w:val="16"/>
                <w:szCs w:val="16"/>
                <w:lang w:val="en-US"/>
              </w:rPr>
            </w:pPr>
            <w:r>
              <w:rPr>
                <w:rFonts w:cs="Times New Roman"/>
                <w:sz w:val="16"/>
                <w:szCs w:val="16"/>
                <w:lang w:val="en-US"/>
              </w:rPr>
              <w:t>hernia, climb up the dump truck</w:t>
            </w:r>
          </w:p>
        </w:tc>
        <w:tc>
          <w:tcPr>
            <w:tcW w:w="4048" w:type="dxa"/>
            <w:tcBorders>
              <w:top w:val="single" w:sz="4" w:space="0" w:color="auto"/>
              <w:left w:val="nil"/>
              <w:bottom w:val="single" w:sz="4" w:space="0" w:color="auto"/>
              <w:right w:val="nil"/>
            </w:tcBorders>
            <w:hideMark/>
          </w:tcPr>
          <w:p w14:paraId="6E2E11EE" w14:textId="77777777" w:rsidR="00A301C9" w:rsidRDefault="00A301C9">
            <w:pPr>
              <w:jc w:val="both"/>
              <w:rPr>
                <w:rFonts w:cs="Times New Roman"/>
                <w:i/>
                <w:iCs/>
                <w:sz w:val="16"/>
                <w:szCs w:val="16"/>
              </w:rPr>
            </w:pPr>
            <w:r>
              <w:rPr>
                <w:rFonts w:cs="Times New Roman"/>
                <w:i/>
                <w:iCs/>
                <w:sz w:val="16"/>
                <w:szCs w:val="16"/>
              </w:rPr>
              <w:t xml:space="preserve">“So, he like to be massaged by a masseuse. He also has hernia. Because his position [while looking for valuable waste] need to climb up the dump truck. That’s how to search waste by truck. So that’s what he does day to day, month to month.” </w:t>
            </w:r>
          </w:p>
        </w:tc>
        <w:tc>
          <w:tcPr>
            <w:tcW w:w="928" w:type="dxa"/>
            <w:tcBorders>
              <w:top w:val="single" w:sz="4" w:space="0" w:color="auto"/>
              <w:left w:val="nil"/>
              <w:bottom w:val="single" w:sz="4" w:space="0" w:color="auto"/>
              <w:right w:val="nil"/>
            </w:tcBorders>
            <w:hideMark/>
          </w:tcPr>
          <w:p w14:paraId="7872BD96" w14:textId="77777777" w:rsidR="00A301C9" w:rsidRDefault="00A301C9">
            <w:pPr>
              <w:jc w:val="center"/>
              <w:rPr>
                <w:rFonts w:cs="Times New Roman"/>
                <w:sz w:val="16"/>
                <w:szCs w:val="16"/>
                <w:lang w:val="en-US"/>
              </w:rPr>
            </w:pPr>
            <w:r>
              <w:rPr>
                <w:rFonts w:cs="Times New Roman"/>
                <w:sz w:val="16"/>
                <w:szCs w:val="16"/>
                <w:lang w:val="en-US"/>
              </w:rPr>
              <w:t>Ru</w:t>
            </w:r>
          </w:p>
        </w:tc>
        <w:tc>
          <w:tcPr>
            <w:tcW w:w="1073" w:type="dxa"/>
            <w:tcBorders>
              <w:top w:val="single" w:sz="4" w:space="0" w:color="auto"/>
              <w:left w:val="nil"/>
              <w:bottom w:val="single" w:sz="4" w:space="0" w:color="auto"/>
              <w:right w:val="nil"/>
            </w:tcBorders>
            <w:hideMark/>
          </w:tcPr>
          <w:p w14:paraId="64E01382" w14:textId="77777777" w:rsidR="00A301C9" w:rsidRDefault="00A301C9">
            <w:pPr>
              <w:jc w:val="center"/>
              <w:rPr>
                <w:rFonts w:cs="Times New Roman"/>
                <w:sz w:val="16"/>
                <w:szCs w:val="16"/>
                <w:lang w:val="en-US"/>
              </w:rPr>
            </w:pPr>
            <w:r>
              <w:rPr>
                <w:rFonts w:cs="Times New Roman"/>
                <w:sz w:val="16"/>
                <w:szCs w:val="16"/>
                <w:lang w:val="en-US"/>
              </w:rPr>
              <w:t>the wife of waste worker in Bantar Gebang final disposal site</w:t>
            </w:r>
          </w:p>
        </w:tc>
      </w:tr>
      <w:tr w:rsidR="00A301C9" w14:paraId="4C31E1C5" w14:textId="77777777" w:rsidTr="00A301C9">
        <w:tc>
          <w:tcPr>
            <w:tcW w:w="1159" w:type="dxa"/>
            <w:tcBorders>
              <w:top w:val="nil"/>
              <w:left w:val="nil"/>
              <w:bottom w:val="nil"/>
              <w:right w:val="nil"/>
            </w:tcBorders>
          </w:tcPr>
          <w:p w14:paraId="1492851F" w14:textId="77777777" w:rsidR="00A301C9" w:rsidRDefault="00A301C9">
            <w:pPr>
              <w:rPr>
                <w:rFonts w:cs="Times New Roman"/>
                <w:sz w:val="16"/>
                <w:szCs w:val="16"/>
                <w:lang w:val="en-US"/>
              </w:rPr>
            </w:pPr>
          </w:p>
        </w:tc>
        <w:tc>
          <w:tcPr>
            <w:tcW w:w="1818" w:type="dxa"/>
            <w:tcBorders>
              <w:top w:val="single" w:sz="4" w:space="0" w:color="auto"/>
              <w:left w:val="nil"/>
              <w:bottom w:val="single" w:sz="4" w:space="0" w:color="auto"/>
              <w:right w:val="nil"/>
            </w:tcBorders>
            <w:hideMark/>
          </w:tcPr>
          <w:p w14:paraId="5409BC2B" w14:textId="77777777" w:rsidR="00A301C9" w:rsidRDefault="00A301C9">
            <w:pPr>
              <w:rPr>
                <w:rFonts w:cs="Times New Roman"/>
                <w:sz w:val="16"/>
                <w:szCs w:val="16"/>
                <w:lang w:val="en-US"/>
              </w:rPr>
            </w:pPr>
            <w:r>
              <w:rPr>
                <w:rFonts w:cs="Times New Roman"/>
                <w:sz w:val="16"/>
                <w:szCs w:val="16"/>
                <w:lang w:val="en-US"/>
              </w:rPr>
              <w:t>hit by backhoe excavator, fear of the accident, death</w:t>
            </w:r>
          </w:p>
        </w:tc>
        <w:tc>
          <w:tcPr>
            <w:tcW w:w="4048" w:type="dxa"/>
            <w:tcBorders>
              <w:top w:val="single" w:sz="4" w:space="0" w:color="auto"/>
              <w:left w:val="nil"/>
              <w:bottom w:val="single" w:sz="4" w:space="0" w:color="auto"/>
              <w:right w:val="nil"/>
            </w:tcBorders>
            <w:hideMark/>
          </w:tcPr>
          <w:p w14:paraId="1484A985" w14:textId="77777777" w:rsidR="00A301C9" w:rsidRDefault="00A301C9">
            <w:pPr>
              <w:rPr>
                <w:rFonts w:cs="Times New Roman"/>
                <w:sz w:val="16"/>
                <w:szCs w:val="16"/>
                <w:lang w:val="en-US"/>
              </w:rPr>
            </w:pPr>
            <w:r>
              <w:rPr>
                <w:rFonts w:cs="Times New Roman"/>
                <w:i/>
                <w:iCs/>
                <w:sz w:val="16"/>
                <w:szCs w:val="16"/>
              </w:rPr>
              <w:t>“Yes, it [the incidents] have [been happened], someone hit by backhoe excavator and [the falling] woods. Sometimes someone can be run over by bulldozer. Many dies [by this accident]. Yes, if [you said] I’m afraid, off course I’m afraid. But what I can I do, it’s already my job. My job is in this waste.”</w:t>
            </w:r>
          </w:p>
        </w:tc>
        <w:tc>
          <w:tcPr>
            <w:tcW w:w="928" w:type="dxa"/>
            <w:tcBorders>
              <w:top w:val="single" w:sz="4" w:space="0" w:color="auto"/>
              <w:left w:val="nil"/>
              <w:bottom w:val="single" w:sz="4" w:space="0" w:color="auto"/>
              <w:right w:val="nil"/>
            </w:tcBorders>
            <w:hideMark/>
          </w:tcPr>
          <w:p w14:paraId="40681C5F" w14:textId="77777777" w:rsidR="00A301C9" w:rsidRDefault="00A301C9">
            <w:pPr>
              <w:jc w:val="center"/>
              <w:rPr>
                <w:rFonts w:cs="Times New Roman"/>
                <w:sz w:val="16"/>
                <w:szCs w:val="16"/>
                <w:lang w:val="en-US"/>
              </w:rPr>
            </w:pPr>
            <w:r>
              <w:rPr>
                <w:rFonts w:cs="Times New Roman"/>
                <w:sz w:val="16"/>
                <w:szCs w:val="16"/>
                <w:lang w:val="en-US"/>
              </w:rPr>
              <w:t>Ibra</w:t>
            </w:r>
          </w:p>
        </w:tc>
        <w:tc>
          <w:tcPr>
            <w:tcW w:w="1073" w:type="dxa"/>
            <w:tcBorders>
              <w:top w:val="single" w:sz="4" w:space="0" w:color="auto"/>
              <w:left w:val="nil"/>
              <w:bottom w:val="single" w:sz="4" w:space="0" w:color="auto"/>
              <w:right w:val="nil"/>
            </w:tcBorders>
            <w:hideMark/>
          </w:tcPr>
          <w:p w14:paraId="7515462B" w14:textId="77777777" w:rsidR="00A301C9" w:rsidRDefault="00A301C9">
            <w:pPr>
              <w:jc w:val="center"/>
              <w:rPr>
                <w:rFonts w:cs="Times New Roman"/>
                <w:sz w:val="16"/>
                <w:szCs w:val="16"/>
                <w:lang w:val="en-US"/>
              </w:rPr>
            </w:pPr>
            <w:r>
              <w:rPr>
                <w:rFonts w:cs="Times New Roman"/>
                <w:sz w:val="16"/>
                <w:szCs w:val="16"/>
                <w:lang w:val="en-US"/>
              </w:rPr>
              <w:t>waste worker in Bantar Gebang final disposal site</w:t>
            </w:r>
          </w:p>
        </w:tc>
      </w:tr>
      <w:tr w:rsidR="00A301C9" w14:paraId="57B3DA83" w14:textId="77777777" w:rsidTr="00A301C9">
        <w:tc>
          <w:tcPr>
            <w:tcW w:w="1159" w:type="dxa"/>
            <w:tcBorders>
              <w:top w:val="nil"/>
              <w:left w:val="nil"/>
              <w:bottom w:val="single" w:sz="4" w:space="0" w:color="auto"/>
              <w:right w:val="nil"/>
            </w:tcBorders>
          </w:tcPr>
          <w:p w14:paraId="30AF300A" w14:textId="77777777" w:rsidR="00A301C9" w:rsidRDefault="00A301C9">
            <w:pPr>
              <w:rPr>
                <w:rFonts w:cs="Times New Roman"/>
                <w:sz w:val="16"/>
                <w:szCs w:val="16"/>
                <w:lang w:val="en-US"/>
              </w:rPr>
            </w:pPr>
          </w:p>
        </w:tc>
        <w:tc>
          <w:tcPr>
            <w:tcW w:w="1818" w:type="dxa"/>
            <w:tcBorders>
              <w:top w:val="single" w:sz="4" w:space="0" w:color="auto"/>
              <w:left w:val="nil"/>
              <w:bottom w:val="single" w:sz="4" w:space="0" w:color="auto"/>
              <w:right w:val="nil"/>
            </w:tcBorders>
            <w:hideMark/>
          </w:tcPr>
          <w:p w14:paraId="4BD2B192" w14:textId="77777777" w:rsidR="00A301C9" w:rsidRDefault="00A301C9">
            <w:pPr>
              <w:rPr>
                <w:rFonts w:cs="Times New Roman"/>
                <w:sz w:val="16"/>
                <w:szCs w:val="16"/>
                <w:lang w:val="en-US"/>
              </w:rPr>
            </w:pPr>
            <w:r>
              <w:rPr>
                <w:rFonts w:cs="Times New Roman"/>
                <w:sz w:val="16"/>
                <w:szCs w:val="16"/>
                <w:lang w:val="en-US"/>
              </w:rPr>
              <w:t>struck by truck, fall from truck, truck blind spot</w:t>
            </w:r>
          </w:p>
        </w:tc>
        <w:tc>
          <w:tcPr>
            <w:tcW w:w="4048" w:type="dxa"/>
            <w:tcBorders>
              <w:top w:val="single" w:sz="4" w:space="0" w:color="auto"/>
              <w:left w:val="nil"/>
              <w:bottom w:val="single" w:sz="4" w:space="0" w:color="auto"/>
              <w:right w:val="nil"/>
            </w:tcBorders>
            <w:hideMark/>
          </w:tcPr>
          <w:p w14:paraId="6CF301E2" w14:textId="77777777" w:rsidR="00A301C9" w:rsidRDefault="00A301C9">
            <w:pPr>
              <w:jc w:val="both"/>
              <w:rPr>
                <w:rFonts w:cs="Times New Roman"/>
                <w:i/>
                <w:iCs/>
                <w:sz w:val="16"/>
                <w:szCs w:val="16"/>
              </w:rPr>
            </w:pPr>
            <w:r>
              <w:rPr>
                <w:rFonts w:cs="Times New Roman"/>
                <w:i/>
                <w:iCs/>
                <w:sz w:val="16"/>
                <w:szCs w:val="16"/>
              </w:rPr>
              <w:t>“[I] must be really worried. Moreover, there are many incidents that sometimes someone get struck by truck. That must be really worrying. Yes, there was an accident, [It often happen because] we don't know if the truck is moving, we could hit from behind or falling from top of the truck. [The driver] don't see [us] so [the truck] hit [us]. Once I had fallen from the truck and was hospitalized. If we could say it was not bad, but it's still painful. I haven't worked for a long time either [after the accident]. [However,] because it's really our business, there's no other business [that we can do].”</w:t>
            </w:r>
          </w:p>
        </w:tc>
        <w:tc>
          <w:tcPr>
            <w:tcW w:w="928" w:type="dxa"/>
            <w:tcBorders>
              <w:top w:val="single" w:sz="4" w:space="0" w:color="auto"/>
              <w:left w:val="nil"/>
              <w:bottom w:val="single" w:sz="4" w:space="0" w:color="auto"/>
              <w:right w:val="nil"/>
            </w:tcBorders>
            <w:hideMark/>
          </w:tcPr>
          <w:p w14:paraId="419C1EC2" w14:textId="77777777" w:rsidR="00A301C9" w:rsidRDefault="00A301C9">
            <w:pPr>
              <w:jc w:val="center"/>
              <w:rPr>
                <w:rFonts w:cs="Times New Roman"/>
                <w:sz w:val="16"/>
                <w:szCs w:val="16"/>
                <w:lang w:val="en-US"/>
              </w:rPr>
            </w:pPr>
            <w:r>
              <w:rPr>
                <w:rFonts w:cs="Times New Roman"/>
                <w:sz w:val="16"/>
                <w:szCs w:val="16"/>
                <w:lang w:val="en-US"/>
              </w:rPr>
              <w:t>Ann</w:t>
            </w:r>
          </w:p>
        </w:tc>
        <w:tc>
          <w:tcPr>
            <w:tcW w:w="1073" w:type="dxa"/>
            <w:tcBorders>
              <w:top w:val="single" w:sz="4" w:space="0" w:color="auto"/>
              <w:left w:val="nil"/>
              <w:bottom w:val="single" w:sz="4" w:space="0" w:color="auto"/>
              <w:right w:val="nil"/>
            </w:tcBorders>
            <w:hideMark/>
          </w:tcPr>
          <w:p w14:paraId="1D54C26F" w14:textId="77777777" w:rsidR="00A301C9" w:rsidRDefault="00A301C9">
            <w:pPr>
              <w:jc w:val="center"/>
              <w:rPr>
                <w:rFonts w:cs="Times New Roman"/>
                <w:sz w:val="16"/>
                <w:szCs w:val="16"/>
                <w:lang w:val="en-US"/>
              </w:rPr>
            </w:pPr>
            <w:r>
              <w:rPr>
                <w:rFonts w:cs="Times New Roman"/>
                <w:sz w:val="16"/>
                <w:szCs w:val="16"/>
                <w:lang w:val="en-US"/>
              </w:rPr>
              <w:t>the wife of waste worker in Bantar Gebang final disposal site</w:t>
            </w:r>
          </w:p>
        </w:tc>
      </w:tr>
      <w:tr w:rsidR="00A301C9" w14:paraId="6751395A" w14:textId="77777777" w:rsidTr="00A301C9">
        <w:tc>
          <w:tcPr>
            <w:tcW w:w="1159" w:type="dxa"/>
            <w:tcBorders>
              <w:top w:val="single" w:sz="4" w:space="0" w:color="auto"/>
              <w:left w:val="nil"/>
              <w:bottom w:val="nil"/>
              <w:right w:val="nil"/>
            </w:tcBorders>
            <w:hideMark/>
          </w:tcPr>
          <w:p w14:paraId="29D2CAA7" w14:textId="77777777" w:rsidR="00A301C9" w:rsidRDefault="00A301C9">
            <w:pPr>
              <w:rPr>
                <w:rFonts w:cs="Times New Roman"/>
                <w:sz w:val="16"/>
                <w:szCs w:val="16"/>
                <w:lang w:val="en-US"/>
              </w:rPr>
            </w:pPr>
            <w:r>
              <w:rPr>
                <w:rFonts w:cs="Times New Roman"/>
                <w:sz w:val="16"/>
                <w:szCs w:val="16"/>
                <w:lang w:val="en-US"/>
              </w:rPr>
              <w:t>Excessive working time for waste workers</w:t>
            </w:r>
          </w:p>
        </w:tc>
        <w:tc>
          <w:tcPr>
            <w:tcW w:w="1818" w:type="dxa"/>
            <w:tcBorders>
              <w:top w:val="single" w:sz="4" w:space="0" w:color="auto"/>
              <w:left w:val="nil"/>
              <w:bottom w:val="single" w:sz="4" w:space="0" w:color="auto"/>
              <w:right w:val="nil"/>
            </w:tcBorders>
            <w:hideMark/>
          </w:tcPr>
          <w:p w14:paraId="16B53433" w14:textId="77777777" w:rsidR="00A301C9" w:rsidRDefault="00A301C9">
            <w:pPr>
              <w:rPr>
                <w:rFonts w:cs="Times New Roman"/>
                <w:sz w:val="16"/>
                <w:szCs w:val="16"/>
                <w:lang w:val="en-US"/>
              </w:rPr>
            </w:pPr>
            <w:r>
              <w:rPr>
                <w:rFonts w:cs="Times New Roman"/>
                <w:sz w:val="16"/>
                <w:szCs w:val="16"/>
                <w:lang w:val="en-US"/>
              </w:rPr>
              <w:t>work until night, work until get sufficient income</w:t>
            </w:r>
          </w:p>
        </w:tc>
        <w:tc>
          <w:tcPr>
            <w:tcW w:w="4048" w:type="dxa"/>
            <w:tcBorders>
              <w:top w:val="single" w:sz="4" w:space="0" w:color="auto"/>
              <w:left w:val="nil"/>
              <w:bottom w:val="single" w:sz="4" w:space="0" w:color="auto"/>
              <w:right w:val="nil"/>
            </w:tcBorders>
            <w:hideMark/>
          </w:tcPr>
          <w:p w14:paraId="40A03F9A" w14:textId="77777777" w:rsidR="00A301C9" w:rsidRDefault="00A301C9">
            <w:pPr>
              <w:jc w:val="both"/>
              <w:rPr>
                <w:rFonts w:cs="Times New Roman"/>
                <w:i/>
                <w:iCs/>
                <w:sz w:val="16"/>
                <w:szCs w:val="16"/>
              </w:rPr>
            </w:pPr>
            <w:r>
              <w:rPr>
                <w:rFonts w:cs="Times New Roman"/>
                <w:i/>
                <w:iCs/>
                <w:sz w:val="16"/>
                <w:szCs w:val="16"/>
              </w:rPr>
              <w:t xml:space="preserve">“We come here from 7 in the morning, so most of the time we go home sometimes at 10 at night, sometimes at 12. Depending on the term we get or not the results we are looking for. Because if we don’t have results, we cannot fulfil our needs, right? [I will feel] sorry for my wife and children at home.” </w:t>
            </w:r>
          </w:p>
        </w:tc>
        <w:tc>
          <w:tcPr>
            <w:tcW w:w="928" w:type="dxa"/>
            <w:tcBorders>
              <w:top w:val="single" w:sz="4" w:space="0" w:color="auto"/>
              <w:left w:val="nil"/>
              <w:bottom w:val="single" w:sz="4" w:space="0" w:color="auto"/>
              <w:right w:val="nil"/>
            </w:tcBorders>
            <w:hideMark/>
          </w:tcPr>
          <w:p w14:paraId="5EB4BDD3" w14:textId="77777777" w:rsidR="00A301C9" w:rsidRDefault="00A301C9">
            <w:pPr>
              <w:jc w:val="center"/>
              <w:rPr>
                <w:rFonts w:cs="Times New Roman"/>
                <w:sz w:val="16"/>
                <w:szCs w:val="16"/>
                <w:lang w:val="en-US"/>
              </w:rPr>
            </w:pPr>
            <w:r>
              <w:rPr>
                <w:rFonts w:cs="Times New Roman"/>
                <w:sz w:val="16"/>
                <w:szCs w:val="16"/>
                <w:lang w:val="en-US"/>
              </w:rPr>
              <w:t>War</w:t>
            </w:r>
          </w:p>
        </w:tc>
        <w:tc>
          <w:tcPr>
            <w:tcW w:w="1073" w:type="dxa"/>
            <w:tcBorders>
              <w:top w:val="single" w:sz="4" w:space="0" w:color="auto"/>
              <w:left w:val="nil"/>
              <w:bottom w:val="single" w:sz="4" w:space="0" w:color="auto"/>
              <w:right w:val="nil"/>
            </w:tcBorders>
            <w:hideMark/>
          </w:tcPr>
          <w:p w14:paraId="56E34169" w14:textId="77777777" w:rsidR="00A301C9" w:rsidRDefault="00A301C9">
            <w:pPr>
              <w:jc w:val="center"/>
              <w:rPr>
                <w:rFonts w:cs="Times New Roman"/>
                <w:sz w:val="16"/>
                <w:szCs w:val="16"/>
                <w:lang w:val="en-US"/>
              </w:rPr>
            </w:pPr>
            <w:r>
              <w:rPr>
                <w:rFonts w:cs="Times New Roman"/>
                <w:sz w:val="16"/>
                <w:szCs w:val="16"/>
                <w:lang w:val="en-US"/>
              </w:rPr>
              <w:t>waste worker in Bantar Gebang final disposal site</w:t>
            </w:r>
          </w:p>
        </w:tc>
      </w:tr>
      <w:tr w:rsidR="00A301C9" w14:paraId="5543F9E0" w14:textId="77777777" w:rsidTr="00A301C9">
        <w:tc>
          <w:tcPr>
            <w:tcW w:w="1159" w:type="dxa"/>
            <w:tcBorders>
              <w:top w:val="nil"/>
              <w:left w:val="nil"/>
              <w:bottom w:val="nil"/>
              <w:right w:val="nil"/>
            </w:tcBorders>
          </w:tcPr>
          <w:p w14:paraId="3212143A" w14:textId="77777777" w:rsidR="00A301C9" w:rsidRDefault="00A301C9">
            <w:pPr>
              <w:rPr>
                <w:rFonts w:cs="Times New Roman"/>
                <w:sz w:val="16"/>
                <w:szCs w:val="16"/>
                <w:lang w:val="en-US"/>
              </w:rPr>
            </w:pPr>
          </w:p>
        </w:tc>
        <w:tc>
          <w:tcPr>
            <w:tcW w:w="1818" w:type="dxa"/>
            <w:tcBorders>
              <w:top w:val="single" w:sz="4" w:space="0" w:color="auto"/>
              <w:left w:val="nil"/>
              <w:bottom w:val="single" w:sz="4" w:space="0" w:color="auto"/>
              <w:right w:val="nil"/>
            </w:tcBorders>
            <w:hideMark/>
          </w:tcPr>
          <w:p w14:paraId="7A9EC970" w14:textId="77777777" w:rsidR="00A301C9" w:rsidRDefault="00A301C9">
            <w:pPr>
              <w:rPr>
                <w:rFonts w:cs="Times New Roman"/>
                <w:sz w:val="16"/>
                <w:szCs w:val="16"/>
                <w:lang w:val="en-US"/>
              </w:rPr>
            </w:pPr>
            <w:r>
              <w:rPr>
                <w:rFonts w:cs="Times New Roman"/>
                <w:sz w:val="16"/>
                <w:szCs w:val="16"/>
                <w:lang w:val="en-US"/>
              </w:rPr>
              <w:t>start work at early morning (dawn)</w:t>
            </w:r>
          </w:p>
        </w:tc>
        <w:tc>
          <w:tcPr>
            <w:tcW w:w="4048" w:type="dxa"/>
            <w:tcBorders>
              <w:top w:val="single" w:sz="4" w:space="0" w:color="auto"/>
              <w:left w:val="nil"/>
              <w:bottom w:val="single" w:sz="4" w:space="0" w:color="auto"/>
              <w:right w:val="nil"/>
            </w:tcBorders>
            <w:hideMark/>
          </w:tcPr>
          <w:p w14:paraId="38A2BBC2" w14:textId="77777777" w:rsidR="00A301C9" w:rsidRDefault="00A301C9">
            <w:pPr>
              <w:jc w:val="both"/>
              <w:rPr>
                <w:rFonts w:cs="Times New Roman"/>
                <w:i/>
                <w:iCs/>
                <w:sz w:val="16"/>
                <w:szCs w:val="16"/>
              </w:rPr>
            </w:pPr>
            <w:r>
              <w:rPr>
                <w:rFonts w:cs="Times New Roman"/>
                <w:i/>
                <w:iCs/>
                <w:sz w:val="16"/>
                <w:szCs w:val="16"/>
              </w:rPr>
              <w:t xml:space="preserve">“Then my husband looking [for waste], from early morning, he leaves at dawn [around 5 AM]. [He] comes home at 12 o’clock, for praying. After 2 o’clock he will leave again. Later before Maghrib prayers [around 6 PM], [he] comes home.” </w:t>
            </w:r>
          </w:p>
        </w:tc>
        <w:tc>
          <w:tcPr>
            <w:tcW w:w="928" w:type="dxa"/>
            <w:tcBorders>
              <w:top w:val="single" w:sz="4" w:space="0" w:color="auto"/>
              <w:left w:val="nil"/>
              <w:bottom w:val="single" w:sz="4" w:space="0" w:color="auto"/>
              <w:right w:val="nil"/>
            </w:tcBorders>
            <w:hideMark/>
          </w:tcPr>
          <w:p w14:paraId="5609D4DF" w14:textId="77777777" w:rsidR="00A301C9" w:rsidRDefault="00A301C9">
            <w:pPr>
              <w:jc w:val="center"/>
              <w:rPr>
                <w:rFonts w:cs="Times New Roman"/>
                <w:sz w:val="16"/>
                <w:szCs w:val="16"/>
                <w:lang w:val="en-US"/>
              </w:rPr>
            </w:pPr>
            <w:r>
              <w:rPr>
                <w:rFonts w:cs="Times New Roman"/>
                <w:sz w:val="16"/>
                <w:szCs w:val="16"/>
                <w:lang w:val="en-US"/>
              </w:rPr>
              <w:t>Ru</w:t>
            </w:r>
          </w:p>
        </w:tc>
        <w:tc>
          <w:tcPr>
            <w:tcW w:w="1073" w:type="dxa"/>
            <w:tcBorders>
              <w:top w:val="single" w:sz="4" w:space="0" w:color="auto"/>
              <w:left w:val="nil"/>
              <w:bottom w:val="single" w:sz="4" w:space="0" w:color="auto"/>
              <w:right w:val="nil"/>
            </w:tcBorders>
            <w:hideMark/>
          </w:tcPr>
          <w:p w14:paraId="52384F38" w14:textId="77777777" w:rsidR="00A301C9" w:rsidRDefault="00A301C9">
            <w:pPr>
              <w:jc w:val="center"/>
              <w:rPr>
                <w:rFonts w:cs="Times New Roman"/>
                <w:sz w:val="16"/>
                <w:szCs w:val="16"/>
                <w:lang w:val="en-US"/>
              </w:rPr>
            </w:pPr>
            <w:r>
              <w:rPr>
                <w:rFonts w:cs="Times New Roman"/>
                <w:sz w:val="16"/>
                <w:szCs w:val="16"/>
                <w:lang w:val="en-US"/>
              </w:rPr>
              <w:t>the wife of waste worker in Bantar Gebang final disposal site</w:t>
            </w:r>
          </w:p>
        </w:tc>
      </w:tr>
      <w:tr w:rsidR="00A301C9" w14:paraId="3A3DD7C1" w14:textId="77777777" w:rsidTr="00A301C9">
        <w:tc>
          <w:tcPr>
            <w:tcW w:w="1159" w:type="dxa"/>
            <w:tcBorders>
              <w:top w:val="nil"/>
              <w:left w:val="nil"/>
              <w:bottom w:val="single" w:sz="4" w:space="0" w:color="auto"/>
              <w:right w:val="nil"/>
            </w:tcBorders>
          </w:tcPr>
          <w:p w14:paraId="2BD5DABF" w14:textId="77777777" w:rsidR="00A301C9" w:rsidRDefault="00A301C9">
            <w:pPr>
              <w:rPr>
                <w:rFonts w:cs="Times New Roman"/>
                <w:sz w:val="16"/>
                <w:szCs w:val="16"/>
                <w:lang w:val="en-US"/>
              </w:rPr>
            </w:pPr>
          </w:p>
        </w:tc>
        <w:tc>
          <w:tcPr>
            <w:tcW w:w="1818" w:type="dxa"/>
            <w:tcBorders>
              <w:top w:val="single" w:sz="4" w:space="0" w:color="auto"/>
              <w:left w:val="nil"/>
              <w:bottom w:val="single" w:sz="4" w:space="0" w:color="auto"/>
              <w:right w:val="nil"/>
            </w:tcBorders>
            <w:hideMark/>
          </w:tcPr>
          <w:p w14:paraId="46359918" w14:textId="77777777" w:rsidR="00A301C9" w:rsidRDefault="00A301C9">
            <w:pPr>
              <w:rPr>
                <w:rFonts w:cs="Times New Roman"/>
                <w:sz w:val="16"/>
                <w:szCs w:val="16"/>
                <w:lang w:val="en-US"/>
              </w:rPr>
            </w:pPr>
            <w:r>
              <w:rPr>
                <w:rFonts w:cs="Times New Roman"/>
                <w:sz w:val="16"/>
                <w:szCs w:val="16"/>
                <w:lang w:val="en-US"/>
              </w:rPr>
              <w:t>was working until night until his physique no longer able to do the same</w:t>
            </w:r>
          </w:p>
        </w:tc>
        <w:tc>
          <w:tcPr>
            <w:tcW w:w="4048" w:type="dxa"/>
            <w:tcBorders>
              <w:top w:val="single" w:sz="4" w:space="0" w:color="auto"/>
              <w:left w:val="nil"/>
              <w:bottom w:val="single" w:sz="4" w:space="0" w:color="auto"/>
              <w:right w:val="nil"/>
            </w:tcBorders>
            <w:hideMark/>
          </w:tcPr>
          <w:p w14:paraId="113F010B" w14:textId="77777777" w:rsidR="00A301C9" w:rsidRDefault="00A301C9">
            <w:pPr>
              <w:jc w:val="both"/>
              <w:rPr>
                <w:rFonts w:cs="Times New Roman"/>
                <w:i/>
                <w:iCs/>
                <w:sz w:val="16"/>
                <w:szCs w:val="16"/>
              </w:rPr>
            </w:pPr>
            <w:r>
              <w:rPr>
                <w:rFonts w:cs="Times New Roman"/>
                <w:i/>
                <w:iCs/>
                <w:sz w:val="16"/>
                <w:szCs w:val="16"/>
              </w:rPr>
              <w:t>“Yes, [I] already old, [my] vision is less clear at night. [So,] I start work from 6 [AM] to 5 PM.”</w:t>
            </w:r>
          </w:p>
        </w:tc>
        <w:tc>
          <w:tcPr>
            <w:tcW w:w="928" w:type="dxa"/>
            <w:tcBorders>
              <w:top w:val="single" w:sz="4" w:space="0" w:color="auto"/>
              <w:left w:val="nil"/>
              <w:bottom w:val="single" w:sz="4" w:space="0" w:color="auto"/>
              <w:right w:val="nil"/>
            </w:tcBorders>
            <w:hideMark/>
          </w:tcPr>
          <w:p w14:paraId="3917B5E0" w14:textId="77777777" w:rsidR="00A301C9" w:rsidRDefault="00A301C9">
            <w:pPr>
              <w:jc w:val="center"/>
              <w:rPr>
                <w:rFonts w:cs="Times New Roman"/>
                <w:sz w:val="16"/>
                <w:szCs w:val="16"/>
                <w:lang w:val="en-US"/>
              </w:rPr>
            </w:pPr>
            <w:r>
              <w:rPr>
                <w:rFonts w:cs="Times New Roman"/>
                <w:sz w:val="16"/>
                <w:szCs w:val="16"/>
                <w:lang w:val="en-US"/>
              </w:rPr>
              <w:t>Ibra</w:t>
            </w:r>
          </w:p>
        </w:tc>
        <w:tc>
          <w:tcPr>
            <w:tcW w:w="1073" w:type="dxa"/>
            <w:tcBorders>
              <w:top w:val="single" w:sz="4" w:space="0" w:color="auto"/>
              <w:left w:val="nil"/>
              <w:bottom w:val="single" w:sz="4" w:space="0" w:color="auto"/>
              <w:right w:val="nil"/>
            </w:tcBorders>
            <w:hideMark/>
          </w:tcPr>
          <w:p w14:paraId="5DA912A9" w14:textId="77777777" w:rsidR="00A301C9" w:rsidRDefault="00A301C9">
            <w:pPr>
              <w:jc w:val="center"/>
              <w:rPr>
                <w:rFonts w:cs="Times New Roman"/>
                <w:sz w:val="16"/>
                <w:szCs w:val="16"/>
                <w:lang w:val="en-US"/>
              </w:rPr>
            </w:pPr>
            <w:r>
              <w:rPr>
                <w:rFonts w:cs="Times New Roman"/>
                <w:sz w:val="16"/>
                <w:szCs w:val="16"/>
                <w:lang w:val="en-US"/>
              </w:rPr>
              <w:t>waste worker in Bantar Gebang final disposal site</w:t>
            </w:r>
          </w:p>
        </w:tc>
      </w:tr>
      <w:tr w:rsidR="00A301C9" w14:paraId="1DA72A3C" w14:textId="77777777" w:rsidTr="00A301C9">
        <w:tc>
          <w:tcPr>
            <w:tcW w:w="1159" w:type="dxa"/>
            <w:tcBorders>
              <w:top w:val="single" w:sz="4" w:space="0" w:color="auto"/>
              <w:left w:val="nil"/>
              <w:bottom w:val="single" w:sz="4" w:space="0" w:color="auto"/>
              <w:right w:val="nil"/>
            </w:tcBorders>
            <w:hideMark/>
          </w:tcPr>
          <w:p w14:paraId="718AD257" w14:textId="77777777" w:rsidR="00A301C9" w:rsidRDefault="00A301C9">
            <w:pPr>
              <w:rPr>
                <w:rFonts w:cs="Times New Roman"/>
                <w:sz w:val="16"/>
                <w:szCs w:val="16"/>
                <w:lang w:val="en-US"/>
              </w:rPr>
            </w:pPr>
            <w:r>
              <w:rPr>
                <w:rFonts w:cs="Times New Roman"/>
                <w:sz w:val="16"/>
                <w:szCs w:val="16"/>
                <w:lang w:val="en-US"/>
              </w:rPr>
              <w:t>Wages and income issue for waste workers</w:t>
            </w:r>
          </w:p>
        </w:tc>
        <w:tc>
          <w:tcPr>
            <w:tcW w:w="1818" w:type="dxa"/>
            <w:tcBorders>
              <w:top w:val="single" w:sz="4" w:space="0" w:color="auto"/>
              <w:left w:val="nil"/>
              <w:bottom w:val="single" w:sz="4" w:space="0" w:color="auto"/>
              <w:right w:val="nil"/>
            </w:tcBorders>
            <w:hideMark/>
          </w:tcPr>
          <w:p w14:paraId="75B43B87" w14:textId="77777777" w:rsidR="00A301C9" w:rsidRDefault="00A301C9">
            <w:pPr>
              <w:rPr>
                <w:rFonts w:cs="Times New Roman"/>
                <w:sz w:val="16"/>
                <w:szCs w:val="16"/>
                <w:lang w:val="en-US"/>
              </w:rPr>
            </w:pPr>
            <w:r>
              <w:rPr>
                <w:rFonts w:cs="Times New Roman"/>
                <w:sz w:val="16"/>
                <w:szCs w:val="16"/>
                <w:lang w:val="en-US"/>
              </w:rPr>
              <w:t>increase income, digital technology to help waste workers work efficiently by knowing the location of waste sources and collection facilities, know the amount of waste and potential income from there</w:t>
            </w:r>
          </w:p>
        </w:tc>
        <w:tc>
          <w:tcPr>
            <w:tcW w:w="4048" w:type="dxa"/>
            <w:tcBorders>
              <w:top w:val="single" w:sz="4" w:space="0" w:color="auto"/>
              <w:left w:val="nil"/>
              <w:bottom w:val="single" w:sz="4" w:space="0" w:color="auto"/>
              <w:right w:val="nil"/>
            </w:tcBorders>
            <w:hideMark/>
          </w:tcPr>
          <w:p w14:paraId="1E5CA7DA" w14:textId="77777777" w:rsidR="00A301C9" w:rsidRDefault="00A301C9">
            <w:pPr>
              <w:jc w:val="both"/>
              <w:rPr>
                <w:rFonts w:cs="Times New Roman"/>
                <w:i/>
                <w:iCs/>
                <w:sz w:val="16"/>
                <w:szCs w:val="16"/>
              </w:rPr>
            </w:pPr>
            <w:r>
              <w:rPr>
                <w:rFonts w:cs="Times New Roman"/>
                <w:i/>
                <w:iCs/>
                <w:sz w:val="16"/>
                <w:szCs w:val="16"/>
              </w:rPr>
              <w:t>“Our approach has always been the same from the start that is how do we use digital technology which is currently in the form of apps or web to improve the existing system, right now we are focusing on working together with the waste collector, from the village level, for those in Denpasar That's us at the village level, so we use web-based and mobile-based applications, we track their work activities, then it's like they transport the trash from where to where, and how much, then what happens to the waste collector himself also their income can increase.”</w:t>
            </w:r>
          </w:p>
        </w:tc>
        <w:tc>
          <w:tcPr>
            <w:tcW w:w="928" w:type="dxa"/>
            <w:tcBorders>
              <w:top w:val="single" w:sz="4" w:space="0" w:color="auto"/>
              <w:left w:val="nil"/>
              <w:bottom w:val="single" w:sz="4" w:space="0" w:color="auto"/>
              <w:right w:val="nil"/>
            </w:tcBorders>
            <w:hideMark/>
          </w:tcPr>
          <w:p w14:paraId="63A008C5" w14:textId="77777777" w:rsidR="00A301C9" w:rsidRDefault="00A301C9">
            <w:pPr>
              <w:jc w:val="center"/>
              <w:rPr>
                <w:rFonts w:cs="Times New Roman"/>
                <w:sz w:val="16"/>
                <w:szCs w:val="16"/>
                <w:lang w:val="en-US"/>
              </w:rPr>
            </w:pPr>
            <w:r>
              <w:rPr>
                <w:rFonts w:cs="Times New Roman"/>
                <w:sz w:val="16"/>
                <w:szCs w:val="16"/>
                <w:lang w:val="en-US"/>
              </w:rPr>
              <w:t>FP</w:t>
            </w:r>
          </w:p>
        </w:tc>
        <w:tc>
          <w:tcPr>
            <w:tcW w:w="1073" w:type="dxa"/>
            <w:tcBorders>
              <w:top w:val="single" w:sz="4" w:space="0" w:color="auto"/>
              <w:left w:val="nil"/>
              <w:bottom w:val="single" w:sz="4" w:space="0" w:color="auto"/>
              <w:right w:val="nil"/>
            </w:tcBorders>
            <w:hideMark/>
          </w:tcPr>
          <w:p w14:paraId="0D7D5EB6" w14:textId="77777777" w:rsidR="00A301C9" w:rsidRDefault="00A301C9">
            <w:pPr>
              <w:jc w:val="center"/>
              <w:rPr>
                <w:rFonts w:cs="Times New Roman"/>
                <w:sz w:val="16"/>
                <w:szCs w:val="16"/>
                <w:lang w:val="en-US"/>
              </w:rPr>
            </w:pPr>
            <w:r>
              <w:rPr>
                <w:rFonts w:cs="Times New Roman"/>
                <w:sz w:val="16"/>
                <w:szCs w:val="16"/>
                <w:lang w:val="en-US"/>
              </w:rPr>
              <w:t>co-founder and CEO of circular waste collection startup #3</w:t>
            </w:r>
          </w:p>
        </w:tc>
      </w:tr>
    </w:tbl>
    <w:p w14:paraId="310C0987" w14:textId="77777777" w:rsidR="00A301C9" w:rsidRDefault="00A301C9" w:rsidP="00A301C9"/>
    <w:p w14:paraId="35D64FB1" w14:textId="77777777" w:rsidR="00A301C9" w:rsidRDefault="00A301C9" w:rsidP="00A301C9">
      <w:pPr>
        <w:rPr>
          <w:rFonts w:cs="Times New Roman"/>
          <w:sz w:val="16"/>
          <w:szCs w:val="16"/>
          <w:lang w:val="en-US"/>
        </w:rPr>
      </w:pPr>
      <w:r>
        <w:rPr>
          <w:rFonts w:cs="Times New Roman"/>
          <w:b/>
          <w:bCs/>
          <w:i/>
          <w:iCs/>
          <w:sz w:val="16"/>
          <w:szCs w:val="16"/>
          <w:lang w:val="en-US"/>
        </w:rPr>
        <w:t xml:space="preserve">Continued … </w:t>
      </w:r>
      <w:r>
        <w:rPr>
          <w:rFonts w:cs="Times New Roman"/>
          <w:b/>
          <w:bCs/>
          <w:sz w:val="16"/>
          <w:szCs w:val="16"/>
          <w:lang w:val="en-US"/>
        </w:rPr>
        <w:t xml:space="preserve">Table 1 </w:t>
      </w:r>
      <w:r>
        <w:rPr>
          <w:rFonts w:cs="Times New Roman"/>
          <w:sz w:val="16"/>
          <w:szCs w:val="16"/>
          <w:lang w:val="en-US"/>
        </w:rPr>
        <w:t xml:space="preserve">The identification of sustainability risk from informant statement(s) </w:t>
      </w:r>
    </w:p>
    <w:tbl>
      <w:tblPr>
        <w:tblStyle w:val="TableGrid"/>
        <w:tblW w:w="0" w:type="auto"/>
        <w:tblLook w:val="04A0" w:firstRow="1" w:lastRow="0" w:firstColumn="1" w:lastColumn="0" w:noHBand="0" w:noVBand="1"/>
      </w:tblPr>
      <w:tblGrid>
        <w:gridCol w:w="1418"/>
        <w:gridCol w:w="1924"/>
        <w:gridCol w:w="3682"/>
        <w:gridCol w:w="928"/>
        <w:gridCol w:w="1074"/>
      </w:tblGrid>
      <w:tr w:rsidR="00A301C9" w14:paraId="0179AA84" w14:textId="77777777" w:rsidTr="00A301C9">
        <w:tc>
          <w:tcPr>
            <w:tcW w:w="1418" w:type="dxa"/>
            <w:tcBorders>
              <w:top w:val="single" w:sz="4" w:space="0" w:color="auto"/>
              <w:left w:val="nil"/>
              <w:bottom w:val="single" w:sz="4" w:space="0" w:color="auto"/>
              <w:right w:val="nil"/>
            </w:tcBorders>
            <w:hideMark/>
          </w:tcPr>
          <w:p w14:paraId="79BC165C" w14:textId="77777777" w:rsidR="00A301C9" w:rsidRDefault="00A301C9">
            <w:pPr>
              <w:rPr>
                <w:rFonts w:cs="Times New Roman"/>
                <w:sz w:val="16"/>
                <w:szCs w:val="16"/>
                <w:lang w:val="en-US"/>
              </w:rPr>
            </w:pPr>
            <w:r>
              <w:rPr>
                <w:rFonts w:cs="Times New Roman"/>
                <w:b/>
                <w:bCs/>
                <w:sz w:val="16"/>
                <w:szCs w:val="16"/>
                <w:lang w:val="en-US"/>
              </w:rPr>
              <w:t>Sustainability Risk</w:t>
            </w:r>
          </w:p>
        </w:tc>
        <w:tc>
          <w:tcPr>
            <w:tcW w:w="1924" w:type="dxa"/>
            <w:tcBorders>
              <w:top w:val="single" w:sz="4" w:space="0" w:color="auto"/>
              <w:left w:val="nil"/>
              <w:bottom w:val="single" w:sz="4" w:space="0" w:color="auto"/>
              <w:right w:val="nil"/>
            </w:tcBorders>
            <w:hideMark/>
          </w:tcPr>
          <w:p w14:paraId="3FB2B830" w14:textId="77777777" w:rsidR="00A301C9" w:rsidRDefault="00A301C9">
            <w:pPr>
              <w:rPr>
                <w:rFonts w:cs="Times New Roman"/>
                <w:sz w:val="16"/>
                <w:szCs w:val="16"/>
                <w:lang w:val="en-US"/>
              </w:rPr>
            </w:pPr>
            <w:r>
              <w:rPr>
                <w:rFonts w:cs="Times New Roman"/>
                <w:b/>
                <w:bCs/>
                <w:sz w:val="16"/>
                <w:szCs w:val="16"/>
                <w:lang w:val="en-US"/>
              </w:rPr>
              <w:t>Interpretations and Keywords</w:t>
            </w:r>
          </w:p>
        </w:tc>
        <w:tc>
          <w:tcPr>
            <w:tcW w:w="3682" w:type="dxa"/>
            <w:tcBorders>
              <w:top w:val="single" w:sz="4" w:space="0" w:color="auto"/>
              <w:left w:val="nil"/>
              <w:bottom w:val="single" w:sz="4" w:space="0" w:color="auto"/>
              <w:right w:val="nil"/>
            </w:tcBorders>
            <w:hideMark/>
          </w:tcPr>
          <w:p w14:paraId="4650F183" w14:textId="77777777" w:rsidR="00A301C9" w:rsidRDefault="00A301C9">
            <w:pPr>
              <w:jc w:val="both"/>
              <w:rPr>
                <w:rFonts w:cs="Times New Roman"/>
                <w:i/>
                <w:iCs/>
                <w:sz w:val="16"/>
                <w:szCs w:val="16"/>
              </w:rPr>
            </w:pPr>
            <w:r>
              <w:rPr>
                <w:rFonts w:cs="Times New Roman"/>
                <w:b/>
                <w:bCs/>
                <w:sz w:val="16"/>
                <w:szCs w:val="16"/>
                <w:lang w:val="en-US"/>
              </w:rPr>
              <w:t>Informant Statement</w:t>
            </w:r>
          </w:p>
        </w:tc>
        <w:tc>
          <w:tcPr>
            <w:tcW w:w="928" w:type="dxa"/>
            <w:tcBorders>
              <w:top w:val="single" w:sz="4" w:space="0" w:color="auto"/>
              <w:left w:val="nil"/>
              <w:bottom w:val="single" w:sz="4" w:space="0" w:color="auto"/>
              <w:right w:val="nil"/>
            </w:tcBorders>
            <w:hideMark/>
          </w:tcPr>
          <w:p w14:paraId="2A4E13E5" w14:textId="77777777" w:rsidR="00A301C9" w:rsidRDefault="00A301C9">
            <w:pPr>
              <w:jc w:val="center"/>
              <w:rPr>
                <w:rFonts w:cs="Times New Roman"/>
                <w:sz w:val="16"/>
                <w:szCs w:val="16"/>
                <w:lang w:val="en-US"/>
              </w:rPr>
            </w:pPr>
            <w:r>
              <w:rPr>
                <w:rFonts w:cs="Times New Roman"/>
                <w:b/>
                <w:bCs/>
                <w:sz w:val="16"/>
                <w:szCs w:val="16"/>
                <w:lang w:val="en-US"/>
              </w:rPr>
              <w:t>Informant</w:t>
            </w:r>
          </w:p>
        </w:tc>
        <w:tc>
          <w:tcPr>
            <w:tcW w:w="1074" w:type="dxa"/>
            <w:tcBorders>
              <w:top w:val="single" w:sz="4" w:space="0" w:color="auto"/>
              <w:left w:val="nil"/>
              <w:bottom w:val="single" w:sz="4" w:space="0" w:color="auto"/>
              <w:right w:val="nil"/>
            </w:tcBorders>
            <w:hideMark/>
          </w:tcPr>
          <w:p w14:paraId="105E01D9" w14:textId="77777777" w:rsidR="00A301C9" w:rsidRDefault="00A301C9">
            <w:pPr>
              <w:jc w:val="center"/>
              <w:rPr>
                <w:rFonts w:cs="Times New Roman"/>
                <w:sz w:val="16"/>
                <w:szCs w:val="16"/>
                <w:lang w:val="en-US"/>
              </w:rPr>
            </w:pPr>
            <w:r>
              <w:rPr>
                <w:rFonts w:cs="Times New Roman"/>
                <w:b/>
                <w:bCs/>
                <w:sz w:val="16"/>
                <w:szCs w:val="16"/>
                <w:lang w:val="en-US"/>
              </w:rPr>
              <w:t>Position</w:t>
            </w:r>
          </w:p>
        </w:tc>
      </w:tr>
      <w:tr w:rsidR="00A301C9" w14:paraId="6A3EDFDC" w14:textId="77777777" w:rsidTr="00A301C9">
        <w:tc>
          <w:tcPr>
            <w:tcW w:w="1418" w:type="dxa"/>
            <w:tcBorders>
              <w:top w:val="single" w:sz="4" w:space="0" w:color="auto"/>
              <w:left w:val="nil"/>
              <w:bottom w:val="single" w:sz="4" w:space="0" w:color="auto"/>
              <w:right w:val="nil"/>
            </w:tcBorders>
            <w:hideMark/>
          </w:tcPr>
          <w:p w14:paraId="338F44C6" w14:textId="77777777" w:rsidR="00A301C9" w:rsidRDefault="00A301C9">
            <w:pPr>
              <w:rPr>
                <w:rFonts w:cs="Times New Roman"/>
                <w:sz w:val="16"/>
                <w:szCs w:val="16"/>
                <w:lang w:val="en-US"/>
              </w:rPr>
            </w:pPr>
            <w:r>
              <w:rPr>
                <w:rFonts w:cs="Times New Roman"/>
                <w:sz w:val="16"/>
                <w:szCs w:val="16"/>
                <w:lang w:val="en-US"/>
              </w:rPr>
              <w:t>Unwillingness to segregate and reduce plastic waste</w:t>
            </w:r>
          </w:p>
        </w:tc>
        <w:tc>
          <w:tcPr>
            <w:tcW w:w="1924" w:type="dxa"/>
            <w:tcBorders>
              <w:top w:val="single" w:sz="4" w:space="0" w:color="auto"/>
              <w:left w:val="nil"/>
              <w:bottom w:val="single" w:sz="4" w:space="0" w:color="auto"/>
              <w:right w:val="nil"/>
            </w:tcBorders>
            <w:hideMark/>
          </w:tcPr>
          <w:p w14:paraId="1A4E29F6" w14:textId="77777777" w:rsidR="00A301C9" w:rsidRDefault="00A301C9">
            <w:pPr>
              <w:rPr>
                <w:rFonts w:cs="Times New Roman"/>
                <w:sz w:val="16"/>
                <w:szCs w:val="16"/>
                <w:lang w:val="en-US"/>
              </w:rPr>
            </w:pPr>
            <w:r>
              <w:rPr>
                <w:rFonts w:cs="Times New Roman"/>
                <w:sz w:val="16"/>
                <w:szCs w:val="16"/>
                <w:lang w:val="en-US"/>
              </w:rPr>
              <w:t>waste segregation from home, community is the important stakeholders for waste recycling and segregation</w:t>
            </w:r>
          </w:p>
        </w:tc>
        <w:tc>
          <w:tcPr>
            <w:tcW w:w="3682" w:type="dxa"/>
            <w:tcBorders>
              <w:top w:val="single" w:sz="4" w:space="0" w:color="auto"/>
              <w:left w:val="nil"/>
              <w:bottom w:val="single" w:sz="4" w:space="0" w:color="auto"/>
              <w:right w:val="nil"/>
            </w:tcBorders>
            <w:hideMark/>
          </w:tcPr>
          <w:p w14:paraId="43AC9307" w14:textId="77777777" w:rsidR="00A301C9" w:rsidRDefault="00A301C9">
            <w:pPr>
              <w:jc w:val="both"/>
              <w:rPr>
                <w:rFonts w:cs="Times New Roman"/>
                <w:i/>
                <w:iCs/>
                <w:sz w:val="16"/>
                <w:szCs w:val="16"/>
              </w:rPr>
            </w:pPr>
            <w:r>
              <w:rPr>
                <w:rFonts w:cs="Times New Roman"/>
                <w:i/>
                <w:iCs/>
                <w:sz w:val="16"/>
                <w:szCs w:val="16"/>
              </w:rPr>
              <w:t>“Yes, actually one thing we really hope is that when we develop this application, it will be easier for people to do recycling, first. Then the second is changing the lifestyle, we really want them to be able to get used to segregation from home. In fact, these are the two important points that we really expect from the most important stakeholders here, namely the community.”</w:t>
            </w:r>
          </w:p>
        </w:tc>
        <w:tc>
          <w:tcPr>
            <w:tcW w:w="928" w:type="dxa"/>
            <w:tcBorders>
              <w:top w:val="single" w:sz="4" w:space="0" w:color="auto"/>
              <w:left w:val="nil"/>
              <w:bottom w:val="single" w:sz="4" w:space="0" w:color="auto"/>
              <w:right w:val="nil"/>
            </w:tcBorders>
            <w:hideMark/>
          </w:tcPr>
          <w:p w14:paraId="4E914EC5" w14:textId="77777777" w:rsidR="00A301C9" w:rsidRDefault="00A301C9">
            <w:pPr>
              <w:jc w:val="center"/>
              <w:rPr>
                <w:rFonts w:cs="Times New Roman"/>
                <w:sz w:val="16"/>
                <w:szCs w:val="16"/>
                <w:lang w:val="en-US"/>
              </w:rPr>
            </w:pPr>
            <w:r>
              <w:rPr>
                <w:rFonts w:cs="Times New Roman"/>
                <w:sz w:val="16"/>
                <w:szCs w:val="16"/>
                <w:lang w:val="en-US"/>
              </w:rPr>
              <w:t>MI</w:t>
            </w:r>
          </w:p>
        </w:tc>
        <w:tc>
          <w:tcPr>
            <w:tcW w:w="1074" w:type="dxa"/>
            <w:tcBorders>
              <w:top w:val="single" w:sz="4" w:space="0" w:color="auto"/>
              <w:left w:val="nil"/>
              <w:bottom w:val="single" w:sz="4" w:space="0" w:color="auto"/>
              <w:right w:val="nil"/>
            </w:tcBorders>
            <w:hideMark/>
          </w:tcPr>
          <w:p w14:paraId="3787A7D8" w14:textId="77777777" w:rsidR="00A301C9" w:rsidRDefault="00A301C9">
            <w:pPr>
              <w:jc w:val="center"/>
              <w:rPr>
                <w:rFonts w:cs="Times New Roman"/>
                <w:sz w:val="16"/>
                <w:szCs w:val="16"/>
                <w:lang w:val="en-US"/>
              </w:rPr>
            </w:pPr>
            <w:r>
              <w:rPr>
                <w:rFonts w:cs="Times New Roman"/>
                <w:sz w:val="16"/>
                <w:szCs w:val="16"/>
                <w:lang w:val="en-US"/>
              </w:rPr>
              <w:t>co-founder and CEO of circular waste collection startup #2</w:t>
            </w:r>
          </w:p>
        </w:tc>
      </w:tr>
      <w:tr w:rsidR="00A301C9" w14:paraId="14B1091E" w14:textId="77777777" w:rsidTr="00A301C9">
        <w:tc>
          <w:tcPr>
            <w:tcW w:w="1418" w:type="dxa"/>
            <w:tcBorders>
              <w:top w:val="single" w:sz="4" w:space="0" w:color="auto"/>
              <w:left w:val="nil"/>
              <w:bottom w:val="single" w:sz="4" w:space="0" w:color="auto"/>
              <w:right w:val="nil"/>
            </w:tcBorders>
            <w:hideMark/>
          </w:tcPr>
          <w:p w14:paraId="091EE553" w14:textId="77777777" w:rsidR="00A301C9" w:rsidRDefault="00A301C9">
            <w:pPr>
              <w:rPr>
                <w:rFonts w:cs="Times New Roman"/>
                <w:sz w:val="16"/>
                <w:szCs w:val="16"/>
                <w:lang w:val="en-US"/>
              </w:rPr>
            </w:pPr>
            <w:r>
              <w:rPr>
                <w:rFonts w:cs="Times New Roman"/>
                <w:sz w:val="16"/>
                <w:szCs w:val="16"/>
                <w:lang w:val="en-US"/>
              </w:rPr>
              <w:t>Overdependencies to buy product with plastic packaging</w:t>
            </w:r>
          </w:p>
        </w:tc>
        <w:tc>
          <w:tcPr>
            <w:tcW w:w="1924" w:type="dxa"/>
            <w:tcBorders>
              <w:top w:val="single" w:sz="4" w:space="0" w:color="auto"/>
              <w:left w:val="nil"/>
              <w:bottom w:val="single" w:sz="4" w:space="0" w:color="auto"/>
              <w:right w:val="nil"/>
            </w:tcBorders>
            <w:hideMark/>
          </w:tcPr>
          <w:p w14:paraId="015051EF" w14:textId="77777777" w:rsidR="00A301C9" w:rsidRDefault="00A301C9">
            <w:pPr>
              <w:rPr>
                <w:rFonts w:cs="Times New Roman"/>
                <w:sz w:val="16"/>
                <w:szCs w:val="16"/>
                <w:lang w:val="en-US"/>
              </w:rPr>
            </w:pPr>
            <w:r>
              <w:rPr>
                <w:rFonts w:cs="Times New Roman"/>
                <w:sz w:val="16"/>
                <w:szCs w:val="16"/>
                <w:lang w:val="en-US"/>
              </w:rPr>
              <w:t>impossible to stop people for buying product with packaging because of less option they have to experience more sustainable way to buy a product</w:t>
            </w:r>
          </w:p>
        </w:tc>
        <w:tc>
          <w:tcPr>
            <w:tcW w:w="3682" w:type="dxa"/>
            <w:tcBorders>
              <w:top w:val="single" w:sz="4" w:space="0" w:color="auto"/>
              <w:left w:val="nil"/>
              <w:bottom w:val="single" w:sz="4" w:space="0" w:color="auto"/>
              <w:right w:val="nil"/>
            </w:tcBorders>
            <w:hideMark/>
          </w:tcPr>
          <w:p w14:paraId="0163FAD2" w14:textId="77777777" w:rsidR="00A301C9" w:rsidRDefault="00A301C9">
            <w:pPr>
              <w:jc w:val="both"/>
              <w:rPr>
                <w:rFonts w:cs="Times New Roman"/>
                <w:i/>
                <w:iCs/>
                <w:sz w:val="16"/>
                <w:szCs w:val="16"/>
              </w:rPr>
            </w:pPr>
            <w:r>
              <w:rPr>
                <w:rFonts w:cs="Times New Roman"/>
                <w:i/>
                <w:iCs/>
                <w:sz w:val="16"/>
                <w:szCs w:val="16"/>
              </w:rPr>
              <w:t>“The first thing is that we cannot restrain or stop consumers from buying products, can we? We can't make people in the end to do not shower or shampoo or don't clean his house like that. Indeed, one of the things that we have observed is that there is no option for consumers to get their household products in a more sustainable form or without plastic. Because of that, what we are actually trying to do is to give people options to shop in a more sustainable fashion.”</w:t>
            </w:r>
          </w:p>
        </w:tc>
        <w:tc>
          <w:tcPr>
            <w:tcW w:w="928" w:type="dxa"/>
            <w:tcBorders>
              <w:top w:val="single" w:sz="4" w:space="0" w:color="auto"/>
              <w:left w:val="nil"/>
              <w:bottom w:val="single" w:sz="4" w:space="0" w:color="auto"/>
              <w:right w:val="nil"/>
            </w:tcBorders>
            <w:hideMark/>
          </w:tcPr>
          <w:p w14:paraId="7399F838" w14:textId="77777777" w:rsidR="00A301C9" w:rsidRDefault="00A301C9">
            <w:pPr>
              <w:jc w:val="center"/>
              <w:rPr>
                <w:rFonts w:cs="Times New Roman"/>
                <w:sz w:val="16"/>
                <w:szCs w:val="16"/>
                <w:lang w:val="en-US"/>
              </w:rPr>
            </w:pPr>
            <w:r>
              <w:rPr>
                <w:rFonts w:cs="Times New Roman"/>
                <w:sz w:val="16"/>
                <w:szCs w:val="16"/>
                <w:lang w:val="en-US"/>
              </w:rPr>
              <w:t>ALS</w:t>
            </w:r>
          </w:p>
        </w:tc>
        <w:tc>
          <w:tcPr>
            <w:tcW w:w="1074" w:type="dxa"/>
            <w:tcBorders>
              <w:top w:val="single" w:sz="4" w:space="0" w:color="auto"/>
              <w:left w:val="nil"/>
              <w:bottom w:val="single" w:sz="4" w:space="0" w:color="auto"/>
              <w:right w:val="nil"/>
            </w:tcBorders>
            <w:hideMark/>
          </w:tcPr>
          <w:p w14:paraId="74D46EF1" w14:textId="77777777" w:rsidR="00A301C9" w:rsidRDefault="00A301C9">
            <w:pPr>
              <w:jc w:val="center"/>
              <w:rPr>
                <w:rFonts w:cs="Times New Roman"/>
                <w:sz w:val="16"/>
                <w:szCs w:val="16"/>
                <w:lang w:val="en-US"/>
              </w:rPr>
            </w:pPr>
            <w:r>
              <w:rPr>
                <w:rFonts w:cs="Times New Roman"/>
                <w:sz w:val="16"/>
                <w:szCs w:val="16"/>
                <w:lang w:val="en-US"/>
              </w:rPr>
              <w:t>head of operations of sustainable retail startup for plastic packaging waste reduction</w:t>
            </w:r>
          </w:p>
        </w:tc>
      </w:tr>
      <w:tr w:rsidR="00A301C9" w14:paraId="23538A10" w14:textId="77777777" w:rsidTr="00A301C9">
        <w:tc>
          <w:tcPr>
            <w:tcW w:w="1418" w:type="dxa"/>
            <w:tcBorders>
              <w:top w:val="single" w:sz="4" w:space="0" w:color="auto"/>
              <w:left w:val="nil"/>
              <w:bottom w:val="single" w:sz="4" w:space="0" w:color="auto"/>
              <w:right w:val="nil"/>
            </w:tcBorders>
            <w:hideMark/>
          </w:tcPr>
          <w:p w14:paraId="66B77739" w14:textId="77777777" w:rsidR="00A301C9" w:rsidRDefault="00A301C9">
            <w:pPr>
              <w:rPr>
                <w:rFonts w:cs="Times New Roman"/>
                <w:sz w:val="16"/>
                <w:szCs w:val="16"/>
                <w:lang w:val="en-US"/>
              </w:rPr>
            </w:pPr>
            <w:r>
              <w:rPr>
                <w:rFonts w:cs="Times New Roman"/>
                <w:sz w:val="16"/>
                <w:szCs w:val="16"/>
                <w:lang w:val="en-US"/>
              </w:rPr>
              <w:t>Demand risk of products from circular plastic waste management businesses</w:t>
            </w:r>
          </w:p>
        </w:tc>
        <w:tc>
          <w:tcPr>
            <w:tcW w:w="1924" w:type="dxa"/>
            <w:tcBorders>
              <w:top w:val="single" w:sz="4" w:space="0" w:color="auto"/>
              <w:left w:val="nil"/>
              <w:bottom w:val="single" w:sz="4" w:space="0" w:color="auto"/>
              <w:right w:val="nil"/>
            </w:tcBorders>
            <w:hideMark/>
          </w:tcPr>
          <w:p w14:paraId="2765AFCF" w14:textId="77777777" w:rsidR="00A301C9" w:rsidRDefault="00A301C9">
            <w:pPr>
              <w:rPr>
                <w:rFonts w:cs="Times New Roman"/>
                <w:sz w:val="16"/>
                <w:szCs w:val="16"/>
                <w:lang w:val="en-US"/>
              </w:rPr>
            </w:pPr>
            <w:r>
              <w:rPr>
                <w:rFonts w:cs="Times New Roman"/>
                <w:sz w:val="16"/>
                <w:szCs w:val="16"/>
                <w:lang w:val="en-US"/>
              </w:rPr>
              <w:t>struggling to get demand, product-market fit</w:t>
            </w:r>
          </w:p>
        </w:tc>
        <w:tc>
          <w:tcPr>
            <w:tcW w:w="3682" w:type="dxa"/>
            <w:tcBorders>
              <w:top w:val="single" w:sz="4" w:space="0" w:color="auto"/>
              <w:left w:val="nil"/>
              <w:bottom w:val="single" w:sz="4" w:space="0" w:color="auto"/>
              <w:right w:val="nil"/>
            </w:tcBorders>
            <w:hideMark/>
          </w:tcPr>
          <w:p w14:paraId="03165379" w14:textId="77777777" w:rsidR="00A301C9" w:rsidRDefault="00A301C9">
            <w:pPr>
              <w:jc w:val="both"/>
              <w:rPr>
                <w:rFonts w:cs="Times New Roman"/>
                <w:i/>
                <w:iCs/>
                <w:sz w:val="16"/>
                <w:szCs w:val="16"/>
              </w:rPr>
            </w:pPr>
            <w:r>
              <w:rPr>
                <w:rFonts w:cs="Times New Roman"/>
                <w:i/>
                <w:iCs/>
                <w:sz w:val="16"/>
                <w:szCs w:val="16"/>
              </w:rPr>
              <w:t>“Currently, I have a great team that helps me with many things because there are so many things that I don't understand. There was a time, where there were no consumers at all so the company almost died. And the business model at that time didn't seem to be working well, and it didn't seem like we were getting any closer to ‘product-market fit’. It seems we have made a series of wrong decisions and are now suffering the consequences. One has to stay positive after suffering a defeat. There was a really bad experience but we thought: come on, try again.”</w:t>
            </w:r>
          </w:p>
        </w:tc>
        <w:tc>
          <w:tcPr>
            <w:tcW w:w="928" w:type="dxa"/>
            <w:tcBorders>
              <w:top w:val="single" w:sz="4" w:space="0" w:color="auto"/>
              <w:left w:val="nil"/>
              <w:bottom w:val="single" w:sz="4" w:space="0" w:color="auto"/>
              <w:right w:val="nil"/>
            </w:tcBorders>
            <w:hideMark/>
          </w:tcPr>
          <w:p w14:paraId="0A8CF013" w14:textId="77777777" w:rsidR="00A301C9" w:rsidRDefault="00A301C9">
            <w:pPr>
              <w:jc w:val="center"/>
              <w:rPr>
                <w:rFonts w:cs="Times New Roman"/>
                <w:sz w:val="16"/>
                <w:szCs w:val="16"/>
                <w:lang w:val="en-US"/>
              </w:rPr>
            </w:pPr>
            <w:r>
              <w:rPr>
                <w:rFonts w:cs="Times New Roman"/>
                <w:sz w:val="16"/>
                <w:szCs w:val="16"/>
                <w:lang w:val="en-US"/>
              </w:rPr>
              <w:t>JvR</w:t>
            </w:r>
          </w:p>
        </w:tc>
        <w:tc>
          <w:tcPr>
            <w:tcW w:w="1074" w:type="dxa"/>
            <w:tcBorders>
              <w:top w:val="single" w:sz="4" w:space="0" w:color="auto"/>
              <w:left w:val="nil"/>
              <w:bottom w:val="single" w:sz="4" w:space="0" w:color="auto"/>
              <w:right w:val="nil"/>
            </w:tcBorders>
            <w:hideMark/>
          </w:tcPr>
          <w:p w14:paraId="5BE2B556" w14:textId="77777777" w:rsidR="00A301C9" w:rsidRDefault="00A301C9">
            <w:pPr>
              <w:jc w:val="center"/>
              <w:rPr>
                <w:rFonts w:cs="Times New Roman"/>
                <w:sz w:val="16"/>
                <w:szCs w:val="16"/>
                <w:lang w:val="en-US"/>
              </w:rPr>
            </w:pPr>
            <w:r>
              <w:rPr>
                <w:rFonts w:cs="Times New Roman"/>
                <w:sz w:val="16"/>
                <w:szCs w:val="16"/>
                <w:lang w:val="en-US"/>
              </w:rPr>
              <w:t>founder of sustainable retail startup for plastic packaging waste reduction</w:t>
            </w:r>
          </w:p>
        </w:tc>
      </w:tr>
      <w:tr w:rsidR="00A301C9" w14:paraId="54C38FE6" w14:textId="77777777" w:rsidTr="00A301C9">
        <w:tc>
          <w:tcPr>
            <w:tcW w:w="1418" w:type="dxa"/>
            <w:tcBorders>
              <w:top w:val="single" w:sz="4" w:space="0" w:color="auto"/>
              <w:left w:val="nil"/>
              <w:bottom w:val="nil"/>
              <w:right w:val="nil"/>
            </w:tcBorders>
            <w:hideMark/>
          </w:tcPr>
          <w:p w14:paraId="56E44C98" w14:textId="77777777" w:rsidR="00A301C9" w:rsidRDefault="00A301C9">
            <w:pPr>
              <w:rPr>
                <w:rFonts w:cs="Times New Roman"/>
                <w:sz w:val="16"/>
                <w:szCs w:val="16"/>
                <w:lang w:val="en-US"/>
              </w:rPr>
            </w:pPr>
            <w:r>
              <w:rPr>
                <w:rFonts w:cs="Times New Roman"/>
                <w:sz w:val="16"/>
                <w:szCs w:val="16"/>
                <w:lang w:val="en-US"/>
              </w:rPr>
              <w:t xml:space="preserve">Price risk related to products or services from circular plastic waste management </w:t>
            </w:r>
          </w:p>
        </w:tc>
        <w:tc>
          <w:tcPr>
            <w:tcW w:w="1924" w:type="dxa"/>
            <w:tcBorders>
              <w:top w:val="single" w:sz="4" w:space="0" w:color="auto"/>
              <w:left w:val="nil"/>
              <w:bottom w:val="single" w:sz="4" w:space="0" w:color="auto"/>
              <w:right w:val="nil"/>
            </w:tcBorders>
            <w:hideMark/>
          </w:tcPr>
          <w:p w14:paraId="0F5B59AF" w14:textId="77777777" w:rsidR="00A301C9" w:rsidRDefault="00A301C9">
            <w:pPr>
              <w:rPr>
                <w:rFonts w:cs="Times New Roman"/>
                <w:sz w:val="16"/>
                <w:szCs w:val="16"/>
                <w:lang w:val="en-US"/>
              </w:rPr>
            </w:pPr>
            <w:r>
              <w:rPr>
                <w:rFonts w:cs="Times New Roman"/>
                <w:sz w:val="16"/>
                <w:szCs w:val="16"/>
                <w:lang w:val="en-US"/>
              </w:rPr>
              <w:t>lower price of product without plastic packaging compared to the product with plastic packaging, work with several brands to get more affordable price, lower price attracts demand</w:t>
            </w:r>
          </w:p>
        </w:tc>
        <w:tc>
          <w:tcPr>
            <w:tcW w:w="3682" w:type="dxa"/>
            <w:tcBorders>
              <w:top w:val="single" w:sz="4" w:space="0" w:color="auto"/>
              <w:left w:val="nil"/>
              <w:bottom w:val="single" w:sz="4" w:space="0" w:color="auto"/>
              <w:right w:val="nil"/>
            </w:tcBorders>
            <w:hideMark/>
          </w:tcPr>
          <w:p w14:paraId="3E8C48B8" w14:textId="77777777" w:rsidR="00A301C9" w:rsidRDefault="00A301C9">
            <w:pPr>
              <w:jc w:val="both"/>
              <w:rPr>
                <w:rFonts w:cs="Times New Roman"/>
                <w:i/>
                <w:iCs/>
                <w:sz w:val="16"/>
                <w:szCs w:val="16"/>
              </w:rPr>
            </w:pPr>
            <w:r>
              <w:rPr>
                <w:rFonts w:cs="Times New Roman"/>
                <w:i/>
                <w:iCs/>
                <w:sz w:val="16"/>
                <w:szCs w:val="16"/>
              </w:rPr>
              <w:t>“What [my company] can offer now is [my company] can offer products at prices that are 10 percent to 50 percent cheaper than market prices. We can get that because we have worked with several brands so that we can also provide more affordable prices to the public so that people are not only tempted by the environment but also want to start this culture with (perhaps the initial strategy) is at a lower price that we have mentioned.”</w:t>
            </w:r>
          </w:p>
        </w:tc>
        <w:tc>
          <w:tcPr>
            <w:tcW w:w="928" w:type="dxa"/>
            <w:tcBorders>
              <w:top w:val="single" w:sz="4" w:space="0" w:color="auto"/>
              <w:left w:val="nil"/>
              <w:bottom w:val="single" w:sz="4" w:space="0" w:color="auto"/>
              <w:right w:val="nil"/>
            </w:tcBorders>
            <w:hideMark/>
          </w:tcPr>
          <w:p w14:paraId="26CE92E3" w14:textId="77777777" w:rsidR="00A301C9" w:rsidRDefault="00A301C9">
            <w:pPr>
              <w:jc w:val="center"/>
              <w:rPr>
                <w:rFonts w:cs="Times New Roman"/>
                <w:sz w:val="16"/>
                <w:szCs w:val="16"/>
                <w:lang w:val="en-US"/>
              </w:rPr>
            </w:pPr>
            <w:r>
              <w:rPr>
                <w:rFonts w:cs="Times New Roman"/>
                <w:sz w:val="16"/>
                <w:szCs w:val="16"/>
                <w:lang w:val="en-US"/>
              </w:rPr>
              <w:t>ALS</w:t>
            </w:r>
          </w:p>
        </w:tc>
        <w:tc>
          <w:tcPr>
            <w:tcW w:w="1074" w:type="dxa"/>
            <w:tcBorders>
              <w:top w:val="single" w:sz="4" w:space="0" w:color="auto"/>
              <w:left w:val="nil"/>
              <w:bottom w:val="single" w:sz="4" w:space="0" w:color="auto"/>
              <w:right w:val="nil"/>
            </w:tcBorders>
            <w:hideMark/>
          </w:tcPr>
          <w:p w14:paraId="5DE5D259" w14:textId="77777777" w:rsidR="00A301C9" w:rsidRDefault="00A301C9">
            <w:pPr>
              <w:jc w:val="center"/>
              <w:rPr>
                <w:rFonts w:cs="Times New Roman"/>
                <w:sz w:val="16"/>
                <w:szCs w:val="16"/>
                <w:lang w:val="en-US"/>
              </w:rPr>
            </w:pPr>
            <w:r>
              <w:rPr>
                <w:rFonts w:cs="Times New Roman"/>
                <w:sz w:val="16"/>
                <w:szCs w:val="16"/>
                <w:lang w:val="en-US"/>
              </w:rPr>
              <w:t>head of operations of sustainable retail startup for plastic packaging waste reduction</w:t>
            </w:r>
          </w:p>
        </w:tc>
      </w:tr>
      <w:tr w:rsidR="00A301C9" w14:paraId="3FD7B39D" w14:textId="77777777" w:rsidTr="00A301C9">
        <w:tc>
          <w:tcPr>
            <w:tcW w:w="1418" w:type="dxa"/>
            <w:tcBorders>
              <w:top w:val="nil"/>
              <w:left w:val="nil"/>
              <w:bottom w:val="single" w:sz="4" w:space="0" w:color="auto"/>
              <w:right w:val="nil"/>
            </w:tcBorders>
          </w:tcPr>
          <w:p w14:paraId="6D745626" w14:textId="77777777" w:rsidR="00A301C9" w:rsidRDefault="00A301C9">
            <w:pPr>
              <w:rPr>
                <w:rFonts w:cs="Times New Roman"/>
                <w:sz w:val="16"/>
                <w:szCs w:val="16"/>
                <w:lang w:val="en-US"/>
              </w:rPr>
            </w:pPr>
          </w:p>
        </w:tc>
        <w:tc>
          <w:tcPr>
            <w:tcW w:w="1924" w:type="dxa"/>
            <w:tcBorders>
              <w:top w:val="single" w:sz="4" w:space="0" w:color="auto"/>
              <w:left w:val="nil"/>
              <w:bottom w:val="single" w:sz="4" w:space="0" w:color="auto"/>
              <w:right w:val="nil"/>
            </w:tcBorders>
            <w:hideMark/>
          </w:tcPr>
          <w:p w14:paraId="2319E9B7" w14:textId="77777777" w:rsidR="00A301C9" w:rsidRDefault="00A301C9">
            <w:pPr>
              <w:rPr>
                <w:rFonts w:cs="Times New Roman"/>
                <w:sz w:val="16"/>
                <w:szCs w:val="16"/>
                <w:lang w:val="en-US"/>
              </w:rPr>
            </w:pPr>
            <w:r>
              <w:rPr>
                <w:rFonts w:cs="Times New Roman"/>
                <w:sz w:val="16"/>
                <w:szCs w:val="16"/>
                <w:lang w:val="en-US"/>
              </w:rPr>
              <w:t>raw plastic price influences the price of recycled product</w:t>
            </w:r>
          </w:p>
        </w:tc>
        <w:tc>
          <w:tcPr>
            <w:tcW w:w="3682" w:type="dxa"/>
            <w:tcBorders>
              <w:top w:val="single" w:sz="4" w:space="0" w:color="auto"/>
              <w:left w:val="nil"/>
              <w:bottom w:val="single" w:sz="4" w:space="0" w:color="auto"/>
              <w:right w:val="nil"/>
            </w:tcBorders>
            <w:hideMark/>
          </w:tcPr>
          <w:p w14:paraId="3427D956" w14:textId="77777777" w:rsidR="00A301C9" w:rsidRDefault="00A301C9">
            <w:pPr>
              <w:jc w:val="both"/>
              <w:rPr>
                <w:rFonts w:cs="Times New Roman"/>
                <w:i/>
                <w:iCs/>
                <w:sz w:val="16"/>
                <w:szCs w:val="16"/>
                <w:lang w:val="en-US"/>
              </w:rPr>
            </w:pPr>
            <w:r>
              <w:rPr>
                <w:rFonts w:cs="Times New Roman"/>
                <w:i/>
                <w:iCs/>
                <w:sz w:val="16"/>
                <w:szCs w:val="16"/>
              </w:rPr>
              <w:t>“Because these factories are limited, the [selling] price continues to fall. So, prior to the Covid challenge in Indonesia, we were actually hit by an economic crisis because the price of the original seeds had fallen, so the price for recycling had also fallen.</w:t>
            </w:r>
            <w:r>
              <w:rPr>
                <w:rFonts w:cs="Times New Roman"/>
                <w:i/>
                <w:iCs/>
                <w:sz w:val="16"/>
                <w:szCs w:val="16"/>
                <w:lang w:val="en-US"/>
              </w:rPr>
              <w:t>”</w:t>
            </w:r>
          </w:p>
        </w:tc>
        <w:tc>
          <w:tcPr>
            <w:tcW w:w="928" w:type="dxa"/>
            <w:tcBorders>
              <w:top w:val="single" w:sz="4" w:space="0" w:color="auto"/>
              <w:left w:val="nil"/>
              <w:bottom w:val="single" w:sz="4" w:space="0" w:color="auto"/>
              <w:right w:val="nil"/>
            </w:tcBorders>
            <w:hideMark/>
          </w:tcPr>
          <w:p w14:paraId="77C9997F" w14:textId="77777777" w:rsidR="00A301C9" w:rsidRDefault="00A301C9">
            <w:pPr>
              <w:jc w:val="center"/>
              <w:rPr>
                <w:rFonts w:cs="Times New Roman"/>
                <w:sz w:val="16"/>
                <w:szCs w:val="16"/>
                <w:lang w:val="en-US"/>
              </w:rPr>
            </w:pPr>
            <w:r>
              <w:rPr>
                <w:rFonts w:cs="Times New Roman"/>
                <w:sz w:val="16"/>
                <w:szCs w:val="16"/>
                <w:lang w:val="en-US"/>
              </w:rPr>
              <w:t>PPL</w:t>
            </w:r>
          </w:p>
        </w:tc>
        <w:tc>
          <w:tcPr>
            <w:tcW w:w="1074" w:type="dxa"/>
            <w:tcBorders>
              <w:top w:val="single" w:sz="4" w:space="0" w:color="auto"/>
              <w:left w:val="nil"/>
              <w:bottom w:val="single" w:sz="4" w:space="0" w:color="auto"/>
              <w:right w:val="nil"/>
            </w:tcBorders>
            <w:hideMark/>
          </w:tcPr>
          <w:p w14:paraId="0C129480" w14:textId="77777777" w:rsidR="00A301C9" w:rsidRDefault="00A301C9">
            <w:pPr>
              <w:jc w:val="center"/>
              <w:rPr>
                <w:rFonts w:cs="Times New Roman"/>
                <w:sz w:val="16"/>
                <w:szCs w:val="16"/>
                <w:lang w:val="en-US"/>
              </w:rPr>
            </w:pPr>
            <w:r>
              <w:rPr>
                <w:rFonts w:cs="Times New Roman"/>
                <w:sz w:val="16"/>
                <w:szCs w:val="16"/>
                <w:lang w:val="en-US"/>
              </w:rPr>
              <w:t>chief of waste worker union</w:t>
            </w:r>
          </w:p>
        </w:tc>
      </w:tr>
      <w:tr w:rsidR="00A301C9" w14:paraId="1262D9A5" w14:textId="77777777" w:rsidTr="00A301C9">
        <w:tc>
          <w:tcPr>
            <w:tcW w:w="1418" w:type="dxa"/>
            <w:tcBorders>
              <w:top w:val="single" w:sz="4" w:space="0" w:color="auto"/>
              <w:left w:val="nil"/>
              <w:bottom w:val="single" w:sz="4" w:space="0" w:color="auto"/>
              <w:right w:val="nil"/>
            </w:tcBorders>
            <w:hideMark/>
          </w:tcPr>
          <w:p w14:paraId="511261F4" w14:textId="77777777" w:rsidR="00A301C9" w:rsidRDefault="00A301C9">
            <w:pPr>
              <w:rPr>
                <w:rFonts w:cs="Times New Roman"/>
                <w:sz w:val="16"/>
                <w:szCs w:val="16"/>
                <w:lang w:val="en-US"/>
              </w:rPr>
            </w:pPr>
            <w:r>
              <w:rPr>
                <w:rFonts w:cs="Times New Roman"/>
                <w:sz w:val="16"/>
                <w:szCs w:val="16"/>
                <w:lang w:val="en-US"/>
              </w:rPr>
              <w:t>Operational cost related to plastic waste segregation and recycling</w:t>
            </w:r>
          </w:p>
        </w:tc>
        <w:tc>
          <w:tcPr>
            <w:tcW w:w="1924" w:type="dxa"/>
            <w:tcBorders>
              <w:top w:val="single" w:sz="4" w:space="0" w:color="auto"/>
              <w:left w:val="nil"/>
              <w:bottom w:val="single" w:sz="4" w:space="0" w:color="auto"/>
              <w:right w:val="nil"/>
            </w:tcBorders>
            <w:hideMark/>
          </w:tcPr>
          <w:p w14:paraId="4944B843" w14:textId="77777777" w:rsidR="00A301C9" w:rsidRDefault="00A301C9">
            <w:pPr>
              <w:rPr>
                <w:rFonts w:cs="Times New Roman"/>
                <w:sz w:val="16"/>
                <w:szCs w:val="16"/>
                <w:lang w:val="en-US"/>
              </w:rPr>
            </w:pPr>
            <w:r>
              <w:rPr>
                <w:rFonts w:cs="Times New Roman"/>
                <w:sz w:val="16"/>
                <w:szCs w:val="16"/>
                <w:lang w:val="en-US"/>
              </w:rPr>
              <w:t>operational cost may be disturbed by the financial performance of the recycling companies</w:t>
            </w:r>
          </w:p>
        </w:tc>
        <w:tc>
          <w:tcPr>
            <w:tcW w:w="3682" w:type="dxa"/>
            <w:tcBorders>
              <w:top w:val="single" w:sz="4" w:space="0" w:color="auto"/>
              <w:left w:val="nil"/>
              <w:bottom w:val="single" w:sz="4" w:space="0" w:color="auto"/>
              <w:right w:val="nil"/>
            </w:tcBorders>
            <w:hideMark/>
          </w:tcPr>
          <w:p w14:paraId="6C5DCE62" w14:textId="77777777" w:rsidR="00A301C9" w:rsidRDefault="00A301C9">
            <w:pPr>
              <w:jc w:val="both"/>
              <w:rPr>
                <w:rFonts w:cs="Times New Roman"/>
                <w:i/>
                <w:iCs/>
                <w:sz w:val="16"/>
                <w:szCs w:val="16"/>
              </w:rPr>
            </w:pPr>
            <w:r>
              <w:rPr>
                <w:rFonts w:cs="Times New Roman"/>
                <w:i/>
                <w:iCs/>
                <w:sz w:val="16"/>
                <w:szCs w:val="16"/>
              </w:rPr>
              <w:t xml:space="preserve">“Yes, because at the time of Covid the factory was closed so these large waste collectors </w:t>
            </w:r>
            <w:r>
              <w:rPr>
                <w:rFonts w:cs="Times New Roman"/>
                <w:sz w:val="16"/>
                <w:szCs w:val="16"/>
              </w:rPr>
              <w:t>(pelapak)</w:t>
            </w:r>
            <w:r>
              <w:rPr>
                <w:rFonts w:cs="Times New Roman"/>
                <w:i/>
                <w:iCs/>
                <w:sz w:val="16"/>
                <w:szCs w:val="16"/>
              </w:rPr>
              <w:t xml:space="preserve"> had to pay for the scavengers at a reduced price as well. So that month the recycled goods piled up at the large waste collectors </w:t>
            </w:r>
            <w:r>
              <w:rPr>
                <w:rFonts w:cs="Times New Roman"/>
                <w:sz w:val="16"/>
                <w:szCs w:val="16"/>
              </w:rPr>
              <w:t>(pelapak)</w:t>
            </w:r>
            <w:r>
              <w:rPr>
                <w:rFonts w:cs="Times New Roman"/>
                <w:i/>
                <w:iCs/>
                <w:sz w:val="16"/>
                <w:szCs w:val="16"/>
              </w:rPr>
              <w:t>.”</w:t>
            </w:r>
          </w:p>
        </w:tc>
        <w:tc>
          <w:tcPr>
            <w:tcW w:w="928" w:type="dxa"/>
            <w:tcBorders>
              <w:top w:val="single" w:sz="4" w:space="0" w:color="auto"/>
              <w:left w:val="nil"/>
              <w:bottom w:val="single" w:sz="4" w:space="0" w:color="auto"/>
              <w:right w:val="nil"/>
            </w:tcBorders>
            <w:hideMark/>
          </w:tcPr>
          <w:p w14:paraId="65C382F4" w14:textId="77777777" w:rsidR="00A301C9" w:rsidRDefault="00A301C9">
            <w:pPr>
              <w:jc w:val="center"/>
              <w:rPr>
                <w:rFonts w:cs="Times New Roman"/>
                <w:sz w:val="16"/>
                <w:szCs w:val="16"/>
                <w:lang w:val="en-US"/>
              </w:rPr>
            </w:pPr>
            <w:r>
              <w:rPr>
                <w:rFonts w:cs="Times New Roman"/>
                <w:sz w:val="16"/>
                <w:szCs w:val="16"/>
                <w:lang w:val="en-US"/>
              </w:rPr>
              <w:t>PPL</w:t>
            </w:r>
          </w:p>
        </w:tc>
        <w:tc>
          <w:tcPr>
            <w:tcW w:w="1074" w:type="dxa"/>
            <w:tcBorders>
              <w:top w:val="single" w:sz="4" w:space="0" w:color="auto"/>
              <w:left w:val="nil"/>
              <w:bottom w:val="single" w:sz="4" w:space="0" w:color="auto"/>
              <w:right w:val="nil"/>
            </w:tcBorders>
            <w:hideMark/>
          </w:tcPr>
          <w:p w14:paraId="1883C680" w14:textId="77777777" w:rsidR="00A301C9" w:rsidRDefault="00A301C9">
            <w:pPr>
              <w:jc w:val="center"/>
              <w:rPr>
                <w:rFonts w:cs="Times New Roman"/>
                <w:sz w:val="16"/>
                <w:szCs w:val="16"/>
                <w:lang w:val="en-US"/>
              </w:rPr>
            </w:pPr>
            <w:r>
              <w:rPr>
                <w:rFonts w:cs="Times New Roman"/>
                <w:sz w:val="16"/>
                <w:szCs w:val="16"/>
                <w:lang w:val="en-US"/>
              </w:rPr>
              <w:t>chief of waste worker union</w:t>
            </w:r>
          </w:p>
        </w:tc>
      </w:tr>
      <w:tr w:rsidR="00A301C9" w14:paraId="1163EBFE" w14:textId="77777777" w:rsidTr="00A301C9">
        <w:tc>
          <w:tcPr>
            <w:tcW w:w="1418" w:type="dxa"/>
            <w:tcBorders>
              <w:top w:val="single" w:sz="4" w:space="0" w:color="auto"/>
              <w:left w:val="nil"/>
              <w:bottom w:val="nil"/>
              <w:right w:val="nil"/>
            </w:tcBorders>
            <w:hideMark/>
          </w:tcPr>
          <w:p w14:paraId="75444ACE" w14:textId="77777777" w:rsidR="00A301C9" w:rsidRDefault="00A301C9">
            <w:pPr>
              <w:rPr>
                <w:rFonts w:cs="Times New Roman"/>
                <w:sz w:val="16"/>
                <w:szCs w:val="16"/>
                <w:lang w:val="en-US"/>
              </w:rPr>
            </w:pPr>
            <w:r>
              <w:rPr>
                <w:rFonts w:cs="Times New Roman"/>
                <w:sz w:val="16"/>
                <w:szCs w:val="16"/>
                <w:lang w:val="en-US"/>
              </w:rPr>
              <w:t xml:space="preserve">Supply risk of plastic waste </w:t>
            </w:r>
          </w:p>
        </w:tc>
        <w:tc>
          <w:tcPr>
            <w:tcW w:w="1924" w:type="dxa"/>
            <w:tcBorders>
              <w:top w:val="single" w:sz="4" w:space="0" w:color="auto"/>
              <w:left w:val="nil"/>
              <w:bottom w:val="single" w:sz="4" w:space="0" w:color="auto"/>
              <w:right w:val="nil"/>
            </w:tcBorders>
            <w:hideMark/>
          </w:tcPr>
          <w:p w14:paraId="57F6C60F" w14:textId="77777777" w:rsidR="00A301C9" w:rsidRDefault="00A301C9">
            <w:pPr>
              <w:rPr>
                <w:rFonts w:cs="Times New Roman"/>
                <w:sz w:val="16"/>
                <w:szCs w:val="16"/>
                <w:lang w:val="en-US"/>
              </w:rPr>
            </w:pPr>
            <w:r>
              <w:rPr>
                <w:rFonts w:cs="Times New Roman"/>
                <w:sz w:val="16"/>
                <w:szCs w:val="16"/>
                <w:lang w:val="en-US"/>
              </w:rPr>
              <w:t>plastic waste supply quality depends on contamination level, segregation at source lower the contamination risk of plastic waste supply</w:t>
            </w:r>
          </w:p>
        </w:tc>
        <w:tc>
          <w:tcPr>
            <w:tcW w:w="3682" w:type="dxa"/>
            <w:tcBorders>
              <w:top w:val="single" w:sz="4" w:space="0" w:color="auto"/>
              <w:left w:val="nil"/>
              <w:bottom w:val="single" w:sz="4" w:space="0" w:color="auto"/>
              <w:right w:val="nil"/>
            </w:tcBorders>
            <w:hideMark/>
          </w:tcPr>
          <w:p w14:paraId="311905CA" w14:textId="77777777" w:rsidR="00A301C9" w:rsidRDefault="00A301C9">
            <w:pPr>
              <w:jc w:val="both"/>
              <w:rPr>
                <w:rFonts w:cs="Times New Roman"/>
                <w:i/>
                <w:iCs/>
                <w:sz w:val="16"/>
                <w:szCs w:val="16"/>
              </w:rPr>
            </w:pPr>
            <w:r>
              <w:rPr>
                <w:rFonts w:cs="Times New Roman"/>
                <w:i/>
                <w:iCs/>
                <w:sz w:val="16"/>
                <w:szCs w:val="16"/>
              </w:rPr>
              <w:t>“Yes, from a business perspective, we actually work with some of the largest industries, the packaging industry and also the largest recycling industry in Indonesia. So, we take advantage of the supply chain that we repaired earlier where we get waste directly from homes that have not or are not contaminated, we immediately send it to the packaging industry or the recycling industry, starting from plastic bottles to electronic waste.”</w:t>
            </w:r>
          </w:p>
        </w:tc>
        <w:tc>
          <w:tcPr>
            <w:tcW w:w="928" w:type="dxa"/>
            <w:tcBorders>
              <w:top w:val="single" w:sz="4" w:space="0" w:color="auto"/>
              <w:left w:val="nil"/>
              <w:bottom w:val="single" w:sz="4" w:space="0" w:color="auto"/>
              <w:right w:val="nil"/>
            </w:tcBorders>
            <w:hideMark/>
          </w:tcPr>
          <w:p w14:paraId="27FFF625" w14:textId="77777777" w:rsidR="00A301C9" w:rsidRDefault="00A301C9">
            <w:pPr>
              <w:jc w:val="center"/>
              <w:rPr>
                <w:rFonts w:cs="Times New Roman"/>
                <w:sz w:val="16"/>
                <w:szCs w:val="16"/>
                <w:lang w:val="en-US"/>
              </w:rPr>
            </w:pPr>
            <w:r>
              <w:rPr>
                <w:rFonts w:cs="Times New Roman"/>
                <w:sz w:val="16"/>
                <w:szCs w:val="16"/>
                <w:lang w:val="en-US"/>
              </w:rPr>
              <w:t>MI</w:t>
            </w:r>
          </w:p>
        </w:tc>
        <w:tc>
          <w:tcPr>
            <w:tcW w:w="1074" w:type="dxa"/>
            <w:tcBorders>
              <w:top w:val="single" w:sz="4" w:space="0" w:color="auto"/>
              <w:left w:val="nil"/>
              <w:bottom w:val="single" w:sz="4" w:space="0" w:color="auto"/>
              <w:right w:val="nil"/>
            </w:tcBorders>
            <w:hideMark/>
          </w:tcPr>
          <w:p w14:paraId="2192A22A" w14:textId="77777777" w:rsidR="00A301C9" w:rsidRDefault="00A301C9">
            <w:pPr>
              <w:jc w:val="center"/>
              <w:rPr>
                <w:rFonts w:cs="Times New Roman"/>
                <w:sz w:val="16"/>
                <w:szCs w:val="16"/>
                <w:lang w:val="en-US"/>
              </w:rPr>
            </w:pPr>
            <w:r>
              <w:rPr>
                <w:rFonts w:cs="Times New Roman"/>
                <w:sz w:val="16"/>
                <w:szCs w:val="16"/>
                <w:lang w:val="en-US"/>
              </w:rPr>
              <w:t>co-founder and CEO of circular waste collection startup #2</w:t>
            </w:r>
          </w:p>
        </w:tc>
      </w:tr>
      <w:tr w:rsidR="00A301C9" w14:paraId="782CDA4C" w14:textId="77777777" w:rsidTr="00A301C9">
        <w:tc>
          <w:tcPr>
            <w:tcW w:w="1418" w:type="dxa"/>
            <w:tcBorders>
              <w:top w:val="nil"/>
              <w:left w:val="nil"/>
              <w:bottom w:val="single" w:sz="4" w:space="0" w:color="auto"/>
              <w:right w:val="nil"/>
            </w:tcBorders>
          </w:tcPr>
          <w:p w14:paraId="416134BB" w14:textId="77777777" w:rsidR="00A301C9" w:rsidRDefault="00A301C9">
            <w:pPr>
              <w:rPr>
                <w:rFonts w:cs="Times New Roman"/>
                <w:sz w:val="16"/>
                <w:szCs w:val="16"/>
                <w:lang w:val="en-US"/>
              </w:rPr>
            </w:pPr>
          </w:p>
        </w:tc>
        <w:tc>
          <w:tcPr>
            <w:tcW w:w="1924" w:type="dxa"/>
            <w:tcBorders>
              <w:top w:val="single" w:sz="4" w:space="0" w:color="auto"/>
              <w:left w:val="nil"/>
              <w:bottom w:val="single" w:sz="4" w:space="0" w:color="auto"/>
              <w:right w:val="nil"/>
            </w:tcBorders>
            <w:hideMark/>
          </w:tcPr>
          <w:p w14:paraId="4930D262" w14:textId="77777777" w:rsidR="00A301C9" w:rsidRDefault="00A301C9">
            <w:pPr>
              <w:rPr>
                <w:rFonts w:cs="Times New Roman"/>
                <w:sz w:val="16"/>
                <w:szCs w:val="16"/>
                <w:lang w:val="en-US"/>
              </w:rPr>
            </w:pPr>
            <w:r>
              <w:rPr>
                <w:rFonts w:cs="Times New Roman"/>
                <w:sz w:val="16"/>
                <w:szCs w:val="16"/>
                <w:lang w:val="en-US"/>
              </w:rPr>
              <w:t>product shortage due to higher demand</w:t>
            </w:r>
          </w:p>
        </w:tc>
        <w:tc>
          <w:tcPr>
            <w:tcW w:w="3682" w:type="dxa"/>
            <w:tcBorders>
              <w:top w:val="single" w:sz="4" w:space="0" w:color="auto"/>
              <w:left w:val="nil"/>
              <w:bottom w:val="single" w:sz="4" w:space="0" w:color="auto"/>
              <w:right w:val="nil"/>
            </w:tcBorders>
            <w:hideMark/>
          </w:tcPr>
          <w:p w14:paraId="7103DB61" w14:textId="77777777" w:rsidR="00A301C9" w:rsidRDefault="00A301C9">
            <w:pPr>
              <w:jc w:val="both"/>
              <w:rPr>
                <w:rFonts w:cs="Times New Roman"/>
                <w:i/>
                <w:iCs/>
                <w:sz w:val="16"/>
                <w:szCs w:val="16"/>
                <w:lang w:val="en-US"/>
              </w:rPr>
            </w:pPr>
            <w:r>
              <w:rPr>
                <w:rFonts w:cs="Times New Roman"/>
                <w:i/>
                <w:iCs/>
                <w:sz w:val="16"/>
                <w:szCs w:val="16"/>
                <w:lang w:val="en-US"/>
              </w:rPr>
              <w:t>“</w:t>
            </w:r>
            <w:r>
              <w:rPr>
                <w:rFonts w:cs="Times New Roman"/>
                <w:i/>
                <w:iCs/>
                <w:sz w:val="16"/>
                <w:szCs w:val="16"/>
              </w:rPr>
              <w:t>So, we tried a permanent model. But it's less convenient to be able to go to other places and the catching area is also very small. After that, we have the wheelbarrow model. Basically, like an ice cream vendor with a car. So, people hear ding dong, ding dong, then people can get in the car. The thing was back then, people really liked it, so we were constantly short on product.</w:t>
            </w:r>
            <w:r>
              <w:rPr>
                <w:rFonts w:cs="Times New Roman"/>
                <w:i/>
                <w:iCs/>
                <w:sz w:val="16"/>
                <w:szCs w:val="16"/>
                <w:lang w:val="en-US"/>
              </w:rPr>
              <w:t>”</w:t>
            </w:r>
          </w:p>
        </w:tc>
        <w:tc>
          <w:tcPr>
            <w:tcW w:w="928" w:type="dxa"/>
            <w:tcBorders>
              <w:top w:val="single" w:sz="4" w:space="0" w:color="auto"/>
              <w:left w:val="nil"/>
              <w:bottom w:val="single" w:sz="4" w:space="0" w:color="auto"/>
              <w:right w:val="nil"/>
            </w:tcBorders>
            <w:hideMark/>
          </w:tcPr>
          <w:p w14:paraId="3C041A04" w14:textId="77777777" w:rsidR="00A301C9" w:rsidRDefault="00A301C9">
            <w:pPr>
              <w:jc w:val="center"/>
              <w:rPr>
                <w:rFonts w:cs="Times New Roman"/>
                <w:sz w:val="16"/>
                <w:szCs w:val="16"/>
                <w:lang w:val="en-US"/>
              </w:rPr>
            </w:pPr>
            <w:r>
              <w:rPr>
                <w:rFonts w:cs="Times New Roman"/>
                <w:sz w:val="16"/>
                <w:szCs w:val="16"/>
                <w:lang w:val="en-US"/>
              </w:rPr>
              <w:t>JvR</w:t>
            </w:r>
          </w:p>
        </w:tc>
        <w:tc>
          <w:tcPr>
            <w:tcW w:w="1074" w:type="dxa"/>
            <w:tcBorders>
              <w:top w:val="single" w:sz="4" w:space="0" w:color="auto"/>
              <w:left w:val="nil"/>
              <w:bottom w:val="single" w:sz="4" w:space="0" w:color="auto"/>
              <w:right w:val="nil"/>
            </w:tcBorders>
            <w:hideMark/>
          </w:tcPr>
          <w:p w14:paraId="0466D603" w14:textId="77777777" w:rsidR="00A301C9" w:rsidRDefault="00A301C9">
            <w:pPr>
              <w:jc w:val="center"/>
              <w:rPr>
                <w:rFonts w:cs="Times New Roman"/>
                <w:sz w:val="16"/>
                <w:szCs w:val="16"/>
                <w:lang w:val="en-US"/>
              </w:rPr>
            </w:pPr>
            <w:r>
              <w:rPr>
                <w:rFonts w:cs="Times New Roman"/>
                <w:sz w:val="16"/>
                <w:szCs w:val="16"/>
                <w:lang w:val="en-US"/>
              </w:rPr>
              <w:t>Founder of sustainable retail startup for plastic packaging waste reduction</w:t>
            </w:r>
          </w:p>
        </w:tc>
      </w:tr>
      <w:tr w:rsidR="00A301C9" w14:paraId="59127CD1" w14:textId="77777777" w:rsidTr="00A301C9">
        <w:tc>
          <w:tcPr>
            <w:tcW w:w="1418" w:type="dxa"/>
            <w:tcBorders>
              <w:top w:val="single" w:sz="4" w:space="0" w:color="auto"/>
              <w:left w:val="nil"/>
              <w:bottom w:val="single" w:sz="4" w:space="0" w:color="auto"/>
              <w:right w:val="nil"/>
            </w:tcBorders>
          </w:tcPr>
          <w:p w14:paraId="6BBF9210" w14:textId="77777777" w:rsidR="00A301C9" w:rsidRDefault="00A301C9">
            <w:pPr>
              <w:rPr>
                <w:rFonts w:cs="Times New Roman"/>
                <w:sz w:val="16"/>
                <w:szCs w:val="16"/>
                <w:lang w:val="en-US"/>
              </w:rPr>
            </w:pPr>
          </w:p>
        </w:tc>
        <w:tc>
          <w:tcPr>
            <w:tcW w:w="1924" w:type="dxa"/>
            <w:tcBorders>
              <w:top w:val="single" w:sz="4" w:space="0" w:color="auto"/>
              <w:left w:val="nil"/>
              <w:bottom w:val="single" w:sz="4" w:space="0" w:color="auto"/>
              <w:right w:val="nil"/>
            </w:tcBorders>
            <w:hideMark/>
          </w:tcPr>
          <w:p w14:paraId="2F5364C7" w14:textId="77777777" w:rsidR="00A301C9" w:rsidRDefault="00A301C9">
            <w:pPr>
              <w:rPr>
                <w:rFonts w:cs="Times New Roman"/>
                <w:sz w:val="16"/>
                <w:szCs w:val="16"/>
                <w:lang w:val="en-US"/>
              </w:rPr>
            </w:pPr>
            <w:r>
              <w:rPr>
                <w:rFonts w:cs="Times New Roman"/>
                <w:sz w:val="16"/>
                <w:szCs w:val="16"/>
                <w:lang w:val="en-US"/>
              </w:rPr>
              <w:t>no plastic waste no income for waste workers, single-use plastic bag ban reduces plastic waste supply</w:t>
            </w:r>
          </w:p>
        </w:tc>
        <w:tc>
          <w:tcPr>
            <w:tcW w:w="3682" w:type="dxa"/>
            <w:tcBorders>
              <w:top w:val="single" w:sz="4" w:space="0" w:color="auto"/>
              <w:left w:val="nil"/>
              <w:bottom w:val="single" w:sz="4" w:space="0" w:color="auto"/>
              <w:right w:val="nil"/>
            </w:tcBorders>
            <w:hideMark/>
          </w:tcPr>
          <w:p w14:paraId="2D4DEE9A" w14:textId="77777777" w:rsidR="00A301C9" w:rsidRDefault="00A301C9">
            <w:pPr>
              <w:jc w:val="both"/>
              <w:rPr>
                <w:rFonts w:cs="Times New Roman"/>
                <w:i/>
                <w:iCs/>
                <w:sz w:val="16"/>
                <w:szCs w:val="16"/>
              </w:rPr>
            </w:pPr>
            <w:r>
              <w:rPr>
                <w:rFonts w:cs="Times New Roman"/>
                <w:i/>
                <w:iCs/>
                <w:sz w:val="16"/>
                <w:szCs w:val="16"/>
              </w:rPr>
              <w:t>“Because when single-use plastic was banned, the scavengers' income decreased because there was no more plastic. So, this is our burden, therefore [we hope that] the government can hear our screams, the scavengers in Indonesia.”</w:t>
            </w:r>
          </w:p>
        </w:tc>
        <w:tc>
          <w:tcPr>
            <w:tcW w:w="928" w:type="dxa"/>
            <w:tcBorders>
              <w:top w:val="single" w:sz="4" w:space="0" w:color="auto"/>
              <w:left w:val="nil"/>
              <w:bottom w:val="single" w:sz="4" w:space="0" w:color="auto"/>
              <w:right w:val="nil"/>
            </w:tcBorders>
            <w:hideMark/>
          </w:tcPr>
          <w:p w14:paraId="21C7484A" w14:textId="77777777" w:rsidR="00A301C9" w:rsidRDefault="00A301C9">
            <w:pPr>
              <w:jc w:val="center"/>
              <w:rPr>
                <w:rFonts w:cs="Times New Roman"/>
                <w:sz w:val="16"/>
                <w:szCs w:val="16"/>
                <w:lang w:val="en-US"/>
              </w:rPr>
            </w:pPr>
            <w:r>
              <w:rPr>
                <w:rFonts w:cs="Times New Roman"/>
                <w:sz w:val="16"/>
                <w:szCs w:val="16"/>
                <w:lang w:val="en-US"/>
              </w:rPr>
              <w:t>PPL</w:t>
            </w:r>
          </w:p>
        </w:tc>
        <w:tc>
          <w:tcPr>
            <w:tcW w:w="1074" w:type="dxa"/>
            <w:tcBorders>
              <w:top w:val="single" w:sz="4" w:space="0" w:color="auto"/>
              <w:left w:val="nil"/>
              <w:bottom w:val="single" w:sz="4" w:space="0" w:color="auto"/>
              <w:right w:val="nil"/>
            </w:tcBorders>
            <w:hideMark/>
          </w:tcPr>
          <w:p w14:paraId="752CF727" w14:textId="77777777" w:rsidR="00A301C9" w:rsidRDefault="00A301C9">
            <w:pPr>
              <w:jc w:val="center"/>
              <w:rPr>
                <w:rFonts w:cs="Times New Roman"/>
                <w:sz w:val="16"/>
                <w:szCs w:val="16"/>
                <w:lang w:val="en-US"/>
              </w:rPr>
            </w:pPr>
            <w:r>
              <w:rPr>
                <w:rFonts w:cs="Times New Roman"/>
                <w:sz w:val="16"/>
                <w:szCs w:val="16"/>
                <w:lang w:val="en-US"/>
              </w:rPr>
              <w:t>chief of waste worker union</w:t>
            </w:r>
          </w:p>
        </w:tc>
      </w:tr>
    </w:tbl>
    <w:p w14:paraId="354B3C43" w14:textId="77777777" w:rsidR="00A301C9" w:rsidRDefault="00A301C9" w:rsidP="00A301C9"/>
    <w:p w14:paraId="2253A41E" w14:textId="77777777" w:rsidR="00A301C9" w:rsidRDefault="00A301C9" w:rsidP="00A301C9">
      <w:pPr>
        <w:rPr>
          <w:rFonts w:cs="Times New Roman"/>
          <w:b/>
          <w:bCs/>
          <w:i/>
          <w:iCs/>
          <w:sz w:val="16"/>
          <w:szCs w:val="16"/>
          <w:lang w:val="en-US"/>
        </w:rPr>
      </w:pPr>
    </w:p>
    <w:p w14:paraId="7DCBDB33" w14:textId="77777777" w:rsidR="00A301C9" w:rsidRDefault="00A301C9" w:rsidP="00A301C9">
      <w:pPr>
        <w:rPr>
          <w:rFonts w:cs="Times New Roman"/>
          <w:sz w:val="16"/>
          <w:szCs w:val="16"/>
          <w:lang w:val="en-US"/>
        </w:rPr>
      </w:pPr>
      <w:r>
        <w:rPr>
          <w:rFonts w:cs="Times New Roman"/>
          <w:b/>
          <w:bCs/>
          <w:i/>
          <w:iCs/>
          <w:sz w:val="16"/>
          <w:szCs w:val="16"/>
          <w:lang w:val="en-US"/>
        </w:rPr>
        <w:lastRenderedPageBreak/>
        <w:t xml:space="preserve">Continued … </w:t>
      </w:r>
      <w:r>
        <w:rPr>
          <w:rFonts w:cs="Times New Roman"/>
          <w:b/>
          <w:bCs/>
          <w:sz w:val="16"/>
          <w:szCs w:val="16"/>
          <w:lang w:val="en-US"/>
        </w:rPr>
        <w:t xml:space="preserve">Table 1 </w:t>
      </w:r>
      <w:r>
        <w:rPr>
          <w:rFonts w:cs="Times New Roman"/>
          <w:sz w:val="16"/>
          <w:szCs w:val="16"/>
          <w:lang w:val="en-US"/>
        </w:rPr>
        <w:t xml:space="preserve">The identification of sustainability risk from informant statement(s) </w:t>
      </w:r>
    </w:p>
    <w:tbl>
      <w:tblPr>
        <w:tblStyle w:val="TableGrid"/>
        <w:tblW w:w="0" w:type="auto"/>
        <w:tblLook w:val="04A0" w:firstRow="1" w:lastRow="0" w:firstColumn="1" w:lastColumn="0" w:noHBand="0" w:noVBand="1"/>
      </w:tblPr>
      <w:tblGrid>
        <w:gridCol w:w="1418"/>
        <w:gridCol w:w="1924"/>
        <w:gridCol w:w="3682"/>
        <w:gridCol w:w="928"/>
        <w:gridCol w:w="1074"/>
      </w:tblGrid>
      <w:tr w:rsidR="00A301C9" w14:paraId="3E50128F" w14:textId="77777777" w:rsidTr="00A301C9">
        <w:tc>
          <w:tcPr>
            <w:tcW w:w="1418" w:type="dxa"/>
            <w:tcBorders>
              <w:top w:val="single" w:sz="4" w:space="0" w:color="auto"/>
              <w:left w:val="nil"/>
              <w:bottom w:val="single" w:sz="4" w:space="0" w:color="auto"/>
              <w:right w:val="nil"/>
            </w:tcBorders>
            <w:hideMark/>
          </w:tcPr>
          <w:p w14:paraId="10A53E99" w14:textId="77777777" w:rsidR="00A301C9" w:rsidRDefault="00A301C9">
            <w:pPr>
              <w:rPr>
                <w:rFonts w:cs="Times New Roman"/>
                <w:sz w:val="16"/>
                <w:szCs w:val="16"/>
                <w:lang w:val="en-US"/>
              </w:rPr>
            </w:pPr>
            <w:r>
              <w:rPr>
                <w:rFonts w:cs="Times New Roman"/>
                <w:b/>
                <w:bCs/>
                <w:sz w:val="16"/>
                <w:szCs w:val="16"/>
                <w:lang w:val="en-US"/>
              </w:rPr>
              <w:t>Sustainability Risk</w:t>
            </w:r>
          </w:p>
        </w:tc>
        <w:tc>
          <w:tcPr>
            <w:tcW w:w="1924" w:type="dxa"/>
            <w:tcBorders>
              <w:top w:val="single" w:sz="4" w:space="0" w:color="auto"/>
              <w:left w:val="nil"/>
              <w:bottom w:val="single" w:sz="4" w:space="0" w:color="auto"/>
              <w:right w:val="nil"/>
            </w:tcBorders>
            <w:hideMark/>
          </w:tcPr>
          <w:p w14:paraId="2E5F2BDB" w14:textId="77777777" w:rsidR="00A301C9" w:rsidRDefault="00A301C9">
            <w:pPr>
              <w:rPr>
                <w:rFonts w:cs="Times New Roman"/>
                <w:sz w:val="16"/>
                <w:szCs w:val="16"/>
                <w:lang w:val="en-US"/>
              </w:rPr>
            </w:pPr>
            <w:r>
              <w:rPr>
                <w:rFonts w:cs="Times New Roman"/>
                <w:b/>
                <w:bCs/>
                <w:sz w:val="16"/>
                <w:szCs w:val="16"/>
                <w:lang w:val="en-US"/>
              </w:rPr>
              <w:t>Interpretations and Keywords</w:t>
            </w:r>
          </w:p>
        </w:tc>
        <w:tc>
          <w:tcPr>
            <w:tcW w:w="3682" w:type="dxa"/>
            <w:tcBorders>
              <w:top w:val="single" w:sz="4" w:space="0" w:color="auto"/>
              <w:left w:val="nil"/>
              <w:bottom w:val="single" w:sz="4" w:space="0" w:color="auto"/>
              <w:right w:val="nil"/>
            </w:tcBorders>
            <w:hideMark/>
          </w:tcPr>
          <w:p w14:paraId="142233D9" w14:textId="77777777" w:rsidR="00A301C9" w:rsidRDefault="00A301C9">
            <w:pPr>
              <w:jc w:val="both"/>
              <w:rPr>
                <w:rFonts w:cs="Times New Roman"/>
                <w:i/>
                <w:iCs/>
                <w:sz w:val="16"/>
                <w:szCs w:val="16"/>
              </w:rPr>
            </w:pPr>
            <w:r>
              <w:rPr>
                <w:rFonts w:cs="Times New Roman"/>
                <w:b/>
                <w:bCs/>
                <w:sz w:val="16"/>
                <w:szCs w:val="16"/>
                <w:lang w:val="en-US"/>
              </w:rPr>
              <w:t>Informant Statement</w:t>
            </w:r>
          </w:p>
        </w:tc>
        <w:tc>
          <w:tcPr>
            <w:tcW w:w="928" w:type="dxa"/>
            <w:tcBorders>
              <w:top w:val="single" w:sz="4" w:space="0" w:color="auto"/>
              <w:left w:val="nil"/>
              <w:bottom w:val="single" w:sz="4" w:space="0" w:color="auto"/>
              <w:right w:val="nil"/>
            </w:tcBorders>
            <w:hideMark/>
          </w:tcPr>
          <w:p w14:paraId="7F2BC3A6" w14:textId="77777777" w:rsidR="00A301C9" w:rsidRDefault="00A301C9">
            <w:pPr>
              <w:jc w:val="center"/>
              <w:rPr>
                <w:rFonts w:cs="Times New Roman"/>
                <w:sz w:val="16"/>
                <w:szCs w:val="16"/>
                <w:lang w:val="en-US"/>
              </w:rPr>
            </w:pPr>
            <w:r>
              <w:rPr>
                <w:rFonts w:cs="Times New Roman"/>
                <w:b/>
                <w:bCs/>
                <w:sz w:val="16"/>
                <w:szCs w:val="16"/>
                <w:lang w:val="en-US"/>
              </w:rPr>
              <w:t>Informant</w:t>
            </w:r>
          </w:p>
        </w:tc>
        <w:tc>
          <w:tcPr>
            <w:tcW w:w="1074" w:type="dxa"/>
            <w:tcBorders>
              <w:top w:val="single" w:sz="4" w:space="0" w:color="auto"/>
              <w:left w:val="nil"/>
              <w:bottom w:val="single" w:sz="4" w:space="0" w:color="auto"/>
              <w:right w:val="nil"/>
            </w:tcBorders>
            <w:hideMark/>
          </w:tcPr>
          <w:p w14:paraId="4CFDC3DF" w14:textId="77777777" w:rsidR="00A301C9" w:rsidRDefault="00A301C9">
            <w:pPr>
              <w:jc w:val="center"/>
              <w:rPr>
                <w:rFonts w:cs="Times New Roman"/>
                <w:sz w:val="16"/>
                <w:szCs w:val="16"/>
                <w:lang w:val="en-US"/>
              </w:rPr>
            </w:pPr>
            <w:r>
              <w:rPr>
                <w:rFonts w:cs="Times New Roman"/>
                <w:b/>
                <w:bCs/>
                <w:sz w:val="16"/>
                <w:szCs w:val="16"/>
                <w:lang w:val="en-US"/>
              </w:rPr>
              <w:t>Position</w:t>
            </w:r>
          </w:p>
        </w:tc>
      </w:tr>
      <w:tr w:rsidR="00A301C9" w14:paraId="6A7BCD61" w14:textId="77777777" w:rsidTr="00A301C9">
        <w:tc>
          <w:tcPr>
            <w:tcW w:w="1418" w:type="dxa"/>
            <w:tcBorders>
              <w:top w:val="single" w:sz="4" w:space="0" w:color="auto"/>
              <w:left w:val="nil"/>
              <w:bottom w:val="single" w:sz="4" w:space="0" w:color="auto"/>
              <w:right w:val="nil"/>
            </w:tcBorders>
            <w:hideMark/>
          </w:tcPr>
          <w:p w14:paraId="20E4DBE8" w14:textId="77777777" w:rsidR="00A301C9" w:rsidRDefault="00A301C9">
            <w:pPr>
              <w:rPr>
                <w:rFonts w:cs="Times New Roman"/>
                <w:sz w:val="16"/>
                <w:szCs w:val="16"/>
                <w:lang w:val="en-US"/>
              </w:rPr>
            </w:pPr>
            <w:r>
              <w:rPr>
                <w:rFonts w:cs="Times New Roman"/>
                <w:sz w:val="16"/>
                <w:szCs w:val="16"/>
                <w:lang w:val="en-US"/>
              </w:rPr>
              <w:t>Microplastic pollutants as the potential residual in recycled product from plastic waste</w:t>
            </w:r>
          </w:p>
        </w:tc>
        <w:tc>
          <w:tcPr>
            <w:tcW w:w="1924" w:type="dxa"/>
            <w:tcBorders>
              <w:top w:val="single" w:sz="4" w:space="0" w:color="auto"/>
              <w:left w:val="nil"/>
              <w:bottom w:val="single" w:sz="4" w:space="0" w:color="auto"/>
              <w:right w:val="nil"/>
            </w:tcBorders>
            <w:hideMark/>
          </w:tcPr>
          <w:p w14:paraId="06D51299" w14:textId="77777777" w:rsidR="00A301C9" w:rsidRDefault="00A301C9">
            <w:pPr>
              <w:rPr>
                <w:rFonts w:cs="Times New Roman"/>
                <w:sz w:val="16"/>
                <w:szCs w:val="16"/>
                <w:lang w:val="en-US"/>
              </w:rPr>
            </w:pPr>
            <w:r>
              <w:rPr>
                <w:rFonts w:cs="Times New Roman"/>
                <w:sz w:val="16"/>
                <w:szCs w:val="16"/>
                <w:lang w:val="en-US"/>
              </w:rPr>
              <w:t>designing product to reduce the possibility to make microplastic pollutant</w:t>
            </w:r>
          </w:p>
        </w:tc>
        <w:tc>
          <w:tcPr>
            <w:tcW w:w="3682" w:type="dxa"/>
            <w:tcBorders>
              <w:top w:val="single" w:sz="4" w:space="0" w:color="auto"/>
              <w:left w:val="nil"/>
              <w:bottom w:val="single" w:sz="4" w:space="0" w:color="auto"/>
              <w:right w:val="nil"/>
            </w:tcBorders>
            <w:hideMark/>
          </w:tcPr>
          <w:p w14:paraId="37373DB7" w14:textId="77777777" w:rsidR="00A301C9" w:rsidRDefault="00A301C9">
            <w:pPr>
              <w:jc w:val="both"/>
              <w:rPr>
                <w:rFonts w:cs="Times New Roman"/>
                <w:i/>
                <w:iCs/>
                <w:sz w:val="16"/>
                <w:szCs w:val="16"/>
              </w:rPr>
            </w:pPr>
            <w:r>
              <w:rPr>
                <w:rFonts w:cs="Times New Roman"/>
                <w:i/>
                <w:iCs/>
                <w:sz w:val="16"/>
                <w:szCs w:val="16"/>
              </w:rPr>
              <w:t>“To reduce microplastics, we are making several efforts, in other words, steps to minimize microplastic pollution once into nature. The steps we do two things. First, we make our paving blocks or bricks have a high enough compressive strength so the possibility of them crumbling is very low. For example, if we achieve a paving block with a strength above 250 kg per centimeter like this Rebricks, possibly it will break. So, if it breaks, for instance because the ground is uneven or other things, it may break, we can't say it's impossible to break it because of many other factors. But we make it with high compressive strength so the possibility of it breaking is small. Apart from that, the second way we do is our paving blocks consist of two layers, so we make the top surface without plastic, that is exposed to the weather, exposed to water, exposed to car tires and so on, so ¾ down then we use plastic. That's our way of reducing the risk of microplastic contamination.”</w:t>
            </w:r>
          </w:p>
        </w:tc>
        <w:tc>
          <w:tcPr>
            <w:tcW w:w="928" w:type="dxa"/>
            <w:tcBorders>
              <w:top w:val="single" w:sz="4" w:space="0" w:color="auto"/>
              <w:left w:val="nil"/>
              <w:bottom w:val="single" w:sz="4" w:space="0" w:color="auto"/>
              <w:right w:val="nil"/>
            </w:tcBorders>
            <w:hideMark/>
          </w:tcPr>
          <w:p w14:paraId="5D476FEB" w14:textId="77777777" w:rsidR="00A301C9" w:rsidRDefault="00A301C9">
            <w:pPr>
              <w:jc w:val="center"/>
              <w:rPr>
                <w:rFonts w:cs="Times New Roman"/>
                <w:sz w:val="16"/>
                <w:szCs w:val="16"/>
                <w:lang w:val="en-US"/>
              </w:rPr>
            </w:pPr>
            <w:r>
              <w:rPr>
                <w:rFonts w:cs="Times New Roman"/>
                <w:sz w:val="16"/>
                <w:szCs w:val="16"/>
                <w:lang w:val="en-US"/>
              </w:rPr>
              <w:t>OS</w:t>
            </w:r>
          </w:p>
        </w:tc>
        <w:tc>
          <w:tcPr>
            <w:tcW w:w="1074" w:type="dxa"/>
            <w:tcBorders>
              <w:top w:val="single" w:sz="4" w:space="0" w:color="auto"/>
              <w:left w:val="nil"/>
              <w:bottom w:val="single" w:sz="4" w:space="0" w:color="auto"/>
              <w:right w:val="nil"/>
            </w:tcBorders>
            <w:hideMark/>
          </w:tcPr>
          <w:p w14:paraId="189D6D6E" w14:textId="77777777" w:rsidR="00A301C9" w:rsidRDefault="00A301C9">
            <w:pPr>
              <w:jc w:val="center"/>
              <w:rPr>
                <w:rFonts w:cs="Times New Roman"/>
                <w:sz w:val="16"/>
                <w:szCs w:val="16"/>
                <w:lang w:val="en-US"/>
              </w:rPr>
            </w:pPr>
            <w:r>
              <w:rPr>
                <w:rFonts w:cs="Times New Roman"/>
                <w:sz w:val="16"/>
                <w:szCs w:val="16"/>
                <w:lang w:val="en-US"/>
              </w:rPr>
              <w:t>CEO of plastic waste recycling startup</w:t>
            </w:r>
          </w:p>
        </w:tc>
      </w:tr>
      <w:tr w:rsidR="00A301C9" w14:paraId="1EDDD908" w14:textId="77777777" w:rsidTr="00A301C9">
        <w:tc>
          <w:tcPr>
            <w:tcW w:w="1418" w:type="dxa"/>
            <w:tcBorders>
              <w:top w:val="single" w:sz="4" w:space="0" w:color="auto"/>
              <w:left w:val="nil"/>
              <w:bottom w:val="single" w:sz="4" w:space="0" w:color="auto"/>
              <w:right w:val="nil"/>
            </w:tcBorders>
            <w:hideMark/>
          </w:tcPr>
          <w:p w14:paraId="2A82F9D3" w14:textId="77777777" w:rsidR="00A301C9" w:rsidRDefault="00A301C9">
            <w:pPr>
              <w:rPr>
                <w:rFonts w:cs="Times New Roman"/>
                <w:sz w:val="16"/>
                <w:szCs w:val="16"/>
                <w:lang w:val="en-US"/>
              </w:rPr>
            </w:pPr>
            <w:r>
              <w:rPr>
                <w:rFonts w:cs="Times New Roman"/>
                <w:sz w:val="16"/>
                <w:szCs w:val="16"/>
                <w:lang w:val="en-US"/>
              </w:rPr>
              <w:t>River and ocean pollutants from plastic waste</w:t>
            </w:r>
          </w:p>
        </w:tc>
        <w:tc>
          <w:tcPr>
            <w:tcW w:w="1924" w:type="dxa"/>
            <w:tcBorders>
              <w:top w:val="single" w:sz="4" w:space="0" w:color="auto"/>
              <w:left w:val="nil"/>
              <w:bottom w:val="single" w:sz="4" w:space="0" w:color="auto"/>
              <w:right w:val="nil"/>
            </w:tcBorders>
            <w:hideMark/>
          </w:tcPr>
          <w:p w14:paraId="7DB6E997" w14:textId="77777777" w:rsidR="00A301C9" w:rsidRDefault="00A301C9">
            <w:pPr>
              <w:rPr>
                <w:rFonts w:cs="Times New Roman"/>
                <w:sz w:val="16"/>
                <w:szCs w:val="16"/>
                <w:lang w:val="en-US"/>
              </w:rPr>
            </w:pPr>
            <w:r>
              <w:rPr>
                <w:rFonts w:cs="Times New Roman"/>
                <w:sz w:val="16"/>
                <w:szCs w:val="16"/>
                <w:lang w:val="en-US"/>
              </w:rPr>
              <w:t>avoiding river pollutant from plastic waste by the sorting process</w:t>
            </w:r>
          </w:p>
        </w:tc>
        <w:tc>
          <w:tcPr>
            <w:tcW w:w="3682" w:type="dxa"/>
            <w:tcBorders>
              <w:top w:val="single" w:sz="4" w:space="0" w:color="auto"/>
              <w:left w:val="nil"/>
              <w:bottom w:val="single" w:sz="4" w:space="0" w:color="auto"/>
              <w:right w:val="nil"/>
            </w:tcBorders>
            <w:hideMark/>
          </w:tcPr>
          <w:p w14:paraId="6D2C532B" w14:textId="77777777" w:rsidR="00A301C9" w:rsidRDefault="00A301C9">
            <w:pPr>
              <w:jc w:val="both"/>
              <w:rPr>
                <w:rFonts w:cs="Times New Roman"/>
                <w:i/>
                <w:iCs/>
                <w:sz w:val="16"/>
                <w:szCs w:val="16"/>
              </w:rPr>
            </w:pPr>
            <w:r>
              <w:rPr>
                <w:rFonts w:cs="Times New Roman"/>
                <w:i/>
                <w:iCs/>
                <w:sz w:val="16"/>
                <w:szCs w:val="16"/>
              </w:rPr>
              <w:t>“So, what we are trying to do is have a sorting process, why is there a sorting process? Because we want to reduce waste that is thrown into rivers, waste that goes to TPA (landfill facilities) eventually piles up, it has to be sorted so that what can still be recycled and reused.”</w:t>
            </w:r>
          </w:p>
        </w:tc>
        <w:tc>
          <w:tcPr>
            <w:tcW w:w="928" w:type="dxa"/>
            <w:tcBorders>
              <w:top w:val="single" w:sz="4" w:space="0" w:color="auto"/>
              <w:left w:val="nil"/>
              <w:bottom w:val="single" w:sz="4" w:space="0" w:color="auto"/>
              <w:right w:val="nil"/>
            </w:tcBorders>
            <w:hideMark/>
          </w:tcPr>
          <w:p w14:paraId="587F88A3" w14:textId="77777777" w:rsidR="00A301C9" w:rsidRDefault="00A301C9">
            <w:pPr>
              <w:jc w:val="center"/>
              <w:rPr>
                <w:rFonts w:cs="Times New Roman"/>
                <w:sz w:val="16"/>
                <w:szCs w:val="16"/>
                <w:lang w:val="en-US"/>
              </w:rPr>
            </w:pPr>
            <w:r>
              <w:rPr>
                <w:rFonts w:cs="Times New Roman"/>
                <w:sz w:val="16"/>
                <w:szCs w:val="16"/>
                <w:lang w:val="en-US"/>
              </w:rPr>
              <w:t>DF</w:t>
            </w:r>
          </w:p>
        </w:tc>
        <w:tc>
          <w:tcPr>
            <w:tcW w:w="1074" w:type="dxa"/>
            <w:tcBorders>
              <w:top w:val="single" w:sz="4" w:space="0" w:color="auto"/>
              <w:left w:val="nil"/>
              <w:bottom w:val="single" w:sz="4" w:space="0" w:color="auto"/>
              <w:right w:val="nil"/>
            </w:tcBorders>
            <w:hideMark/>
          </w:tcPr>
          <w:p w14:paraId="2FA9C456" w14:textId="77777777" w:rsidR="00A301C9" w:rsidRDefault="00A301C9">
            <w:pPr>
              <w:jc w:val="center"/>
              <w:rPr>
                <w:rFonts w:cs="Times New Roman"/>
                <w:sz w:val="16"/>
                <w:szCs w:val="16"/>
                <w:lang w:val="en-US"/>
              </w:rPr>
            </w:pPr>
            <w:r>
              <w:rPr>
                <w:rFonts w:cs="Times New Roman"/>
                <w:sz w:val="16"/>
                <w:szCs w:val="16"/>
                <w:lang w:val="en-US"/>
              </w:rPr>
              <w:t>education program strategist in 3R waste processing site</w:t>
            </w:r>
          </w:p>
        </w:tc>
      </w:tr>
      <w:tr w:rsidR="00A301C9" w14:paraId="188B1BC2" w14:textId="77777777" w:rsidTr="00A301C9">
        <w:tc>
          <w:tcPr>
            <w:tcW w:w="1418" w:type="dxa"/>
            <w:tcBorders>
              <w:top w:val="single" w:sz="4" w:space="0" w:color="auto"/>
              <w:left w:val="nil"/>
              <w:bottom w:val="single" w:sz="4" w:space="0" w:color="auto"/>
              <w:right w:val="nil"/>
            </w:tcBorders>
            <w:hideMark/>
          </w:tcPr>
          <w:p w14:paraId="3FDBCDD1" w14:textId="77777777" w:rsidR="00A301C9" w:rsidRDefault="00A301C9">
            <w:pPr>
              <w:rPr>
                <w:rFonts w:cs="Times New Roman"/>
                <w:sz w:val="16"/>
                <w:szCs w:val="16"/>
                <w:lang w:val="en-US"/>
              </w:rPr>
            </w:pPr>
            <w:r>
              <w:rPr>
                <w:rFonts w:cs="Times New Roman"/>
                <w:sz w:val="16"/>
                <w:szCs w:val="16"/>
                <w:lang w:val="en-US"/>
              </w:rPr>
              <w:t>Regulation to distinguish the role of government in waste management is unclear</w:t>
            </w:r>
          </w:p>
        </w:tc>
        <w:tc>
          <w:tcPr>
            <w:tcW w:w="1924" w:type="dxa"/>
            <w:tcBorders>
              <w:top w:val="single" w:sz="4" w:space="0" w:color="auto"/>
              <w:left w:val="nil"/>
              <w:bottom w:val="single" w:sz="4" w:space="0" w:color="auto"/>
              <w:right w:val="nil"/>
            </w:tcBorders>
            <w:hideMark/>
          </w:tcPr>
          <w:p w14:paraId="6E739075" w14:textId="77777777" w:rsidR="00A301C9" w:rsidRDefault="00A301C9">
            <w:pPr>
              <w:rPr>
                <w:rFonts w:cs="Times New Roman"/>
                <w:sz w:val="16"/>
                <w:szCs w:val="16"/>
                <w:lang w:val="en-US"/>
              </w:rPr>
            </w:pPr>
            <w:r>
              <w:rPr>
                <w:rFonts w:cs="Times New Roman"/>
                <w:sz w:val="16"/>
                <w:szCs w:val="16"/>
                <w:lang w:val="en-US"/>
              </w:rPr>
              <w:t xml:space="preserve">distinguish the role of government as policy maker and executor/operator, private sector must act more as executor/operator, government must act as policy maker </w:t>
            </w:r>
          </w:p>
        </w:tc>
        <w:tc>
          <w:tcPr>
            <w:tcW w:w="3682" w:type="dxa"/>
            <w:tcBorders>
              <w:top w:val="single" w:sz="4" w:space="0" w:color="auto"/>
              <w:left w:val="nil"/>
              <w:bottom w:val="single" w:sz="4" w:space="0" w:color="auto"/>
              <w:right w:val="nil"/>
            </w:tcBorders>
            <w:hideMark/>
          </w:tcPr>
          <w:p w14:paraId="6279C7EC" w14:textId="77777777" w:rsidR="00A301C9" w:rsidRDefault="00A301C9">
            <w:pPr>
              <w:jc w:val="both"/>
              <w:rPr>
                <w:rFonts w:cs="Times New Roman"/>
                <w:sz w:val="16"/>
                <w:szCs w:val="16"/>
              </w:rPr>
            </w:pPr>
            <w:r>
              <w:rPr>
                <w:rFonts w:cs="Times New Roman"/>
                <w:i/>
                <w:iCs/>
                <w:sz w:val="16"/>
                <w:szCs w:val="16"/>
              </w:rPr>
              <w:t>“There must be government interference from a regulatory perspective. ... the role of the government, in my personal opinion, is that here, not as the executor, in Indonesia. Moreover, as policy makers, or regulators. Whereas those that can usually be absorbed in our company (mentioned their company’s name), are usually players who are private and independent in nature. So, our goal is for executors to speed things up… (to) be more formal and more optimal. That's our goal.”</w:t>
            </w:r>
            <w:r>
              <w:rPr>
                <w:rFonts w:cs="Times New Roman"/>
                <w:sz w:val="16"/>
                <w:szCs w:val="16"/>
              </w:rPr>
              <w:t xml:space="preserve"> </w:t>
            </w:r>
          </w:p>
        </w:tc>
        <w:tc>
          <w:tcPr>
            <w:tcW w:w="928" w:type="dxa"/>
            <w:tcBorders>
              <w:top w:val="single" w:sz="4" w:space="0" w:color="auto"/>
              <w:left w:val="nil"/>
              <w:bottom w:val="single" w:sz="4" w:space="0" w:color="auto"/>
              <w:right w:val="nil"/>
            </w:tcBorders>
            <w:hideMark/>
          </w:tcPr>
          <w:p w14:paraId="74F78677" w14:textId="77777777" w:rsidR="00A301C9" w:rsidRDefault="00A301C9">
            <w:pPr>
              <w:jc w:val="center"/>
              <w:rPr>
                <w:rFonts w:cs="Times New Roman"/>
                <w:sz w:val="16"/>
                <w:szCs w:val="16"/>
                <w:lang w:val="en-US"/>
              </w:rPr>
            </w:pPr>
            <w:r>
              <w:rPr>
                <w:rFonts w:cs="Times New Roman"/>
                <w:sz w:val="16"/>
                <w:szCs w:val="16"/>
                <w:lang w:val="en-US"/>
              </w:rPr>
              <w:t>JC</w:t>
            </w:r>
          </w:p>
        </w:tc>
        <w:tc>
          <w:tcPr>
            <w:tcW w:w="1074" w:type="dxa"/>
            <w:tcBorders>
              <w:top w:val="single" w:sz="4" w:space="0" w:color="auto"/>
              <w:left w:val="nil"/>
              <w:bottom w:val="single" w:sz="4" w:space="0" w:color="auto"/>
              <w:right w:val="nil"/>
            </w:tcBorders>
            <w:hideMark/>
          </w:tcPr>
          <w:p w14:paraId="56EE8C59" w14:textId="77777777" w:rsidR="00A301C9" w:rsidRDefault="00A301C9">
            <w:pPr>
              <w:jc w:val="center"/>
              <w:rPr>
                <w:rFonts w:cs="Times New Roman"/>
                <w:sz w:val="16"/>
                <w:szCs w:val="16"/>
                <w:lang w:val="en-US"/>
              </w:rPr>
            </w:pPr>
            <w:r>
              <w:rPr>
                <w:rFonts w:cs="Times New Roman"/>
                <w:sz w:val="16"/>
                <w:szCs w:val="16"/>
                <w:lang w:val="en-US"/>
              </w:rPr>
              <w:t>co-founder and COO of circular waste collection startup #1</w:t>
            </w:r>
          </w:p>
        </w:tc>
      </w:tr>
      <w:tr w:rsidR="00A301C9" w14:paraId="6F0318AB" w14:textId="77777777" w:rsidTr="00A301C9">
        <w:tc>
          <w:tcPr>
            <w:tcW w:w="1418" w:type="dxa"/>
            <w:tcBorders>
              <w:top w:val="single" w:sz="4" w:space="0" w:color="auto"/>
              <w:left w:val="nil"/>
              <w:bottom w:val="single" w:sz="4" w:space="0" w:color="auto"/>
              <w:right w:val="nil"/>
            </w:tcBorders>
            <w:hideMark/>
          </w:tcPr>
          <w:p w14:paraId="2BB4AAC2" w14:textId="77777777" w:rsidR="00A301C9" w:rsidRDefault="00A301C9">
            <w:pPr>
              <w:rPr>
                <w:rFonts w:cs="Times New Roman"/>
                <w:sz w:val="16"/>
                <w:szCs w:val="16"/>
                <w:lang w:val="en-US"/>
              </w:rPr>
            </w:pPr>
            <w:r>
              <w:rPr>
                <w:rFonts w:cs="Times New Roman"/>
                <w:sz w:val="16"/>
                <w:szCs w:val="16"/>
                <w:lang w:val="en-US"/>
              </w:rPr>
              <w:t>Regulation to maintain the price of product from reprocessing plastic waste remain competitive</w:t>
            </w:r>
          </w:p>
        </w:tc>
        <w:tc>
          <w:tcPr>
            <w:tcW w:w="1924" w:type="dxa"/>
            <w:tcBorders>
              <w:top w:val="single" w:sz="4" w:space="0" w:color="auto"/>
              <w:left w:val="nil"/>
              <w:bottom w:val="single" w:sz="4" w:space="0" w:color="auto"/>
              <w:right w:val="nil"/>
            </w:tcBorders>
            <w:hideMark/>
          </w:tcPr>
          <w:p w14:paraId="4D07A0AE" w14:textId="77777777" w:rsidR="00A301C9" w:rsidRDefault="00A301C9">
            <w:pPr>
              <w:rPr>
                <w:rFonts w:cs="Times New Roman"/>
                <w:sz w:val="16"/>
                <w:szCs w:val="16"/>
                <w:lang w:val="en-US"/>
              </w:rPr>
            </w:pPr>
            <w:r>
              <w:rPr>
                <w:rFonts w:cs="Times New Roman"/>
                <w:sz w:val="16"/>
                <w:szCs w:val="16"/>
                <w:lang w:val="en-US"/>
              </w:rPr>
              <w:t>tipping fee must align with service cost</w:t>
            </w:r>
          </w:p>
        </w:tc>
        <w:tc>
          <w:tcPr>
            <w:tcW w:w="3682" w:type="dxa"/>
            <w:tcBorders>
              <w:top w:val="single" w:sz="4" w:space="0" w:color="auto"/>
              <w:left w:val="nil"/>
              <w:bottom w:val="single" w:sz="4" w:space="0" w:color="auto"/>
              <w:right w:val="nil"/>
            </w:tcBorders>
            <w:hideMark/>
          </w:tcPr>
          <w:p w14:paraId="38AC02A3" w14:textId="77777777" w:rsidR="00A301C9" w:rsidRDefault="00A301C9">
            <w:pPr>
              <w:jc w:val="both"/>
              <w:rPr>
                <w:rFonts w:cs="Times New Roman"/>
                <w:i/>
                <w:iCs/>
                <w:sz w:val="16"/>
                <w:szCs w:val="16"/>
              </w:rPr>
            </w:pPr>
            <w:r>
              <w:rPr>
                <w:rFonts w:cs="Times New Roman"/>
                <w:i/>
                <w:iCs/>
                <w:sz w:val="16"/>
                <w:szCs w:val="16"/>
              </w:rPr>
              <w:t xml:space="preserve">“… financed through a combination of financing between the national budget (APBN) and regional budget (APBD). But before this process there was a tender first. Tender, later investors. ‘How much can the service provider afford?’ ‘Oh, I can afford 300 (thousand/ton waste).’ Yes, that means not 500 (thousand/ton waste) but 300 (thousand/ton waste). Depending on the technique and technology brought, the more efficient the better. Now besides this tipping fee, there is another cost from selling electricity from waste that is processed into electricity. So, this is what has been going on in Benowo, Surabaya. [There], it's become electricity." </w:t>
            </w:r>
          </w:p>
        </w:tc>
        <w:tc>
          <w:tcPr>
            <w:tcW w:w="928" w:type="dxa"/>
            <w:tcBorders>
              <w:top w:val="single" w:sz="4" w:space="0" w:color="auto"/>
              <w:left w:val="nil"/>
              <w:bottom w:val="single" w:sz="4" w:space="0" w:color="auto"/>
              <w:right w:val="nil"/>
            </w:tcBorders>
            <w:hideMark/>
          </w:tcPr>
          <w:p w14:paraId="39EDEF5F" w14:textId="77777777" w:rsidR="00A301C9" w:rsidRDefault="00A301C9">
            <w:pPr>
              <w:jc w:val="center"/>
              <w:rPr>
                <w:rFonts w:cs="Times New Roman"/>
                <w:sz w:val="16"/>
                <w:szCs w:val="16"/>
                <w:lang w:val="en-US"/>
              </w:rPr>
            </w:pPr>
            <w:r>
              <w:rPr>
                <w:rFonts w:cs="Times New Roman"/>
                <w:sz w:val="16"/>
                <w:szCs w:val="16"/>
                <w:lang w:val="en-US"/>
              </w:rPr>
              <w:t>KP</w:t>
            </w:r>
          </w:p>
        </w:tc>
        <w:tc>
          <w:tcPr>
            <w:tcW w:w="1074" w:type="dxa"/>
            <w:tcBorders>
              <w:top w:val="single" w:sz="4" w:space="0" w:color="auto"/>
              <w:left w:val="nil"/>
              <w:bottom w:val="single" w:sz="4" w:space="0" w:color="auto"/>
              <w:right w:val="nil"/>
            </w:tcBorders>
            <w:hideMark/>
          </w:tcPr>
          <w:p w14:paraId="7804E647" w14:textId="77777777" w:rsidR="00A301C9" w:rsidRDefault="00A301C9">
            <w:pPr>
              <w:jc w:val="center"/>
              <w:rPr>
                <w:rFonts w:cs="Times New Roman"/>
                <w:sz w:val="16"/>
                <w:szCs w:val="16"/>
                <w:lang w:val="en-US"/>
              </w:rPr>
            </w:pPr>
            <w:r>
              <w:rPr>
                <w:rFonts w:cs="Times New Roman"/>
                <w:sz w:val="16"/>
                <w:szCs w:val="16"/>
                <w:lang w:val="en-US"/>
              </w:rPr>
              <w:t>director of integrated waste processing site in Tangerang Region</w:t>
            </w:r>
          </w:p>
        </w:tc>
      </w:tr>
      <w:tr w:rsidR="00A301C9" w14:paraId="16DE8038" w14:textId="77777777" w:rsidTr="00A301C9">
        <w:tc>
          <w:tcPr>
            <w:tcW w:w="1418" w:type="dxa"/>
            <w:tcBorders>
              <w:top w:val="single" w:sz="4" w:space="0" w:color="auto"/>
              <w:left w:val="nil"/>
              <w:bottom w:val="single" w:sz="4" w:space="0" w:color="auto"/>
              <w:right w:val="nil"/>
            </w:tcBorders>
            <w:hideMark/>
          </w:tcPr>
          <w:p w14:paraId="64D64118" w14:textId="77777777" w:rsidR="00A301C9" w:rsidRDefault="00A301C9">
            <w:pPr>
              <w:rPr>
                <w:rFonts w:cs="Times New Roman"/>
                <w:sz w:val="16"/>
                <w:szCs w:val="16"/>
                <w:lang w:val="en-US"/>
              </w:rPr>
            </w:pPr>
            <w:r>
              <w:rPr>
                <w:rFonts w:cs="Times New Roman"/>
                <w:sz w:val="16"/>
                <w:szCs w:val="16"/>
                <w:lang w:val="en-US"/>
              </w:rPr>
              <w:t>Deliberation of waste management process from local government authority to local private sector</w:t>
            </w:r>
          </w:p>
        </w:tc>
        <w:tc>
          <w:tcPr>
            <w:tcW w:w="1924" w:type="dxa"/>
            <w:tcBorders>
              <w:top w:val="single" w:sz="4" w:space="0" w:color="auto"/>
              <w:left w:val="nil"/>
              <w:bottom w:val="single" w:sz="4" w:space="0" w:color="auto"/>
              <w:right w:val="nil"/>
            </w:tcBorders>
            <w:hideMark/>
          </w:tcPr>
          <w:p w14:paraId="0A8C21FE" w14:textId="77777777" w:rsidR="00A301C9" w:rsidRDefault="00A301C9">
            <w:pPr>
              <w:rPr>
                <w:rFonts w:cs="Times New Roman"/>
                <w:sz w:val="16"/>
                <w:szCs w:val="16"/>
                <w:lang w:val="en-US"/>
              </w:rPr>
            </w:pPr>
            <w:r>
              <w:rPr>
                <w:rFonts w:cs="Times New Roman"/>
                <w:sz w:val="16"/>
                <w:szCs w:val="16"/>
                <w:lang w:val="en-US"/>
              </w:rPr>
              <w:t>all waste management phases are conducted by government and lack of private sector participation especially for waste segregation</w:t>
            </w:r>
          </w:p>
        </w:tc>
        <w:tc>
          <w:tcPr>
            <w:tcW w:w="3682" w:type="dxa"/>
            <w:tcBorders>
              <w:top w:val="single" w:sz="4" w:space="0" w:color="auto"/>
              <w:left w:val="nil"/>
              <w:bottom w:val="single" w:sz="4" w:space="0" w:color="auto"/>
              <w:right w:val="nil"/>
            </w:tcBorders>
            <w:hideMark/>
          </w:tcPr>
          <w:p w14:paraId="3D00D2CF" w14:textId="77777777" w:rsidR="00A301C9" w:rsidRDefault="00A301C9">
            <w:pPr>
              <w:jc w:val="both"/>
              <w:rPr>
                <w:rFonts w:cs="Times New Roman"/>
                <w:i/>
                <w:iCs/>
                <w:sz w:val="16"/>
                <w:szCs w:val="16"/>
              </w:rPr>
            </w:pPr>
            <w:r>
              <w:rPr>
                <w:rFonts w:cs="Times New Roman"/>
                <w:i/>
                <w:iCs/>
                <w:sz w:val="16"/>
                <w:szCs w:val="16"/>
              </w:rPr>
              <w:t xml:space="preserve">“So, actually in Indonesia, even in the whole world, the name of waste management is divided into three. The first is segregation, the second is collection, and the third is landfill management. And we can see that in Indonesia, the governance of all three is still very bad. Because it's none other than because everything is borne by the government. And if, for example, we look in the reflection at several developed countries, actually these three sectors where we call all three of them waste management, yes, they are managed by the private sector and indeed the biggest key is at the segregation level. Where the important role here is the community or ourselves actually." </w:t>
            </w:r>
          </w:p>
        </w:tc>
        <w:tc>
          <w:tcPr>
            <w:tcW w:w="928" w:type="dxa"/>
            <w:tcBorders>
              <w:top w:val="single" w:sz="4" w:space="0" w:color="auto"/>
              <w:left w:val="nil"/>
              <w:bottom w:val="single" w:sz="4" w:space="0" w:color="auto"/>
              <w:right w:val="nil"/>
            </w:tcBorders>
            <w:hideMark/>
          </w:tcPr>
          <w:p w14:paraId="63A41841" w14:textId="77777777" w:rsidR="00A301C9" w:rsidRDefault="00A301C9">
            <w:pPr>
              <w:jc w:val="center"/>
              <w:rPr>
                <w:rFonts w:cs="Times New Roman"/>
                <w:sz w:val="16"/>
                <w:szCs w:val="16"/>
                <w:lang w:val="en-US"/>
              </w:rPr>
            </w:pPr>
            <w:r>
              <w:rPr>
                <w:rFonts w:cs="Times New Roman"/>
                <w:sz w:val="16"/>
                <w:szCs w:val="16"/>
                <w:lang w:val="en-US"/>
              </w:rPr>
              <w:t>MI</w:t>
            </w:r>
          </w:p>
        </w:tc>
        <w:tc>
          <w:tcPr>
            <w:tcW w:w="1074" w:type="dxa"/>
            <w:tcBorders>
              <w:top w:val="single" w:sz="4" w:space="0" w:color="auto"/>
              <w:left w:val="nil"/>
              <w:bottom w:val="single" w:sz="4" w:space="0" w:color="auto"/>
              <w:right w:val="nil"/>
            </w:tcBorders>
            <w:hideMark/>
          </w:tcPr>
          <w:p w14:paraId="29435346" w14:textId="77777777" w:rsidR="00A301C9" w:rsidRDefault="00A301C9">
            <w:pPr>
              <w:jc w:val="center"/>
              <w:rPr>
                <w:rFonts w:cs="Times New Roman"/>
                <w:sz w:val="16"/>
                <w:szCs w:val="16"/>
                <w:lang w:val="en-US"/>
              </w:rPr>
            </w:pPr>
            <w:r>
              <w:rPr>
                <w:rFonts w:cs="Times New Roman"/>
                <w:sz w:val="16"/>
                <w:szCs w:val="16"/>
                <w:lang w:val="en-US"/>
              </w:rPr>
              <w:t>co-founder and CEO of waste collection startup #3</w:t>
            </w:r>
          </w:p>
        </w:tc>
      </w:tr>
      <w:tr w:rsidR="00A301C9" w14:paraId="47664134" w14:textId="77777777" w:rsidTr="00A301C9">
        <w:tc>
          <w:tcPr>
            <w:tcW w:w="1418" w:type="dxa"/>
            <w:tcBorders>
              <w:top w:val="single" w:sz="4" w:space="0" w:color="auto"/>
              <w:left w:val="nil"/>
              <w:bottom w:val="single" w:sz="4" w:space="0" w:color="auto"/>
              <w:right w:val="nil"/>
            </w:tcBorders>
            <w:hideMark/>
          </w:tcPr>
          <w:p w14:paraId="70E9AB60" w14:textId="77777777" w:rsidR="00A301C9" w:rsidRDefault="00A301C9">
            <w:pPr>
              <w:rPr>
                <w:rFonts w:cs="Times New Roman"/>
                <w:sz w:val="16"/>
                <w:szCs w:val="16"/>
                <w:lang w:val="en-US"/>
              </w:rPr>
            </w:pPr>
            <w:r>
              <w:rPr>
                <w:rFonts w:cs="Times New Roman"/>
                <w:sz w:val="16"/>
                <w:szCs w:val="16"/>
                <w:lang w:val="en-US"/>
              </w:rPr>
              <w:t>Technology and infrastructure to support plastic waste recycling</w:t>
            </w:r>
          </w:p>
        </w:tc>
        <w:tc>
          <w:tcPr>
            <w:tcW w:w="1924" w:type="dxa"/>
            <w:tcBorders>
              <w:top w:val="single" w:sz="4" w:space="0" w:color="auto"/>
              <w:left w:val="nil"/>
              <w:bottom w:val="single" w:sz="4" w:space="0" w:color="auto"/>
              <w:right w:val="nil"/>
            </w:tcBorders>
            <w:hideMark/>
          </w:tcPr>
          <w:p w14:paraId="4F606335" w14:textId="77777777" w:rsidR="00A301C9" w:rsidRDefault="00A301C9">
            <w:pPr>
              <w:rPr>
                <w:rFonts w:cs="Times New Roman"/>
                <w:sz w:val="16"/>
                <w:szCs w:val="16"/>
                <w:lang w:val="en-US"/>
              </w:rPr>
            </w:pPr>
            <w:r>
              <w:rPr>
                <w:rFonts w:cs="Times New Roman"/>
                <w:sz w:val="16"/>
                <w:szCs w:val="16"/>
                <w:lang w:val="en-US"/>
              </w:rPr>
              <w:t>all the infrastructure needs to be consistent; they should separate waste from household until it is transported to waste treatment facility</w:t>
            </w:r>
          </w:p>
        </w:tc>
        <w:tc>
          <w:tcPr>
            <w:tcW w:w="3682" w:type="dxa"/>
            <w:tcBorders>
              <w:top w:val="single" w:sz="4" w:space="0" w:color="auto"/>
              <w:left w:val="nil"/>
              <w:bottom w:val="single" w:sz="4" w:space="0" w:color="auto"/>
              <w:right w:val="nil"/>
            </w:tcBorders>
            <w:hideMark/>
          </w:tcPr>
          <w:p w14:paraId="3FCAC04C" w14:textId="77777777" w:rsidR="00A301C9" w:rsidRDefault="00A301C9">
            <w:pPr>
              <w:rPr>
                <w:rFonts w:cs="Times New Roman"/>
                <w:i/>
                <w:iCs/>
                <w:sz w:val="16"/>
                <w:szCs w:val="16"/>
              </w:rPr>
            </w:pPr>
            <w:r>
              <w:rPr>
                <w:rFonts w:cs="Times New Roman"/>
                <w:i/>
                <w:iCs/>
                <w:sz w:val="16"/>
                <w:szCs w:val="16"/>
              </w:rPr>
              <w:t xml:space="preserve">“Because what is standardized for [waste] transportation [we] use is mixed. The key is actually how when the waste is produced, it means from the source, its transportation after it has been segregated, the path should be segregated [as well]. … Currently, it is not [segregated].” </w:t>
            </w:r>
          </w:p>
        </w:tc>
        <w:tc>
          <w:tcPr>
            <w:tcW w:w="928" w:type="dxa"/>
            <w:tcBorders>
              <w:top w:val="single" w:sz="4" w:space="0" w:color="auto"/>
              <w:left w:val="nil"/>
              <w:bottom w:val="single" w:sz="4" w:space="0" w:color="auto"/>
              <w:right w:val="nil"/>
            </w:tcBorders>
            <w:hideMark/>
          </w:tcPr>
          <w:p w14:paraId="603FE77E" w14:textId="77777777" w:rsidR="00A301C9" w:rsidRDefault="00A301C9">
            <w:pPr>
              <w:jc w:val="center"/>
              <w:rPr>
                <w:rFonts w:cs="Times New Roman"/>
                <w:sz w:val="16"/>
                <w:szCs w:val="16"/>
                <w:lang w:val="en-US"/>
              </w:rPr>
            </w:pPr>
            <w:r>
              <w:rPr>
                <w:rFonts w:cs="Times New Roman"/>
                <w:sz w:val="16"/>
                <w:szCs w:val="16"/>
                <w:lang w:val="en-US"/>
              </w:rPr>
              <w:t>ECL</w:t>
            </w:r>
          </w:p>
        </w:tc>
        <w:tc>
          <w:tcPr>
            <w:tcW w:w="1074" w:type="dxa"/>
            <w:tcBorders>
              <w:top w:val="single" w:sz="4" w:space="0" w:color="auto"/>
              <w:left w:val="nil"/>
              <w:bottom w:val="single" w:sz="4" w:space="0" w:color="auto"/>
              <w:right w:val="nil"/>
            </w:tcBorders>
            <w:hideMark/>
          </w:tcPr>
          <w:p w14:paraId="0EA0BC58" w14:textId="77777777" w:rsidR="00A301C9" w:rsidRDefault="00A301C9">
            <w:pPr>
              <w:jc w:val="center"/>
              <w:rPr>
                <w:rFonts w:cs="Times New Roman"/>
                <w:sz w:val="16"/>
                <w:szCs w:val="16"/>
                <w:lang w:val="en-US"/>
              </w:rPr>
            </w:pPr>
            <w:r>
              <w:rPr>
                <w:rFonts w:cs="Times New Roman"/>
                <w:sz w:val="16"/>
                <w:szCs w:val="16"/>
                <w:lang w:val="en-US"/>
              </w:rPr>
              <w:t>CEO of waste collection startup #1</w:t>
            </w:r>
          </w:p>
        </w:tc>
      </w:tr>
    </w:tbl>
    <w:p w14:paraId="38E03B70" w14:textId="77777777" w:rsidR="00A301C9" w:rsidRDefault="00A301C9" w:rsidP="00A301C9">
      <w:pPr>
        <w:rPr>
          <w:kern w:val="0"/>
          <w14:ligatures w14:val="none"/>
        </w:rPr>
        <w:sectPr w:rsidR="00A301C9">
          <w:headerReference w:type="default" r:id="rId8"/>
          <w:footerReference w:type="default" r:id="rId9"/>
          <w:pgSz w:w="11906" w:h="16838"/>
          <w:pgMar w:top="1440" w:right="1440" w:bottom="1440" w:left="1440" w:header="708" w:footer="708" w:gutter="0"/>
          <w:cols w:space="720"/>
        </w:sectPr>
      </w:pPr>
    </w:p>
    <w:p w14:paraId="0D54FF79" w14:textId="77777777" w:rsidR="00A301C9" w:rsidRDefault="00A301C9" w:rsidP="00A301C9">
      <w:pPr>
        <w:pStyle w:val="Heading2"/>
      </w:pPr>
      <w:r>
        <w:lastRenderedPageBreak/>
        <w:t>Supplementary Materials 3 – DEMATEL Explanation and Calculation</w:t>
      </w:r>
    </w:p>
    <w:p w14:paraId="548974AD" w14:textId="3387519D" w:rsidR="00383E1A" w:rsidRPr="006742FF" w:rsidRDefault="00383E1A" w:rsidP="00383E1A">
      <w:pPr>
        <w:spacing w:before="40" w:after="40"/>
        <w:rPr>
          <w:sz w:val="16"/>
          <w:szCs w:val="16"/>
          <w:lang w:val="en-US"/>
        </w:rPr>
      </w:pPr>
      <w:r w:rsidRPr="006742FF">
        <w:rPr>
          <w:b/>
          <w:bCs/>
          <w:sz w:val="16"/>
          <w:szCs w:val="16"/>
          <w:lang w:val="en-US"/>
        </w:rPr>
        <w:t xml:space="preserve">Table </w:t>
      </w:r>
      <w:r>
        <w:rPr>
          <w:b/>
          <w:bCs/>
          <w:sz w:val="16"/>
          <w:szCs w:val="16"/>
          <w:lang w:val="en-US"/>
        </w:rPr>
        <w:t>1</w:t>
      </w:r>
      <w:r w:rsidRPr="006742FF">
        <w:rPr>
          <w:b/>
          <w:bCs/>
          <w:sz w:val="16"/>
          <w:szCs w:val="16"/>
          <w:lang w:val="en-US"/>
        </w:rPr>
        <w:t xml:space="preserve">. </w:t>
      </w:r>
      <w:r w:rsidRPr="006742FF">
        <w:rPr>
          <w:sz w:val="16"/>
          <w:szCs w:val="16"/>
          <w:lang w:val="en-US"/>
        </w:rPr>
        <w:t>Risk interactions identified with its supporting arguments from interviews.</w:t>
      </w:r>
    </w:p>
    <w:tbl>
      <w:tblPr>
        <w:tblStyle w:val="PlainTable2"/>
        <w:tblW w:w="0" w:type="auto"/>
        <w:tblLayout w:type="fixed"/>
        <w:tblLook w:val="04A0" w:firstRow="1" w:lastRow="0" w:firstColumn="1" w:lastColumn="0" w:noHBand="0" w:noVBand="1"/>
      </w:tblPr>
      <w:tblGrid>
        <w:gridCol w:w="1701"/>
        <w:gridCol w:w="2127"/>
        <w:gridCol w:w="3282"/>
        <w:gridCol w:w="6848"/>
      </w:tblGrid>
      <w:tr w:rsidR="00383E1A" w:rsidRPr="00CC6DF1" w14:paraId="739C9949" w14:textId="77777777" w:rsidTr="002969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384E043D" w14:textId="77777777" w:rsidR="00383E1A" w:rsidRPr="006742FF" w:rsidRDefault="00383E1A" w:rsidP="0029698D">
            <w:pPr>
              <w:rPr>
                <w:rFonts w:cs="Times New Roman"/>
                <w:sz w:val="16"/>
                <w:szCs w:val="16"/>
                <w:lang w:val="en-US"/>
              </w:rPr>
            </w:pPr>
            <w:r w:rsidRPr="006742FF">
              <w:rPr>
                <w:rFonts w:cs="Times New Roman"/>
                <w:sz w:val="16"/>
                <w:szCs w:val="16"/>
                <w:lang w:val="en-US"/>
              </w:rPr>
              <w:t>Influencing Risk (Variable)</w:t>
            </w:r>
          </w:p>
        </w:tc>
        <w:tc>
          <w:tcPr>
            <w:tcW w:w="2127" w:type="dxa"/>
          </w:tcPr>
          <w:p w14:paraId="24056783" w14:textId="77777777" w:rsidR="00383E1A" w:rsidRPr="006742FF" w:rsidRDefault="00383E1A" w:rsidP="0029698D">
            <w:pPr>
              <w:cnfStyle w:val="100000000000" w:firstRow="1" w:lastRow="0" w:firstColumn="0" w:lastColumn="0" w:oddVBand="0" w:evenVBand="0" w:oddHBand="0" w:evenHBand="0" w:firstRowFirstColumn="0" w:firstRowLastColumn="0" w:lastRowFirstColumn="0" w:lastRowLastColumn="0"/>
              <w:rPr>
                <w:rFonts w:cs="Times New Roman"/>
                <w:sz w:val="16"/>
                <w:szCs w:val="16"/>
                <w:lang w:val="en-US"/>
              </w:rPr>
            </w:pPr>
            <w:r w:rsidRPr="006742FF">
              <w:rPr>
                <w:rFonts w:cs="Times New Roman"/>
                <w:sz w:val="16"/>
                <w:szCs w:val="16"/>
                <w:lang w:val="en-US"/>
              </w:rPr>
              <w:t>Influenced Risk (Variable)</w:t>
            </w:r>
          </w:p>
        </w:tc>
        <w:tc>
          <w:tcPr>
            <w:tcW w:w="3282" w:type="dxa"/>
          </w:tcPr>
          <w:p w14:paraId="7E60CDC6" w14:textId="77777777" w:rsidR="00383E1A" w:rsidRPr="006742FF" w:rsidRDefault="00383E1A" w:rsidP="0029698D">
            <w:pPr>
              <w:cnfStyle w:val="100000000000" w:firstRow="1" w:lastRow="0" w:firstColumn="0" w:lastColumn="0" w:oddVBand="0" w:evenVBand="0" w:oddHBand="0" w:evenHBand="0" w:firstRowFirstColumn="0" w:firstRowLastColumn="0" w:lastRowFirstColumn="0" w:lastRowLastColumn="0"/>
              <w:rPr>
                <w:rFonts w:cs="Times New Roman"/>
                <w:sz w:val="16"/>
                <w:szCs w:val="16"/>
                <w:lang w:val="en-US"/>
              </w:rPr>
            </w:pPr>
            <w:r w:rsidRPr="006742FF">
              <w:rPr>
                <w:rFonts w:cs="Times New Roman"/>
                <w:sz w:val="16"/>
                <w:szCs w:val="16"/>
                <w:lang w:val="en-US"/>
              </w:rPr>
              <w:t>Relationship (positive/+ or negative/- correlation)</w:t>
            </w:r>
          </w:p>
        </w:tc>
        <w:tc>
          <w:tcPr>
            <w:tcW w:w="6848" w:type="dxa"/>
            <w:vAlign w:val="center"/>
          </w:tcPr>
          <w:p w14:paraId="62C3262E" w14:textId="77777777" w:rsidR="00383E1A" w:rsidRPr="006742FF" w:rsidRDefault="00383E1A" w:rsidP="0029698D">
            <w:pPr>
              <w:cnfStyle w:val="100000000000" w:firstRow="1" w:lastRow="0" w:firstColumn="0" w:lastColumn="0" w:oddVBand="0" w:evenVBand="0" w:oddHBand="0" w:evenHBand="0" w:firstRowFirstColumn="0" w:firstRowLastColumn="0" w:lastRowFirstColumn="0" w:lastRowLastColumn="0"/>
              <w:rPr>
                <w:rFonts w:cs="Times New Roman"/>
                <w:sz w:val="16"/>
                <w:szCs w:val="16"/>
                <w:lang w:val="en-US"/>
              </w:rPr>
            </w:pPr>
            <w:r w:rsidRPr="006742FF">
              <w:rPr>
                <w:rFonts w:cs="Times New Roman"/>
                <w:sz w:val="16"/>
                <w:szCs w:val="16"/>
                <w:lang w:val="en-US"/>
              </w:rPr>
              <w:t>Supporting Argument</w:t>
            </w:r>
          </w:p>
        </w:tc>
      </w:tr>
      <w:tr w:rsidR="00383E1A" w:rsidRPr="00CC6DF1" w14:paraId="45400DA2"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59B178E8" w14:textId="77777777" w:rsidR="00383E1A" w:rsidRPr="006742FF" w:rsidRDefault="00383E1A" w:rsidP="0029698D">
            <w:pPr>
              <w:rPr>
                <w:rFonts w:cs="Times New Roman"/>
                <w:b w:val="0"/>
                <w:bCs w:val="0"/>
                <w:sz w:val="16"/>
                <w:szCs w:val="16"/>
                <w:lang w:val="en-US"/>
              </w:rPr>
            </w:pPr>
            <w:r w:rsidRPr="006742FF">
              <w:rPr>
                <w:rFonts w:cs="Times New Roman"/>
                <w:sz w:val="16"/>
                <w:szCs w:val="16"/>
                <w:lang w:val="en-US"/>
              </w:rPr>
              <w:t>Occupational health and safety risk for waste workers</w:t>
            </w:r>
          </w:p>
        </w:tc>
        <w:tc>
          <w:tcPr>
            <w:tcW w:w="2127" w:type="dxa"/>
          </w:tcPr>
          <w:p w14:paraId="087851FF"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6742FF">
              <w:rPr>
                <w:rFonts w:cs="Times New Roman"/>
                <w:sz w:val="16"/>
                <w:szCs w:val="16"/>
                <w:lang w:val="en-US"/>
              </w:rPr>
              <w:t>Operational cost related to plastic waste segregation and recycling</w:t>
            </w:r>
          </w:p>
        </w:tc>
        <w:tc>
          <w:tcPr>
            <w:tcW w:w="3282" w:type="dxa"/>
          </w:tcPr>
          <w:p w14:paraId="0AEE64D4"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6742FF">
              <w:rPr>
                <w:rFonts w:cs="Times New Roman"/>
                <w:sz w:val="16"/>
                <w:szCs w:val="16"/>
                <w:lang w:val="en-US"/>
              </w:rPr>
              <w:t>More occupational health and safety risks, more operational cost related to plastic waste segregation and recycling (+)</w:t>
            </w:r>
          </w:p>
        </w:tc>
        <w:tc>
          <w:tcPr>
            <w:tcW w:w="6848" w:type="dxa"/>
            <w:vAlign w:val="center"/>
          </w:tcPr>
          <w:p w14:paraId="769ECD8A"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4"/>
                <w:szCs w:val="14"/>
                <w:lang w:val="en-US"/>
              </w:rPr>
            </w:pPr>
            <w:r w:rsidRPr="006742FF">
              <w:rPr>
                <w:rFonts w:cs="Times New Roman"/>
                <w:i/>
                <w:iCs/>
                <w:sz w:val="14"/>
                <w:szCs w:val="14"/>
                <w:lang w:val="en-US"/>
              </w:rPr>
              <w:t>“Due to pandemic, the waste workers were left and the waste processing site was collapsed.”</w:t>
            </w:r>
            <w:r w:rsidRPr="006742FF">
              <w:rPr>
                <w:rFonts w:cs="Times New Roman"/>
                <w:sz w:val="14"/>
                <w:szCs w:val="14"/>
                <w:lang w:val="en-US"/>
              </w:rPr>
              <w:t xml:space="preserve"> (KP, director of integrated waste processing site)</w:t>
            </w:r>
          </w:p>
        </w:tc>
      </w:tr>
      <w:tr w:rsidR="00383E1A" w:rsidRPr="00CC6DF1" w14:paraId="2813E2B7" w14:textId="77777777" w:rsidTr="0029698D">
        <w:tc>
          <w:tcPr>
            <w:cnfStyle w:val="001000000000" w:firstRow="0" w:lastRow="0" w:firstColumn="1" w:lastColumn="0" w:oddVBand="0" w:evenVBand="0" w:oddHBand="0" w:evenHBand="0" w:firstRowFirstColumn="0" w:firstRowLastColumn="0" w:lastRowFirstColumn="0" w:lastRowLastColumn="0"/>
            <w:tcW w:w="1701" w:type="dxa"/>
          </w:tcPr>
          <w:p w14:paraId="4557EC46" w14:textId="77777777" w:rsidR="00383E1A" w:rsidRPr="006742FF" w:rsidRDefault="00383E1A" w:rsidP="0029698D">
            <w:pPr>
              <w:rPr>
                <w:rFonts w:cs="Times New Roman"/>
                <w:b w:val="0"/>
                <w:bCs w:val="0"/>
                <w:sz w:val="16"/>
                <w:szCs w:val="16"/>
                <w:lang w:val="en-US"/>
              </w:rPr>
            </w:pPr>
            <w:r w:rsidRPr="006742FF">
              <w:rPr>
                <w:rFonts w:cs="Times New Roman"/>
                <w:sz w:val="16"/>
                <w:szCs w:val="16"/>
                <w:lang w:val="en-US"/>
              </w:rPr>
              <w:t>Excessive workload for waste workers</w:t>
            </w:r>
          </w:p>
        </w:tc>
        <w:tc>
          <w:tcPr>
            <w:tcW w:w="2127" w:type="dxa"/>
          </w:tcPr>
          <w:p w14:paraId="59100CE6"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6742FF">
              <w:rPr>
                <w:rFonts w:cs="Times New Roman"/>
                <w:sz w:val="16"/>
                <w:szCs w:val="16"/>
                <w:lang w:val="en-US"/>
              </w:rPr>
              <w:t>Occupational health and safety risk for waste workers</w:t>
            </w:r>
          </w:p>
        </w:tc>
        <w:tc>
          <w:tcPr>
            <w:tcW w:w="3282" w:type="dxa"/>
          </w:tcPr>
          <w:p w14:paraId="57CBBABB"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6742FF">
              <w:rPr>
                <w:rFonts w:cs="Times New Roman"/>
                <w:sz w:val="16"/>
                <w:szCs w:val="16"/>
                <w:lang w:val="en-US"/>
              </w:rPr>
              <w:t>More excessive workload for waste workers, more occupational health and safety risk for waste workers (+)</w:t>
            </w:r>
          </w:p>
        </w:tc>
        <w:tc>
          <w:tcPr>
            <w:tcW w:w="6848" w:type="dxa"/>
            <w:vAlign w:val="center"/>
          </w:tcPr>
          <w:p w14:paraId="3DC77658"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4"/>
                <w:szCs w:val="14"/>
                <w:lang w:val="en-US"/>
              </w:rPr>
            </w:pPr>
            <w:r w:rsidRPr="006742FF">
              <w:rPr>
                <w:rFonts w:cs="Times New Roman"/>
                <w:i/>
                <w:iCs/>
                <w:sz w:val="14"/>
                <w:szCs w:val="14"/>
                <w:lang w:val="en-US"/>
              </w:rPr>
              <w:t>“My husband sick because he was looking for waste at night.”</w:t>
            </w:r>
            <w:r w:rsidRPr="006742FF">
              <w:rPr>
                <w:rFonts w:cs="Times New Roman"/>
                <w:sz w:val="14"/>
                <w:szCs w:val="14"/>
                <w:lang w:val="en-US"/>
              </w:rPr>
              <w:t xml:space="preserve"> (Ru, wife of waste workers in Bantar Gebang final disposal site)</w:t>
            </w:r>
          </w:p>
        </w:tc>
      </w:tr>
      <w:tr w:rsidR="00383E1A" w:rsidRPr="00CC6DF1" w14:paraId="788DCE00"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1DED4AAB" w14:textId="77777777" w:rsidR="00383E1A" w:rsidRPr="006742FF" w:rsidRDefault="00383E1A" w:rsidP="0029698D">
            <w:pPr>
              <w:rPr>
                <w:rFonts w:cs="Times New Roman"/>
                <w:b w:val="0"/>
                <w:bCs w:val="0"/>
                <w:sz w:val="16"/>
                <w:szCs w:val="16"/>
                <w:lang w:val="en-US"/>
              </w:rPr>
            </w:pPr>
            <w:r w:rsidRPr="006742FF">
              <w:rPr>
                <w:rFonts w:cs="Times New Roman"/>
                <w:sz w:val="16"/>
                <w:szCs w:val="16"/>
                <w:lang w:val="en-US"/>
              </w:rPr>
              <w:t>Unwillingness to segregate waste</w:t>
            </w:r>
          </w:p>
        </w:tc>
        <w:tc>
          <w:tcPr>
            <w:tcW w:w="2127" w:type="dxa"/>
          </w:tcPr>
          <w:p w14:paraId="335640D6"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6742FF">
              <w:rPr>
                <w:rFonts w:cs="Times New Roman"/>
                <w:sz w:val="16"/>
                <w:szCs w:val="16"/>
                <w:lang w:val="en-US"/>
              </w:rPr>
              <w:t>Operational cost related to plastic waste segregation and recycling</w:t>
            </w:r>
          </w:p>
        </w:tc>
        <w:tc>
          <w:tcPr>
            <w:tcW w:w="3282" w:type="dxa"/>
          </w:tcPr>
          <w:p w14:paraId="0F022CDC"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6742FF">
              <w:rPr>
                <w:rFonts w:cs="Times New Roman"/>
                <w:sz w:val="16"/>
                <w:szCs w:val="16"/>
                <w:lang w:val="en-US"/>
              </w:rPr>
              <w:t>More unwillingness to segregate waste, more operational cost related to plastic waste segregation and recycling (+)</w:t>
            </w:r>
          </w:p>
        </w:tc>
        <w:tc>
          <w:tcPr>
            <w:tcW w:w="6848" w:type="dxa"/>
            <w:vAlign w:val="center"/>
          </w:tcPr>
          <w:p w14:paraId="617FA29A"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4"/>
                <w:szCs w:val="14"/>
                <w:lang w:val="en-US"/>
              </w:rPr>
            </w:pPr>
            <w:r w:rsidRPr="006742FF">
              <w:rPr>
                <w:rFonts w:cs="Times New Roman"/>
                <w:i/>
                <w:iCs/>
                <w:sz w:val="14"/>
                <w:szCs w:val="14"/>
                <w:lang w:val="en-US"/>
              </w:rPr>
              <w:t>“Since waste collection are mixed, it makes difficult to be processed for the next stage. Even separation between non-organic and organic waste will make the next process chain easier.”</w:t>
            </w:r>
            <w:r w:rsidRPr="006742FF">
              <w:rPr>
                <w:rFonts w:cs="Times New Roman"/>
                <w:sz w:val="14"/>
                <w:szCs w:val="14"/>
                <w:lang w:val="en-US"/>
              </w:rPr>
              <w:t xml:space="preserve"> (JC, co-founder of circular waste collection startup #1)</w:t>
            </w:r>
          </w:p>
        </w:tc>
      </w:tr>
      <w:tr w:rsidR="00383E1A" w:rsidRPr="00CC6DF1" w14:paraId="55ADF16A" w14:textId="77777777" w:rsidTr="0029698D">
        <w:tc>
          <w:tcPr>
            <w:cnfStyle w:val="001000000000" w:firstRow="0" w:lastRow="0" w:firstColumn="1" w:lastColumn="0" w:oddVBand="0" w:evenVBand="0" w:oddHBand="0" w:evenHBand="0" w:firstRowFirstColumn="0" w:firstRowLastColumn="0" w:lastRowFirstColumn="0" w:lastRowLastColumn="0"/>
            <w:tcW w:w="1701" w:type="dxa"/>
          </w:tcPr>
          <w:p w14:paraId="7324D0F4" w14:textId="77777777" w:rsidR="00383E1A" w:rsidRPr="006742FF" w:rsidRDefault="00383E1A" w:rsidP="0029698D">
            <w:pPr>
              <w:rPr>
                <w:rFonts w:cs="Times New Roman"/>
                <w:b w:val="0"/>
                <w:bCs w:val="0"/>
                <w:sz w:val="16"/>
                <w:szCs w:val="16"/>
                <w:lang w:val="en-US"/>
              </w:rPr>
            </w:pPr>
            <w:r w:rsidRPr="006742FF">
              <w:rPr>
                <w:rFonts w:cs="Times New Roman"/>
                <w:sz w:val="16"/>
                <w:szCs w:val="16"/>
                <w:lang w:val="en-US"/>
              </w:rPr>
              <w:t>Unwillingness to reduce (packaging) waste</w:t>
            </w:r>
          </w:p>
        </w:tc>
        <w:tc>
          <w:tcPr>
            <w:tcW w:w="2127" w:type="dxa"/>
          </w:tcPr>
          <w:p w14:paraId="667123B0"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6742FF">
              <w:rPr>
                <w:rFonts w:cs="Times New Roman"/>
                <w:sz w:val="16"/>
                <w:szCs w:val="16"/>
                <w:lang w:val="en-US"/>
              </w:rPr>
              <w:t>(Over)supply risk of plastic waste</w:t>
            </w:r>
          </w:p>
        </w:tc>
        <w:tc>
          <w:tcPr>
            <w:tcW w:w="3282" w:type="dxa"/>
          </w:tcPr>
          <w:p w14:paraId="1D730B4E"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6742FF">
              <w:rPr>
                <w:rFonts w:cs="Times New Roman"/>
                <w:sz w:val="16"/>
                <w:szCs w:val="16"/>
                <w:lang w:val="en-US"/>
              </w:rPr>
              <w:t>More unwillingness to reduce (packaging) waste, more (over)supply risk of plastic waste (+)</w:t>
            </w:r>
          </w:p>
        </w:tc>
        <w:tc>
          <w:tcPr>
            <w:tcW w:w="6848" w:type="dxa"/>
            <w:vAlign w:val="center"/>
          </w:tcPr>
          <w:p w14:paraId="6185662F"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4"/>
                <w:szCs w:val="14"/>
                <w:lang w:val="en-US"/>
              </w:rPr>
            </w:pPr>
            <w:r w:rsidRPr="006742FF">
              <w:rPr>
                <w:rFonts w:cs="Times New Roman"/>
                <w:i/>
                <w:iCs/>
                <w:sz w:val="14"/>
                <w:szCs w:val="14"/>
                <w:lang w:val="en-US"/>
              </w:rPr>
              <w:t>“With more competitors in this (refill) business, we are delighted, because it helps the behavioral change (to reduce plastic packaging waste) in the community…and our goals are the same in the end, how can we reduce plastic waste.”</w:t>
            </w:r>
            <w:r w:rsidRPr="006742FF">
              <w:rPr>
                <w:rFonts w:cs="Times New Roman"/>
                <w:sz w:val="14"/>
                <w:szCs w:val="14"/>
                <w:lang w:val="en-US"/>
              </w:rPr>
              <w:t xml:space="preserve"> (ALS, head of operations of sustainable retail startup for plastic packaging waste reduction)</w:t>
            </w:r>
          </w:p>
        </w:tc>
      </w:tr>
      <w:tr w:rsidR="00383E1A" w:rsidRPr="00CC6DF1" w14:paraId="4AD87582"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vMerge w:val="restart"/>
          </w:tcPr>
          <w:p w14:paraId="0D134F45" w14:textId="77777777" w:rsidR="00383E1A" w:rsidRPr="006742FF" w:rsidRDefault="00383E1A" w:rsidP="0029698D">
            <w:pPr>
              <w:rPr>
                <w:rFonts w:cs="Times New Roman"/>
                <w:b w:val="0"/>
                <w:bCs w:val="0"/>
                <w:sz w:val="16"/>
                <w:szCs w:val="16"/>
                <w:lang w:val="en-US"/>
              </w:rPr>
            </w:pPr>
            <w:r w:rsidRPr="006742FF">
              <w:rPr>
                <w:rFonts w:cs="Times New Roman"/>
                <w:sz w:val="16"/>
                <w:szCs w:val="16"/>
                <w:lang w:val="en-US"/>
              </w:rPr>
              <w:t>Over dependencies to use or buy product with packaging</w:t>
            </w:r>
          </w:p>
        </w:tc>
        <w:tc>
          <w:tcPr>
            <w:tcW w:w="2127" w:type="dxa"/>
          </w:tcPr>
          <w:p w14:paraId="38D4C2CA"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6742FF">
              <w:rPr>
                <w:rFonts w:cs="Times New Roman"/>
                <w:sz w:val="16"/>
                <w:szCs w:val="16"/>
                <w:lang w:val="en-US"/>
              </w:rPr>
              <w:t>(Over)supply risk of plastic waste</w:t>
            </w:r>
          </w:p>
        </w:tc>
        <w:tc>
          <w:tcPr>
            <w:tcW w:w="3282" w:type="dxa"/>
          </w:tcPr>
          <w:p w14:paraId="5541861D"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6742FF">
              <w:rPr>
                <w:rFonts w:cs="Times New Roman"/>
                <w:sz w:val="16"/>
                <w:szCs w:val="16"/>
                <w:lang w:val="en-US"/>
              </w:rPr>
              <w:t>More over dependencies to use or buy product with packaging, more (over)supply risk of plastic waste (+)</w:t>
            </w:r>
          </w:p>
        </w:tc>
        <w:tc>
          <w:tcPr>
            <w:tcW w:w="6848" w:type="dxa"/>
            <w:vMerge w:val="restart"/>
            <w:vAlign w:val="center"/>
          </w:tcPr>
          <w:p w14:paraId="4DC2F25B"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4"/>
                <w:szCs w:val="14"/>
                <w:lang w:val="en-US"/>
              </w:rPr>
            </w:pPr>
            <w:r w:rsidRPr="006742FF">
              <w:rPr>
                <w:rFonts w:cs="Times New Roman"/>
                <w:i/>
                <w:iCs/>
                <w:sz w:val="14"/>
                <w:szCs w:val="14"/>
                <w:lang w:val="en-US"/>
              </w:rPr>
              <w:t>“As our effort to reduce plastic waste… Firstly, we cannot resist and stopping consumers for buying products. What we are looking is to provide options for consumers to get products without plastic packaging.”</w:t>
            </w:r>
            <w:r w:rsidRPr="006742FF">
              <w:rPr>
                <w:rFonts w:cs="Times New Roman"/>
                <w:sz w:val="14"/>
                <w:szCs w:val="14"/>
                <w:lang w:val="en-US"/>
              </w:rPr>
              <w:t xml:space="preserve"> (ALS, head of operations of sustainable retail startup for plastic packaging waste reduction)</w:t>
            </w:r>
          </w:p>
        </w:tc>
      </w:tr>
      <w:tr w:rsidR="00383E1A" w:rsidRPr="00CC6DF1" w14:paraId="0F7D16D8" w14:textId="77777777" w:rsidTr="0029698D">
        <w:tc>
          <w:tcPr>
            <w:cnfStyle w:val="001000000000" w:firstRow="0" w:lastRow="0" w:firstColumn="1" w:lastColumn="0" w:oddVBand="0" w:evenVBand="0" w:oddHBand="0" w:evenHBand="0" w:firstRowFirstColumn="0" w:firstRowLastColumn="0" w:lastRowFirstColumn="0" w:lastRowLastColumn="0"/>
            <w:tcW w:w="1701" w:type="dxa"/>
            <w:vMerge/>
          </w:tcPr>
          <w:p w14:paraId="6D20DE01" w14:textId="77777777" w:rsidR="00383E1A" w:rsidRPr="006742FF" w:rsidRDefault="00383E1A" w:rsidP="0029698D">
            <w:pPr>
              <w:rPr>
                <w:rFonts w:cs="Times New Roman"/>
                <w:b w:val="0"/>
                <w:bCs w:val="0"/>
                <w:sz w:val="16"/>
                <w:szCs w:val="16"/>
                <w:lang w:val="en-US"/>
              </w:rPr>
            </w:pPr>
          </w:p>
        </w:tc>
        <w:tc>
          <w:tcPr>
            <w:tcW w:w="2127" w:type="dxa"/>
          </w:tcPr>
          <w:p w14:paraId="20F1CE24"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6742FF">
              <w:rPr>
                <w:rFonts w:cs="Times New Roman"/>
                <w:sz w:val="16"/>
                <w:szCs w:val="16"/>
                <w:lang w:val="en-US"/>
              </w:rPr>
              <w:t>Unwillingness to reduce (packaging) waste</w:t>
            </w:r>
          </w:p>
        </w:tc>
        <w:tc>
          <w:tcPr>
            <w:tcW w:w="3282" w:type="dxa"/>
          </w:tcPr>
          <w:p w14:paraId="777E05A1"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6742FF">
              <w:rPr>
                <w:rFonts w:cs="Times New Roman"/>
                <w:sz w:val="16"/>
                <w:szCs w:val="16"/>
                <w:lang w:val="en-US"/>
              </w:rPr>
              <w:t>More over dependencies to use or buy product with packaging, more unwillingness to reduce (packaging) waste (+)</w:t>
            </w:r>
          </w:p>
        </w:tc>
        <w:tc>
          <w:tcPr>
            <w:tcW w:w="6848" w:type="dxa"/>
            <w:vMerge/>
            <w:vAlign w:val="center"/>
          </w:tcPr>
          <w:p w14:paraId="38AAE76D"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4"/>
                <w:szCs w:val="14"/>
                <w:lang w:val="en-US"/>
              </w:rPr>
            </w:pPr>
          </w:p>
        </w:tc>
      </w:tr>
      <w:tr w:rsidR="00383E1A" w:rsidRPr="00CC6DF1" w14:paraId="688B232E"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4CE21291" w14:textId="77777777" w:rsidR="00383E1A" w:rsidRPr="006742FF" w:rsidRDefault="00383E1A" w:rsidP="0029698D">
            <w:pPr>
              <w:rPr>
                <w:rFonts w:cs="Times New Roman"/>
                <w:b w:val="0"/>
                <w:bCs w:val="0"/>
                <w:sz w:val="16"/>
                <w:szCs w:val="16"/>
                <w:lang w:val="en-US"/>
              </w:rPr>
            </w:pPr>
            <w:r w:rsidRPr="006742FF">
              <w:rPr>
                <w:rFonts w:cs="Times New Roman"/>
                <w:sz w:val="16"/>
                <w:szCs w:val="16"/>
                <w:lang w:val="en-US"/>
              </w:rPr>
              <w:t>Wages and income issue for waste workers</w:t>
            </w:r>
          </w:p>
        </w:tc>
        <w:tc>
          <w:tcPr>
            <w:tcW w:w="2127" w:type="dxa"/>
          </w:tcPr>
          <w:p w14:paraId="17EF2410"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6742FF">
              <w:rPr>
                <w:rFonts w:cs="Times New Roman"/>
                <w:sz w:val="16"/>
                <w:szCs w:val="16"/>
                <w:lang w:val="en-US"/>
              </w:rPr>
              <w:t>Operational cost related to plastic waste segregation and recycling</w:t>
            </w:r>
          </w:p>
        </w:tc>
        <w:tc>
          <w:tcPr>
            <w:tcW w:w="3282" w:type="dxa"/>
          </w:tcPr>
          <w:p w14:paraId="4C47360E"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6742FF">
              <w:rPr>
                <w:rFonts w:cs="Times New Roman"/>
                <w:sz w:val="16"/>
                <w:szCs w:val="16"/>
                <w:lang w:val="en-US"/>
              </w:rPr>
              <w:t>More wages and income issue for waste workers, more operational cost related to plastic waste segregation and recycling (+)</w:t>
            </w:r>
          </w:p>
        </w:tc>
        <w:tc>
          <w:tcPr>
            <w:tcW w:w="6848" w:type="dxa"/>
            <w:vAlign w:val="center"/>
          </w:tcPr>
          <w:p w14:paraId="62F1926C"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i/>
                <w:iCs/>
                <w:sz w:val="14"/>
                <w:szCs w:val="14"/>
                <w:lang w:val="en-US"/>
              </w:rPr>
            </w:pPr>
            <w:r w:rsidRPr="006742FF">
              <w:rPr>
                <w:rFonts w:cs="Times New Roman"/>
                <w:i/>
                <w:iCs/>
                <w:sz w:val="14"/>
                <w:szCs w:val="14"/>
                <w:lang w:val="en-US"/>
              </w:rPr>
              <w:t xml:space="preserve">“My own expectation is to make my business to have a more humanist facility, employs them (informal workers) and more labor intensive…We want people to contribute with activities related to sustainability and also get revenue from economic values, then make more people willing to participate.” </w:t>
            </w:r>
            <w:r w:rsidRPr="006742FF">
              <w:rPr>
                <w:rFonts w:cs="Times New Roman"/>
                <w:sz w:val="14"/>
                <w:szCs w:val="14"/>
                <w:lang w:val="en-US"/>
              </w:rPr>
              <w:t>(JC, co-founder of circular waste collection startup #1)</w:t>
            </w:r>
          </w:p>
        </w:tc>
      </w:tr>
      <w:tr w:rsidR="00383E1A" w:rsidRPr="00CC6DF1" w14:paraId="5FEAC27A" w14:textId="77777777" w:rsidTr="0029698D">
        <w:tc>
          <w:tcPr>
            <w:cnfStyle w:val="001000000000" w:firstRow="0" w:lastRow="0" w:firstColumn="1" w:lastColumn="0" w:oddVBand="0" w:evenVBand="0" w:oddHBand="0" w:evenHBand="0" w:firstRowFirstColumn="0" w:firstRowLastColumn="0" w:lastRowFirstColumn="0" w:lastRowLastColumn="0"/>
            <w:tcW w:w="1701" w:type="dxa"/>
            <w:vMerge w:val="restart"/>
          </w:tcPr>
          <w:p w14:paraId="3CD195C5" w14:textId="77777777" w:rsidR="00383E1A" w:rsidRPr="006742FF" w:rsidRDefault="00383E1A" w:rsidP="0029698D">
            <w:pPr>
              <w:rPr>
                <w:rFonts w:cs="Times New Roman"/>
                <w:b w:val="0"/>
                <w:bCs w:val="0"/>
                <w:sz w:val="16"/>
                <w:szCs w:val="16"/>
                <w:lang w:val="en-US"/>
              </w:rPr>
            </w:pPr>
            <w:r w:rsidRPr="006742FF">
              <w:rPr>
                <w:rFonts w:cs="Times New Roman"/>
                <w:sz w:val="16"/>
                <w:szCs w:val="16"/>
                <w:lang w:val="en-US"/>
              </w:rPr>
              <w:t>Price risk of the product and service from circular plastic waste business</w:t>
            </w:r>
          </w:p>
        </w:tc>
        <w:tc>
          <w:tcPr>
            <w:tcW w:w="2127" w:type="dxa"/>
          </w:tcPr>
          <w:p w14:paraId="4F6B7C49"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6742FF">
              <w:rPr>
                <w:rFonts w:cs="Times New Roman"/>
                <w:sz w:val="16"/>
                <w:szCs w:val="16"/>
                <w:lang w:val="en-US"/>
              </w:rPr>
              <w:t>Demand risk of the product and service from circular plastic waste business</w:t>
            </w:r>
          </w:p>
        </w:tc>
        <w:tc>
          <w:tcPr>
            <w:tcW w:w="3282" w:type="dxa"/>
          </w:tcPr>
          <w:p w14:paraId="698BCE90"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6742FF">
              <w:rPr>
                <w:rFonts w:cs="Times New Roman"/>
                <w:sz w:val="16"/>
                <w:szCs w:val="16"/>
                <w:lang w:val="en-US"/>
              </w:rPr>
              <w:t>Less price risk of the product and service from circular plastic waste business, less demand risk of the product and service from circular plastic waste business (+)</w:t>
            </w:r>
          </w:p>
        </w:tc>
        <w:tc>
          <w:tcPr>
            <w:tcW w:w="6848" w:type="dxa"/>
            <w:vAlign w:val="center"/>
          </w:tcPr>
          <w:p w14:paraId="3380668B"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4"/>
                <w:szCs w:val="14"/>
                <w:lang w:val="en-US"/>
              </w:rPr>
            </w:pPr>
            <w:r w:rsidRPr="006742FF">
              <w:rPr>
                <w:rFonts w:cs="Times New Roman"/>
                <w:i/>
                <w:iCs/>
                <w:sz w:val="14"/>
                <w:szCs w:val="14"/>
                <w:lang w:val="en-US"/>
              </w:rPr>
              <w:t xml:space="preserve">“With price of 13.25 cent USD per KWH (for electricity from plastic waste). PLN (state-owned electricity company) is loss because the selling price to community is around 9 cent USD.” </w:t>
            </w:r>
            <w:r w:rsidRPr="006742FF">
              <w:rPr>
                <w:rFonts w:cs="Times New Roman"/>
                <w:sz w:val="14"/>
                <w:szCs w:val="14"/>
                <w:lang w:val="en-US"/>
              </w:rPr>
              <w:t>(KP, director of integrated waste processing site)</w:t>
            </w:r>
          </w:p>
        </w:tc>
      </w:tr>
      <w:tr w:rsidR="00383E1A" w:rsidRPr="00CC6DF1" w14:paraId="1536A6B2"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vMerge/>
          </w:tcPr>
          <w:p w14:paraId="4C33B64F" w14:textId="77777777" w:rsidR="00383E1A" w:rsidRPr="006742FF" w:rsidRDefault="00383E1A" w:rsidP="0029698D">
            <w:pPr>
              <w:rPr>
                <w:rFonts w:cs="Times New Roman"/>
                <w:b w:val="0"/>
                <w:bCs w:val="0"/>
                <w:sz w:val="16"/>
                <w:szCs w:val="16"/>
                <w:lang w:val="en-US"/>
              </w:rPr>
            </w:pPr>
          </w:p>
        </w:tc>
        <w:tc>
          <w:tcPr>
            <w:tcW w:w="2127" w:type="dxa"/>
          </w:tcPr>
          <w:p w14:paraId="76E5D56E"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6742FF">
              <w:rPr>
                <w:rFonts w:cs="Times New Roman"/>
                <w:sz w:val="16"/>
                <w:szCs w:val="16"/>
                <w:lang w:val="en-US"/>
              </w:rPr>
              <w:t>Unwillingness to segregate waste</w:t>
            </w:r>
          </w:p>
        </w:tc>
        <w:tc>
          <w:tcPr>
            <w:tcW w:w="3282" w:type="dxa"/>
          </w:tcPr>
          <w:p w14:paraId="6A39C9E8"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6742FF">
              <w:rPr>
                <w:rFonts w:cs="Times New Roman"/>
                <w:sz w:val="16"/>
                <w:szCs w:val="16"/>
                <w:lang w:val="en-US"/>
              </w:rPr>
              <w:t>Less price risk of the product and service from circular plastic waste business, less unwillingness to segregate waste (+)</w:t>
            </w:r>
          </w:p>
        </w:tc>
        <w:tc>
          <w:tcPr>
            <w:tcW w:w="6848" w:type="dxa"/>
            <w:vAlign w:val="center"/>
          </w:tcPr>
          <w:p w14:paraId="4603A751"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4"/>
                <w:szCs w:val="14"/>
                <w:lang w:val="en-US"/>
              </w:rPr>
            </w:pPr>
            <w:r w:rsidRPr="006742FF">
              <w:rPr>
                <w:rFonts w:cs="Times New Roman"/>
                <w:i/>
                <w:iCs/>
                <w:sz w:val="14"/>
                <w:szCs w:val="14"/>
                <w:lang w:val="en-US"/>
              </w:rPr>
              <w:t xml:space="preserve">“Due to Covid-19, the factories were closed, hence, the waste collectors should pay the scavengers with the reduced price as well. So that in that month, the wastes were piled up in the waste collectors.” </w:t>
            </w:r>
            <w:r w:rsidRPr="006742FF">
              <w:rPr>
                <w:rFonts w:cs="Times New Roman"/>
                <w:sz w:val="14"/>
                <w:szCs w:val="14"/>
                <w:lang w:val="en-US"/>
              </w:rPr>
              <w:t>(PPL, Chief of Scavanger/Waste Worker Union)</w:t>
            </w:r>
          </w:p>
        </w:tc>
      </w:tr>
      <w:tr w:rsidR="00383E1A" w:rsidRPr="00CC6DF1" w14:paraId="565C2EEC" w14:textId="77777777" w:rsidTr="0029698D">
        <w:tc>
          <w:tcPr>
            <w:cnfStyle w:val="001000000000" w:firstRow="0" w:lastRow="0" w:firstColumn="1" w:lastColumn="0" w:oddVBand="0" w:evenVBand="0" w:oddHBand="0" w:evenHBand="0" w:firstRowFirstColumn="0" w:firstRowLastColumn="0" w:lastRowFirstColumn="0" w:lastRowLastColumn="0"/>
            <w:tcW w:w="1701" w:type="dxa"/>
            <w:vMerge/>
          </w:tcPr>
          <w:p w14:paraId="6CA5AD17" w14:textId="77777777" w:rsidR="00383E1A" w:rsidRPr="006742FF" w:rsidRDefault="00383E1A" w:rsidP="0029698D">
            <w:pPr>
              <w:rPr>
                <w:rFonts w:cs="Times New Roman"/>
                <w:b w:val="0"/>
                <w:bCs w:val="0"/>
                <w:sz w:val="16"/>
                <w:szCs w:val="16"/>
                <w:lang w:val="en-US"/>
              </w:rPr>
            </w:pPr>
          </w:p>
        </w:tc>
        <w:tc>
          <w:tcPr>
            <w:tcW w:w="2127" w:type="dxa"/>
          </w:tcPr>
          <w:p w14:paraId="2AEE2E90"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6742FF">
              <w:rPr>
                <w:rFonts w:cs="Times New Roman"/>
                <w:sz w:val="16"/>
                <w:szCs w:val="16"/>
                <w:lang w:val="en-US"/>
              </w:rPr>
              <w:t>Unwillingness to reduce (packaging) waste</w:t>
            </w:r>
          </w:p>
        </w:tc>
        <w:tc>
          <w:tcPr>
            <w:tcW w:w="3282" w:type="dxa"/>
          </w:tcPr>
          <w:p w14:paraId="0E7D10AC"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6742FF">
              <w:rPr>
                <w:rFonts w:cs="Times New Roman"/>
                <w:sz w:val="16"/>
                <w:szCs w:val="16"/>
                <w:lang w:val="en-US"/>
              </w:rPr>
              <w:t>Less price risk of the product and service from circular plastic waste business, less unwillingness to reduce (packaging) waste (+)</w:t>
            </w:r>
          </w:p>
        </w:tc>
        <w:tc>
          <w:tcPr>
            <w:tcW w:w="6848" w:type="dxa"/>
            <w:vAlign w:val="center"/>
          </w:tcPr>
          <w:p w14:paraId="6EF55F76"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4"/>
                <w:szCs w:val="14"/>
                <w:lang w:val="en-US"/>
              </w:rPr>
            </w:pPr>
            <w:r w:rsidRPr="006742FF">
              <w:rPr>
                <w:rFonts w:cs="Times New Roman"/>
                <w:i/>
                <w:iCs/>
                <w:sz w:val="14"/>
                <w:szCs w:val="14"/>
                <w:lang w:val="en-US"/>
              </w:rPr>
              <w:t xml:space="preserve">“What our company can offer now is providing products with cheaper price 10 to 50 percent than market price. …to make the community not only tempted with the environmental side but also want to start the culture (to buy products without plastic packaging) with cheaper price.” </w:t>
            </w:r>
            <w:r w:rsidRPr="006742FF">
              <w:rPr>
                <w:rFonts w:cs="Times New Roman"/>
                <w:sz w:val="14"/>
                <w:szCs w:val="14"/>
                <w:lang w:val="en-US"/>
              </w:rPr>
              <w:t>(ALS, head of operations of sustainable retail startup for plastic packaging waste reduction)</w:t>
            </w:r>
          </w:p>
        </w:tc>
      </w:tr>
      <w:tr w:rsidR="00383E1A" w:rsidRPr="00CC6DF1" w14:paraId="459164F8"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2980F3B8" w14:textId="77777777" w:rsidR="00383E1A" w:rsidRPr="006742FF" w:rsidRDefault="00383E1A" w:rsidP="0029698D">
            <w:pPr>
              <w:rPr>
                <w:rFonts w:cs="Times New Roman"/>
                <w:b w:val="0"/>
                <w:bCs w:val="0"/>
                <w:sz w:val="16"/>
                <w:szCs w:val="16"/>
                <w:lang w:val="en-US"/>
              </w:rPr>
            </w:pPr>
            <w:r w:rsidRPr="006742FF">
              <w:rPr>
                <w:rFonts w:cs="Times New Roman"/>
                <w:sz w:val="16"/>
                <w:szCs w:val="16"/>
                <w:lang w:val="en-US"/>
              </w:rPr>
              <w:t>Operational cost related to plastic waste segregation and recycling</w:t>
            </w:r>
          </w:p>
        </w:tc>
        <w:tc>
          <w:tcPr>
            <w:tcW w:w="2127" w:type="dxa"/>
          </w:tcPr>
          <w:p w14:paraId="5312A778"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6742FF">
              <w:rPr>
                <w:rFonts w:cs="Times New Roman"/>
                <w:sz w:val="16"/>
                <w:szCs w:val="16"/>
                <w:lang w:val="en-US"/>
              </w:rPr>
              <w:t xml:space="preserve">Price risk of the product and service from circular plastic waste business </w:t>
            </w:r>
          </w:p>
        </w:tc>
        <w:tc>
          <w:tcPr>
            <w:tcW w:w="3282" w:type="dxa"/>
          </w:tcPr>
          <w:p w14:paraId="0DAF8754"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6742FF">
              <w:rPr>
                <w:rFonts w:cs="Times New Roman"/>
                <w:sz w:val="16"/>
                <w:szCs w:val="16"/>
                <w:lang w:val="en-US"/>
              </w:rPr>
              <w:t>Less operational cost related to plastic waste segregation and recycling, less price risk of the product and service from circular plastic waste business (+)</w:t>
            </w:r>
          </w:p>
        </w:tc>
        <w:tc>
          <w:tcPr>
            <w:tcW w:w="6848" w:type="dxa"/>
            <w:vAlign w:val="center"/>
          </w:tcPr>
          <w:p w14:paraId="21E7681A"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4"/>
                <w:szCs w:val="14"/>
                <w:lang w:val="en-US"/>
              </w:rPr>
            </w:pPr>
            <w:r w:rsidRPr="006742FF">
              <w:rPr>
                <w:rFonts w:cs="Times New Roman"/>
                <w:i/>
                <w:iCs/>
                <w:sz w:val="14"/>
                <w:szCs w:val="14"/>
                <w:lang w:val="en-US"/>
              </w:rPr>
              <w:t>“If a private company manages waste, then this company is paid by the government with a tipping fee 500,000 IDR per ton. It may be processed to become electricity. The electricity has large investment. Therefore, the government has to add its financing. The electricity must be purchased by PLN (state-owned electricity company). … Beside the tipping fee, there are revenue from selling the electricity from waste.”</w:t>
            </w:r>
            <w:r w:rsidRPr="006742FF">
              <w:rPr>
                <w:rFonts w:cs="Times New Roman"/>
                <w:sz w:val="14"/>
                <w:szCs w:val="14"/>
                <w:lang w:val="en-US"/>
              </w:rPr>
              <w:t xml:space="preserve"> (KP, director of integrated waste processing site) </w:t>
            </w:r>
          </w:p>
        </w:tc>
      </w:tr>
      <w:tr w:rsidR="00383E1A" w:rsidRPr="00CC6DF1" w14:paraId="08636634" w14:textId="77777777" w:rsidTr="0029698D">
        <w:tc>
          <w:tcPr>
            <w:cnfStyle w:val="001000000000" w:firstRow="0" w:lastRow="0" w:firstColumn="1" w:lastColumn="0" w:oddVBand="0" w:evenVBand="0" w:oddHBand="0" w:evenHBand="0" w:firstRowFirstColumn="0" w:firstRowLastColumn="0" w:lastRowFirstColumn="0" w:lastRowLastColumn="0"/>
            <w:tcW w:w="1701" w:type="dxa"/>
            <w:vMerge w:val="restart"/>
          </w:tcPr>
          <w:p w14:paraId="75DB486B" w14:textId="77777777" w:rsidR="00383E1A" w:rsidRPr="006742FF" w:rsidRDefault="00383E1A" w:rsidP="0029698D">
            <w:pPr>
              <w:rPr>
                <w:rFonts w:cs="Times New Roman"/>
                <w:b w:val="0"/>
                <w:bCs w:val="0"/>
                <w:sz w:val="16"/>
                <w:szCs w:val="16"/>
                <w:lang w:val="en-US"/>
              </w:rPr>
            </w:pPr>
            <w:r w:rsidRPr="006742FF">
              <w:rPr>
                <w:rFonts w:cs="Times New Roman"/>
                <w:sz w:val="16"/>
                <w:szCs w:val="16"/>
                <w:lang w:val="en-US"/>
              </w:rPr>
              <w:t xml:space="preserve">(Over)supply risk of plastic waste </w:t>
            </w:r>
          </w:p>
        </w:tc>
        <w:tc>
          <w:tcPr>
            <w:tcW w:w="2127" w:type="dxa"/>
          </w:tcPr>
          <w:p w14:paraId="78763843"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6742FF">
              <w:rPr>
                <w:rFonts w:cs="Times New Roman"/>
                <w:sz w:val="16"/>
                <w:szCs w:val="16"/>
                <w:lang w:val="en-US"/>
              </w:rPr>
              <w:t>Microplastic pollutant as the potential residual in recycled product from plastic waste</w:t>
            </w:r>
          </w:p>
        </w:tc>
        <w:tc>
          <w:tcPr>
            <w:tcW w:w="3282" w:type="dxa"/>
          </w:tcPr>
          <w:p w14:paraId="6A596B3B"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6742FF">
              <w:rPr>
                <w:rFonts w:cs="Times New Roman"/>
                <w:sz w:val="16"/>
                <w:szCs w:val="16"/>
                <w:lang w:val="en-US"/>
              </w:rPr>
              <w:t>Less (over)supply risk of plastic waste, less microplastic pollutant as the potential residual in recycled product from plastic waste (+)</w:t>
            </w:r>
          </w:p>
        </w:tc>
        <w:tc>
          <w:tcPr>
            <w:tcW w:w="6848" w:type="dxa"/>
            <w:vMerge w:val="restart"/>
            <w:vAlign w:val="center"/>
          </w:tcPr>
          <w:p w14:paraId="0373B13F"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4"/>
                <w:szCs w:val="14"/>
                <w:lang w:val="en-US"/>
              </w:rPr>
            </w:pPr>
            <w:r w:rsidRPr="006742FF">
              <w:rPr>
                <w:rFonts w:cs="Times New Roman"/>
                <w:i/>
                <w:iCs/>
                <w:sz w:val="14"/>
                <w:szCs w:val="14"/>
                <w:lang w:val="en-US"/>
              </w:rPr>
              <w:t xml:space="preserve">“Rejected plastic waste is type of plastic waste that has no value. … One of the rejected plastic wastes is multi-layered plastic waste. … sachet or soft plastic packaging that can be found in refill pouch products of shampoo, dish soap, etc. are included as this rejected plastic waste. … We left this kind of plastic waste (now), until our children </w:t>
            </w:r>
            <w:r w:rsidRPr="006742FF">
              <w:rPr>
                <w:rFonts w:cs="Times New Roman"/>
                <w:i/>
                <w:iCs/>
                <w:sz w:val="14"/>
                <w:szCs w:val="14"/>
                <w:lang w:val="en-US"/>
              </w:rPr>
              <w:lastRenderedPageBreak/>
              <w:t xml:space="preserve">have grown up, it still exists around us. … Our goal only aims to offer a solution for this rejected or non-valuable plastic waste… at least what we can do to reduce the number of rejected plastic waste from being piled up in landfill or worst ended up in the ocean or river.” </w:t>
            </w:r>
            <w:r w:rsidRPr="006742FF">
              <w:rPr>
                <w:rFonts w:cs="Times New Roman"/>
                <w:sz w:val="14"/>
                <w:szCs w:val="14"/>
                <w:lang w:val="en-US"/>
              </w:rPr>
              <w:t>(OS, CEO of plastic waste recycling startup)</w:t>
            </w:r>
          </w:p>
        </w:tc>
      </w:tr>
      <w:tr w:rsidR="00383E1A" w:rsidRPr="00CC6DF1" w14:paraId="2F5D430B"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vMerge/>
          </w:tcPr>
          <w:p w14:paraId="685481B9" w14:textId="77777777" w:rsidR="00383E1A" w:rsidRPr="006742FF" w:rsidRDefault="00383E1A" w:rsidP="0029698D">
            <w:pPr>
              <w:rPr>
                <w:rFonts w:cs="Times New Roman"/>
                <w:b w:val="0"/>
                <w:bCs w:val="0"/>
                <w:sz w:val="16"/>
                <w:szCs w:val="16"/>
                <w:lang w:val="en-US"/>
              </w:rPr>
            </w:pPr>
          </w:p>
        </w:tc>
        <w:tc>
          <w:tcPr>
            <w:tcW w:w="2127" w:type="dxa"/>
          </w:tcPr>
          <w:p w14:paraId="0D019630"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6742FF">
              <w:rPr>
                <w:rFonts w:cs="Times New Roman"/>
                <w:sz w:val="16"/>
                <w:szCs w:val="16"/>
                <w:lang w:val="en-US"/>
              </w:rPr>
              <w:t>River and ocean pollutants from plastic waste</w:t>
            </w:r>
          </w:p>
        </w:tc>
        <w:tc>
          <w:tcPr>
            <w:tcW w:w="3282" w:type="dxa"/>
          </w:tcPr>
          <w:p w14:paraId="10EB6C35"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6742FF">
              <w:rPr>
                <w:rFonts w:cs="Times New Roman"/>
                <w:sz w:val="16"/>
                <w:szCs w:val="16"/>
                <w:lang w:val="en-US"/>
              </w:rPr>
              <w:t>Less (over)supply risk of plastic waste, less river and ocean pollutants from plastic waste (+)</w:t>
            </w:r>
          </w:p>
        </w:tc>
        <w:tc>
          <w:tcPr>
            <w:tcW w:w="6848" w:type="dxa"/>
            <w:vMerge/>
            <w:vAlign w:val="center"/>
          </w:tcPr>
          <w:p w14:paraId="32A2ECA5"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4"/>
                <w:szCs w:val="14"/>
                <w:lang w:val="en-US"/>
              </w:rPr>
            </w:pPr>
          </w:p>
        </w:tc>
      </w:tr>
      <w:tr w:rsidR="00383E1A" w:rsidRPr="00CC6DF1" w14:paraId="2B5D4311" w14:textId="77777777" w:rsidTr="0029698D">
        <w:tc>
          <w:tcPr>
            <w:cnfStyle w:val="001000000000" w:firstRow="0" w:lastRow="0" w:firstColumn="1" w:lastColumn="0" w:oddVBand="0" w:evenVBand="0" w:oddHBand="0" w:evenHBand="0" w:firstRowFirstColumn="0" w:firstRowLastColumn="0" w:lastRowFirstColumn="0" w:lastRowLastColumn="0"/>
            <w:tcW w:w="1701" w:type="dxa"/>
            <w:vMerge/>
          </w:tcPr>
          <w:p w14:paraId="27E1D351" w14:textId="77777777" w:rsidR="00383E1A" w:rsidRPr="006742FF" w:rsidRDefault="00383E1A" w:rsidP="0029698D">
            <w:pPr>
              <w:rPr>
                <w:rFonts w:cs="Times New Roman"/>
                <w:b w:val="0"/>
                <w:bCs w:val="0"/>
                <w:sz w:val="16"/>
                <w:szCs w:val="16"/>
                <w:lang w:val="en-US"/>
              </w:rPr>
            </w:pPr>
          </w:p>
        </w:tc>
        <w:tc>
          <w:tcPr>
            <w:tcW w:w="2127" w:type="dxa"/>
          </w:tcPr>
          <w:p w14:paraId="1D74877F"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6742FF">
              <w:rPr>
                <w:rFonts w:cs="Times New Roman"/>
                <w:sz w:val="16"/>
                <w:szCs w:val="16"/>
                <w:lang w:val="en-US"/>
              </w:rPr>
              <w:t>Wages and income issue for waste workers</w:t>
            </w:r>
          </w:p>
        </w:tc>
        <w:tc>
          <w:tcPr>
            <w:tcW w:w="3282" w:type="dxa"/>
          </w:tcPr>
          <w:p w14:paraId="1A7EC80A"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6742FF">
              <w:rPr>
                <w:rFonts w:cs="Times New Roman"/>
                <w:sz w:val="16"/>
                <w:szCs w:val="16"/>
                <w:lang w:val="en-US"/>
              </w:rPr>
              <w:t>Less (over)supply risk of plastic waste, more wages and income issue for waste workers (-)</w:t>
            </w:r>
          </w:p>
        </w:tc>
        <w:tc>
          <w:tcPr>
            <w:tcW w:w="6848" w:type="dxa"/>
            <w:vAlign w:val="center"/>
          </w:tcPr>
          <w:p w14:paraId="0CCCE441" w14:textId="77777777" w:rsidR="00383E1A" w:rsidRPr="006742FF"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4"/>
                <w:szCs w:val="14"/>
                <w:lang w:val="en-US"/>
              </w:rPr>
            </w:pPr>
            <w:r w:rsidRPr="006742FF">
              <w:rPr>
                <w:rFonts w:cs="Times New Roman"/>
                <w:sz w:val="14"/>
                <w:szCs w:val="14"/>
                <w:lang w:val="en-US"/>
              </w:rPr>
              <w:t>“</w:t>
            </w:r>
            <w:r w:rsidRPr="006742FF">
              <w:rPr>
                <w:rFonts w:cs="Times New Roman"/>
                <w:i/>
                <w:iCs/>
                <w:sz w:val="14"/>
                <w:szCs w:val="14"/>
                <w:lang w:val="en-US"/>
              </w:rPr>
              <w:t>When single-use plastics are banned, the income from waste workers are reduced because there is no more plastic (waste supply).”</w:t>
            </w:r>
            <w:r w:rsidRPr="006742FF">
              <w:rPr>
                <w:rFonts w:cs="Times New Roman"/>
                <w:sz w:val="14"/>
                <w:szCs w:val="14"/>
                <w:lang w:val="en-US"/>
              </w:rPr>
              <w:t xml:space="preserve"> (PPL, Chief of scavenger/waste worker union)</w:t>
            </w:r>
          </w:p>
        </w:tc>
      </w:tr>
      <w:tr w:rsidR="00383E1A" w:rsidRPr="00CC6DF1" w14:paraId="2B4AC0D3"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33E2B885" w14:textId="77777777" w:rsidR="00383E1A" w:rsidRPr="00320517" w:rsidRDefault="00383E1A" w:rsidP="0029698D">
            <w:pPr>
              <w:rPr>
                <w:rFonts w:cs="Times New Roman"/>
                <w:sz w:val="16"/>
                <w:szCs w:val="16"/>
                <w:lang w:val="en-US"/>
              </w:rPr>
            </w:pPr>
            <w:r w:rsidRPr="00320517">
              <w:rPr>
                <w:rFonts w:cs="Times New Roman"/>
                <w:sz w:val="16"/>
                <w:szCs w:val="16"/>
                <w:lang w:val="en-US"/>
              </w:rPr>
              <w:t xml:space="preserve">Influencing Risk </w:t>
            </w:r>
          </w:p>
        </w:tc>
        <w:tc>
          <w:tcPr>
            <w:tcW w:w="2127" w:type="dxa"/>
          </w:tcPr>
          <w:p w14:paraId="1BCD9BE3"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b/>
                <w:bCs/>
                <w:sz w:val="16"/>
                <w:szCs w:val="16"/>
                <w:lang w:val="en-US"/>
              </w:rPr>
            </w:pPr>
            <w:r w:rsidRPr="006742FF">
              <w:rPr>
                <w:rFonts w:cs="Times New Roman"/>
                <w:b/>
                <w:bCs/>
                <w:sz w:val="16"/>
                <w:szCs w:val="16"/>
                <w:lang w:val="en-US"/>
              </w:rPr>
              <w:t xml:space="preserve">Influenced Risk </w:t>
            </w:r>
          </w:p>
        </w:tc>
        <w:tc>
          <w:tcPr>
            <w:tcW w:w="3282" w:type="dxa"/>
          </w:tcPr>
          <w:p w14:paraId="39E21793"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b/>
                <w:bCs/>
                <w:sz w:val="16"/>
                <w:szCs w:val="16"/>
                <w:lang w:val="en-US"/>
              </w:rPr>
            </w:pPr>
            <w:r w:rsidRPr="006742FF">
              <w:rPr>
                <w:rFonts w:cs="Times New Roman"/>
                <w:b/>
                <w:bCs/>
                <w:sz w:val="16"/>
                <w:szCs w:val="16"/>
                <w:lang w:val="en-US"/>
              </w:rPr>
              <w:t xml:space="preserve">Relationship </w:t>
            </w:r>
          </w:p>
        </w:tc>
        <w:tc>
          <w:tcPr>
            <w:tcW w:w="6848" w:type="dxa"/>
          </w:tcPr>
          <w:p w14:paraId="31AF4083" w14:textId="77777777" w:rsidR="00383E1A" w:rsidRPr="006742FF"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b/>
                <w:bCs/>
                <w:i/>
                <w:iCs/>
                <w:sz w:val="14"/>
                <w:szCs w:val="14"/>
                <w:lang w:val="en-US"/>
              </w:rPr>
            </w:pPr>
            <w:r w:rsidRPr="006742FF">
              <w:rPr>
                <w:rFonts w:cs="Times New Roman"/>
                <w:b/>
                <w:bCs/>
                <w:sz w:val="16"/>
                <w:szCs w:val="16"/>
                <w:lang w:val="en-US"/>
              </w:rPr>
              <w:t>Supporting Argument</w:t>
            </w:r>
          </w:p>
        </w:tc>
      </w:tr>
      <w:tr w:rsidR="00383E1A" w:rsidRPr="00CC6DF1" w14:paraId="70FD887E" w14:textId="77777777" w:rsidTr="0029698D">
        <w:tc>
          <w:tcPr>
            <w:cnfStyle w:val="001000000000" w:firstRow="0" w:lastRow="0" w:firstColumn="1" w:lastColumn="0" w:oddVBand="0" w:evenVBand="0" w:oddHBand="0" w:evenHBand="0" w:firstRowFirstColumn="0" w:firstRowLastColumn="0" w:lastRowFirstColumn="0" w:lastRowLastColumn="0"/>
            <w:tcW w:w="1701" w:type="dxa"/>
          </w:tcPr>
          <w:p w14:paraId="6DD43352" w14:textId="77777777" w:rsidR="00383E1A" w:rsidRPr="00320517" w:rsidRDefault="00383E1A" w:rsidP="0029698D">
            <w:pPr>
              <w:rPr>
                <w:rFonts w:cs="Times New Roman"/>
                <w:b w:val="0"/>
                <w:bCs w:val="0"/>
                <w:sz w:val="16"/>
                <w:szCs w:val="16"/>
                <w:lang w:val="en-US"/>
              </w:rPr>
            </w:pPr>
            <w:r w:rsidRPr="00320517">
              <w:rPr>
                <w:rFonts w:cs="Times New Roman"/>
                <w:sz w:val="16"/>
                <w:szCs w:val="16"/>
                <w:lang w:val="en-US"/>
              </w:rPr>
              <w:t>River and ocean pollutants from plastic waste</w:t>
            </w:r>
          </w:p>
        </w:tc>
        <w:tc>
          <w:tcPr>
            <w:tcW w:w="2127" w:type="dxa"/>
          </w:tcPr>
          <w:p w14:paraId="00C1B45F"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320517">
              <w:rPr>
                <w:rFonts w:cs="Times New Roman"/>
                <w:sz w:val="16"/>
                <w:szCs w:val="16"/>
                <w:lang w:val="en-US"/>
              </w:rPr>
              <w:t>Pressure for better regulation</w:t>
            </w:r>
          </w:p>
        </w:tc>
        <w:tc>
          <w:tcPr>
            <w:tcW w:w="3282" w:type="dxa"/>
          </w:tcPr>
          <w:p w14:paraId="2231636D"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320517">
              <w:rPr>
                <w:rFonts w:cs="Times New Roman"/>
                <w:sz w:val="16"/>
                <w:szCs w:val="16"/>
                <w:lang w:val="en-US"/>
              </w:rPr>
              <w:t>More river and ocean pollutants from plastic waste, more pressure for better regulation (+)</w:t>
            </w:r>
          </w:p>
        </w:tc>
        <w:tc>
          <w:tcPr>
            <w:tcW w:w="6848" w:type="dxa"/>
          </w:tcPr>
          <w:p w14:paraId="5BC007F1"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4"/>
                <w:szCs w:val="14"/>
                <w:lang w:val="en-US"/>
              </w:rPr>
            </w:pPr>
            <w:r w:rsidRPr="00320517">
              <w:rPr>
                <w:rFonts w:cs="Times New Roman"/>
                <w:i/>
                <w:iCs/>
                <w:sz w:val="14"/>
                <w:szCs w:val="14"/>
                <w:lang w:val="en-US"/>
              </w:rPr>
              <w:t>“All of the management (waste segregation, collection, and landfill management) is still so bad. Because all of it has been weighted to the government.”</w:t>
            </w:r>
            <w:r w:rsidRPr="00320517">
              <w:rPr>
                <w:rFonts w:cs="Times New Roman"/>
                <w:sz w:val="14"/>
                <w:szCs w:val="14"/>
                <w:lang w:val="en-US"/>
              </w:rPr>
              <w:t xml:space="preserve">  (MI, CEO of circular waste collection startup#2)</w:t>
            </w:r>
          </w:p>
        </w:tc>
      </w:tr>
      <w:tr w:rsidR="00383E1A" w:rsidRPr="00CC6DF1" w14:paraId="3E3E748C"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496A4D7F" w14:textId="77777777" w:rsidR="00383E1A" w:rsidRPr="00320517" w:rsidRDefault="00383E1A" w:rsidP="0029698D">
            <w:pPr>
              <w:rPr>
                <w:rFonts w:cs="Times New Roman"/>
                <w:b w:val="0"/>
                <w:bCs w:val="0"/>
                <w:sz w:val="16"/>
                <w:szCs w:val="16"/>
                <w:lang w:val="en-US"/>
              </w:rPr>
            </w:pPr>
            <w:r w:rsidRPr="00320517">
              <w:rPr>
                <w:rFonts w:cs="Times New Roman"/>
                <w:sz w:val="16"/>
                <w:szCs w:val="16"/>
                <w:lang w:val="en-US"/>
              </w:rPr>
              <w:t>Regulation to distinguish the role of government in waste management</w:t>
            </w:r>
          </w:p>
        </w:tc>
        <w:tc>
          <w:tcPr>
            <w:tcW w:w="2127" w:type="dxa"/>
          </w:tcPr>
          <w:p w14:paraId="0E2BE791"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320517">
              <w:rPr>
                <w:rFonts w:cs="Times New Roman"/>
                <w:sz w:val="16"/>
                <w:szCs w:val="16"/>
                <w:lang w:val="en-US"/>
              </w:rPr>
              <w:t>Deliberation of waste management process from local government authority to local private sector</w:t>
            </w:r>
          </w:p>
        </w:tc>
        <w:tc>
          <w:tcPr>
            <w:tcW w:w="3282" w:type="dxa"/>
          </w:tcPr>
          <w:p w14:paraId="455F64C4"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320517">
              <w:rPr>
                <w:rFonts w:cs="Times New Roman"/>
                <w:sz w:val="16"/>
                <w:szCs w:val="16"/>
                <w:lang w:val="en-US"/>
              </w:rPr>
              <w:t>More sufficient regulation to distinguish the role of government in waste management, more deliberation of waste management process for local private sector (+)</w:t>
            </w:r>
          </w:p>
        </w:tc>
        <w:tc>
          <w:tcPr>
            <w:tcW w:w="6848" w:type="dxa"/>
          </w:tcPr>
          <w:p w14:paraId="77A98ACB"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4"/>
                <w:szCs w:val="14"/>
                <w:lang w:val="en-US"/>
              </w:rPr>
            </w:pPr>
            <w:r w:rsidRPr="00320517">
              <w:rPr>
                <w:rFonts w:cs="Times New Roman"/>
                <w:i/>
                <w:iCs/>
                <w:sz w:val="14"/>
                <w:szCs w:val="14"/>
                <w:lang w:val="en-US"/>
              </w:rPr>
              <w:t>“There are 8 factors in my opinion (to make an integrative solution for waste problem). First, is the partisanship from the local government policy, then the second is the management should be distinguished between operator and regulator.”</w:t>
            </w:r>
            <w:r w:rsidRPr="00320517">
              <w:rPr>
                <w:rFonts w:cs="Times New Roman"/>
                <w:sz w:val="14"/>
                <w:szCs w:val="14"/>
                <w:lang w:val="en-US"/>
              </w:rPr>
              <w:t xml:space="preserve"> (KP, Director/owner of integrated waste processing site) </w:t>
            </w:r>
          </w:p>
        </w:tc>
      </w:tr>
      <w:tr w:rsidR="00383E1A" w:rsidRPr="00CC6DF1" w14:paraId="18D00D9F" w14:textId="77777777" w:rsidTr="0029698D">
        <w:tc>
          <w:tcPr>
            <w:cnfStyle w:val="001000000000" w:firstRow="0" w:lastRow="0" w:firstColumn="1" w:lastColumn="0" w:oddVBand="0" w:evenVBand="0" w:oddHBand="0" w:evenHBand="0" w:firstRowFirstColumn="0" w:firstRowLastColumn="0" w:lastRowFirstColumn="0" w:lastRowLastColumn="0"/>
            <w:tcW w:w="1701" w:type="dxa"/>
            <w:vMerge w:val="restart"/>
          </w:tcPr>
          <w:p w14:paraId="7D0A00CA" w14:textId="77777777" w:rsidR="00383E1A" w:rsidRPr="00320517" w:rsidRDefault="00383E1A" w:rsidP="0029698D">
            <w:pPr>
              <w:rPr>
                <w:rFonts w:cs="Times New Roman"/>
                <w:b w:val="0"/>
                <w:bCs w:val="0"/>
                <w:sz w:val="16"/>
                <w:szCs w:val="16"/>
                <w:lang w:val="en-US"/>
              </w:rPr>
            </w:pPr>
            <w:r w:rsidRPr="00320517">
              <w:rPr>
                <w:rFonts w:cs="Times New Roman"/>
                <w:sz w:val="16"/>
                <w:szCs w:val="16"/>
                <w:lang w:val="en-US"/>
              </w:rPr>
              <w:t>Regulation to maintain the price of product from reprocessing plastic waste remain competitive</w:t>
            </w:r>
          </w:p>
        </w:tc>
        <w:tc>
          <w:tcPr>
            <w:tcW w:w="2127" w:type="dxa"/>
          </w:tcPr>
          <w:p w14:paraId="03CD2EBC"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320517">
              <w:rPr>
                <w:rFonts w:cs="Times New Roman"/>
                <w:sz w:val="16"/>
                <w:szCs w:val="16"/>
                <w:lang w:val="en-US"/>
              </w:rPr>
              <w:t>Demand risk of the product and service from circular plastic waste business</w:t>
            </w:r>
          </w:p>
        </w:tc>
        <w:tc>
          <w:tcPr>
            <w:tcW w:w="3282" w:type="dxa"/>
          </w:tcPr>
          <w:p w14:paraId="7186A4C1"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320517">
              <w:rPr>
                <w:rFonts w:cs="Times New Roman"/>
                <w:sz w:val="16"/>
                <w:szCs w:val="16"/>
                <w:lang w:val="en-US"/>
              </w:rPr>
              <w:t>More sufficient regulation to maintain the price of plastic reprocessed products, less demand risk of the product and service from circular plastic waste business (-)</w:t>
            </w:r>
          </w:p>
        </w:tc>
        <w:tc>
          <w:tcPr>
            <w:tcW w:w="6848" w:type="dxa"/>
            <w:vMerge w:val="restart"/>
          </w:tcPr>
          <w:p w14:paraId="556B84BC"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4"/>
                <w:szCs w:val="14"/>
                <w:lang w:val="en-US"/>
              </w:rPr>
            </w:pPr>
            <w:r w:rsidRPr="00320517">
              <w:rPr>
                <w:rFonts w:cs="Times New Roman"/>
                <w:i/>
                <w:iCs/>
                <w:sz w:val="14"/>
                <w:szCs w:val="14"/>
                <w:lang w:val="en-US"/>
              </w:rPr>
              <w:t>“If the electricity (from waste) has a large investment. That’s why the government need to add the funding. With what? The electricity produced must be purchased by the PLN (state-owned electricity company). (Central) government is willing, to publish the regulation. It means the central government has been serious with the model.”</w:t>
            </w:r>
            <w:r w:rsidRPr="00320517">
              <w:rPr>
                <w:rFonts w:cs="Times New Roman"/>
                <w:sz w:val="14"/>
                <w:szCs w:val="14"/>
                <w:lang w:val="en-US"/>
              </w:rPr>
              <w:t xml:space="preserve"> (KP, Director/owner of integrated waste processing site) </w:t>
            </w:r>
          </w:p>
        </w:tc>
      </w:tr>
      <w:tr w:rsidR="00383E1A" w:rsidRPr="00CC6DF1" w14:paraId="01F76B59"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vMerge/>
          </w:tcPr>
          <w:p w14:paraId="00A740C4" w14:textId="77777777" w:rsidR="00383E1A" w:rsidRPr="00320517" w:rsidRDefault="00383E1A" w:rsidP="0029698D">
            <w:pPr>
              <w:rPr>
                <w:rFonts w:cs="Times New Roman"/>
                <w:b w:val="0"/>
                <w:bCs w:val="0"/>
                <w:sz w:val="16"/>
                <w:szCs w:val="16"/>
                <w:lang w:val="en-US"/>
              </w:rPr>
            </w:pPr>
          </w:p>
        </w:tc>
        <w:tc>
          <w:tcPr>
            <w:tcW w:w="2127" w:type="dxa"/>
          </w:tcPr>
          <w:p w14:paraId="2B6C54EE"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320517">
              <w:rPr>
                <w:rFonts w:cs="Times New Roman"/>
                <w:sz w:val="16"/>
                <w:szCs w:val="16"/>
                <w:lang w:val="en-US"/>
              </w:rPr>
              <w:t>Price risk of the product and service from circular plastic waste business</w:t>
            </w:r>
          </w:p>
        </w:tc>
        <w:tc>
          <w:tcPr>
            <w:tcW w:w="3282" w:type="dxa"/>
          </w:tcPr>
          <w:p w14:paraId="7602EB00"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320517">
              <w:rPr>
                <w:rFonts w:cs="Times New Roman"/>
                <w:sz w:val="16"/>
                <w:szCs w:val="16"/>
                <w:lang w:val="en-US"/>
              </w:rPr>
              <w:t xml:space="preserve">More sufficient regulation to maintain the price of plastic reprocessed products, less price risk of the product and service from circular plastic waste business (-) </w:t>
            </w:r>
          </w:p>
        </w:tc>
        <w:tc>
          <w:tcPr>
            <w:tcW w:w="6848" w:type="dxa"/>
            <w:vMerge/>
          </w:tcPr>
          <w:p w14:paraId="68FE61B6"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4"/>
                <w:szCs w:val="14"/>
                <w:lang w:val="en-US"/>
              </w:rPr>
            </w:pPr>
          </w:p>
        </w:tc>
      </w:tr>
      <w:tr w:rsidR="00383E1A" w:rsidRPr="00CC6DF1" w14:paraId="3880391B" w14:textId="77777777" w:rsidTr="0029698D">
        <w:tc>
          <w:tcPr>
            <w:cnfStyle w:val="001000000000" w:firstRow="0" w:lastRow="0" w:firstColumn="1" w:lastColumn="0" w:oddVBand="0" w:evenVBand="0" w:oddHBand="0" w:evenHBand="0" w:firstRowFirstColumn="0" w:firstRowLastColumn="0" w:lastRowFirstColumn="0" w:lastRowLastColumn="0"/>
            <w:tcW w:w="1701" w:type="dxa"/>
          </w:tcPr>
          <w:p w14:paraId="0BDDDBD9" w14:textId="77777777" w:rsidR="00383E1A" w:rsidRPr="00320517" w:rsidRDefault="00383E1A" w:rsidP="0029698D">
            <w:pPr>
              <w:rPr>
                <w:rFonts w:cs="Times New Roman"/>
                <w:b w:val="0"/>
                <w:bCs w:val="0"/>
                <w:sz w:val="16"/>
                <w:szCs w:val="16"/>
                <w:lang w:val="en-US"/>
              </w:rPr>
            </w:pPr>
            <w:r w:rsidRPr="00320517">
              <w:rPr>
                <w:rFonts w:cs="Times New Roman"/>
                <w:sz w:val="16"/>
                <w:szCs w:val="16"/>
                <w:lang w:val="en-US"/>
              </w:rPr>
              <w:t>Deliberation of waste management process from local government authority to local private sector</w:t>
            </w:r>
          </w:p>
        </w:tc>
        <w:tc>
          <w:tcPr>
            <w:tcW w:w="2127" w:type="dxa"/>
          </w:tcPr>
          <w:p w14:paraId="5947D53F"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320517">
              <w:rPr>
                <w:rFonts w:cs="Times New Roman"/>
                <w:sz w:val="16"/>
                <w:szCs w:val="16"/>
                <w:lang w:val="en-US"/>
              </w:rPr>
              <w:t>Formalization of plastic waste circular management</w:t>
            </w:r>
          </w:p>
        </w:tc>
        <w:tc>
          <w:tcPr>
            <w:tcW w:w="3282" w:type="dxa"/>
          </w:tcPr>
          <w:p w14:paraId="33CCB250"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320517">
              <w:rPr>
                <w:rFonts w:cs="Times New Roman"/>
                <w:sz w:val="16"/>
                <w:szCs w:val="16"/>
                <w:lang w:val="en-US"/>
              </w:rPr>
              <w:t>More deliberation of waste management process from local government authority to local private sector, more formal plastic waste circular management (+)</w:t>
            </w:r>
          </w:p>
        </w:tc>
        <w:tc>
          <w:tcPr>
            <w:tcW w:w="6848" w:type="dxa"/>
          </w:tcPr>
          <w:p w14:paraId="4EE168D9"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4"/>
                <w:szCs w:val="14"/>
                <w:lang w:val="en-US"/>
              </w:rPr>
            </w:pPr>
            <w:r w:rsidRPr="00320517">
              <w:rPr>
                <w:rFonts w:cs="Times New Roman"/>
                <w:i/>
                <w:iCs/>
                <w:sz w:val="14"/>
                <w:szCs w:val="14"/>
                <w:lang w:val="en-US"/>
              </w:rPr>
              <w:t>“It should be intervention from the government through regulation. In my opinion, the role of the government is not as an executor. More as the policy maker, regulator. Meanwhile, what usually absorbed by our business is people who are private and independent. Our goal is to become the executor to expedite it. Formalize the informal sector.”</w:t>
            </w:r>
            <w:r w:rsidRPr="00320517">
              <w:rPr>
                <w:rFonts w:cs="Times New Roman"/>
                <w:sz w:val="14"/>
                <w:szCs w:val="14"/>
                <w:lang w:val="en-US"/>
              </w:rPr>
              <w:t xml:space="preserve"> (ECL, CEO of circular waste collection startup #1)</w:t>
            </w:r>
          </w:p>
        </w:tc>
      </w:tr>
      <w:tr w:rsidR="00383E1A" w:rsidRPr="00CC6DF1" w14:paraId="4F981CF7"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vMerge w:val="restart"/>
          </w:tcPr>
          <w:p w14:paraId="2A1B8658" w14:textId="77777777" w:rsidR="00383E1A" w:rsidRPr="00320517" w:rsidRDefault="00383E1A" w:rsidP="0029698D">
            <w:pPr>
              <w:rPr>
                <w:rFonts w:cs="Times New Roman"/>
                <w:b w:val="0"/>
                <w:bCs w:val="0"/>
                <w:sz w:val="16"/>
                <w:szCs w:val="16"/>
                <w:lang w:val="en-US"/>
              </w:rPr>
            </w:pPr>
            <w:r w:rsidRPr="00320517">
              <w:rPr>
                <w:rFonts w:cs="Times New Roman"/>
                <w:sz w:val="16"/>
                <w:szCs w:val="16"/>
                <w:lang w:val="en-US"/>
              </w:rPr>
              <w:t>Availability of technology and infrastructure to support plastic waste recycling</w:t>
            </w:r>
          </w:p>
        </w:tc>
        <w:tc>
          <w:tcPr>
            <w:tcW w:w="2127" w:type="dxa"/>
          </w:tcPr>
          <w:p w14:paraId="7CFDA705"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320517">
              <w:rPr>
                <w:rFonts w:cs="Times New Roman"/>
                <w:sz w:val="16"/>
                <w:szCs w:val="16"/>
                <w:lang w:val="en-US"/>
              </w:rPr>
              <w:t>Operational cost related to plastic waste segregation and recycling</w:t>
            </w:r>
          </w:p>
        </w:tc>
        <w:tc>
          <w:tcPr>
            <w:tcW w:w="3282" w:type="dxa"/>
          </w:tcPr>
          <w:p w14:paraId="29FD6ED7"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320517">
              <w:rPr>
                <w:rFonts w:cs="Times New Roman"/>
                <w:sz w:val="16"/>
                <w:szCs w:val="16"/>
                <w:lang w:val="en-US"/>
              </w:rPr>
              <w:t>More available of technology and infrastructure to support plastic waste recycling, less operational cost to plastic waste segregation and recycling (-)</w:t>
            </w:r>
          </w:p>
        </w:tc>
        <w:tc>
          <w:tcPr>
            <w:tcW w:w="6848" w:type="dxa"/>
          </w:tcPr>
          <w:p w14:paraId="7A920A0A"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4"/>
                <w:szCs w:val="14"/>
                <w:lang w:val="en-US"/>
              </w:rPr>
            </w:pPr>
            <w:r w:rsidRPr="00320517">
              <w:rPr>
                <w:rFonts w:cs="Times New Roman"/>
                <w:i/>
                <w:iCs/>
                <w:sz w:val="14"/>
                <w:szCs w:val="14"/>
                <w:lang w:val="en-US"/>
              </w:rPr>
              <w:t>“Working together with the waste collector, from the rural level, … we use web-based or mobile-based application to track their working schedule, where they transport their waste, how many waste. Then for the waste collector, it can increase their income.”</w:t>
            </w:r>
            <w:r w:rsidRPr="00320517">
              <w:rPr>
                <w:rFonts w:cs="Times New Roman"/>
                <w:sz w:val="14"/>
                <w:szCs w:val="14"/>
                <w:lang w:val="en-US"/>
              </w:rPr>
              <w:t xml:space="preserve"> (FP, Co-founder of circular waste collection startup #3) </w:t>
            </w:r>
          </w:p>
        </w:tc>
      </w:tr>
      <w:tr w:rsidR="00383E1A" w:rsidRPr="00CC6DF1" w14:paraId="46CB21F1" w14:textId="77777777" w:rsidTr="0029698D">
        <w:tc>
          <w:tcPr>
            <w:cnfStyle w:val="001000000000" w:firstRow="0" w:lastRow="0" w:firstColumn="1" w:lastColumn="0" w:oddVBand="0" w:evenVBand="0" w:oddHBand="0" w:evenHBand="0" w:firstRowFirstColumn="0" w:firstRowLastColumn="0" w:lastRowFirstColumn="0" w:lastRowLastColumn="0"/>
            <w:tcW w:w="1701" w:type="dxa"/>
            <w:vMerge/>
          </w:tcPr>
          <w:p w14:paraId="199C08F9" w14:textId="77777777" w:rsidR="00383E1A" w:rsidRPr="00320517" w:rsidRDefault="00383E1A" w:rsidP="0029698D">
            <w:pPr>
              <w:rPr>
                <w:rFonts w:cs="Times New Roman"/>
                <w:b w:val="0"/>
                <w:bCs w:val="0"/>
                <w:sz w:val="16"/>
                <w:szCs w:val="16"/>
                <w:lang w:val="en-US"/>
              </w:rPr>
            </w:pPr>
          </w:p>
        </w:tc>
        <w:tc>
          <w:tcPr>
            <w:tcW w:w="2127" w:type="dxa"/>
          </w:tcPr>
          <w:p w14:paraId="1210F8C0"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320517">
              <w:rPr>
                <w:rFonts w:cs="Times New Roman"/>
                <w:sz w:val="16"/>
                <w:szCs w:val="16"/>
                <w:lang w:val="en-US"/>
              </w:rPr>
              <w:t>Unwillingness to segregate waste</w:t>
            </w:r>
          </w:p>
        </w:tc>
        <w:tc>
          <w:tcPr>
            <w:tcW w:w="3282" w:type="dxa"/>
          </w:tcPr>
          <w:p w14:paraId="30238B62"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320517">
              <w:rPr>
                <w:rFonts w:cs="Times New Roman"/>
                <w:sz w:val="16"/>
                <w:szCs w:val="16"/>
                <w:lang w:val="en-US"/>
              </w:rPr>
              <w:t>More available of technology and infrastructure to support plastic waste recycling, less unwillingness to segregate waste (-)</w:t>
            </w:r>
          </w:p>
        </w:tc>
        <w:tc>
          <w:tcPr>
            <w:tcW w:w="6848" w:type="dxa"/>
          </w:tcPr>
          <w:p w14:paraId="5EA6F9D4"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4"/>
                <w:szCs w:val="14"/>
                <w:lang w:val="en-US"/>
              </w:rPr>
            </w:pPr>
            <w:r w:rsidRPr="00320517">
              <w:rPr>
                <w:rFonts w:cs="Times New Roman"/>
                <w:i/>
                <w:iCs/>
                <w:sz w:val="14"/>
                <w:szCs w:val="14"/>
                <w:lang w:val="en-US"/>
              </w:rPr>
              <w:t>“Firstly, with our application development, the community are easier to do recycling. Secondly, it changes the lifestyle … to get used to segregate (waste) from home.”</w:t>
            </w:r>
            <w:r w:rsidRPr="00320517">
              <w:rPr>
                <w:rFonts w:cs="Times New Roman"/>
                <w:sz w:val="14"/>
                <w:szCs w:val="14"/>
                <w:lang w:val="en-US"/>
              </w:rPr>
              <w:t xml:space="preserve"> (MI, Co-founder and CEO of circular waste collection startup #2) </w:t>
            </w:r>
          </w:p>
        </w:tc>
      </w:tr>
      <w:tr w:rsidR="00383E1A" w:rsidRPr="00CC6DF1" w14:paraId="3D2E9700"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vMerge/>
          </w:tcPr>
          <w:p w14:paraId="79E1F1EA" w14:textId="77777777" w:rsidR="00383E1A" w:rsidRPr="00320517" w:rsidRDefault="00383E1A" w:rsidP="0029698D">
            <w:pPr>
              <w:rPr>
                <w:rFonts w:cs="Times New Roman"/>
                <w:b w:val="0"/>
                <w:bCs w:val="0"/>
                <w:sz w:val="16"/>
                <w:szCs w:val="16"/>
                <w:lang w:val="en-US"/>
              </w:rPr>
            </w:pPr>
          </w:p>
        </w:tc>
        <w:tc>
          <w:tcPr>
            <w:tcW w:w="2127" w:type="dxa"/>
          </w:tcPr>
          <w:p w14:paraId="6C0A9644"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320517">
              <w:rPr>
                <w:rFonts w:cs="Times New Roman"/>
                <w:sz w:val="16"/>
                <w:szCs w:val="16"/>
                <w:lang w:val="en-US"/>
              </w:rPr>
              <w:t>Microplastics pollutant as the potential residual in recycled product from plastic waste</w:t>
            </w:r>
          </w:p>
        </w:tc>
        <w:tc>
          <w:tcPr>
            <w:tcW w:w="3282" w:type="dxa"/>
          </w:tcPr>
          <w:p w14:paraId="6D339D12"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320517">
              <w:rPr>
                <w:rFonts w:cs="Times New Roman"/>
                <w:sz w:val="16"/>
                <w:szCs w:val="16"/>
                <w:lang w:val="en-US"/>
              </w:rPr>
              <w:t>More available of technology and infrastructure to support plastic waste recycling, less microplastics pollutant from plastic waste (-)</w:t>
            </w:r>
          </w:p>
        </w:tc>
        <w:tc>
          <w:tcPr>
            <w:tcW w:w="6848" w:type="dxa"/>
          </w:tcPr>
          <w:p w14:paraId="701DAACE"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4"/>
                <w:szCs w:val="14"/>
                <w:lang w:val="en-US"/>
              </w:rPr>
            </w:pPr>
            <w:r w:rsidRPr="00320517">
              <w:rPr>
                <w:rFonts w:cs="Times New Roman"/>
                <w:i/>
                <w:iCs/>
                <w:sz w:val="14"/>
                <w:szCs w:val="14"/>
                <w:lang w:val="en-US"/>
              </w:rPr>
              <w:t>“First, we make our paving block to have a sufficiently high resilient from pressure to make its possibility for crumbling is very low.”</w:t>
            </w:r>
            <w:r w:rsidRPr="00320517">
              <w:rPr>
                <w:rFonts w:cs="Times New Roman"/>
                <w:sz w:val="14"/>
                <w:szCs w:val="14"/>
                <w:lang w:val="en-US"/>
              </w:rPr>
              <w:t xml:space="preserve"> (OS, CEO of plastic waste recycling startup)</w:t>
            </w:r>
          </w:p>
        </w:tc>
      </w:tr>
      <w:tr w:rsidR="00383E1A" w:rsidRPr="00CC6DF1" w14:paraId="5FB3150A" w14:textId="77777777" w:rsidTr="0029698D">
        <w:tc>
          <w:tcPr>
            <w:cnfStyle w:val="001000000000" w:firstRow="0" w:lastRow="0" w:firstColumn="1" w:lastColumn="0" w:oddVBand="0" w:evenVBand="0" w:oddHBand="0" w:evenHBand="0" w:firstRowFirstColumn="0" w:firstRowLastColumn="0" w:lastRowFirstColumn="0" w:lastRowLastColumn="0"/>
            <w:tcW w:w="1701" w:type="dxa"/>
            <w:vMerge w:val="restart"/>
          </w:tcPr>
          <w:p w14:paraId="3F639FB6" w14:textId="77777777" w:rsidR="00383E1A" w:rsidRPr="00320517" w:rsidRDefault="00383E1A" w:rsidP="0029698D">
            <w:pPr>
              <w:rPr>
                <w:rFonts w:cs="Times New Roman"/>
                <w:b w:val="0"/>
                <w:bCs w:val="0"/>
                <w:sz w:val="16"/>
                <w:szCs w:val="16"/>
                <w:lang w:val="en-US"/>
              </w:rPr>
            </w:pPr>
            <w:r w:rsidRPr="00320517">
              <w:rPr>
                <w:rFonts w:cs="Times New Roman"/>
                <w:sz w:val="16"/>
                <w:szCs w:val="16"/>
                <w:lang w:val="en-US"/>
              </w:rPr>
              <w:t>Pressure for better regulation</w:t>
            </w:r>
          </w:p>
        </w:tc>
        <w:tc>
          <w:tcPr>
            <w:tcW w:w="2127" w:type="dxa"/>
          </w:tcPr>
          <w:p w14:paraId="6BF2D23F"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320517">
              <w:rPr>
                <w:rFonts w:cs="Times New Roman"/>
                <w:sz w:val="16"/>
                <w:szCs w:val="16"/>
                <w:lang w:val="en-US"/>
              </w:rPr>
              <w:t>Regulation to distinguish the role of government in waste management</w:t>
            </w:r>
          </w:p>
        </w:tc>
        <w:tc>
          <w:tcPr>
            <w:tcW w:w="3282" w:type="dxa"/>
          </w:tcPr>
          <w:p w14:paraId="5D789F84"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320517">
              <w:rPr>
                <w:rFonts w:cs="Times New Roman"/>
                <w:sz w:val="16"/>
                <w:szCs w:val="16"/>
                <w:lang w:val="en-US"/>
              </w:rPr>
              <w:t>More pressure for better regulation, more urgent to implement the regulation to distinguish the role of government in waste management (+)</w:t>
            </w:r>
          </w:p>
        </w:tc>
        <w:tc>
          <w:tcPr>
            <w:tcW w:w="6848" w:type="dxa"/>
            <w:vMerge w:val="restart"/>
          </w:tcPr>
          <w:p w14:paraId="778C62B1"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4"/>
                <w:szCs w:val="14"/>
                <w:lang w:val="en-US"/>
              </w:rPr>
            </w:pPr>
            <w:r w:rsidRPr="00320517">
              <w:rPr>
                <w:rFonts w:cs="Times New Roman"/>
                <w:i/>
                <w:iCs/>
                <w:sz w:val="14"/>
                <w:szCs w:val="14"/>
                <w:lang w:val="en-US"/>
              </w:rPr>
              <w:t>“A local government (leader) need to be able make (an operational of waste management) regulation and the fiscal regulation, to determine the financing. How much that I need to pay for this waste. This is that sometimes becomes problem with the excuse of no budget.”</w:t>
            </w:r>
            <w:r w:rsidRPr="00320517">
              <w:rPr>
                <w:rFonts w:cs="Times New Roman"/>
                <w:sz w:val="14"/>
                <w:szCs w:val="14"/>
                <w:lang w:val="en-US"/>
              </w:rPr>
              <w:t xml:space="preserve"> (KP, Director/owner of integrated waste processing site)</w:t>
            </w:r>
          </w:p>
        </w:tc>
      </w:tr>
      <w:tr w:rsidR="00383E1A" w:rsidRPr="00CC6DF1" w14:paraId="7F6E4E43"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vMerge/>
          </w:tcPr>
          <w:p w14:paraId="743AFA78" w14:textId="77777777" w:rsidR="00383E1A" w:rsidRPr="00320517" w:rsidRDefault="00383E1A" w:rsidP="0029698D">
            <w:pPr>
              <w:rPr>
                <w:rFonts w:cs="Times New Roman"/>
                <w:b w:val="0"/>
                <w:bCs w:val="0"/>
                <w:sz w:val="16"/>
                <w:szCs w:val="16"/>
                <w:lang w:val="en-US"/>
              </w:rPr>
            </w:pPr>
          </w:p>
        </w:tc>
        <w:tc>
          <w:tcPr>
            <w:tcW w:w="2127" w:type="dxa"/>
          </w:tcPr>
          <w:p w14:paraId="15A7C5A2"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320517">
              <w:rPr>
                <w:rFonts w:cs="Times New Roman"/>
                <w:sz w:val="16"/>
                <w:szCs w:val="16"/>
                <w:lang w:val="en-US"/>
              </w:rPr>
              <w:t>Regulation to maintain the price of product from reprocessing plastic waste remain competitive</w:t>
            </w:r>
          </w:p>
        </w:tc>
        <w:tc>
          <w:tcPr>
            <w:tcW w:w="3282" w:type="dxa"/>
          </w:tcPr>
          <w:p w14:paraId="60558B07"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320517">
              <w:rPr>
                <w:rFonts w:cs="Times New Roman"/>
                <w:sz w:val="16"/>
                <w:szCs w:val="16"/>
                <w:lang w:val="en-US"/>
              </w:rPr>
              <w:t>More pressure for better regulation, more urgent to implement the regulation to maintain the price of product from reprocessing plastic waste remain competitive (+)</w:t>
            </w:r>
          </w:p>
        </w:tc>
        <w:tc>
          <w:tcPr>
            <w:tcW w:w="6848" w:type="dxa"/>
            <w:vMerge/>
          </w:tcPr>
          <w:p w14:paraId="4CC367B4"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4"/>
                <w:szCs w:val="14"/>
                <w:lang w:val="en-US"/>
              </w:rPr>
            </w:pPr>
          </w:p>
        </w:tc>
      </w:tr>
      <w:tr w:rsidR="00383E1A" w:rsidRPr="00CC6DF1" w14:paraId="18B4D39B" w14:textId="77777777" w:rsidTr="0029698D">
        <w:tc>
          <w:tcPr>
            <w:cnfStyle w:val="001000000000" w:firstRow="0" w:lastRow="0" w:firstColumn="1" w:lastColumn="0" w:oddVBand="0" w:evenVBand="0" w:oddHBand="0" w:evenHBand="0" w:firstRowFirstColumn="0" w:firstRowLastColumn="0" w:lastRowFirstColumn="0" w:lastRowLastColumn="0"/>
            <w:tcW w:w="1701" w:type="dxa"/>
            <w:vMerge w:val="restart"/>
          </w:tcPr>
          <w:p w14:paraId="45BD536E" w14:textId="77777777" w:rsidR="00383E1A" w:rsidRPr="00320517" w:rsidRDefault="00383E1A" w:rsidP="0029698D">
            <w:pPr>
              <w:rPr>
                <w:rFonts w:cs="Times New Roman"/>
                <w:b w:val="0"/>
                <w:bCs w:val="0"/>
                <w:sz w:val="16"/>
                <w:szCs w:val="16"/>
                <w:lang w:val="en-US"/>
              </w:rPr>
            </w:pPr>
            <w:r w:rsidRPr="00320517">
              <w:rPr>
                <w:rFonts w:cs="Times New Roman"/>
                <w:sz w:val="16"/>
                <w:szCs w:val="16"/>
                <w:lang w:val="en-US"/>
              </w:rPr>
              <w:t>Formalization of plastic waste circular management</w:t>
            </w:r>
          </w:p>
        </w:tc>
        <w:tc>
          <w:tcPr>
            <w:tcW w:w="2127" w:type="dxa"/>
          </w:tcPr>
          <w:p w14:paraId="0B367CCE"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320517">
              <w:rPr>
                <w:rFonts w:cs="Times New Roman"/>
                <w:sz w:val="16"/>
                <w:szCs w:val="16"/>
                <w:lang w:val="en-US"/>
              </w:rPr>
              <w:t>Occupational health and safety risk for waste workers</w:t>
            </w:r>
          </w:p>
        </w:tc>
        <w:tc>
          <w:tcPr>
            <w:tcW w:w="3282" w:type="dxa"/>
          </w:tcPr>
          <w:p w14:paraId="445E9625"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320517">
              <w:rPr>
                <w:rFonts w:cs="Times New Roman"/>
                <w:sz w:val="16"/>
                <w:szCs w:val="16"/>
                <w:lang w:val="en-US"/>
              </w:rPr>
              <w:t>More formal plastic waste management, less occupational health and safety risk for waste workers (-)</w:t>
            </w:r>
          </w:p>
        </w:tc>
        <w:tc>
          <w:tcPr>
            <w:tcW w:w="6848" w:type="dxa"/>
          </w:tcPr>
          <w:p w14:paraId="7BB2E2D4"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4"/>
                <w:szCs w:val="14"/>
                <w:lang w:val="en-US"/>
              </w:rPr>
            </w:pPr>
            <w:r w:rsidRPr="00320517">
              <w:rPr>
                <w:rFonts w:cs="Times New Roman"/>
                <w:i/>
                <w:iCs/>
                <w:sz w:val="14"/>
                <w:szCs w:val="14"/>
                <w:lang w:val="en-US"/>
              </w:rPr>
              <w:t>“For instance, we have more humanist facility because all this time (the informal workers) that absorbed to final disposal site is not humanist, exposed by all the (bad) things there.”</w:t>
            </w:r>
            <w:r w:rsidRPr="00320517">
              <w:rPr>
                <w:rFonts w:cs="Times New Roman"/>
                <w:sz w:val="14"/>
                <w:szCs w:val="14"/>
                <w:lang w:val="en-US"/>
              </w:rPr>
              <w:t xml:space="preserve"> (JC, COO of circular waste collection startup #1) </w:t>
            </w:r>
          </w:p>
        </w:tc>
      </w:tr>
      <w:tr w:rsidR="00383E1A" w:rsidRPr="00CC6DF1" w14:paraId="076E0D23"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vMerge/>
          </w:tcPr>
          <w:p w14:paraId="6C26AD0F" w14:textId="77777777" w:rsidR="00383E1A" w:rsidRPr="00320517" w:rsidRDefault="00383E1A" w:rsidP="0029698D">
            <w:pPr>
              <w:rPr>
                <w:rFonts w:cs="Times New Roman"/>
                <w:sz w:val="16"/>
                <w:szCs w:val="16"/>
                <w:lang w:val="en-US"/>
              </w:rPr>
            </w:pPr>
          </w:p>
        </w:tc>
        <w:tc>
          <w:tcPr>
            <w:tcW w:w="2127" w:type="dxa"/>
          </w:tcPr>
          <w:p w14:paraId="22CA0ACB"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320517">
              <w:rPr>
                <w:rFonts w:cs="Times New Roman"/>
                <w:sz w:val="16"/>
                <w:szCs w:val="16"/>
                <w:lang w:val="en-US"/>
              </w:rPr>
              <w:t>Excessive workload for waste workers</w:t>
            </w:r>
          </w:p>
        </w:tc>
        <w:tc>
          <w:tcPr>
            <w:tcW w:w="3282" w:type="dxa"/>
          </w:tcPr>
          <w:p w14:paraId="3C0CC86A"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320517">
              <w:rPr>
                <w:rFonts w:cs="Times New Roman"/>
                <w:sz w:val="16"/>
                <w:szCs w:val="16"/>
                <w:lang w:val="en-US"/>
              </w:rPr>
              <w:t xml:space="preserve">More formal plastic waste management, less excessive workload for waste workers (-) </w:t>
            </w:r>
          </w:p>
        </w:tc>
        <w:tc>
          <w:tcPr>
            <w:tcW w:w="6848" w:type="dxa"/>
            <w:vMerge w:val="restart"/>
          </w:tcPr>
          <w:p w14:paraId="51716CF6" w14:textId="77777777" w:rsidR="00383E1A" w:rsidRPr="00320517" w:rsidRDefault="00383E1A" w:rsidP="0029698D">
            <w:pPr>
              <w:cnfStyle w:val="000000100000" w:firstRow="0" w:lastRow="0" w:firstColumn="0" w:lastColumn="0" w:oddVBand="0" w:evenVBand="0" w:oddHBand="1" w:evenHBand="0" w:firstRowFirstColumn="0" w:firstRowLastColumn="0" w:lastRowFirstColumn="0" w:lastRowLastColumn="0"/>
              <w:rPr>
                <w:rFonts w:cs="Times New Roman"/>
                <w:sz w:val="14"/>
                <w:szCs w:val="14"/>
                <w:lang w:val="en-US"/>
              </w:rPr>
            </w:pPr>
            <w:r w:rsidRPr="00320517">
              <w:rPr>
                <w:rFonts w:cs="Times New Roman"/>
                <w:i/>
                <w:iCs/>
                <w:sz w:val="14"/>
                <w:szCs w:val="14"/>
                <w:lang w:val="en-US"/>
              </w:rPr>
              <w:t>“If we make it more formal, for instance, the waste disposal site in one location such as office will be segregated then the waste worker can easily collect the waste and take them to the nearer waste collector. They will save time, more money to earn, that is the goal (for the formalization).”</w:t>
            </w:r>
            <w:r w:rsidRPr="00320517">
              <w:rPr>
                <w:rFonts w:cs="Times New Roman"/>
                <w:sz w:val="14"/>
                <w:szCs w:val="14"/>
                <w:lang w:val="en-US"/>
              </w:rPr>
              <w:t xml:space="preserve"> (ECL, CEO of circular waste collection startup #1)</w:t>
            </w:r>
          </w:p>
        </w:tc>
      </w:tr>
      <w:tr w:rsidR="00383E1A" w:rsidRPr="00CC6DF1" w14:paraId="19FD76B4" w14:textId="77777777" w:rsidTr="0029698D">
        <w:tc>
          <w:tcPr>
            <w:cnfStyle w:val="001000000000" w:firstRow="0" w:lastRow="0" w:firstColumn="1" w:lastColumn="0" w:oddVBand="0" w:evenVBand="0" w:oddHBand="0" w:evenHBand="0" w:firstRowFirstColumn="0" w:firstRowLastColumn="0" w:lastRowFirstColumn="0" w:lastRowLastColumn="0"/>
            <w:tcW w:w="1701" w:type="dxa"/>
            <w:vMerge/>
          </w:tcPr>
          <w:p w14:paraId="23FA9D2E" w14:textId="77777777" w:rsidR="00383E1A" w:rsidRPr="00320517" w:rsidRDefault="00383E1A" w:rsidP="0029698D">
            <w:pPr>
              <w:rPr>
                <w:rFonts w:cs="Times New Roman"/>
                <w:sz w:val="16"/>
                <w:szCs w:val="16"/>
                <w:lang w:val="en-US"/>
              </w:rPr>
            </w:pPr>
          </w:p>
        </w:tc>
        <w:tc>
          <w:tcPr>
            <w:tcW w:w="2127" w:type="dxa"/>
          </w:tcPr>
          <w:p w14:paraId="606CC0A8"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320517">
              <w:rPr>
                <w:rFonts w:cs="Times New Roman"/>
                <w:sz w:val="16"/>
                <w:szCs w:val="16"/>
                <w:lang w:val="en-US"/>
              </w:rPr>
              <w:t>Wages and income issue for waste workers</w:t>
            </w:r>
          </w:p>
        </w:tc>
        <w:tc>
          <w:tcPr>
            <w:tcW w:w="3282" w:type="dxa"/>
          </w:tcPr>
          <w:p w14:paraId="4727C9CB"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320517">
              <w:rPr>
                <w:rFonts w:cs="Times New Roman"/>
                <w:sz w:val="16"/>
                <w:szCs w:val="16"/>
                <w:lang w:val="en-US"/>
              </w:rPr>
              <w:t>More formal plastic waste management, less wages and income issue for waste workers (-)</w:t>
            </w:r>
          </w:p>
        </w:tc>
        <w:tc>
          <w:tcPr>
            <w:tcW w:w="6848" w:type="dxa"/>
            <w:vMerge/>
          </w:tcPr>
          <w:p w14:paraId="5C7545A3" w14:textId="77777777" w:rsidR="00383E1A" w:rsidRPr="00320517" w:rsidRDefault="00383E1A" w:rsidP="0029698D">
            <w:pP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p>
        </w:tc>
      </w:tr>
    </w:tbl>
    <w:p w14:paraId="10D978E3" w14:textId="77777777" w:rsidR="00A301C9" w:rsidRDefault="00A301C9" w:rsidP="00A301C9">
      <w:pPr>
        <w:rPr>
          <w:b/>
          <w:bCs/>
        </w:rPr>
      </w:pPr>
    </w:p>
    <w:p w14:paraId="01FF4B39" w14:textId="28520051" w:rsidR="00A301C9" w:rsidRDefault="00A301C9" w:rsidP="00A301C9">
      <w:r>
        <w:rPr>
          <w:b/>
          <w:bCs/>
        </w:rPr>
        <w:t xml:space="preserve">Table </w:t>
      </w:r>
      <w:r w:rsidR="00383E1A">
        <w:rPr>
          <w:b/>
          <w:bCs/>
        </w:rPr>
        <w:t>2</w:t>
      </w:r>
      <w:r>
        <w:rPr>
          <w:b/>
          <w:bCs/>
        </w:rPr>
        <w:t xml:space="preserve"> </w:t>
      </w:r>
      <w:r>
        <w:t>Matrix A</w:t>
      </w:r>
    </w:p>
    <w:tbl>
      <w:tblPr>
        <w:tblW w:w="0" w:type="auto"/>
        <w:tblLook w:val="04A0" w:firstRow="1" w:lastRow="0" w:firstColumn="1" w:lastColumn="0" w:noHBand="0" w:noVBand="1"/>
      </w:tblPr>
      <w:tblGrid>
        <w:gridCol w:w="452"/>
        <w:gridCol w:w="5465"/>
        <w:gridCol w:w="412"/>
        <w:gridCol w:w="412"/>
        <w:gridCol w:w="412"/>
        <w:gridCol w:w="412"/>
        <w:gridCol w:w="412"/>
        <w:gridCol w:w="412"/>
        <w:gridCol w:w="412"/>
        <w:gridCol w:w="412"/>
        <w:gridCol w:w="412"/>
        <w:gridCol w:w="492"/>
        <w:gridCol w:w="492"/>
        <w:gridCol w:w="492"/>
        <w:gridCol w:w="492"/>
        <w:gridCol w:w="492"/>
        <w:gridCol w:w="492"/>
        <w:gridCol w:w="492"/>
        <w:gridCol w:w="879"/>
      </w:tblGrid>
      <w:tr w:rsidR="00A301C9" w14:paraId="706700F2" w14:textId="77777777" w:rsidTr="00A301C9">
        <w:trPr>
          <w:trHeight w:val="264"/>
        </w:trPr>
        <w:tc>
          <w:tcPr>
            <w:tcW w:w="0" w:type="auto"/>
            <w:tcBorders>
              <w:top w:val="single" w:sz="4" w:space="0" w:color="auto"/>
              <w:left w:val="single" w:sz="4" w:space="0" w:color="auto"/>
              <w:bottom w:val="single" w:sz="4" w:space="0" w:color="auto"/>
              <w:right w:val="single" w:sz="4" w:space="0" w:color="auto"/>
            </w:tcBorders>
            <w:shd w:val="clear" w:color="auto" w:fill="BDD7EE"/>
            <w:noWrap/>
            <w:vAlign w:val="bottom"/>
            <w:hideMark/>
          </w:tcPr>
          <w:p w14:paraId="39F58A5F" w14:textId="77777777" w:rsidR="00A301C9" w:rsidRDefault="00A301C9">
            <w:pPr>
              <w:spacing w:line="240" w:lineRule="auto"/>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No.</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1BCA2EFD" w14:textId="77777777" w:rsidR="00A301C9" w:rsidRDefault="00A301C9">
            <w:pPr>
              <w:spacing w:line="240" w:lineRule="auto"/>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Risk Variable</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36796D89"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6B6C0180"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R2</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29827873"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R3</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0D538B74"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R4</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5919930B"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R5</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452AE5C9"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R6</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19BE333A"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R7</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30BFFE6E"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R8</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50908AF1"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R9</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542F163E"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R10</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2D75286F"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R11</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029CF0FC"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R12</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59D5B209"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R13</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761BEFD7"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R14</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28CD0384"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R15</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5C0CB4E5"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R16</w:t>
            </w:r>
          </w:p>
        </w:tc>
        <w:tc>
          <w:tcPr>
            <w:tcW w:w="0" w:type="auto"/>
            <w:tcBorders>
              <w:top w:val="single" w:sz="4" w:space="0" w:color="auto"/>
              <w:left w:val="nil"/>
              <w:bottom w:val="single" w:sz="4" w:space="0" w:color="auto"/>
              <w:right w:val="single" w:sz="4" w:space="0" w:color="auto"/>
            </w:tcBorders>
            <w:shd w:val="clear" w:color="auto" w:fill="BDD7EE"/>
            <w:noWrap/>
            <w:vAlign w:val="bottom"/>
            <w:hideMark/>
          </w:tcPr>
          <w:p w14:paraId="6E849C24"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Sum Row</w:t>
            </w:r>
          </w:p>
        </w:tc>
      </w:tr>
      <w:tr w:rsidR="00A301C9" w14:paraId="5A88652A" w14:textId="77777777" w:rsidTr="00A301C9">
        <w:trPr>
          <w:trHeight w:val="528"/>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3A9C251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nil"/>
            </w:tcBorders>
            <w:shd w:val="clear" w:color="auto" w:fill="BDD7EE"/>
            <w:vAlign w:val="center"/>
            <w:hideMark/>
          </w:tcPr>
          <w:p w14:paraId="1347FA3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Occupational health and safety risk for waste workers (R1)</w:t>
            </w:r>
          </w:p>
        </w:tc>
        <w:tc>
          <w:tcPr>
            <w:tcW w:w="0" w:type="auto"/>
            <w:tcBorders>
              <w:top w:val="nil"/>
              <w:left w:val="single" w:sz="4" w:space="0" w:color="auto"/>
              <w:bottom w:val="single" w:sz="4" w:space="0" w:color="auto"/>
              <w:right w:val="single" w:sz="4" w:space="0" w:color="auto"/>
            </w:tcBorders>
            <w:shd w:val="clear" w:color="auto" w:fill="000000"/>
            <w:noWrap/>
            <w:vAlign w:val="center"/>
            <w:hideMark/>
          </w:tcPr>
          <w:p w14:paraId="4B55CF9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nil"/>
              <w:bottom w:val="single" w:sz="4" w:space="0" w:color="auto"/>
              <w:right w:val="single" w:sz="4" w:space="0" w:color="auto"/>
            </w:tcBorders>
            <w:noWrap/>
            <w:vAlign w:val="center"/>
            <w:hideMark/>
          </w:tcPr>
          <w:p w14:paraId="3608B62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074002A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3DB1B0E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64DB922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56821FD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590CF7E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618FA04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5E05911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169B5D5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6158D1D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2776C28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21283D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6B57FF0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29DEC2E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61E7BD0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124ACC32"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35</w:t>
            </w:r>
          </w:p>
        </w:tc>
      </w:tr>
      <w:tr w:rsidR="00A301C9" w14:paraId="423116C8" w14:textId="77777777" w:rsidTr="00A301C9">
        <w:trPr>
          <w:trHeight w:val="241"/>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3D9DF5A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nil"/>
            </w:tcBorders>
            <w:shd w:val="clear" w:color="auto" w:fill="BDD7EE"/>
            <w:vAlign w:val="center"/>
            <w:hideMark/>
          </w:tcPr>
          <w:p w14:paraId="6FE5784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Excessive workload for waste workers (R2)</w:t>
            </w:r>
          </w:p>
        </w:tc>
        <w:tc>
          <w:tcPr>
            <w:tcW w:w="0" w:type="auto"/>
            <w:tcBorders>
              <w:top w:val="nil"/>
              <w:left w:val="single" w:sz="4" w:space="0" w:color="auto"/>
              <w:bottom w:val="single" w:sz="4" w:space="0" w:color="auto"/>
              <w:right w:val="single" w:sz="4" w:space="0" w:color="auto"/>
            </w:tcBorders>
            <w:noWrap/>
            <w:vAlign w:val="center"/>
            <w:hideMark/>
          </w:tcPr>
          <w:p w14:paraId="51453F7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shd w:val="clear" w:color="auto" w:fill="000000"/>
            <w:noWrap/>
            <w:vAlign w:val="center"/>
            <w:hideMark/>
          </w:tcPr>
          <w:p w14:paraId="68A0D79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nil"/>
              <w:bottom w:val="single" w:sz="4" w:space="0" w:color="auto"/>
              <w:right w:val="single" w:sz="4" w:space="0" w:color="auto"/>
            </w:tcBorders>
            <w:noWrap/>
            <w:vAlign w:val="center"/>
            <w:hideMark/>
          </w:tcPr>
          <w:p w14:paraId="7D7C163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C6C618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04E6E23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288063B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607D5AB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440ECB8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06A366E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45AF190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696050C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2F089CD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7875D22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5B0CDBA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1754085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0DD1981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3CC3E4E6"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35</w:t>
            </w:r>
          </w:p>
        </w:tc>
      </w:tr>
      <w:tr w:rsidR="00A301C9" w14:paraId="540AEDF8" w14:textId="77777777" w:rsidTr="00A301C9">
        <w:trPr>
          <w:trHeight w:val="273"/>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7043DE9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nil"/>
            </w:tcBorders>
            <w:shd w:val="clear" w:color="auto" w:fill="BDD7EE"/>
            <w:vAlign w:val="center"/>
            <w:hideMark/>
          </w:tcPr>
          <w:p w14:paraId="76BED17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Unwillingness to segregate waste (R3)</w:t>
            </w:r>
          </w:p>
        </w:tc>
        <w:tc>
          <w:tcPr>
            <w:tcW w:w="0" w:type="auto"/>
            <w:tcBorders>
              <w:top w:val="nil"/>
              <w:left w:val="single" w:sz="4" w:space="0" w:color="auto"/>
              <w:bottom w:val="single" w:sz="4" w:space="0" w:color="auto"/>
              <w:right w:val="single" w:sz="4" w:space="0" w:color="auto"/>
            </w:tcBorders>
            <w:noWrap/>
            <w:vAlign w:val="center"/>
            <w:hideMark/>
          </w:tcPr>
          <w:p w14:paraId="1177C73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B212C0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shd w:val="clear" w:color="auto" w:fill="000000"/>
            <w:noWrap/>
            <w:vAlign w:val="center"/>
            <w:hideMark/>
          </w:tcPr>
          <w:p w14:paraId="02A27C6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nil"/>
              <w:bottom w:val="single" w:sz="4" w:space="0" w:color="auto"/>
              <w:right w:val="single" w:sz="4" w:space="0" w:color="auto"/>
            </w:tcBorders>
            <w:noWrap/>
            <w:vAlign w:val="center"/>
            <w:hideMark/>
          </w:tcPr>
          <w:p w14:paraId="2E8B6B4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359FB0A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4A47EA8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43FE09C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03CACA8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5C75FD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CB4EF6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64505D7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7A1F6AE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2255591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F46B4B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68FE4F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2950983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3EBB1A6"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40</w:t>
            </w:r>
          </w:p>
        </w:tc>
      </w:tr>
      <w:tr w:rsidR="00A301C9" w14:paraId="5E624C40" w14:textId="77777777" w:rsidTr="00A301C9">
        <w:trPr>
          <w:trHeight w:val="277"/>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4258139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nil"/>
            </w:tcBorders>
            <w:shd w:val="clear" w:color="auto" w:fill="BDD7EE"/>
            <w:vAlign w:val="center"/>
            <w:hideMark/>
          </w:tcPr>
          <w:p w14:paraId="47F37EA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Unwillingness to reduce (packaging) waste (R4)</w:t>
            </w:r>
          </w:p>
        </w:tc>
        <w:tc>
          <w:tcPr>
            <w:tcW w:w="0" w:type="auto"/>
            <w:tcBorders>
              <w:top w:val="nil"/>
              <w:left w:val="single" w:sz="4" w:space="0" w:color="auto"/>
              <w:bottom w:val="single" w:sz="4" w:space="0" w:color="auto"/>
              <w:right w:val="single" w:sz="4" w:space="0" w:color="auto"/>
            </w:tcBorders>
            <w:noWrap/>
            <w:vAlign w:val="center"/>
            <w:hideMark/>
          </w:tcPr>
          <w:p w14:paraId="634F033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693A5AE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7EBEEDB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shd w:val="clear" w:color="auto" w:fill="000000"/>
            <w:noWrap/>
            <w:vAlign w:val="center"/>
            <w:hideMark/>
          </w:tcPr>
          <w:p w14:paraId="7DB196F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nil"/>
              <w:bottom w:val="single" w:sz="4" w:space="0" w:color="auto"/>
              <w:right w:val="single" w:sz="4" w:space="0" w:color="auto"/>
            </w:tcBorders>
            <w:noWrap/>
            <w:vAlign w:val="center"/>
            <w:hideMark/>
          </w:tcPr>
          <w:p w14:paraId="20F9385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3F3BE9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08E2B3C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7C17400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2300B7A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noWrap/>
            <w:vAlign w:val="center"/>
            <w:hideMark/>
          </w:tcPr>
          <w:p w14:paraId="6D92F4A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noWrap/>
            <w:vAlign w:val="center"/>
            <w:hideMark/>
          </w:tcPr>
          <w:p w14:paraId="39C0D38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3580D89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2B02B35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21A6BBD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480F98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2F1826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762401B4"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35</w:t>
            </w:r>
          </w:p>
        </w:tc>
      </w:tr>
      <w:tr w:rsidR="00A301C9" w14:paraId="026A201D" w14:textId="77777777" w:rsidTr="00A301C9">
        <w:trPr>
          <w:trHeight w:val="422"/>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7C1428C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5</w:t>
            </w:r>
          </w:p>
        </w:tc>
        <w:tc>
          <w:tcPr>
            <w:tcW w:w="0" w:type="auto"/>
            <w:tcBorders>
              <w:top w:val="nil"/>
              <w:left w:val="nil"/>
              <w:bottom w:val="single" w:sz="4" w:space="0" w:color="auto"/>
              <w:right w:val="nil"/>
            </w:tcBorders>
            <w:shd w:val="clear" w:color="auto" w:fill="BDD7EE"/>
            <w:vAlign w:val="center"/>
            <w:hideMark/>
          </w:tcPr>
          <w:p w14:paraId="2C6E8D2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Over dependencies to use or buy product with packaging (R5)</w:t>
            </w:r>
          </w:p>
        </w:tc>
        <w:tc>
          <w:tcPr>
            <w:tcW w:w="0" w:type="auto"/>
            <w:tcBorders>
              <w:top w:val="nil"/>
              <w:left w:val="single" w:sz="4" w:space="0" w:color="auto"/>
              <w:bottom w:val="single" w:sz="4" w:space="0" w:color="auto"/>
              <w:right w:val="single" w:sz="4" w:space="0" w:color="auto"/>
            </w:tcBorders>
            <w:noWrap/>
            <w:vAlign w:val="center"/>
            <w:hideMark/>
          </w:tcPr>
          <w:p w14:paraId="282ADA7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0F0C601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68CE860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55F7AAA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shd w:val="clear" w:color="auto" w:fill="000000"/>
            <w:noWrap/>
            <w:vAlign w:val="center"/>
            <w:hideMark/>
          </w:tcPr>
          <w:p w14:paraId="195BB8A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nil"/>
              <w:bottom w:val="single" w:sz="4" w:space="0" w:color="auto"/>
              <w:right w:val="single" w:sz="4" w:space="0" w:color="auto"/>
            </w:tcBorders>
            <w:noWrap/>
            <w:vAlign w:val="center"/>
            <w:hideMark/>
          </w:tcPr>
          <w:p w14:paraId="6EC746D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6DF5891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7F98E8E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282B027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50B4DE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6DB85E3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5504941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2BB2244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6C267D2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B9D08D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726892F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0DBFC48"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36</w:t>
            </w:r>
          </w:p>
        </w:tc>
      </w:tr>
      <w:tr w:rsidR="00A301C9" w14:paraId="3E02A7C2" w14:textId="77777777" w:rsidTr="00A301C9">
        <w:trPr>
          <w:trHeight w:val="259"/>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3C5EB6B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6</w:t>
            </w:r>
          </w:p>
        </w:tc>
        <w:tc>
          <w:tcPr>
            <w:tcW w:w="0" w:type="auto"/>
            <w:tcBorders>
              <w:top w:val="nil"/>
              <w:left w:val="nil"/>
              <w:bottom w:val="single" w:sz="4" w:space="0" w:color="auto"/>
              <w:right w:val="nil"/>
            </w:tcBorders>
            <w:shd w:val="clear" w:color="auto" w:fill="BDD7EE"/>
            <w:vAlign w:val="center"/>
            <w:hideMark/>
          </w:tcPr>
          <w:p w14:paraId="1894CE4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Wages and income issue for waste workers (R6)</w:t>
            </w:r>
          </w:p>
        </w:tc>
        <w:tc>
          <w:tcPr>
            <w:tcW w:w="0" w:type="auto"/>
            <w:tcBorders>
              <w:top w:val="nil"/>
              <w:left w:val="single" w:sz="4" w:space="0" w:color="auto"/>
              <w:bottom w:val="single" w:sz="4" w:space="0" w:color="auto"/>
              <w:right w:val="single" w:sz="4" w:space="0" w:color="auto"/>
            </w:tcBorders>
            <w:noWrap/>
            <w:vAlign w:val="center"/>
            <w:hideMark/>
          </w:tcPr>
          <w:p w14:paraId="1FBA0F9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noWrap/>
            <w:vAlign w:val="center"/>
            <w:hideMark/>
          </w:tcPr>
          <w:p w14:paraId="3FF534F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CFD3C5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noWrap/>
            <w:vAlign w:val="center"/>
            <w:hideMark/>
          </w:tcPr>
          <w:p w14:paraId="5A00F5A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noWrap/>
            <w:vAlign w:val="center"/>
            <w:hideMark/>
          </w:tcPr>
          <w:p w14:paraId="71DCE0E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shd w:val="clear" w:color="auto" w:fill="000000"/>
            <w:noWrap/>
            <w:vAlign w:val="center"/>
            <w:hideMark/>
          </w:tcPr>
          <w:p w14:paraId="41AD0AE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nil"/>
              <w:bottom w:val="single" w:sz="4" w:space="0" w:color="auto"/>
              <w:right w:val="single" w:sz="4" w:space="0" w:color="auto"/>
            </w:tcBorders>
            <w:noWrap/>
            <w:vAlign w:val="center"/>
            <w:hideMark/>
          </w:tcPr>
          <w:p w14:paraId="268946F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7B74714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D29D0A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0836BB9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36C73B5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143B536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42FAE95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2ED56E9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4CFF759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7F4FBFB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17A5B05"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37</w:t>
            </w:r>
          </w:p>
        </w:tc>
      </w:tr>
      <w:tr w:rsidR="00A301C9" w14:paraId="11C05817" w14:textId="77777777" w:rsidTr="00A301C9">
        <w:trPr>
          <w:trHeight w:val="419"/>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06EA884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7</w:t>
            </w:r>
          </w:p>
        </w:tc>
        <w:tc>
          <w:tcPr>
            <w:tcW w:w="0" w:type="auto"/>
            <w:tcBorders>
              <w:top w:val="nil"/>
              <w:left w:val="nil"/>
              <w:bottom w:val="single" w:sz="4" w:space="0" w:color="auto"/>
              <w:right w:val="nil"/>
            </w:tcBorders>
            <w:shd w:val="clear" w:color="auto" w:fill="BDD7EE"/>
            <w:vAlign w:val="center"/>
            <w:hideMark/>
          </w:tcPr>
          <w:p w14:paraId="6E7A0A1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Demand risk of the product and service from circular plastic waste businesses (R7)</w:t>
            </w:r>
          </w:p>
        </w:tc>
        <w:tc>
          <w:tcPr>
            <w:tcW w:w="0" w:type="auto"/>
            <w:tcBorders>
              <w:top w:val="nil"/>
              <w:left w:val="single" w:sz="4" w:space="0" w:color="auto"/>
              <w:bottom w:val="single" w:sz="4" w:space="0" w:color="auto"/>
              <w:right w:val="single" w:sz="4" w:space="0" w:color="auto"/>
            </w:tcBorders>
            <w:noWrap/>
            <w:vAlign w:val="center"/>
            <w:hideMark/>
          </w:tcPr>
          <w:p w14:paraId="5AE2047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2BD17F6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F1255A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D6CFEC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7977C01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0211D08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shd w:val="clear" w:color="auto" w:fill="000000"/>
            <w:noWrap/>
            <w:vAlign w:val="center"/>
            <w:hideMark/>
          </w:tcPr>
          <w:p w14:paraId="0078D91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nil"/>
              <w:bottom w:val="single" w:sz="4" w:space="0" w:color="auto"/>
              <w:right w:val="single" w:sz="4" w:space="0" w:color="auto"/>
            </w:tcBorders>
            <w:noWrap/>
            <w:vAlign w:val="center"/>
            <w:hideMark/>
          </w:tcPr>
          <w:p w14:paraId="372CA38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468ADCB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58421B5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7B1ECD2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67B19CD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23DA191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0101DB1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F3F5A6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7C7CC33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595AF6F1"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39</w:t>
            </w:r>
          </w:p>
        </w:tc>
      </w:tr>
      <w:tr w:rsidR="00A301C9" w14:paraId="09082F02" w14:textId="77777777" w:rsidTr="00A301C9">
        <w:trPr>
          <w:trHeight w:val="282"/>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1B002A5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8</w:t>
            </w:r>
          </w:p>
        </w:tc>
        <w:tc>
          <w:tcPr>
            <w:tcW w:w="0" w:type="auto"/>
            <w:tcBorders>
              <w:top w:val="nil"/>
              <w:left w:val="nil"/>
              <w:bottom w:val="single" w:sz="4" w:space="0" w:color="auto"/>
              <w:right w:val="nil"/>
            </w:tcBorders>
            <w:shd w:val="clear" w:color="auto" w:fill="BDD7EE"/>
            <w:vAlign w:val="center"/>
            <w:hideMark/>
          </w:tcPr>
          <w:p w14:paraId="7065507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Price risk of the product and service from circular plastic waste business (R8)</w:t>
            </w:r>
          </w:p>
        </w:tc>
        <w:tc>
          <w:tcPr>
            <w:tcW w:w="0" w:type="auto"/>
            <w:tcBorders>
              <w:top w:val="nil"/>
              <w:left w:val="single" w:sz="4" w:space="0" w:color="auto"/>
              <w:bottom w:val="single" w:sz="4" w:space="0" w:color="auto"/>
              <w:right w:val="single" w:sz="4" w:space="0" w:color="auto"/>
            </w:tcBorders>
            <w:noWrap/>
            <w:vAlign w:val="center"/>
            <w:hideMark/>
          </w:tcPr>
          <w:p w14:paraId="79CC4DD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2DD38AA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2779DB4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08DE847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5B8BC5B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C2D793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790FEF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shd w:val="clear" w:color="auto" w:fill="000000"/>
            <w:noWrap/>
            <w:vAlign w:val="center"/>
            <w:hideMark/>
          </w:tcPr>
          <w:p w14:paraId="309303F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nil"/>
              <w:bottom w:val="single" w:sz="4" w:space="0" w:color="auto"/>
              <w:right w:val="single" w:sz="4" w:space="0" w:color="auto"/>
            </w:tcBorders>
            <w:noWrap/>
            <w:vAlign w:val="center"/>
            <w:hideMark/>
          </w:tcPr>
          <w:p w14:paraId="130C866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628C1B0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33F64CB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0AEABD0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6A62DBF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6D9D301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424B371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5A8CC7D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65DA76B0"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40</w:t>
            </w:r>
          </w:p>
        </w:tc>
      </w:tr>
      <w:tr w:rsidR="00A301C9" w14:paraId="6D4E0BBF" w14:textId="77777777" w:rsidTr="00A301C9">
        <w:trPr>
          <w:trHeight w:val="459"/>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1A0016E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9</w:t>
            </w:r>
          </w:p>
        </w:tc>
        <w:tc>
          <w:tcPr>
            <w:tcW w:w="0" w:type="auto"/>
            <w:tcBorders>
              <w:top w:val="nil"/>
              <w:left w:val="nil"/>
              <w:bottom w:val="single" w:sz="4" w:space="0" w:color="auto"/>
              <w:right w:val="nil"/>
            </w:tcBorders>
            <w:shd w:val="clear" w:color="auto" w:fill="BDD7EE"/>
            <w:vAlign w:val="center"/>
            <w:hideMark/>
          </w:tcPr>
          <w:p w14:paraId="107A5D3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Operational cost related to plastic waste segregation and recycling (R9)</w:t>
            </w:r>
          </w:p>
        </w:tc>
        <w:tc>
          <w:tcPr>
            <w:tcW w:w="0" w:type="auto"/>
            <w:tcBorders>
              <w:top w:val="nil"/>
              <w:left w:val="single" w:sz="4" w:space="0" w:color="auto"/>
              <w:bottom w:val="single" w:sz="4" w:space="0" w:color="auto"/>
              <w:right w:val="single" w:sz="4" w:space="0" w:color="auto"/>
            </w:tcBorders>
            <w:noWrap/>
            <w:vAlign w:val="center"/>
            <w:hideMark/>
          </w:tcPr>
          <w:p w14:paraId="4157495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4CA5958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0767213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A72BA9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E6BEFE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4DDEE5E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7B26B43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6DCB85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shd w:val="clear" w:color="auto" w:fill="000000"/>
            <w:noWrap/>
            <w:vAlign w:val="center"/>
            <w:hideMark/>
          </w:tcPr>
          <w:p w14:paraId="2C99908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nil"/>
              <w:bottom w:val="single" w:sz="4" w:space="0" w:color="auto"/>
              <w:right w:val="single" w:sz="4" w:space="0" w:color="auto"/>
            </w:tcBorders>
            <w:noWrap/>
            <w:vAlign w:val="center"/>
            <w:hideMark/>
          </w:tcPr>
          <w:p w14:paraId="1A4AE64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4671446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025AF58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7688D23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noWrap/>
            <w:vAlign w:val="center"/>
            <w:hideMark/>
          </w:tcPr>
          <w:p w14:paraId="79F47F7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noWrap/>
            <w:vAlign w:val="center"/>
            <w:hideMark/>
          </w:tcPr>
          <w:p w14:paraId="33CAC4B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04EA254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25A60657"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38</w:t>
            </w:r>
          </w:p>
        </w:tc>
      </w:tr>
      <w:tr w:rsidR="00A301C9" w14:paraId="59DB1B4F" w14:textId="77777777" w:rsidTr="00A301C9">
        <w:trPr>
          <w:trHeight w:val="264"/>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66259DE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10</w:t>
            </w:r>
          </w:p>
        </w:tc>
        <w:tc>
          <w:tcPr>
            <w:tcW w:w="0" w:type="auto"/>
            <w:tcBorders>
              <w:top w:val="nil"/>
              <w:left w:val="nil"/>
              <w:bottom w:val="single" w:sz="4" w:space="0" w:color="auto"/>
              <w:right w:val="nil"/>
            </w:tcBorders>
            <w:shd w:val="clear" w:color="auto" w:fill="BDD7EE"/>
            <w:vAlign w:val="center"/>
            <w:hideMark/>
          </w:tcPr>
          <w:p w14:paraId="4C27F9D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Supply risk of plastic waste (R10)</w:t>
            </w:r>
          </w:p>
        </w:tc>
        <w:tc>
          <w:tcPr>
            <w:tcW w:w="0" w:type="auto"/>
            <w:tcBorders>
              <w:top w:val="nil"/>
              <w:left w:val="single" w:sz="4" w:space="0" w:color="auto"/>
              <w:bottom w:val="single" w:sz="4" w:space="0" w:color="auto"/>
              <w:right w:val="single" w:sz="4" w:space="0" w:color="auto"/>
            </w:tcBorders>
            <w:noWrap/>
            <w:vAlign w:val="center"/>
            <w:hideMark/>
          </w:tcPr>
          <w:p w14:paraId="34A8932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42224E8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392A970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1F1FF6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2BDEF96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241334C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0FDD2F0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36307B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792C23A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shd w:val="clear" w:color="auto" w:fill="000000"/>
            <w:noWrap/>
            <w:vAlign w:val="center"/>
            <w:hideMark/>
          </w:tcPr>
          <w:p w14:paraId="2D611A5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nil"/>
              <w:bottom w:val="single" w:sz="4" w:space="0" w:color="auto"/>
              <w:right w:val="single" w:sz="4" w:space="0" w:color="auto"/>
            </w:tcBorders>
            <w:noWrap/>
            <w:vAlign w:val="center"/>
            <w:hideMark/>
          </w:tcPr>
          <w:p w14:paraId="013C062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76C590E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14552D1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22AE8BE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D3A665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6474619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5FD06C64"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35</w:t>
            </w:r>
          </w:p>
        </w:tc>
      </w:tr>
      <w:tr w:rsidR="00A301C9" w14:paraId="5AC131B1" w14:textId="77777777" w:rsidTr="00A301C9">
        <w:trPr>
          <w:trHeight w:val="440"/>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45B37D8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11</w:t>
            </w:r>
          </w:p>
        </w:tc>
        <w:tc>
          <w:tcPr>
            <w:tcW w:w="0" w:type="auto"/>
            <w:tcBorders>
              <w:top w:val="nil"/>
              <w:left w:val="nil"/>
              <w:bottom w:val="single" w:sz="4" w:space="0" w:color="auto"/>
              <w:right w:val="nil"/>
            </w:tcBorders>
            <w:shd w:val="clear" w:color="auto" w:fill="BDD7EE"/>
            <w:vAlign w:val="center"/>
            <w:hideMark/>
          </w:tcPr>
          <w:p w14:paraId="11E3064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Microplastic pollutants as the potential residual in recycled product from plastic waste (R11)</w:t>
            </w:r>
          </w:p>
        </w:tc>
        <w:tc>
          <w:tcPr>
            <w:tcW w:w="0" w:type="auto"/>
            <w:tcBorders>
              <w:top w:val="nil"/>
              <w:left w:val="single" w:sz="4" w:space="0" w:color="auto"/>
              <w:bottom w:val="single" w:sz="4" w:space="0" w:color="auto"/>
              <w:right w:val="single" w:sz="4" w:space="0" w:color="auto"/>
            </w:tcBorders>
            <w:noWrap/>
            <w:vAlign w:val="center"/>
            <w:hideMark/>
          </w:tcPr>
          <w:p w14:paraId="4D75672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noWrap/>
            <w:vAlign w:val="center"/>
            <w:hideMark/>
          </w:tcPr>
          <w:p w14:paraId="2C0413D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w:t>
            </w:r>
          </w:p>
        </w:tc>
        <w:tc>
          <w:tcPr>
            <w:tcW w:w="0" w:type="auto"/>
            <w:tcBorders>
              <w:top w:val="nil"/>
              <w:left w:val="nil"/>
              <w:bottom w:val="single" w:sz="4" w:space="0" w:color="auto"/>
              <w:right w:val="single" w:sz="4" w:space="0" w:color="auto"/>
            </w:tcBorders>
            <w:noWrap/>
            <w:vAlign w:val="center"/>
            <w:hideMark/>
          </w:tcPr>
          <w:p w14:paraId="33793D6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4D35514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17C588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noWrap/>
            <w:vAlign w:val="center"/>
            <w:hideMark/>
          </w:tcPr>
          <w:p w14:paraId="6A5DFCC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32B82DA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5EBCFA3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12D8354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noWrap/>
            <w:vAlign w:val="center"/>
            <w:hideMark/>
          </w:tcPr>
          <w:p w14:paraId="0B808CB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shd w:val="clear" w:color="auto" w:fill="000000"/>
            <w:noWrap/>
            <w:vAlign w:val="center"/>
            <w:hideMark/>
          </w:tcPr>
          <w:p w14:paraId="5DA3B4A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nil"/>
              <w:bottom w:val="single" w:sz="4" w:space="0" w:color="auto"/>
              <w:right w:val="single" w:sz="4" w:space="0" w:color="auto"/>
            </w:tcBorders>
            <w:noWrap/>
            <w:vAlign w:val="center"/>
            <w:hideMark/>
          </w:tcPr>
          <w:p w14:paraId="6C5658E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479CDDB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67F2D35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69A3190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10432F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09249051"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32</w:t>
            </w:r>
          </w:p>
        </w:tc>
      </w:tr>
      <w:tr w:rsidR="00A301C9" w14:paraId="5E3C40F5" w14:textId="77777777" w:rsidTr="00A301C9">
        <w:trPr>
          <w:trHeight w:val="263"/>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409C2AF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12</w:t>
            </w:r>
          </w:p>
        </w:tc>
        <w:tc>
          <w:tcPr>
            <w:tcW w:w="0" w:type="auto"/>
            <w:tcBorders>
              <w:top w:val="nil"/>
              <w:left w:val="nil"/>
              <w:bottom w:val="single" w:sz="4" w:space="0" w:color="auto"/>
              <w:right w:val="nil"/>
            </w:tcBorders>
            <w:shd w:val="clear" w:color="auto" w:fill="BDD7EE"/>
            <w:vAlign w:val="center"/>
            <w:hideMark/>
          </w:tcPr>
          <w:p w14:paraId="4229338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River and ocean pollutants from plastic waste (R12)</w:t>
            </w:r>
          </w:p>
        </w:tc>
        <w:tc>
          <w:tcPr>
            <w:tcW w:w="0" w:type="auto"/>
            <w:tcBorders>
              <w:top w:val="nil"/>
              <w:left w:val="single" w:sz="4" w:space="0" w:color="auto"/>
              <w:bottom w:val="single" w:sz="4" w:space="0" w:color="auto"/>
              <w:right w:val="single" w:sz="4" w:space="0" w:color="auto"/>
            </w:tcBorders>
            <w:noWrap/>
            <w:vAlign w:val="center"/>
            <w:hideMark/>
          </w:tcPr>
          <w:p w14:paraId="41A9934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2185276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0C463F6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7DFA9B0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21AEC4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2DE7669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21577FE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4D3957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419E56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noWrap/>
            <w:vAlign w:val="center"/>
            <w:hideMark/>
          </w:tcPr>
          <w:p w14:paraId="60834F5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288817D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shd w:val="clear" w:color="auto" w:fill="000000"/>
            <w:noWrap/>
            <w:vAlign w:val="center"/>
            <w:hideMark/>
          </w:tcPr>
          <w:p w14:paraId="0807A5B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nil"/>
              <w:bottom w:val="single" w:sz="4" w:space="0" w:color="auto"/>
              <w:right w:val="single" w:sz="4" w:space="0" w:color="auto"/>
            </w:tcBorders>
            <w:noWrap/>
            <w:vAlign w:val="center"/>
            <w:hideMark/>
          </w:tcPr>
          <w:p w14:paraId="286E2F8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26234A0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2DAE60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12B74FF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1D83A421"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44</w:t>
            </w:r>
          </w:p>
        </w:tc>
      </w:tr>
      <w:tr w:rsidR="00A301C9" w14:paraId="3BD7F237" w14:textId="77777777" w:rsidTr="00A301C9">
        <w:trPr>
          <w:trHeight w:val="409"/>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4894CEF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13</w:t>
            </w:r>
          </w:p>
        </w:tc>
        <w:tc>
          <w:tcPr>
            <w:tcW w:w="0" w:type="auto"/>
            <w:tcBorders>
              <w:top w:val="nil"/>
              <w:left w:val="nil"/>
              <w:bottom w:val="single" w:sz="4" w:space="0" w:color="auto"/>
              <w:right w:val="nil"/>
            </w:tcBorders>
            <w:shd w:val="clear" w:color="auto" w:fill="BDD7EE"/>
            <w:vAlign w:val="center"/>
            <w:hideMark/>
          </w:tcPr>
          <w:p w14:paraId="0FD4E36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Regulation to distinguish the role of government in waste management (private sector involvement) (R13)</w:t>
            </w:r>
          </w:p>
        </w:tc>
        <w:tc>
          <w:tcPr>
            <w:tcW w:w="0" w:type="auto"/>
            <w:tcBorders>
              <w:top w:val="nil"/>
              <w:left w:val="single" w:sz="4" w:space="0" w:color="auto"/>
              <w:bottom w:val="single" w:sz="4" w:space="0" w:color="auto"/>
              <w:right w:val="single" w:sz="4" w:space="0" w:color="auto"/>
            </w:tcBorders>
            <w:noWrap/>
            <w:vAlign w:val="center"/>
            <w:hideMark/>
          </w:tcPr>
          <w:p w14:paraId="7523A73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noWrap/>
            <w:vAlign w:val="center"/>
            <w:hideMark/>
          </w:tcPr>
          <w:p w14:paraId="73D23AB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6324AEE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156444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585733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5BA2CE2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noWrap/>
            <w:vAlign w:val="center"/>
            <w:hideMark/>
          </w:tcPr>
          <w:p w14:paraId="0FCB12E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7CA0B08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BA14D5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noWrap/>
            <w:vAlign w:val="center"/>
            <w:hideMark/>
          </w:tcPr>
          <w:p w14:paraId="3620C6D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2279F85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C38ABD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shd w:val="clear" w:color="auto" w:fill="000000"/>
            <w:noWrap/>
            <w:vAlign w:val="center"/>
            <w:hideMark/>
          </w:tcPr>
          <w:p w14:paraId="65265F6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nil"/>
              <w:bottom w:val="single" w:sz="4" w:space="0" w:color="auto"/>
              <w:right w:val="single" w:sz="4" w:space="0" w:color="auto"/>
            </w:tcBorders>
            <w:noWrap/>
            <w:vAlign w:val="center"/>
            <w:hideMark/>
          </w:tcPr>
          <w:p w14:paraId="0C27DB8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701C7D7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100702E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7806E6FA"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41</w:t>
            </w:r>
          </w:p>
        </w:tc>
      </w:tr>
      <w:tr w:rsidR="00A301C9" w14:paraId="6AF60E9C" w14:textId="77777777" w:rsidTr="00A301C9">
        <w:trPr>
          <w:trHeight w:val="428"/>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6674094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14</w:t>
            </w:r>
          </w:p>
        </w:tc>
        <w:tc>
          <w:tcPr>
            <w:tcW w:w="0" w:type="auto"/>
            <w:tcBorders>
              <w:top w:val="nil"/>
              <w:left w:val="nil"/>
              <w:bottom w:val="single" w:sz="4" w:space="0" w:color="auto"/>
              <w:right w:val="nil"/>
            </w:tcBorders>
            <w:shd w:val="clear" w:color="auto" w:fill="BDD7EE"/>
            <w:vAlign w:val="center"/>
            <w:hideMark/>
          </w:tcPr>
          <w:p w14:paraId="0C961A0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Regulation to maintain the price of product from reprocessing plastic waste remain competitive (R14)</w:t>
            </w:r>
          </w:p>
        </w:tc>
        <w:tc>
          <w:tcPr>
            <w:tcW w:w="0" w:type="auto"/>
            <w:tcBorders>
              <w:top w:val="nil"/>
              <w:left w:val="single" w:sz="4" w:space="0" w:color="auto"/>
              <w:bottom w:val="single" w:sz="4" w:space="0" w:color="auto"/>
              <w:right w:val="single" w:sz="4" w:space="0" w:color="auto"/>
            </w:tcBorders>
            <w:noWrap/>
            <w:vAlign w:val="center"/>
            <w:hideMark/>
          </w:tcPr>
          <w:p w14:paraId="757161D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noWrap/>
            <w:vAlign w:val="center"/>
            <w:hideMark/>
          </w:tcPr>
          <w:p w14:paraId="19C2A8F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5BD96A0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3EC5FF1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4CD6E53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6B23ADF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52D4DD4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4B39C7D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02B4047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4F1BBA5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75C7B00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08B833D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1DAA77E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shd w:val="clear" w:color="auto" w:fill="000000"/>
            <w:noWrap/>
            <w:vAlign w:val="center"/>
            <w:hideMark/>
          </w:tcPr>
          <w:p w14:paraId="2FC7CCB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nil"/>
              <w:bottom w:val="single" w:sz="4" w:space="0" w:color="auto"/>
              <w:right w:val="single" w:sz="4" w:space="0" w:color="auto"/>
            </w:tcBorders>
            <w:noWrap/>
            <w:vAlign w:val="center"/>
            <w:hideMark/>
          </w:tcPr>
          <w:p w14:paraId="1F05477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2894A3C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695B3466"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56</w:t>
            </w:r>
          </w:p>
        </w:tc>
      </w:tr>
      <w:tr w:rsidR="00A301C9" w14:paraId="75A247E7" w14:textId="77777777" w:rsidTr="00A301C9">
        <w:trPr>
          <w:trHeight w:val="406"/>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7C9B638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15</w:t>
            </w:r>
          </w:p>
        </w:tc>
        <w:tc>
          <w:tcPr>
            <w:tcW w:w="0" w:type="auto"/>
            <w:tcBorders>
              <w:top w:val="nil"/>
              <w:left w:val="nil"/>
              <w:bottom w:val="single" w:sz="4" w:space="0" w:color="auto"/>
              <w:right w:val="nil"/>
            </w:tcBorders>
            <w:shd w:val="clear" w:color="auto" w:fill="BDD7EE"/>
            <w:vAlign w:val="center"/>
            <w:hideMark/>
          </w:tcPr>
          <w:p w14:paraId="7046A27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Deliberation of waste management process from local government authority to local private sector (R15)</w:t>
            </w:r>
          </w:p>
        </w:tc>
        <w:tc>
          <w:tcPr>
            <w:tcW w:w="0" w:type="auto"/>
            <w:tcBorders>
              <w:top w:val="nil"/>
              <w:left w:val="single" w:sz="4" w:space="0" w:color="auto"/>
              <w:bottom w:val="single" w:sz="4" w:space="0" w:color="auto"/>
              <w:right w:val="single" w:sz="4" w:space="0" w:color="auto"/>
            </w:tcBorders>
            <w:noWrap/>
            <w:vAlign w:val="center"/>
            <w:hideMark/>
          </w:tcPr>
          <w:p w14:paraId="60D46AE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noWrap/>
            <w:vAlign w:val="center"/>
            <w:hideMark/>
          </w:tcPr>
          <w:p w14:paraId="5016037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7791085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11F9A5F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316166D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00B281E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5B2F095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3685F07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4B673B2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5255484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2CC257A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36A8B02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007A9AE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7A94E4A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shd w:val="clear" w:color="auto" w:fill="000000"/>
            <w:noWrap/>
            <w:vAlign w:val="center"/>
            <w:hideMark/>
          </w:tcPr>
          <w:p w14:paraId="3D15EED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nil"/>
              <w:bottom w:val="single" w:sz="4" w:space="0" w:color="auto"/>
              <w:right w:val="single" w:sz="4" w:space="0" w:color="auto"/>
            </w:tcBorders>
            <w:noWrap/>
            <w:vAlign w:val="center"/>
            <w:hideMark/>
          </w:tcPr>
          <w:p w14:paraId="0D783DE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58EC205C"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58</w:t>
            </w:r>
          </w:p>
        </w:tc>
      </w:tr>
      <w:tr w:rsidR="00A301C9" w14:paraId="1EA13121" w14:textId="77777777" w:rsidTr="00A301C9">
        <w:trPr>
          <w:trHeight w:val="413"/>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6DAD6AF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16</w:t>
            </w:r>
          </w:p>
        </w:tc>
        <w:tc>
          <w:tcPr>
            <w:tcW w:w="0" w:type="auto"/>
            <w:tcBorders>
              <w:top w:val="nil"/>
              <w:left w:val="nil"/>
              <w:bottom w:val="single" w:sz="4" w:space="0" w:color="auto"/>
              <w:right w:val="nil"/>
            </w:tcBorders>
            <w:shd w:val="clear" w:color="auto" w:fill="BDD7EE"/>
            <w:vAlign w:val="center"/>
            <w:hideMark/>
          </w:tcPr>
          <w:p w14:paraId="30EE78B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Availability of technology and infrastructure to support plastic waste recycling (R16)</w:t>
            </w:r>
          </w:p>
        </w:tc>
        <w:tc>
          <w:tcPr>
            <w:tcW w:w="0" w:type="auto"/>
            <w:tcBorders>
              <w:top w:val="nil"/>
              <w:left w:val="single" w:sz="4" w:space="0" w:color="auto"/>
              <w:bottom w:val="single" w:sz="4" w:space="0" w:color="auto"/>
              <w:right w:val="single" w:sz="4" w:space="0" w:color="auto"/>
            </w:tcBorders>
            <w:noWrap/>
            <w:vAlign w:val="center"/>
            <w:hideMark/>
          </w:tcPr>
          <w:p w14:paraId="4799508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single" w:sz="4" w:space="0" w:color="auto"/>
            </w:tcBorders>
            <w:noWrap/>
            <w:vAlign w:val="center"/>
            <w:hideMark/>
          </w:tcPr>
          <w:p w14:paraId="5FB4362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1F8E0C2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2773E39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23EE178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single" w:sz="4" w:space="0" w:color="auto"/>
            </w:tcBorders>
            <w:noWrap/>
            <w:vAlign w:val="center"/>
            <w:hideMark/>
          </w:tcPr>
          <w:p w14:paraId="000883F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61BA3A0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4050B59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73547A2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0ADE87B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1608C8F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6A11F3D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single" w:sz="4" w:space="0" w:color="auto"/>
            </w:tcBorders>
            <w:noWrap/>
            <w:vAlign w:val="center"/>
            <w:hideMark/>
          </w:tcPr>
          <w:p w14:paraId="4DC41F4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77EFB12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noWrap/>
            <w:vAlign w:val="center"/>
            <w:hideMark/>
          </w:tcPr>
          <w:p w14:paraId="416C8D1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single" w:sz="4" w:space="0" w:color="auto"/>
            </w:tcBorders>
            <w:shd w:val="clear" w:color="auto" w:fill="000000"/>
            <w:noWrap/>
            <w:vAlign w:val="center"/>
            <w:hideMark/>
          </w:tcPr>
          <w:p w14:paraId="7C6CCC4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nil"/>
              <w:bottom w:val="single" w:sz="4" w:space="0" w:color="auto"/>
              <w:right w:val="single" w:sz="4" w:space="0" w:color="auto"/>
            </w:tcBorders>
            <w:noWrap/>
            <w:vAlign w:val="center"/>
            <w:hideMark/>
          </w:tcPr>
          <w:p w14:paraId="74E56002"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43</w:t>
            </w:r>
          </w:p>
        </w:tc>
      </w:tr>
      <w:tr w:rsidR="00A301C9" w14:paraId="661AAC8E" w14:textId="77777777" w:rsidTr="00A301C9">
        <w:trPr>
          <w:trHeight w:val="264"/>
        </w:trPr>
        <w:tc>
          <w:tcPr>
            <w:tcW w:w="0" w:type="auto"/>
            <w:shd w:val="clear" w:color="auto" w:fill="FFFFFF"/>
            <w:noWrap/>
            <w:vAlign w:val="bottom"/>
            <w:hideMark/>
          </w:tcPr>
          <w:p w14:paraId="28E670F8"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single" w:sz="4" w:space="0" w:color="auto"/>
              <w:bottom w:val="single" w:sz="4" w:space="0" w:color="auto"/>
              <w:right w:val="single" w:sz="4" w:space="0" w:color="auto"/>
            </w:tcBorders>
            <w:noWrap/>
            <w:vAlign w:val="bottom"/>
            <w:hideMark/>
          </w:tcPr>
          <w:p w14:paraId="2B88937E"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Sum Column</w:t>
            </w:r>
          </w:p>
        </w:tc>
        <w:tc>
          <w:tcPr>
            <w:tcW w:w="0" w:type="auto"/>
            <w:tcBorders>
              <w:top w:val="nil"/>
              <w:left w:val="nil"/>
              <w:bottom w:val="single" w:sz="4" w:space="0" w:color="auto"/>
              <w:right w:val="single" w:sz="4" w:space="0" w:color="auto"/>
            </w:tcBorders>
            <w:noWrap/>
            <w:vAlign w:val="bottom"/>
            <w:hideMark/>
          </w:tcPr>
          <w:p w14:paraId="318F017F"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32</w:t>
            </w:r>
          </w:p>
        </w:tc>
        <w:tc>
          <w:tcPr>
            <w:tcW w:w="0" w:type="auto"/>
            <w:tcBorders>
              <w:top w:val="nil"/>
              <w:left w:val="nil"/>
              <w:bottom w:val="single" w:sz="4" w:space="0" w:color="auto"/>
              <w:right w:val="single" w:sz="4" w:space="0" w:color="auto"/>
            </w:tcBorders>
            <w:noWrap/>
            <w:vAlign w:val="bottom"/>
            <w:hideMark/>
          </w:tcPr>
          <w:p w14:paraId="56392BDE"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30</w:t>
            </w:r>
          </w:p>
        </w:tc>
        <w:tc>
          <w:tcPr>
            <w:tcW w:w="0" w:type="auto"/>
            <w:tcBorders>
              <w:top w:val="nil"/>
              <w:left w:val="nil"/>
              <w:bottom w:val="single" w:sz="4" w:space="0" w:color="auto"/>
              <w:right w:val="single" w:sz="4" w:space="0" w:color="auto"/>
            </w:tcBorders>
            <w:noWrap/>
            <w:vAlign w:val="bottom"/>
            <w:hideMark/>
          </w:tcPr>
          <w:p w14:paraId="6A54CF78"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45</w:t>
            </w:r>
          </w:p>
        </w:tc>
        <w:tc>
          <w:tcPr>
            <w:tcW w:w="0" w:type="auto"/>
            <w:tcBorders>
              <w:top w:val="nil"/>
              <w:left w:val="nil"/>
              <w:bottom w:val="single" w:sz="4" w:space="0" w:color="auto"/>
              <w:right w:val="single" w:sz="4" w:space="0" w:color="auto"/>
            </w:tcBorders>
            <w:noWrap/>
            <w:vAlign w:val="bottom"/>
            <w:hideMark/>
          </w:tcPr>
          <w:p w14:paraId="52A8170B"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46</w:t>
            </w:r>
          </w:p>
        </w:tc>
        <w:tc>
          <w:tcPr>
            <w:tcW w:w="0" w:type="auto"/>
            <w:tcBorders>
              <w:top w:val="nil"/>
              <w:left w:val="nil"/>
              <w:bottom w:val="single" w:sz="4" w:space="0" w:color="auto"/>
              <w:right w:val="single" w:sz="4" w:space="0" w:color="auto"/>
            </w:tcBorders>
            <w:noWrap/>
            <w:vAlign w:val="bottom"/>
            <w:hideMark/>
          </w:tcPr>
          <w:p w14:paraId="1588E2C8"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46</w:t>
            </w:r>
          </w:p>
        </w:tc>
        <w:tc>
          <w:tcPr>
            <w:tcW w:w="0" w:type="auto"/>
            <w:tcBorders>
              <w:top w:val="nil"/>
              <w:left w:val="nil"/>
              <w:bottom w:val="single" w:sz="4" w:space="0" w:color="auto"/>
              <w:right w:val="single" w:sz="4" w:space="0" w:color="auto"/>
            </w:tcBorders>
            <w:noWrap/>
            <w:vAlign w:val="bottom"/>
            <w:hideMark/>
          </w:tcPr>
          <w:p w14:paraId="3F70C7B5"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35</w:t>
            </w:r>
          </w:p>
        </w:tc>
        <w:tc>
          <w:tcPr>
            <w:tcW w:w="0" w:type="auto"/>
            <w:tcBorders>
              <w:top w:val="nil"/>
              <w:left w:val="nil"/>
              <w:bottom w:val="single" w:sz="4" w:space="0" w:color="auto"/>
              <w:right w:val="single" w:sz="4" w:space="0" w:color="auto"/>
            </w:tcBorders>
            <w:noWrap/>
            <w:vAlign w:val="bottom"/>
            <w:hideMark/>
          </w:tcPr>
          <w:p w14:paraId="64AA354E"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44</w:t>
            </w:r>
          </w:p>
        </w:tc>
        <w:tc>
          <w:tcPr>
            <w:tcW w:w="0" w:type="auto"/>
            <w:tcBorders>
              <w:top w:val="nil"/>
              <w:left w:val="nil"/>
              <w:bottom w:val="single" w:sz="4" w:space="0" w:color="auto"/>
              <w:right w:val="single" w:sz="4" w:space="0" w:color="auto"/>
            </w:tcBorders>
            <w:noWrap/>
            <w:vAlign w:val="bottom"/>
            <w:hideMark/>
          </w:tcPr>
          <w:p w14:paraId="70CBE745"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43</w:t>
            </w:r>
          </w:p>
        </w:tc>
        <w:tc>
          <w:tcPr>
            <w:tcW w:w="0" w:type="auto"/>
            <w:tcBorders>
              <w:top w:val="nil"/>
              <w:left w:val="nil"/>
              <w:bottom w:val="single" w:sz="4" w:space="0" w:color="auto"/>
              <w:right w:val="single" w:sz="4" w:space="0" w:color="auto"/>
            </w:tcBorders>
            <w:noWrap/>
            <w:vAlign w:val="bottom"/>
            <w:hideMark/>
          </w:tcPr>
          <w:p w14:paraId="59743E85"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42</w:t>
            </w:r>
          </w:p>
        </w:tc>
        <w:tc>
          <w:tcPr>
            <w:tcW w:w="0" w:type="auto"/>
            <w:tcBorders>
              <w:top w:val="nil"/>
              <w:left w:val="nil"/>
              <w:bottom w:val="single" w:sz="4" w:space="0" w:color="auto"/>
              <w:right w:val="single" w:sz="4" w:space="0" w:color="auto"/>
            </w:tcBorders>
            <w:noWrap/>
            <w:vAlign w:val="bottom"/>
            <w:hideMark/>
          </w:tcPr>
          <w:p w14:paraId="5B8F6947"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46</w:t>
            </w:r>
          </w:p>
        </w:tc>
        <w:tc>
          <w:tcPr>
            <w:tcW w:w="0" w:type="auto"/>
            <w:tcBorders>
              <w:top w:val="nil"/>
              <w:left w:val="nil"/>
              <w:bottom w:val="single" w:sz="4" w:space="0" w:color="auto"/>
              <w:right w:val="single" w:sz="4" w:space="0" w:color="auto"/>
            </w:tcBorders>
            <w:noWrap/>
            <w:vAlign w:val="bottom"/>
            <w:hideMark/>
          </w:tcPr>
          <w:p w14:paraId="27C6B764"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24</w:t>
            </w:r>
          </w:p>
        </w:tc>
        <w:tc>
          <w:tcPr>
            <w:tcW w:w="0" w:type="auto"/>
            <w:tcBorders>
              <w:top w:val="nil"/>
              <w:left w:val="nil"/>
              <w:bottom w:val="single" w:sz="4" w:space="0" w:color="auto"/>
              <w:right w:val="single" w:sz="4" w:space="0" w:color="auto"/>
            </w:tcBorders>
            <w:noWrap/>
            <w:vAlign w:val="bottom"/>
            <w:hideMark/>
          </w:tcPr>
          <w:p w14:paraId="0D762EB4"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23</w:t>
            </w:r>
          </w:p>
        </w:tc>
        <w:tc>
          <w:tcPr>
            <w:tcW w:w="0" w:type="auto"/>
            <w:tcBorders>
              <w:top w:val="nil"/>
              <w:left w:val="nil"/>
              <w:bottom w:val="single" w:sz="4" w:space="0" w:color="auto"/>
              <w:right w:val="single" w:sz="4" w:space="0" w:color="auto"/>
            </w:tcBorders>
            <w:noWrap/>
            <w:vAlign w:val="bottom"/>
            <w:hideMark/>
          </w:tcPr>
          <w:p w14:paraId="09EA6BC9"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46</w:t>
            </w:r>
          </w:p>
        </w:tc>
        <w:tc>
          <w:tcPr>
            <w:tcW w:w="0" w:type="auto"/>
            <w:tcBorders>
              <w:top w:val="nil"/>
              <w:left w:val="nil"/>
              <w:bottom w:val="single" w:sz="4" w:space="0" w:color="auto"/>
              <w:right w:val="single" w:sz="4" w:space="0" w:color="auto"/>
            </w:tcBorders>
            <w:noWrap/>
            <w:vAlign w:val="bottom"/>
            <w:hideMark/>
          </w:tcPr>
          <w:p w14:paraId="0135C0EF"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44</w:t>
            </w:r>
          </w:p>
        </w:tc>
        <w:tc>
          <w:tcPr>
            <w:tcW w:w="0" w:type="auto"/>
            <w:tcBorders>
              <w:top w:val="nil"/>
              <w:left w:val="nil"/>
              <w:bottom w:val="single" w:sz="4" w:space="0" w:color="auto"/>
              <w:right w:val="single" w:sz="4" w:space="0" w:color="auto"/>
            </w:tcBorders>
            <w:noWrap/>
            <w:vAlign w:val="bottom"/>
            <w:hideMark/>
          </w:tcPr>
          <w:p w14:paraId="06374C2C"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46</w:t>
            </w:r>
          </w:p>
        </w:tc>
        <w:tc>
          <w:tcPr>
            <w:tcW w:w="0" w:type="auto"/>
            <w:tcBorders>
              <w:top w:val="nil"/>
              <w:left w:val="nil"/>
              <w:bottom w:val="single" w:sz="4" w:space="0" w:color="auto"/>
              <w:right w:val="single" w:sz="4" w:space="0" w:color="auto"/>
            </w:tcBorders>
            <w:noWrap/>
            <w:vAlign w:val="bottom"/>
            <w:hideMark/>
          </w:tcPr>
          <w:p w14:paraId="1271E212"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52</w:t>
            </w:r>
          </w:p>
        </w:tc>
        <w:tc>
          <w:tcPr>
            <w:tcW w:w="0" w:type="auto"/>
            <w:shd w:val="clear" w:color="auto" w:fill="FFFFFF"/>
            <w:noWrap/>
            <w:vAlign w:val="bottom"/>
            <w:hideMark/>
          </w:tcPr>
          <w:p w14:paraId="35FA8059"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r>
      <w:tr w:rsidR="00A301C9" w14:paraId="5FF8EB46" w14:textId="77777777" w:rsidTr="00A301C9">
        <w:trPr>
          <w:trHeight w:val="264"/>
        </w:trPr>
        <w:tc>
          <w:tcPr>
            <w:tcW w:w="0" w:type="auto"/>
            <w:shd w:val="clear" w:color="auto" w:fill="FFFFFF"/>
            <w:noWrap/>
            <w:vAlign w:val="bottom"/>
            <w:hideMark/>
          </w:tcPr>
          <w:p w14:paraId="285AA7EB"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single" w:sz="4" w:space="0" w:color="auto"/>
              <w:bottom w:val="single" w:sz="4" w:space="0" w:color="auto"/>
              <w:right w:val="single" w:sz="4" w:space="0" w:color="auto"/>
            </w:tcBorders>
            <w:noWrap/>
            <w:vAlign w:val="bottom"/>
            <w:hideMark/>
          </w:tcPr>
          <w:p w14:paraId="38E89E2A"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Max Sum Row</w:t>
            </w:r>
          </w:p>
        </w:tc>
        <w:tc>
          <w:tcPr>
            <w:tcW w:w="0" w:type="auto"/>
            <w:tcBorders>
              <w:top w:val="nil"/>
              <w:left w:val="nil"/>
              <w:bottom w:val="single" w:sz="4" w:space="0" w:color="auto"/>
              <w:right w:val="single" w:sz="4" w:space="0" w:color="auto"/>
            </w:tcBorders>
            <w:noWrap/>
            <w:vAlign w:val="bottom"/>
            <w:hideMark/>
          </w:tcPr>
          <w:p w14:paraId="4F08892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58</w:t>
            </w:r>
          </w:p>
        </w:tc>
        <w:tc>
          <w:tcPr>
            <w:tcW w:w="0" w:type="auto"/>
            <w:shd w:val="clear" w:color="auto" w:fill="FFFFFF"/>
            <w:noWrap/>
            <w:vAlign w:val="bottom"/>
            <w:hideMark/>
          </w:tcPr>
          <w:p w14:paraId="1582531F"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43BB7758"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09DE55D2"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318F0D84"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58064B95"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048E69AD"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6678BD74"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41090067"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11615386"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5DCE08EE"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443976B7"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6B8C25AA"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7A8DED21"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31CF0D4A"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6F3DA4ED"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2AECF828"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r>
      <w:tr w:rsidR="00A301C9" w14:paraId="5401F1DE" w14:textId="77777777" w:rsidTr="00A301C9">
        <w:trPr>
          <w:trHeight w:val="264"/>
        </w:trPr>
        <w:tc>
          <w:tcPr>
            <w:tcW w:w="0" w:type="auto"/>
            <w:shd w:val="clear" w:color="auto" w:fill="FFFFFF"/>
            <w:noWrap/>
            <w:vAlign w:val="bottom"/>
            <w:hideMark/>
          </w:tcPr>
          <w:p w14:paraId="6B66C6FA"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single" w:sz="4" w:space="0" w:color="auto"/>
              <w:bottom w:val="single" w:sz="4" w:space="0" w:color="auto"/>
              <w:right w:val="single" w:sz="4" w:space="0" w:color="auto"/>
            </w:tcBorders>
            <w:noWrap/>
            <w:vAlign w:val="bottom"/>
            <w:hideMark/>
          </w:tcPr>
          <w:p w14:paraId="60EC49E6"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Max Sum Column</w:t>
            </w:r>
          </w:p>
        </w:tc>
        <w:tc>
          <w:tcPr>
            <w:tcW w:w="0" w:type="auto"/>
            <w:tcBorders>
              <w:top w:val="nil"/>
              <w:left w:val="nil"/>
              <w:bottom w:val="single" w:sz="4" w:space="0" w:color="auto"/>
              <w:right w:val="single" w:sz="4" w:space="0" w:color="auto"/>
            </w:tcBorders>
            <w:noWrap/>
            <w:vAlign w:val="bottom"/>
            <w:hideMark/>
          </w:tcPr>
          <w:p w14:paraId="63DBD7BE"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52</w:t>
            </w:r>
          </w:p>
        </w:tc>
        <w:tc>
          <w:tcPr>
            <w:tcW w:w="0" w:type="auto"/>
            <w:shd w:val="clear" w:color="auto" w:fill="FFFFFF"/>
            <w:noWrap/>
            <w:vAlign w:val="bottom"/>
            <w:hideMark/>
          </w:tcPr>
          <w:p w14:paraId="03F0700A"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3A06E535"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3593F739"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08801ECD"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362A50D3"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106B8AE4"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08BC1750"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32D6FA4E"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7C4D5C8C"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3EE45B60"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599236BC"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594AA15D"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1F1D492D"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418CF566"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57AF30C8"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76EF439E"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r>
      <w:tr w:rsidR="00A301C9" w14:paraId="60471890" w14:textId="77777777" w:rsidTr="00A301C9">
        <w:trPr>
          <w:trHeight w:val="264"/>
        </w:trPr>
        <w:tc>
          <w:tcPr>
            <w:tcW w:w="0" w:type="auto"/>
            <w:shd w:val="clear" w:color="auto" w:fill="FFFFFF"/>
            <w:noWrap/>
            <w:vAlign w:val="bottom"/>
            <w:hideMark/>
          </w:tcPr>
          <w:p w14:paraId="69A8BA05"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tcBorders>
              <w:top w:val="nil"/>
              <w:left w:val="single" w:sz="4" w:space="0" w:color="auto"/>
              <w:bottom w:val="single" w:sz="4" w:space="0" w:color="auto"/>
              <w:right w:val="single" w:sz="4" w:space="0" w:color="auto"/>
            </w:tcBorders>
            <w:noWrap/>
            <w:vAlign w:val="bottom"/>
            <w:hideMark/>
          </w:tcPr>
          <w:p w14:paraId="08F552FF"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Max Both</w:t>
            </w:r>
          </w:p>
        </w:tc>
        <w:tc>
          <w:tcPr>
            <w:tcW w:w="0" w:type="auto"/>
            <w:tcBorders>
              <w:top w:val="nil"/>
              <w:left w:val="nil"/>
              <w:bottom w:val="single" w:sz="4" w:space="0" w:color="auto"/>
              <w:right w:val="single" w:sz="4" w:space="0" w:color="auto"/>
            </w:tcBorders>
            <w:noWrap/>
            <w:vAlign w:val="bottom"/>
            <w:hideMark/>
          </w:tcPr>
          <w:p w14:paraId="467DB9C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58</w:t>
            </w:r>
          </w:p>
        </w:tc>
        <w:tc>
          <w:tcPr>
            <w:tcW w:w="0" w:type="auto"/>
            <w:shd w:val="clear" w:color="auto" w:fill="FFFFFF"/>
            <w:noWrap/>
            <w:vAlign w:val="bottom"/>
            <w:hideMark/>
          </w:tcPr>
          <w:p w14:paraId="604E0460"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2C0AD056"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35E73794"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024BF56C"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3712DCBE"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69AB3AD1"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68FC53F1"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332D3398"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68212F66"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5C244C72"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77959CEF"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41B26FC4"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75767E41"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5DD66B76"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05E584C8"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c>
          <w:tcPr>
            <w:tcW w:w="0" w:type="auto"/>
            <w:shd w:val="clear" w:color="auto" w:fill="FFFFFF"/>
            <w:noWrap/>
            <w:vAlign w:val="bottom"/>
            <w:hideMark/>
          </w:tcPr>
          <w:p w14:paraId="5123AA3F"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 </w:t>
            </w:r>
          </w:p>
        </w:tc>
      </w:tr>
    </w:tbl>
    <w:p w14:paraId="228638D0" w14:textId="77777777" w:rsidR="00A301C9" w:rsidRDefault="00A301C9" w:rsidP="00A301C9">
      <w:pPr>
        <w:spacing w:after="160"/>
        <w:rPr>
          <w:b/>
          <w:bCs/>
        </w:rPr>
      </w:pPr>
    </w:p>
    <w:p w14:paraId="123E37A4" w14:textId="77777777" w:rsidR="00A301C9" w:rsidRDefault="00A301C9" w:rsidP="00A301C9">
      <w:pPr>
        <w:rPr>
          <w:b/>
          <w:bCs/>
        </w:rPr>
      </w:pPr>
    </w:p>
    <w:p w14:paraId="77E94B44" w14:textId="77777777" w:rsidR="00A301C9" w:rsidRDefault="00A301C9" w:rsidP="00A301C9">
      <w:pPr>
        <w:rPr>
          <w:b/>
          <w:bCs/>
        </w:rPr>
      </w:pPr>
      <w:r>
        <w:rPr>
          <w:b/>
          <w:bCs/>
        </w:rPr>
        <w:t>Supplementary Materials 3 - DEMATEL Explanation and Calculation</w:t>
      </w:r>
    </w:p>
    <w:p w14:paraId="4BF974DA" w14:textId="77777777" w:rsidR="00A301C9" w:rsidRDefault="00A301C9" w:rsidP="00A301C9">
      <w:pPr>
        <w:rPr>
          <w:b/>
          <w:bCs/>
        </w:rPr>
      </w:pPr>
    </w:p>
    <w:p w14:paraId="3C04A07E" w14:textId="586BEA48" w:rsidR="00A301C9" w:rsidRDefault="00A301C9" w:rsidP="00A301C9">
      <w:pPr>
        <w:spacing w:after="160"/>
      </w:pPr>
      <w:r>
        <w:rPr>
          <w:b/>
          <w:bCs/>
        </w:rPr>
        <w:t xml:space="preserve">Table </w:t>
      </w:r>
      <w:r w:rsidR="00383E1A">
        <w:rPr>
          <w:b/>
          <w:bCs/>
        </w:rPr>
        <w:t>3</w:t>
      </w:r>
      <w:r>
        <w:rPr>
          <w:b/>
          <w:bCs/>
        </w:rPr>
        <w:t xml:space="preserve"> </w:t>
      </w:r>
      <w:r>
        <w:t>Matrix X</w:t>
      </w:r>
    </w:p>
    <w:tbl>
      <w:tblPr>
        <w:tblW w:w="0" w:type="auto"/>
        <w:tblLook w:val="04A0" w:firstRow="1" w:lastRow="0" w:firstColumn="1" w:lastColumn="0" w:noHBand="0" w:noVBand="1"/>
      </w:tblPr>
      <w:tblGrid>
        <w:gridCol w:w="452"/>
        <w:gridCol w:w="5560"/>
        <w:gridCol w:w="496"/>
        <w:gridCol w:w="496"/>
        <w:gridCol w:w="496"/>
        <w:gridCol w:w="496"/>
        <w:gridCol w:w="496"/>
        <w:gridCol w:w="496"/>
        <w:gridCol w:w="496"/>
        <w:gridCol w:w="496"/>
        <w:gridCol w:w="496"/>
        <w:gridCol w:w="496"/>
        <w:gridCol w:w="496"/>
        <w:gridCol w:w="496"/>
        <w:gridCol w:w="496"/>
        <w:gridCol w:w="496"/>
        <w:gridCol w:w="496"/>
        <w:gridCol w:w="496"/>
      </w:tblGrid>
      <w:tr w:rsidR="00A301C9" w14:paraId="40886081" w14:textId="77777777" w:rsidTr="00A301C9">
        <w:trPr>
          <w:trHeight w:val="284"/>
        </w:trPr>
        <w:tc>
          <w:tcPr>
            <w:tcW w:w="0" w:type="auto"/>
            <w:tcBorders>
              <w:top w:val="single" w:sz="4" w:space="0" w:color="auto"/>
              <w:left w:val="single" w:sz="4" w:space="0" w:color="auto"/>
              <w:bottom w:val="single" w:sz="4" w:space="0" w:color="auto"/>
              <w:right w:val="single" w:sz="4" w:space="0" w:color="auto"/>
            </w:tcBorders>
            <w:shd w:val="clear" w:color="auto" w:fill="BDD7EE"/>
            <w:noWrap/>
            <w:vAlign w:val="center"/>
            <w:hideMark/>
          </w:tcPr>
          <w:p w14:paraId="188DDEB0"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No.</w:t>
            </w:r>
          </w:p>
        </w:tc>
        <w:tc>
          <w:tcPr>
            <w:tcW w:w="0" w:type="auto"/>
            <w:tcBorders>
              <w:top w:val="single" w:sz="4" w:space="0" w:color="auto"/>
              <w:left w:val="nil"/>
              <w:bottom w:val="single" w:sz="4" w:space="0" w:color="auto"/>
              <w:right w:val="single" w:sz="4" w:space="0" w:color="auto"/>
            </w:tcBorders>
            <w:shd w:val="clear" w:color="auto" w:fill="BDD7EE"/>
            <w:noWrap/>
            <w:vAlign w:val="center"/>
            <w:hideMark/>
          </w:tcPr>
          <w:p w14:paraId="15A4C268"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Risk Variable</w:t>
            </w:r>
          </w:p>
        </w:tc>
        <w:tc>
          <w:tcPr>
            <w:tcW w:w="0" w:type="auto"/>
            <w:tcBorders>
              <w:top w:val="single" w:sz="4" w:space="0" w:color="auto"/>
              <w:left w:val="nil"/>
              <w:bottom w:val="single" w:sz="4" w:space="0" w:color="auto"/>
              <w:right w:val="single" w:sz="4" w:space="0" w:color="auto"/>
            </w:tcBorders>
            <w:shd w:val="clear" w:color="auto" w:fill="BDD7EE"/>
            <w:noWrap/>
            <w:vAlign w:val="center"/>
            <w:hideMark/>
          </w:tcPr>
          <w:p w14:paraId="6CC2D9A8"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w:t>
            </w:r>
          </w:p>
        </w:tc>
        <w:tc>
          <w:tcPr>
            <w:tcW w:w="0" w:type="auto"/>
            <w:tcBorders>
              <w:top w:val="single" w:sz="4" w:space="0" w:color="auto"/>
              <w:left w:val="nil"/>
              <w:bottom w:val="single" w:sz="4" w:space="0" w:color="auto"/>
              <w:right w:val="single" w:sz="4" w:space="0" w:color="auto"/>
            </w:tcBorders>
            <w:shd w:val="clear" w:color="auto" w:fill="BDD7EE"/>
            <w:noWrap/>
            <w:vAlign w:val="center"/>
            <w:hideMark/>
          </w:tcPr>
          <w:p w14:paraId="0A2505FC"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R2</w:t>
            </w:r>
          </w:p>
        </w:tc>
        <w:tc>
          <w:tcPr>
            <w:tcW w:w="0" w:type="auto"/>
            <w:tcBorders>
              <w:top w:val="single" w:sz="4" w:space="0" w:color="auto"/>
              <w:left w:val="nil"/>
              <w:bottom w:val="single" w:sz="4" w:space="0" w:color="auto"/>
              <w:right w:val="single" w:sz="4" w:space="0" w:color="auto"/>
            </w:tcBorders>
            <w:shd w:val="clear" w:color="auto" w:fill="BDD7EE"/>
            <w:noWrap/>
            <w:vAlign w:val="center"/>
            <w:hideMark/>
          </w:tcPr>
          <w:p w14:paraId="49634314"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R3</w:t>
            </w:r>
          </w:p>
        </w:tc>
        <w:tc>
          <w:tcPr>
            <w:tcW w:w="0" w:type="auto"/>
            <w:tcBorders>
              <w:top w:val="single" w:sz="4" w:space="0" w:color="auto"/>
              <w:left w:val="nil"/>
              <w:bottom w:val="single" w:sz="4" w:space="0" w:color="auto"/>
              <w:right w:val="single" w:sz="4" w:space="0" w:color="auto"/>
            </w:tcBorders>
            <w:shd w:val="clear" w:color="auto" w:fill="BDD7EE"/>
            <w:noWrap/>
            <w:vAlign w:val="center"/>
            <w:hideMark/>
          </w:tcPr>
          <w:p w14:paraId="00112864"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R4</w:t>
            </w:r>
          </w:p>
        </w:tc>
        <w:tc>
          <w:tcPr>
            <w:tcW w:w="0" w:type="auto"/>
            <w:tcBorders>
              <w:top w:val="single" w:sz="4" w:space="0" w:color="auto"/>
              <w:left w:val="nil"/>
              <w:bottom w:val="single" w:sz="4" w:space="0" w:color="auto"/>
              <w:right w:val="single" w:sz="4" w:space="0" w:color="auto"/>
            </w:tcBorders>
            <w:shd w:val="clear" w:color="auto" w:fill="BDD7EE"/>
            <w:noWrap/>
            <w:vAlign w:val="center"/>
            <w:hideMark/>
          </w:tcPr>
          <w:p w14:paraId="2D473ACD"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R5</w:t>
            </w:r>
          </w:p>
        </w:tc>
        <w:tc>
          <w:tcPr>
            <w:tcW w:w="0" w:type="auto"/>
            <w:tcBorders>
              <w:top w:val="single" w:sz="4" w:space="0" w:color="auto"/>
              <w:left w:val="nil"/>
              <w:bottom w:val="single" w:sz="4" w:space="0" w:color="auto"/>
              <w:right w:val="single" w:sz="4" w:space="0" w:color="auto"/>
            </w:tcBorders>
            <w:shd w:val="clear" w:color="auto" w:fill="BDD7EE"/>
            <w:noWrap/>
            <w:vAlign w:val="center"/>
            <w:hideMark/>
          </w:tcPr>
          <w:p w14:paraId="20A7A657"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R6</w:t>
            </w:r>
          </w:p>
        </w:tc>
        <w:tc>
          <w:tcPr>
            <w:tcW w:w="0" w:type="auto"/>
            <w:tcBorders>
              <w:top w:val="single" w:sz="4" w:space="0" w:color="auto"/>
              <w:left w:val="nil"/>
              <w:bottom w:val="single" w:sz="4" w:space="0" w:color="auto"/>
              <w:right w:val="single" w:sz="4" w:space="0" w:color="auto"/>
            </w:tcBorders>
            <w:shd w:val="clear" w:color="auto" w:fill="BDD7EE"/>
            <w:noWrap/>
            <w:vAlign w:val="center"/>
            <w:hideMark/>
          </w:tcPr>
          <w:p w14:paraId="5AA50CE1"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R7</w:t>
            </w:r>
          </w:p>
        </w:tc>
        <w:tc>
          <w:tcPr>
            <w:tcW w:w="0" w:type="auto"/>
            <w:tcBorders>
              <w:top w:val="single" w:sz="4" w:space="0" w:color="auto"/>
              <w:left w:val="nil"/>
              <w:bottom w:val="single" w:sz="4" w:space="0" w:color="auto"/>
              <w:right w:val="single" w:sz="4" w:space="0" w:color="auto"/>
            </w:tcBorders>
            <w:shd w:val="clear" w:color="auto" w:fill="BDD7EE"/>
            <w:noWrap/>
            <w:vAlign w:val="center"/>
            <w:hideMark/>
          </w:tcPr>
          <w:p w14:paraId="08EBF333"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R8</w:t>
            </w:r>
          </w:p>
        </w:tc>
        <w:tc>
          <w:tcPr>
            <w:tcW w:w="0" w:type="auto"/>
            <w:tcBorders>
              <w:top w:val="single" w:sz="4" w:space="0" w:color="auto"/>
              <w:left w:val="nil"/>
              <w:bottom w:val="single" w:sz="4" w:space="0" w:color="auto"/>
              <w:right w:val="single" w:sz="4" w:space="0" w:color="auto"/>
            </w:tcBorders>
            <w:shd w:val="clear" w:color="auto" w:fill="BDD7EE"/>
            <w:noWrap/>
            <w:vAlign w:val="center"/>
            <w:hideMark/>
          </w:tcPr>
          <w:p w14:paraId="5EDDAEBD"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R9</w:t>
            </w:r>
          </w:p>
        </w:tc>
        <w:tc>
          <w:tcPr>
            <w:tcW w:w="0" w:type="auto"/>
            <w:tcBorders>
              <w:top w:val="single" w:sz="4" w:space="0" w:color="auto"/>
              <w:left w:val="nil"/>
              <w:bottom w:val="single" w:sz="4" w:space="0" w:color="auto"/>
              <w:right w:val="single" w:sz="4" w:space="0" w:color="auto"/>
            </w:tcBorders>
            <w:shd w:val="clear" w:color="auto" w:fill="BDD7EE"/>
            <w:noWrap/>
            <w:vAlign w:val="center"/>
            <w:hideMark/>
          </w:tcPr>
          <w:p w14:paraId="79855FE0"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R10</w:t>
            </w:r>
          </w:p>
        </w:tc>
        <w:tc>
          <w:tcPr>
            <w:tcW w:w="0" w:type="auto"/>
            <w:tcBorders>
              <w:top w:val="single" w:sz="4" w:space="0" w:color="auto"/>
              <w:left w:val="nil"/>
              <w:bottom w:val="single" w:sz="4" w:space="0" w:color="auto"/>
              <w:right w:val="single" w:sz="4" w:space="0" w:color="auto"/>
            </w:tcBorders>
            <w:shd w:val="clear" w:color="auto" w:fill="BDD7EE"/>
            <w:noWrap/>
            <w:vAlign w:val="center"/>
            <w:hideMark/>
          </w:tcPr>
          <w:p w14:paraId="0CBBFEB4"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R11</w:t>
            </w:r>
          </w:p>
        </w:tc>
        <w:tc>
          <w:tcPr>
            <w:tcW w:w="0" w:type="auto"/>
            <w:tcBorders>
              <w:top w:val="single" w:sz="4" w:space="0" w:color="auto"/>
              <w:left w:val="nil"/>
              <w:bottom w:val="single" w:sz="4" w:space="0" w:color="auto"/>
              <w:right w:val="single" w:sz="4" w:space="0" w:color="auto"/>
            </w:tcBorders>
            <w:shd w:val="clear" w:color="auto" w:fill="BDD7EE"/>
            <w:noWrap/>
            <w:vAlign w:val="center"/>
            <w:hideMark/>
          </w:tcPr>
          <w:p w14:paraId="2326E947"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R12</w:t>
            </w:r>
          </w:p>
        </w:tc>
        <w:tc>
          <w:tcPr>
            <w:tcW w:w="0" w:type="auto"/>
            <w:tcBorders>
              <w:top w:val="single" w:sz="4" w:space="0" w:color="auto"/>
              <w:left w:val="nil"/>
              <w:bottom w:val="single" w:sz="4" w:space="0" w:color="auto"/>
              <w:right w:val="single" w:sz="4" w:space="0" w:color="auto"/>
            </w:tcBorders>
            <w:shd w:val="clear" w:color="auto" w:fill="BDD7EE"/>
            <w:noWrap/>
            <w:vAlign w:val="center"/>
            <w:hideMark/>
          </w:tcPr>
          <w:p w14:paraId="26D010E0"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R13</w:t>
            </w:r>
          </w:p>
        </w:tc>
        <w:tc>
          <w:tcPr>
            <w:tcW w:w="0" w:type="auto"/>
            <w:tcBorders>
              <w:top w:val="single" w:sz="4" w:space="0" w:color="auto"/>
              <w:left w:val="nil"/>
              <w:bottom w:val="single" w:sz="4" w:space="0" w:color="auto"/>
              <w:right w:val="single" w:sz="4" w:space="0" w:color="auto"/>
            </w:tcBorders>
            <w:shd w:val="clear" w:color="auto" w:fill="BDD7EE"/>
            <w:noWrap/>
            <w:vAlign w:val="center"/>
            <w:hideMark/>
          </w:tcPr>
          <w:p w14:paraId="1724312D"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R14</w:t>
            </w:r>
          </w:p>
        </w:tc>
        <w:tc>
          <w:tcPr>
            <w:tcW w:w="0" w:type="auto"/>
            <w:tcBorders>
              <w:top w:val="single" w:sz="4" w:space="0" w:color="auto"/>
              <w:left w:val="nil"/>
              <w:bottom w:val="single" w:sz="4" w:space="0" w:color="auto"/>
              <w:right w:val="single" w:sz="4" w:space="0" w:color="auto"/>
            </w:tcBorders>
            <w:shd w:val="clear" w:color="auto" w:fill="BDD7EE"/>
            <w:noWrap/>
            <w:vAlign w:val="center"/>
            <w:hideMark/>
          </w:tcPr>
          <w:p w14:paraId="627F4FFB"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R15</w:t>
            </w:r>
          </w:p>
        </w:tc>
        <w:tc>
          <w:tcPr>
            <w:tcW w:w="0" w:type="auto"/>
            <w:tcBorders>
              <w:top w:val="single" w:sz="4" w:space="0" w:color="auto"/>
              <w:left w:val="nil"/>
              <w:bottom w:val="single" w:sz="4" w:space="0" w:color="auto"/>
              <w:right w:val="single" w:sz="4" w:space="0" w:color="auto"/>
            </w:tcBorders>
            <w:shd w:val="clear" w:color="auto" w:fill="BDD7EE"/>
            <w:noWrap/>
            <w:vAlign w:val="center"/>
            <w:hideMark/>
          </w:tcPr>
          <w:p w14:paraId="492C38B5"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R16</w:t>
            </w:r>
          </w:p>
        </w:tc>
      </w:tr>
      <w:tr w:rsidR="00A301C9" w14:paraId="77A735E7" w14:textId="77777777" w:rsidTr="00A301C9">
        <w:trPr>
          <w:trHeight w:val="284"/>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4AEB0C2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0" w:type="auto"/>
            <w:tcBorders>
              <w:top w:val="nil"/>
              <w:left w:val="nil"/>
              <w:bottom w:val="single" w:sz="4" w:space="0" w:color="auto"/>
              <w:right w:val="nil"/>
            </w:tcBorders>
            <w:shd w:val="clear" w:color="auto" w:fill="BDD7EE"/>
            <w:vAlign w:val="center"/>
            <w:hideMark/>
          </w:tcPr>
          <w:p w14:paraId="363E257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Occupational health and safety risk for waste workers (R1)</w:t>
            </w:r>
          </w:p>
        </w:tc>
        <w:tc>
          <w:tcPr>
            <w:tcW w:w="0" w:type="auto"/>
            <w:tcBorders>
              <w:top w:val="nil"/>
              <w:left w:val="single" w:sz="4" w:space="0" w:color="auto"/>
              <w:bottom w:val="single" w:sz="4" w:space="0" w:color="auto"/>
              <w:right w:val="single" w:sz="4" w:space="0" w:color="auto"/>
            </w:tcBorders>
            <w:shd w:val="clear" w:color="auto" w:fill="AEAAAA"/>
            <w:noWrap/>
            <w:vAlign w:val="center"/>
            <w:hideMark/>
          </w:tcPr>
          <w:p w14:paraId="092FEBE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0E7A7E3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0C49211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6C87DED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337C329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3EACF6D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0C873E6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3B70A44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6B5BACA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36FB99F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6D4DCEE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D08372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1F38EA7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65870D5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09180BC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7A8912E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r>
      <w:tr w:rsidR="00A301C9" w14:paraId="17267FA3" w14:textId="77777777" w:rsidTr="00A301C9">
        <w:trPr>
          <w:trHeight w:val="284"/>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64CBE73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0" w:type="auto"/>
            <w:tcBorders>
              <w:top w:val="nil"/>
              <w:left w:val="nil"/>
              <w:bottom w:val="single" w:sz="4" w:space="0" w:color="auto"/>
              <w:right w:val="nil"/>
            </w:tcBorders>
            <w:shd w:val="clear" w:color="auto" w:fill="BDD7EE"/>
            <w:vAlign w:val="center"/>
            <w:hideMark/>
          </w:tcPr>
          <w:p w14:paraId="7D71EC0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Excessive workload for waste workers (R2)</w:t>
            </w:r>
          </w:p>
        </w:tc>
        <w:tc>
          <w:tcPr>
            <w:tcW w:w="0" w:type="auto"/>
            <w:tcBorders>
              <w:top w:val="nil"/>
              <w:left w:val="single" w:sz="4" w:space="0" w:color="auto"/>
              <w:bottom w:val="single" w:sz="4" w:space="0" w:color="auto"/>
              <w:right w:val="single" w:sz="4" w:space="0" w:color="auto"/>
            </w:tcBorders>
            <w:noWrap/>
            <w:vAlign w:val="center"/>
            <w:hideMark/>
          </w:tcPr>
          <w:p w14:paraId="16792B4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shd w:val="clear" w:color="auto" w:fill="AEAAAA"/>
            <w:noWrap/>
            <w:vAlign w:val="center"/>
            <w:hideMark/>
          </w:tcPr>
          <w:p w14:paraId="417E0F2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1C17DBC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A582DC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03DFF64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41F76E8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4C5863D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75FA584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2018EE8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7783E2B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199CBA3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2CA03A5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19EA6F6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51C06F7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5E806EF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002E9C1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r>
      <w:tr w:rsidR="00A301C9" w14:paraId="3DC1EA23" w14:textId="77777777" w:rsidTr="00A301C9">
        <w:trPr>
          <w:trHeight w:val="284"/>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3AFB57E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0" w:type="auto"/>
            <w:tcBorders>
              <w:top w:val="nil"/>
              <w:left w:val="nil"/>
              <w:bottom w:val="single" w:sz="4" w:space="0" w:color="auto"/>
              <w:right w:val="nil"/>
            </w:tcBorders>
            <w:shd w:val="clear" w:color="auto" w:fill="BDD7EE"/>
            <w:vAlign w:val="center"/>
            <w:hideMark/>
          </w:tcPr>
          <w:p w14:paraId="5768DA6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Unwillingness to segregate waste (R3)</w:t>
            </w:r>
          </w:p>
        </w:tc>
        <w:tc>
          <w:tcPr>
            <w:tcW w:w="0" w:type="auto"/>
            <w:tcBorders>
              <w:top w:val="nil"/>
              <w:left w:val="single" w:sz="4" w:space="0" w:color="auto"/>
              <w:bottom w:val="single" w:sz="4" w:space="0" w:color="auto"/>
              <w:right w:val="single" w:sz="4" w:space="0" w:color="auto"/>
            </w:tcBorders>
            <w:noWrap/>
            <w:vAlign w:val="center"/>
            <w:hideMark/>
          </w:tcPr>
          <w:p w14:paraId="6C903D8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7495F54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shd w:val="clear" w:color="auto" w:fill="AEAAAA"/>
            <w:noWrap/>
            <w:vAlign w:val="center"/>
            <w:hideMark/>
          </w:tcPr>
          <w:p w14:paraId="37F09C4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24A7719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46BE3B2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0AEFF39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326129C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48C47B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24A795C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4C293DB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65319A8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3B0303D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7DB7292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76B33D3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53F9AA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041BE8E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r>
      <w:tr w:rsidR="00A301C9" w14:paraId="3C093CB3" w14:textId="77777777" w:rsidTr="00A301C9">
        <w:trPr>
          <w:trHeight w:val="284"/>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534017D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0" w:type="auto"/>
            <w:tcBorders>
              <w:top w:val="nil"/>
              <w:left w:val="nil"/>
              <w:bottom w:val="single" w:sz="4" w:space="0" w:color="auto"/>
              <w:right w:val="nil"/>
            </w:tcBorders>
            <w:shd w:val="clear" w:color="auto" w:fill="BDD7EE"/>
            <w:vAlign w:val="center"/>
            <w:hideMark/>
          </w:tcPr>
          <w:p w14:paraId="5CE00FE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Unwillingness to reduce (packaging) waste (R4)</w:t>
            </w:r>
          </w:p>
        </w:tc>
        <w:tc>
          <w:tcPr>
            <w:tcW w:w="0" w:type="auto"/>
            <w:tcBorders>
              <w:top w:val="nil"/>
              <w:left w:val="single" w:sz="4" w:space="0" w:color="auto"/>
              <w:bottom w:val="single" w:sz="4" w:space="0" w:color="auto"/>
              <w:right w:val="single" w:sz="4" w:space="0" w:color="auto"/>
            </w:tcBorders>
            <w:noWrap/>
            <w:vAlign w:val="center"/>
            <w:hideMark/>
          </w:tcPr>
          <w:p w14:paraId="1ACF584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1F7B691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C7AD55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shd w:val="clear" w:color="auto" w:fill="AEAAAA"/>
            <w:noWrap/>
            <w:vAlign w:val="center"/>
            <w:hideMark/>
          </w:tcPr>
          <w:p w14:paraId="6F5769D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0783FA8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6D2FDBE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6013D6E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742744C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2186C51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noWrap/>
            <w:vAlign w:val="center"/>
            <w:hideMark/>
          </w:tcPr>
          <w:p w14:paraId="4A42BBF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noWrap/>
            <w:vAlign w:val="center"/>
            <w:hideMark/>
          </w:tcPr>
          <w:p w14:paraId="7D320C0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0404812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3BDC4EF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0DCE861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46FA0B5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01913E2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r>
      <w:tr w:rsidR="00A301C9" w14:paraId="5A420D96" w14:textId="77777777" w:rsidTr="00A301C9">
        <w:trPr>
          <w:trHeight w:val="284"/>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496A682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5</w:t>
            </w:r>
          </w:p>
        </w:tc>
        <w:tc>
          <w:tcPr>
            <w:tcW w:w="0" w:type="auto"/>
            <w:tcBorders>
              <w:top w:val="nil"/>
              <w:left w:val="nil"/>
              <w:bottom w:val="single" w:sz="4" w:space="0" w:color="auto"/>
              <w:right w:val="nil"/>
            </w:tcBorders>
            <w:shd w:val="clear" w:color="auto" w:fill="BDD7EE"/>
            <w:vAlign w:val="center"/>
            <w:hideMark/>
          </w:tcPr>
          <w:p w14:paraId="122AB6A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Over dependencies to use or buy product with packaging (R5)</w:t>
            </w:r>
          </w:p>
        </w:tc>
        <w:tc>
          <w:tcPr>
            <w:tcW w:w="0" w:type="auto"/>
            <w:tcBorders>
              <w:top w:val="nil"/>
              <w:left w:val="single" w:sz="4" w:space="0" w:color="auto"/>
              <w:bottom w:val="single" w:sz="4" w:space="0" w:color="auto"/>
              <w:right w:val="single" w:sz="4" w:space="0" w:color="auto"/>
            </w:tcBorders>
            <w:noWrap/>
            <w:vAlign w:val="center"/>
            <w:hideMark/>
          </w:tcPr>
          <w:p w14:paraId="0BACE7C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034473F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7422A1A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6FA151D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shd w:val="clear" w:color="auto" w:fill="AEAAAA"/>
            <w:noWrap/>
            <w:vAlign w:val="center"/>
            <w:hideMark/>
          </w:tcPr>
          <w:p w14:paraId="1ACDE73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682D27A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27568A8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3E0E4A7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454BB21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03FCD82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15FE27C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52494A5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60B6FE1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673FBC6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132BD71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13E884F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r>
      <w:tr w:rsidR="00A301C9" w14:paraId="70CD8C4F" w14:textId="77777777" w:rsidTr="00A301C9">
        <w:trPr>
          <w:trHeight w:val="284"/>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3310181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6</w:t>
            </w:r>
          </w:p>
        </w:tc>
        <w:tc>
          <w:tcPr>
            <w:tcW w:w="0" w:type="auto"/>
            <w:tcBorders>
              <w:top w:val="nil"/>
              <w:left w:val="nil"/>
              <w:bottom w:val="single" w:sz="4" w:space="0" w:color="auto"/>
              <w:right w:val="nil"/>
            </w:tcBorders>
            <w:shd w:val="clear" w:color="auto" w:fill="BDD7EE"/>
            <w:vAlign w:val="center"/>
            <w:hideMark/>
          </w:tcPr>
          <w:p w14:paraId="0B7A34E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Wages and income issue for waste workers (R6)</w:t>
            </w:r>
          </w:p>
        </w:tc>
        <w:tc>
          <w:tcPr>
            <w:tcW w:w="0" w:type="auto"/>
            <w:tcBorders>
              <w:top w:val="nil"/>
              <w:left w:val="single" w:sz="4" w:space="0" w:color="auto"/>
              <w:bottom w:val="single" w:sz="4" w:space="0" w:color="auto"/>
              <w:right w:val="single" w:sz="4" w:space="0" w:color="auto"/>
            </w:tcBorders>
            <w:noWrap/>
            <w:vAlign w:val="center"/>
            <w:hideMark/>
          </w:tcPr>
          <w:p w14:paraId="6A4D55D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noWrap/>
            <w:vAlign w:val="center"/>
            <w:hideMark/>
          </w:tcPr>
          <w:p w14:paraId="33E4037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4D65893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noWrap/>
            <w:vAlign w:val="center"/>
            <w:hideMark/>
          </w:tcPr>
          <w:p w14:paraId="4B4E5B3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noWrap/>
            <w:vAlign w:val="center"/>
            <w:hideMark/>
          </w:tcPr>
          <w:p w14:paraId="180E7BC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shd w:val="clear" w:color="auto" w:fill="AEAAAA"/>
            <w:noWrap/>
            <w:vAlign w:val="center"/>
            <w:hideMark/>
          </w:tcPr>
          <w:p w14:paraId="7EAFC54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383121C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4FE953B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453D627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EF6E73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4110F21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422500C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209C902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31527C7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447E7ED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43D5814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r>
      <w:tr w:rsidR="00A301C9" w14:paraId="1D21B7D9" w14:textId="77777777" w:rsidTr="00A301C9">
        <w:trPr>
          <w:trHeight w:val="284"/>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188C94C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7</w:t>
            </w:r>
          </w:p>
        </w:tc>
        <w:tc>
          <w:tcPr>
            <w:tcW w:w="0" w:type="auto"/>
            <w:tcBorders>
              <w:top w:val="nil"/>
              <w:left w:val="nil"/>
              <w:bottom w:val="single" w:sz="4" w:space="0" w:color="auto"/>
              <w:right w:val="nil"/>
            </w:tcBorders>
            <w:shd w:val="clear" w:color="auto" w:fill="BDD7EE"/>
            <w:vAlign w:val="center"/>
            <w:hideMark/>
          </w:tcPr>
          <w:p w14:paraId="64348DA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Demand risk of the product and service from circular plastic waste businesses (R7)</w:t>
            </w:r>
          </w:p>
        </w:tc>
        <w:tc>
          <w:tcPr>
            <w:tcW w:w="0" w:type="auto"/>
            <w:tcBorders>
              <w:top w:val="nil"/>
              <w:left w:val="single" w:sz="4" w:space="0" w:color="auto"/>
              <w:bottom w:val="single" w:sz="4" w:space="0" w:color="auto"/>
              <w:right w:val="single" w:sz="4" w:space="0" w:color="auto"/>
            </w:tcBorders>
            <w:noWrap/>
            <w:vAlign w:val="center"/>
            <w:hideMark/>
          </w:tcPr>
          <w:p w14:paraId="4F2B271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4586AA7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A476C2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010CFFD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6ABFB59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7A7586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shd w:val="clear" w:color="auto" w:fill="AEAAAA"/>
            <w:noWrap/>
            <w:vAlign w:val="center"/>
            <w:hideMark/>
          </w:tcPr>
          <w:p w14:paraId="49F80D5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4C25725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3A141D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6C687A3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7F25CCB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682BC45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72178C6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0C71321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6D9C6A7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24AD083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r>
      <w:tr w:rsidR="00A301C9" w14:paraId="42BF8806" w14:textId="77777777" w:rsidTr="00A301C9">
        <w:trPr>
          <w:trHeight w:val="284"/>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3196AF5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8</w:t>
            </w:r>
          </w:p>
        </w:tc>
        <w:tc>
          <w:tcPr>
            <w:tcW w:w="0" w:type="auto"/>
            <w:tcBorders>
              <w:top w:val="nil"/>
              <w:left w:val="nil"/>
              <w:bottom w:val="single" w:sz="4" w:space="0" w:color="auto"/>
              <w:right w:val="nil"/>
            </w:tcBorders>
            <w:shd w:val="clear" w:color="auto" w:fill="BDD7EE"/>
            <w:vAlign w:val="center"/>
            <w:hideMark/>
          </w:tcPr>
          <w:p w14:paraId="7CD1563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Price risk of the product and service from circular plastic waste business (R8)</w:t>
            </w:r>
          </w:p>
        </w:tc>
        <w:tc>
          <w:tcPr>
            <w:tcW w:w="0" w:type="auto"/>
            <w:tcBorders>
              <w:top w:val="nil"/>
              <w:left w:val="single" w:sz="4" w:space="0" w:color="auto"/>
              <w:bottom w:val="single" w:sz="4" w:space="0" w:color="auto"/>
              <w:right w:val="single" w:sz="4" w:space="0" w:color="auto"/>
            </w:tcBorders>
            <w:noWrap/>
            <w:vAlign w:val="center"/>
            <w:hideMark/>
          </w:tcPr>
          <w:p w14:paraId="05E5BCB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5984D96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5894E4A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63141F1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15F9F2C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30E376F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21579DD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shd w:val="clear" w:color="auto" w:fill="AEAAAA"/>
            <w:noWrap/>
            <w:vAlign w:val="center"/>
            <w:hideMark/>
          </w:tcPr>
          <w:p w14:paraId="394E750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11ED65E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B6B94F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493E316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71FA114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2176FC3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6CB573E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082C8D8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303D826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r>
      <w:tr w:rsidR="00A301C9" w14:paraId="5842C442" w14:textId="77777777" w:rsidTr="00A301C9">
        <w:trPr>
          <w:trHeight w:val="284"/>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48D21E4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9</w:t>
            </w:r>
          </w:p>
        </w:tc>
        <w:tc>
          <w:tcPr>
            <w:tcW w:w="0" w:type="auto"/>
            <w:tcBorders>
              <w:top w:val="nil"/>
              <w:left w:val="nil"/>
              <w:bottom w:val="single" w:sz="4" w:space="0" w:color="auto"/>
              <w:right w:val="nil"/>
            </w:tcBorders>
            <w:shd w:val="clear" w:color="auto" w:fill="BDD7EE"/>
            <w:vAlign w:val="center"/>
            <w:hideMark/>
          </w:tcPr>
          <w:p w14:paraId="3FE06A4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Operational cost related to plastic waste segregation and recycling (R9)</w:t>
            </w:r>
          </w:p>
        </w:tc>
        <w:tc>
          <w:tcPr>
            <w:tcW w:w="0" w:type="auto"/>
            <w:tcBorders>
              <w:top w:val="nil"/>
              <w:left w:val="single" w:sz="4" w:space="0" w:color="auto"/>
              <w:bottom w:val="single" w:sz="4" w:space="0" w:color="auto"/>
              <w:right w:val="single" w:sz="4" w:space="0" w:color="auto"/>
            </w:tcBorders>
            <w:noWrap/>
            <w:vAlign w:val="center"/>
            <w:hideMark/>
          </w:tcPr>
          <w:p w14:paraId="1F5AE40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7CEA315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3F739FD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1C6B3D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4EEF4C8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4D579AB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34D6C60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2E78D8A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shd w:val="clear" w:color="auto" w:fill="AEAAAA"/>
            <w:noWrap/>
            <w:vAlign w:val="center"/>
            <w:hideMark/>
          </w:tcPr>
          <w:p w14:paraId="6D1D83F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205D9FF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42CF520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2689A07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08DDE69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noWrap/>
            <w:vAlign w:val="center"/>
            <w:hideMark/>
          </w:tcPr>
          <w:p w14:paraId="43E44E9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noWrap/>
            <w:vAlign w:val="center"/>
            <w:hideMark/>
          </w:tcPr>
          <w:p w14:paraId="28A84DA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BB8B69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r>
      <w:tr w:rsidR="00A301C9" w14:paraId="68984C01" w14:textId="77777777" w:rsidTr="00A301C9">
        <w:trPr>
          <w:trHeight w:val="284"/>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146FF14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10</w:t>
            </w:r>
          </w:p>
        </w:tc>
        <w:tc>
          <w:tcPr>
            <w:tcW w:w="0" w:type="auto"/>
            <w:tcBorders>
              <w:top w:val="nil"/>
              <w:left w:val="nil"/>
              <w:bottom w:val="single" w:sz="4" w:space="0" w:color="auto"/>
              <w:right w:val="nil"/>
            </w:tcBorders>
            <w:shd w:val="clear" w:color="auto" w:fill="BDD7EE"/>
            <w:vAlign w:val="center"/>
            <w:hideMark/>
          </w:tcPr>
          <w:p w14:paraId="2588918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Supply risk of plastic waste (R10)</w:t>
            </w:r>
          </w:p>
        </w:tc>
        <w:tc>
          <w:tcPr>
            <w:tcW w:w="0" w:type="auto"/>
            <w:tcBorders>
              <w:top w:val="nil"/>
              <w:left w:val="single" w:sz="4" w:space="0" w:color="auto"/>
              <w:bottom w:val="single" w:sz="4" w:space="0" w:color="auto"/>
              <w:right w:val="single" w:sz="4" w:space="0" w:color="auto"/>
            </w:tcBorders>
            <w:noWrap/>
            <w:vAlign w:val="center"/>
            <w:hideMark/>
          </w:tcPr>
          <w:p w14:paraId="0342D1B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35750B4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663DEDB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70D6922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72B1ACD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2541C49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671FF67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03F787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2DFC63E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shd w:val="clear" w:color="auto" w:fill="AEAAAA"/>
            <w:noWrap/>
            <w:vAlign w:val="center"/>
            <w:hideMark/>
          </w:tcPr>
          <w:p w14:paraId="4690D75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3DA17F8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77A5C82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2DFCCB9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61B8C6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79E6A48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2043EAE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r>
      <w:tr w:rsidR="00A301C9" w14:paraId="0320E6E8" w14:textId="77777777" w:rsidTr="00A301C9">
        <w:trPr>
          <w:trHeight w:val="284"/>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35A8AE4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11</w:t>
            </w:r>
          </w:p>
        </w:tc>
        <w:tc>
          <w:tcPr>
            <w:tcW w:w="0" w:type="auto"/>
            <w:tcBorders>
              <w:top w:val="nil"/>
              <w:left w:val="nil"/>
              <w:bottom w:val="single" w:sz="4" w:space="0" w:color="auto"/>
              <w:right w:val="nil"/>
            </w:tcBorders>
            <w:shd w:val="clear" w:color="auto" w:fill="BDD7EE"/>
            <w:vAlign w:val="center"/>
            <w:hideMark/>
          </w:tcPr>
          <w:p w14:paraId="2332096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Microplastic pollutants as the potential residual in recycled product from plastic waste (R11)</w:t>
            </w:r>
          </w:p>
        </w:tc>
        <w:tc>
          <w:tcPr>
            <w:tcW w:w="0" w:type="auto"/>
            <w:tcBorders>
              <w:top w:val="nil"/>
              <w:left w:val="single" w:sz="4" w:space="0" w:color="auto"/>
              <w:bottom w:val="single" w:sz="4" w:space="0" w:color="auto"/>
              <w:right w:val="single" w:sz="4" w:space="0" w:color="auto"/>
            </w:tcBorders>
            <w:noWrap/>
            <w:vAlign w:val="center"/>
            <w:hideMark/>
          </w:tcPr>
          <w:p w14:paraId="519F455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noWrap/>
            <w:vAlign w:val="center"/>
            <w:hideMark/>
          </w:tcPr>
          <w:p w14:paraId="6634697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03BF811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64C7BD9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DC16E8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noWrap/>
            <w:vAlign w:val="center"/>
            <w:hideMark/>
          </w:tcPr>
          <w:p w14:paraId="60BAD42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7A69366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3158F8A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3D4782B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noWrap/>
            <w:vAlign w:val="center"/>
            <w:hideMark/>
          </w:tcPr>
          <w:p w14:paraId="7B6EB03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shd w:val="clear" w:color="auto" w:fill="AEAAAA"/>
            <w:noWrap/>
            <w:vAlign w:val="center"/>
            <w:hideMark/>
          </w:tcPr>
          <w:p w14:paraId="606A68D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6D44277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6AAADEA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382C0E5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0D2E4A5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43E6AA5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r>
      <w:tr w:rsidR="00A301C9" w14:paraId="35E360B2" w14:textId="77777777" w:rsidTr="00A301C9">
        <w:trPr>
          <w:trHeight w:val="284"/>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204700F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12</w:t>
            </w:r>
          </w:p>
        </w:tc>
        <w:tc>
          <w:tcPr>
            <w:tcW w:w="0" w:type="auto"/>
            <w:tcBorders>
              <w:top w:val="nil"/>
              <w:left w:val="nil"/>
              <w:bottom w:val="single" w:sz="4" w:space="0" w:color="auto"/>
              <w:right w:val="nil"/>
            </w:tcBorders>
            <w:shd w:val="clear" w:color="auto" w:fill="BDD7EE"/>
            <w:vAlign w:val="center"/>
            <w:hideMark/>
          </w:tcPr>
          <w:p w14:paraId="5EFCBD6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River and ocean pollutants from plastic waste (R12)</w:t>
            </w:r>
          </w:p>
        </w:tc>
        <w:tc>
          <w:tcPr>
            <w:tcW w:w="0" w:type="auto"/>
            <w:tcBorders>
              <w:top w:val="nil"/>
              <w:left w:val="single" w:sz="4" w:space="0" w:color="auto"/>
              <w:bottom w:val="single" w:sz="4" w:space="0" w:color="auto"/>
              <w:right w:val="single" w:sz="4" w:space="0" w:color="auto"/>
            </w:tcBorders>
            <w:noWrap/>
            <w:vAlign w:val="center"/>
            <w:hideMark/>
          </w:tcPr>
          <w:p w14:paraId="20FBEA3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7B5453B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6D1C34E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6E2635F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4AF2346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48D1393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1D8DF9F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6ABAFE3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22B6CE5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noWrap/>
            <w:vAlign w:val="center"/>
            <w:hideMark/>
          </w:tcPr>
          <w:p w14:paraId="5A166A9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2905242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shd w:val="clear" w:color="auto" w:fill="AEAAAA"/>
            <w:noWrap/>
            <w:vAlign w:val="center"/>
            <w:hideMark/>
          </w:tcPr>
          <w:p w14:paraId="45482C6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7CDC558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2BC98A9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6DD66A0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55AF01C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r>
      <w:tr w:rsidR="00A301C9" w14:paraId="20F65DBC" w14:textId="77777777" w:rsidTr="00A301C9">
        <w:trPr>
          <w:trHeight w:val="284"/>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6F0151B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13</w:t>
            </w:r>
          </w:p>
        </w:tc>
        <w:tc>
          <w:tcPr>
            <w:tcW w:w="0" w:type="auto"/>
            <w:tcBorders>
              <w:top w:val="nil"/>
              <w:left w:val="nil"/>
              <w:bottom w:val="single" w:sz="4" w:space="0" w:color="auto"/>
              <w:right w:val="nil"/>
            </w:tcBorders>
            <w:shd w:val="clear" w:color="auto" w:fill="BDD7EE"/>
            <w:vAlign w:val="center"/>
            <w:hideMark/>
          </w:tcPr>
          <w:p w14:paraId="20A9F85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Regulation to distinguish the role of government in waste management (private sector involvement) (R13)</w:t>
            </w:r>
          </w:p>
        </w:tc>
        <w:tc>
          <w:tcPr>
            <w:tcW w:w="0" w:type="auto"/>
            <w:tcBorders>
              <w:top w:val="nil"/>
              <w:left w:val="single" w:sz="4" w:space="0" w:color="auto"/>
              <w:bottom w:val="single" w:sz="4" w:space="0" w:color="auto"/>
              <w:right w:val="single" w:sz="4" w:space="0" w:color="auto"/>
            </w:tcBorders>
            <w:noWrap/>
            <w:vAlign w:val="center"/>
            <w:hideMark/>
          </w:tcPr>
          <w:p w14:paraId="33A9B18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noWrap/>
            <w:vAlign w:val="center"/>
            <w:hideMark/>
          </w:tcPr>
          <w:p w14:paraId="100C1BD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3B9445B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4242818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0C70C76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D9F8C3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noWrap/>
            <w:vAlign w:val="center"/>
            <w:hideMark/>
          </w:tcPr>
          <w:p w14:paraId="4CD22DB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363066E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79E85FD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noWrap/>
            <w:vAlign w:val="center"/>
            <w:hideMark/>
          </w:tcPr>
          <w:p w14:paraId="62B1B69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6B67F8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3246E1C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shd w:val="clear" w:color="auto" w:fill="AEAAAA"/>
            <w:noWrap/>
            <w:vAlign w:val="center"/>
            <w:hideMark/>
          </w:tcPr>
          <w:p w14:paraId="6450DF5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0D9602F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4EFBEA0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314E393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r>
      <w:tr w:rsidR="00A301C9" w14:paraId="40A3E5B2" w14:textId="77777777" w:rsidTr="00A301C9">
        <w:trPr>
          <w:trHeight w:val="284"/>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2676ABD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14</w:t>
            </w:r>
          </w:p>
        </w:tc>
        <w:tc>
          <w:tcPr>
            <w:tcW w:w="0" w:type="auto"/>
            <w:tcBorders>
              <w:top w:val="nil"/>
              <w:left w:val="nil"/>
              <w:bottom w:val="single" w:sz="4" w:space="0" w:color="auto"/>
              <w:right w:val="nil"/>
            </w:tcBorders>
            <w:shd w:val="clear" w:color="auto" w:fill="BDD7EE"/>
            <w:vAlign w:val="center"/>
            <w:hideMark/>
          </w:tcPr>
          <w:p w14:paraId="31AB604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Regulation to maintain the price of product from reprocessing plastic waste remain competitive (R14)</w:t>
            </w:r>
          </w:p>
        </w:tc>
        <w:tc>
          <w:tcPr>
            <w:tcW w:w="0" w:type="auto"/>
            <w:tcBorders>
              <w:top w:val="nil"/>
              <w:left w:val="single" w:sz="4" w:space="0" w:color="auto"/>
              <w:bottom w:val="single" w:sz="4" w:space="0" w:color="auto"/>
              <w:right w:val="single" w:sz="4" w:space="0" w:color="auto"/>
            </w:tcBorders>
            <w:noWrap/>
            <w:vAlign w:val="center"/>
            <w:hideMark/>
          </w:tcPr>
          <w:p w14:paraId="169A33D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noWrap/>
            <w:vAlign w:val="center"/>
            <w:hideMark/>
          </w:tcPr>
          <w:p w14:paraId="34C40FC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609E407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321C537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03BB29E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3E43D17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4AC8C6A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137A0CD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4C4BB74D"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0FC3CFF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660E7CD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54D827D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037D0D8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shd w:val="clear" w:color="auto" w:fill="AEAAAA"/>
            <w:noWrap/>
            <w:vAlign w:val="center"/>
            <w:hideMark/>
          </w:tcPr>
          <w:p w14:paraId="6F7C537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0F9A3C1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2B002BF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r>
      <w:tr w:rsidR="00A301C9" w14:paraId="2BA5AFA2" w14:textId="77777777" w:rsidTr="00A301C9">
        <w:trPr>
          <w:trHeight w:val="284"/>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6AAFA94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15</w:t>
            </w:r>
          </w:p>
        </w:tc>
        <w:tc>
          <w:tcPr>
            <w:tcW w:w="0" w:type="auto"/>
            <w:tcBorders>
              <w:top w:val="nil"/>
              <w:left w:val="nil"/>
              <w:bottom w:val="single" w:sz="4" w:space="0" w:color="auto"/>
              <w:right w:val="nil"/>
            </w:tcBorders>
            <w:shd w:val="clear" w:color="auto" w:fill="BDD7EE"/>
            <w:vAlign w:val="center"/>
            <w:hideMark/>
          </w:tcPr>
          <w:p w14:paraId="6FFD7A1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Deliberation of waste management process from local government authority to local private sector (R15)</w:t>
            </w:r>
          </w:p>
        </w:tc>
        <w:tc>
          <w:tcPr>
            <w:tcW w:w="0" w:type="auto"/>
            <w:tcBorders>
              <w:top w:val="nil"/>
              <w:left w:val="single" w:sz="4" w:space="0" w:color="auto"/>
              <w:bottom w:val="single" w:sz="4" w:space="0" w:color="auto"/>
              <w:right w:val="single" w:sz="4" w:space="0" w:color="auto"/>
            </w:tcBorders>
            <w:noWrap/>
            <w:vAlign w:val="center"/>
            <w:hideMark/>
          </w:tcPr>
          <w:p w14:paraId="6A4246E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noWrap/>
            <w:vAlign w:val="center"/>
            <w:hideMark/>
          </w:tcPr>
          <w:p w14:paraId="0BA812AC"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49E10DC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59DA551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27FF76B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0E7989F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67AEB9D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351D847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48709F81"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23A3E78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61F569A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1EE2F613"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0406F88B"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1A79A478"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shd w:val="clear" w:color="auto" w:fill="AEAAAA"/>
            <w:noWrap/>
            <w:vAlign w:val="center"/>
            <w:hideMark/>
          </w:tcPr>
          <w:p w14:paraId="47A75D5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0" w:type="auto"/>
            <w:tcBorders>
              <w:top w:val="nil"/>
              <w:left w:val="nil"/>
              <w:bottom w:val="single" w:sz="4" w:space="0" w:color="auto"/>
              <w:right w:val="single" w:sz="4" w:space="0" w:color="auto"/>
            </w:tcBorders>
            <w:noWrap/>
            <w:vAlign w:val="center"/>
            <w:hideMark/>
          </w:tcPr>
          <w:p w14:paraId="7AB5CDD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r>
      <w:tr w:rsidR="00A301C9" w14:paraId="6BA679E7" w14:textId="77777777" w:rsidTr="00A301C9">
        <w:trPr>
          <w:trHeight w:val="284"/>
        </w:trPr>
        <w:tc>
          <w:tcPr>
            <w:tcW w:w="0" w:type="auto"/>
            <w:tcBorders>
              <w:top w:val="nil"/>
              <w:left w:val="single" w:sz="4" w:space="0" w:color="auto"/>
              <w:bottom w:val="single" w:sz="4" w:space="0" w:color="auto"/>
              <w:right w:val="single" w:sz="4" w:space="0" w:color="auto"/>
            </w:tcBorders>
            <w:shd w:val="clear" w:color="auto" w:fill="BDD7EE"/>
            <w:noWrap/>
            <w:vAlign w:val="center"/>
            <w:hideMark/>
          </w:tcPr>
          <w:p w14:paraId="0E4F922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16</w:t>
            </w:r>
          </w:p>
        </w:tc>
        <w:tc>
          <w:tcPr>
            <w:tcW w:w="0" w:type="auto"/>
            <w:tcBorders>
              <w:top w:val="nil"/>
              <w:left w:val="nil"/>
              <w:bottom w:val="single" w:sz="4" w:space="0" w:color="auto"/>
              <w:right w:val="nil"/>
            </w:tcBorders>
            <w:shd w:val="clear" w:color="auto" w:fill="BDD7EE"/>
            <w:vAlign w:val="center"/>
            <w:hideMark/>
          </w:tcPr>
          <w:p w14:paraId="1DA598EA"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Availability of technology and infrastructure to support plastic waste recycling (R16)</w:t>
            </w:r>
          </w:p>
        </w:tc>
        <w:tc>
          <w:tcPr>
            <w:tcW w:w="0" w:type="auto"/>
            <w:tcBorders>
              <w:top w:val="nil"/>
              <w:left w:val="single" w:sz="4" w:space="0" w:color="auto"/>
              <w:bottom w:val="single" w:sz="4" w:space="0" w:color="auto"/>
              <w:right w:val="single" w:sz="4" w:space="0" w:color="auto"/>
            </w:tcBorders>
            <w:noWrap/>
            <w:vAlign w:val="center"/>
            <w:hideMark/>
          </w:tcPr>
          <w:p w14:paraId="74E800D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0,03</w:t>
            </w:r>
          </w:p>
        </w:tc>
        <w:tc>
          <w:tcPr>
            <w:tcW w:w="0" w:type="auto"/>
            <w:tcBorders>
              <w:top w:val="nil"/>
              <w:left w:val="nil"/>
              <w:bottom w:val="single" w:sz="4" w:space="0" w:color="auto"/>
              <w:right w:val="single" w:sz="4" w:space="0" w:color="auto"/>
            </w:tcBorders>
            <w:noWrap/>
            <w:vAlign w:val="center"/>
            <w:hideMark/>
          </w:tcPr>
          <w:p w14:paraId="0374AB3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2DD953E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057435C9"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56401F5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0" w:type="auto"/>
            <w:tcBorders>
              <w:top w:val="nil"/>
              <w:left w:val="nil"/>
              <w:bottom w:val="single" w:sz="4" w:space="0" w:color="auto"/>
              <w:right w:val="single" w:sz="4" w:space="0" w:color="auto"/>
            </w:tcBorders>
            <w:noWrap/>
            <w:vAlign w:val="center"/>
            <w:hideMark/>
          </w:tcPr>
          <w:p w14:paraId="74FEEC5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72BEF950"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236F553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01241EA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61B7DA8E"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65487225"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274FE4B6"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0" w:type="auto"/>
            <w:tcBorders>
              <w:top w:val="nil"/>
              <w:left w:val="nil"/>
              <w:bottom w:val="single" w:sz="4" w:space="0" w:color="auto"/>
              <w:right w:val="single" w:sz="4" w:space="0" w:color="auto"/>
            </w:tcBorders>
            <w:noWrap/>
            <w:vAlign w:val="center"/>
            <w:hideMark/>
          </w:tcPr>
          <w:p w14:paraId="3F05E9D7"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60E8C122"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noWrap/>
            <w:vAlign w:val="center"/>
            <w:hideMark/>
          </w:tcPr>
          <w:p w14:paraId="5C4621FF"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0" w:type="auto"/>
            <w:tcBorders>
              <w:top w:val="nil"/>
              <w:left w:val="nil"/>
              <w:bottom w:val="single" w:sz="4" w:space="0" w:color="auto"/>
              <w:right w:val="single" w:sz="4" w:space="0" w:color="auto"/>
            </w:tcBorders>
            <w:shd w:val="clear" w:color="auto" w:fill="AEAAAA"/>
            <w:noWrap/>
            <w:vAlign w:val="center"/>
            <w:hideMark/>
          </w:tcPr>
          <w:p w14:paraId="09931C04" w14:textId="77777777" w:rsidR="00A301C9" w:rsidRDefault="00A301C9">
            <w:pPr>
              <w:spacing w:line="240" w:lineRule="auto"/>
              <w:jc w:val="center"/>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r>
    </w:tbl>
    <w:p w14:paraId="6C9F7273" w14:textId="77777777" w:rsidR="00A301C9" w:rsidRDefault="00A301C9" w:rsidP="00A301C9">
      <w:pPr>
        <w:rPr>
          <w:b/>
          <w:bCs/>
        </w:rPr>
      </w:pPr>
    </w:p>
    <w:p w14:paraId="3BF69665" w14:textId="77777777" w:rsidR="00A301C9" w:rsidRDefault="00A301C9" w:rsidP="00A301C9">
      <w:pPr>
        <w:spacing w:after="160"/>
        <w:rPr>
          <w:b/>
          <w:bCs/>
        </w:rPr>
      </w:pPr>
      <w:r>
        <w:rPr>
          <w:b/>
          <w:bCs/>
          <w:kern w:val="0"/>
          <w14:ligatures w14:val="none"/>
        </w:rPr>
        <w:br w:type="page"/>
      </w:r>
    </w:p>
    <w:p w14:paraId="7DF47AD4" w14:textId="77777777" w:rsidR="00A301C9" w:rsidRDefault="00A301C9" w:rsidP="00A301C9">
      <w:pPr>
        <w:rPr>
          <w:b/>
          <w:bCs/>
        </w:rPr>
      </w:pPr>
      <w:r>
        <w:rPr>
          <w:b/>
          <w:bCs/>
        </w:rPr>
        <w:lastRenderedPageBreak/>
        <w:t>Supplementary Materials 3 - DEMATEL Explanation and Calculation</w:t>
      </w:r>
    </w:p>
    <w:p w14:paraId="27190490" w14:textId="77777777" w:rsidR="00A301C9" w:rsidRDefault="00A301C9" w:rsidP="00A301C9">
      <w:pPr>
        <w:rPr>
          <w:b/>
          <w:bCs/>
        </w:rPr>
      </w:pPr>
    </w:p>
    <w:p w14:paraId="05D0D15F" w14:textId="27494D57" w:rsidR="00A301C9" w:rsidRDefault="00A301C9" w:rsidP="00A301C9">
      <w:r>
        <w:rPr>
          <w:b/>
          <w:bCs/>
        </w:rPr>
        <w:t xml:space="preserve">Table </w:t>
      </w:r>
      <w:r w:rsidR="00383E1A">
        <w:rPr>
          <w:b/>
          <w:bCs/>
        </w:rPr>
        <w:t>4</w:t>
      </w:r>
      <w:r>
        <w:rPr>
          <w:b/>
          <w:bCs/>
        </w:rPr>
        <w:t xml:space="preserve"> </w:t>
      </w:r>
      <w:r>
        <w:t>Matrix T</w:t>
      </w:r>
    </w:p>
    <w:tbl>
      <w:tblPr>
        <w:tblW w:w="14025" w:type="dxa"/>
        <w:tblLayout w:type="fixed"/>
        <w:tblLook w:val="04A0" w:firstRow="1" w:lastRow="0" w:firstColumn="1" w:lastColumn="0" w:noHBand="0" w:noVBand="1"/>
      </w:tblPr>
      <w:tblGrid>
        <w:gridCol w:w="451"/>
        <w:gridCol w:w="3547"/>
        <w:gridCol w:w="496"/>
        <w:gridCol w:w="496"/>
        <w:gridCol w:w="496"/>
        <w:gridCol w:w="496"/>
        <w:gridCol w:w="496"/>
        <w:gridCol w:w="496"/>
        <w:gridCol w:w="496"/>
        <w:gridCol w:w="496"/>
        <w:gridCol w:w="496"/>
        <w:gridCol w:w="496"/>
        <w:gridCol w:w="496"/>
        <w:gridCol w:w="496"/>
        <w:gridCol w:w="496"/>
        <w:gridCol w:w="496"/>
        <w:gridCol w:w="496"/>
        <w:gridCol w:w="496"/>
        <w:gridCol w:w="816"/>
        <w:gridCol w:w="736"/>
        <w:gridCol w:w="539"/>
      </w:tblGrid>
      <w:tr w:rsidR="00A301C9" w14:paraId="56A3A267" w14:textId="77777777" w:rsidTr="00A301C9">
        <w:trPr>
          <w:trHeight w:val="284"/>
        </w:trPr>
        <w:tc>
          <w:tcPr>
            <w:tcW w:w="452" w:type="dxa"/>
            <w:tcBorders>
              <w:top w:val="single" w:sz="4" w:space="0" w:color="auto"/>
              <w:left w:val="single" w:sz="4" w:space="0" w:color="auto"/>
              <w:bottom w:val="single" w:sz="4" w:space="0" w:color="auto"/>
              <w:right w:val="single" w:sz="4" w:space="0" w:color="auto"/>
            </w:tcBorders>
            <w:shd w:val="clear" w:color="auto" w:fill="BDD7EE"/>
            <w:noWrap/>
            <w:vAlign w:val="center"/>
            <w:hideMark/>
          </w:tcPr>
          <w:p w14:paraId="36FCE0CF"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No.</w:t>
            </w:r>
          </w:p>
        </w:tc>
        <w:tc>
          <w:tcPr>
            <w:tcW w:w="3549" w:type="dxa"/>
            <w:tcBorders>
              <w:top w:val="single" w:sz="4" w:space="0" w:color="auto"/>
              <w:left w:val="nil"/>
              <w:bottom w:val="single" w:sz="4" w:space="0" w:color="auto"/>
              <w:right w:val="single" w:sz="4" w:space="0" w:color="auto"/>
            </w:tcBorders>
            <w:shd w:val="clear" w:color="auto" w:fill="BDD7EE"/>
            <w:noWrap/>
            <w:vAlign w:val="center"/>
            <w:hideMark/>
          </w:tcPr>
          <w:p w14:paraId="1E4940FD"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Risk Variable</w:t>
            </w:r>
          </w:p>
        </w:tc>
        <w:tc>
          <w:tcPr>
            <w:tcW w:w="496" w:type="dxa"/>
            <w:tcBorders>
              <w:top w:val="single" w:sz="4" w:space="0" w:color="auto"/>
              <w:left w:val="nil"/>
              <w:bottom w:val="single" w:sz="4" w:space="0" w:color="auto"/>
              <w:right w:val="single" w:sz="4" w:space="0" w:color="auto"/>
            </w:tcBorders>
            <w:shd w:val="clear" w:color="auto" w:fill="BDD7EE"/>
            <w:noWrap/>
            <w:vAlign w:val="center"/>
            <w:hideMark/>
          </w:tcPr>
          <w:p w14:paraId="7B4EF0F0"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w:t>
            </w:r>
          </w:p>
        </w:tc>
        <w:tc>
          <w:tcPr>
            <w:tcW w:w="496" w:type="dxa"/>
            <w:tcBorders>
              <w:top w:val="single" w:sz="4" w:space="0" w:color="auto"/>
              <w:left w:val="nil"/>
              <w:bottom w:val="single" w:sz="4" w:space="0" w:color="auto"/>
              <w:right w:val="single" w:sz="4" w:space="0" w:color="auto"/>
            </w:tcBorders>
            <w:shd w:val="clear" w:color="auto" w:fill="BDD7EE"/>
            <w:noWrap/>
            <w:vAlign w:val="center"/>
            <w:hideMark/>
          </w:tcPr>
          <w:p w14:paraId="1E7E2EE3"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R2</w:t>
            </w:r>
          </w:p>
        </w:tc>
        <w:tc>
          <w:tcPr>
            <w:tcW w:w="496" w:type="dxa"/>
            <w:tcBorders>
              <w:top w:val="single" w:sz="4" w:space="0" w:color="auto"/>
              <w:left w:val="nil"/>
              <w:bottom w:val="single" w:sz="4" w:space="0" w:color="auto"/>
              <w:right w:val="single" w:sz="4" w:space="0" w:color="auto"/>
            </w:tcBorders>
            <w:shd w:val="clear" w:color="auto" w:fill="BDD7EE"/>
            <w:noWrap/>
            <w:vAlign w:val="center"/>
            <w:hideMark/>
          </w:tcPr>
          <w:p w14:paraId="69D96C24"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R3</w:t>
            </w:r>
          </w:p>
        </w:tc>
        <w:tc>
          <w:tcPr>
            <w:tcW w:w="496" w:type="dxa"/>
            <w:tcBorders>
              <w:top w:val="single" w:sz="4" w:space="0" w:color="auto"/>
              <w:left w:val="nil"/>
              <w:bottom w:val="single" w:sz="4" w:space="0" w:color="auto"/>
              <w:right w:val="single" w:sz="4" w:space="0" w:color="auto"/>
            </w:tcBorders>
            <w:shd w:val="clear" w:color="auto" w:fill="BDD7EE"/>
            <w:noWrap/>
            <w:vAlign w:val="center"/>
            <w:hideMark/>
          </w:tcPr>
          <w:p w14:paraId="55168B53"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R4</w:t>
            </w:r>
          </w:p>
        </w:tc>
        <w:tc>
          <w:tcPr>
            <w:tcW w:w="496" w:type="dxa"/>
            <w:tcBorders>
              <w:top w:val="single" w:sz="4" w:space="0" w:color="auto"/>
              <w:left w:val="nil"/>
              <w:bottom w:val="single" w:sz="4" w:space="0" w:color="auto"/>
              <w:right w:val="single" w:sz="4" w:space="0" w:color="auto"/>
            </w:tcBorders>
            <w:shd w:val="clear" w:color="auto" w:fill="BDD7EE"/>
            <w:noWrap/>
            <w:vAlign w:val="center"/>
            <w:hideMark/>
          </w:tcPr>
          <w:p w14:paraId="5CEBDEB8"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R5</w:t>
            </w:r>
          </w:p>
        </w:tc>
        <w:tc>
          <w:tcPr>
            <w:tcW w:w="496" w:type="dxa"/>
            <w:tcBorders>
              <w:top w:val="single" w:sz="4" w:space="0" w:color="auto"/>
              <w:left w:val="nil"/>
              <w:bottom w:val="single" w:sz="4" w:space="0" w:color="auto"/>
              <w:right w:val="single" w:sz="4" w:space="0" w:color="auto"/>
            </w:tcBorders>
            <w:shd w:val="clear" w:color="auto" w:fill="BDD7EE"/>
            <w:noWrap/>
            <w:vAlign w:val="center"/>
            <w:hideMark/>
          </w:tcPr>
          <w:p w14:paraId="5FCC2470"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R6</w:t>
            </w:r>
          </w:p>
        </w:tc>
        <w:tc>
          <w:tcPr>
            <w:tcW w:w="496" w:type="dxa"/>
            <w:tcBorders>
              <w:top w:val="single" w:sz="4" w:space="0" w:color="auto"/>
              <w:left w:val="nil"/>
              <w:bottom w:val="single" w:sz="4" w:space="0" w:color="auto"/>
              <w:right w:val="single" w:sz="4" w:space="0" w:color="auto"/>
            </w:tcBorders>
            <w:shd w:val="clear" w:color="auto" w:fill="BDD7EE"/>
            <w:noWrap/>
            <w:vAlign w:val="center"/>
            <w:hideMark/>
          </w:tcPr>
          <w:p w14:paraId="359ED699"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R7</w:t>
            </w:r>
          </w:p>
        </w:tc>
        <w:tc>
          <w:tcPr>
            <w:tcW w:w="496" w:type="dxa"/>
            <w:tcBorders>
              <w:top w:val="single" w:sz="4" w:space="0" w:color="auto"/>
              <w:left w:val="nil"/>
              <w:bottom w:val="single" w:sz="4" w:space="0" w:color="auto"/>
              <w:right w:val="single" w:sz="4" w:space="0" w:color="auto"/>
            </w:tcBorders>
            <w:shd w:val="clear" w:color="auto" w:fill="BDD7EE"/>
            <w:noWrap/>
            <w:vAlign w:val="center"/>
            <w:hideMark/>
          </w:tcPr>
          <w:p w14:paraId="299B735D"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R8</w:t>
            </w:r>
          </w:p>
        </w:tc>
        <w:tc>
          <w:tcPr>
            <w:tcW w:w="496" w:type="dxa"/>
            <w:tcBorders>
              <w:top w:val="single" w:sz="4" w:space="0" w:color="auto"/>
              <w:left w:val="nil"/>
              <w:bottom w:val="single" w:sz="4" w:space="0" w:color="auto"/>
              <w:right w:val="single" w:sz="4" w:space="0" w:color="auto"/>
            </w:tcBorders>
            <w:shd w:val="clear" w:color="auto" w:fill="BDD7EE"/>
            <w:noWrap/>
            <w:vAlign w:val="center"/>
            <w:hideMark/>
          </w:tcPr>
          <w:p w14:paraId="4BA59113"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R9</w:t>
            </w:r>
          </w:p>
        </w:tc>
        <w:tc>
          <w:tcPr>
            <w:tcW w:w="496" w:type="dxa"/>
            <w:tcBorders>
              <w:top w:val="single" w:sz="4" w:space="0" w:color="auto"/>
              <w:left w:val="nil"/>
              <w:bottom w:val="single" w:sz="4" w:space="0" w:color="auto"/>
              <w:right w:val="single" w:sz="4" w:space="0" w:color="auto"/>
            </w:tcBorders>
            <w:shd w:val="clear" w:color="auto" w:fill="BDD7EE"/>
            <w:noWrap/>
            <w:vAlign w:val="center"/>
            <w:hideMark/>
          </w:tcPr>
          <w:p w14:paraId="29BB5B06"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R10</w:t>
            </w:r>
          </w:p>
        </w:tc>
        <w:tc>
          <w:tcPr>
            <w:tcW w:w="496" w:type="dxa"/>
            <w:tcBorders>
              <w:top w:val="single" w:sz="4" w:space="0" w:color="auto"/>
              <w:left w:val="nil"/>
              <w:bottom w:val="single" w:sz="4" w:space="0" w:color="auto"/>
              <w:right w:val="single" w:sz="4" w:space="0" w:color="auto"/>
            </w:tcBorders>
            <w:shd w:val="clear" w:color="auto" w:fill="BDD7EE"/>
            <w:noWrap/>
            <w:vAlign w:val="center"/>
            <w:hideMark/>
          </w:tcPr>
          <w:p w14:paraId="139FB5D9"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R11</w:t>
            </w:r>
          </w:p>
        </w:tc>
        <w:tc>
          <w:tcPr>
            <w:tcW w:w="496" w:type="dxa"/>
            <w:tcBorders>
              <w:top w:val="single" w:sz="4" w:space="0" w:color="auto"/>
              <w:left w:val="nil"/>
              <w:bottom w:val="single" w:sz="4" w:space="0" w:color="auto"/>
              <w:right w:val="single" w:sz="4" w:space="0" w:color="auto"/>
            </w:tcBorders>
            <w:shd w:val="clear" w:color="auto" w:fill="BDD7EE"/>
            <w:noWrap/>
            <w:vAlign w:val="center"/>
            <w:hideMark/>
          </w:tcPr>
          <w:p w14:paraId="710FEFF0"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R12</w:t>
            </w:r>
          </w:p>
        </w:tc>
        <w:tc>
          <w:tcPr>
            <w:tcW w:w="496" w:type="dxa"/>
            <w:tcBorders>
              <w:top w:val="single" w:sz="4" w:space="0" w:color="auto"/>
              <w:left w:val="nil"/>
              <w:bottom w:val="single" w:sz="4" w:space="0" w:color="auto"/>
              <w:right w:val="single" w:sz="4" w:space="0" w:color="auto"/>
            </w:tcBorders>
            <w:shd w:val="clear" w:color="auto" w:fill="BDD7EE"/>
            <w:noWrap/>
            <w:vAlign w:val="center"/>
            <w:hideMark/>
          </w:tcPr>
          <w:p w14:paraId="0B74CD8A"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R13</w:t>
            </w:r>
          </w:p>
        </w:tc>
        <w:tc>
          <w:tcPr>
            <w:tcW w:w="496" w:type="dxa"/>
            <w:tcBorders>
              <w:top w:val="single" w:sz="4" w:space="0" w:color="auto"/>
              <w:left w:val="nil"/>
              <w:bottom w:val="single" w:sz="4" w:space="0" w:color="auto"/>
              <w:right w:val="single" w:sz="4" w:space="0" w:color="auto"/>
            </w:tcBorders>
            <w:shd w:val="clear" w:color="auto" w:fill="BDD7EE"/>
            <w:noWrap/>
            <w:vAlign w:val="center"/>
            <w:hideMark/>
          </w:tcPr>
          <w:p w14:paraId="1AFDEAA5"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R14</w:t>
            </w:r>
          </w:p>
        </w:tc>
        <w:tc>
          <w:tcPr>
            <w:tcW w:w="496" w:type="dxa"/>
            <w:tcBorders>
              <w:top w:val="single" w:sz="4" w:space="0" w:color="auto"/>
              <w:left w:val="nil"/>
              <w:bottom w:val="single" w:sz="4" w:space="0" w:color="auto"/>
              <w:right w:val="single" w:sz="4" w:space="0" w:color="auto"/>
            </w:tcBorders>
            <w:shd w:val="clear" w:color="auto" w:fill="BDD7EE"/>
            <w:noWrap/>
            <w:vAlign w:val="center"/>
            <w:hideMark/>
          </w:tcPr>
          <w:p w14:paraId="1A1F88AC"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R15</w:t>
            </w:r>
          </w:p>
        </w:tc>
        <w:tc>
          <w:tcPr>
            <w:tcW w:w="496" w:type="dxa"/>
            <w:tcBorders>
              <w:top w:val="single" w:sz="4" w:space="0" w:color="auto"/>
              <w:left w:val="nil"/>
              <w:bottom w:val="single" w:sz="4" w:space="0" w:color="auto"/>
              <w:right w:val="single" w:sz="4" w:space="0" w:color="auto"/>
            </w:tcBorders>
            <w:shd w:val="clear" w:color="auto" w:fill="BDD7EE"/>
            <w:noWrap/>
            <w:vAlign w:val="center"/>
            <w:hideMark/>
          </w:tcPr>
          <w:p w14:paraId="46CAE1F6"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R16</w:t>
            </w:r>
          </w:p>
        </w:tc>
        <w:tc>
          <w:tcPr>
            <w:tcW w:w="816" w:type="dxa"/>
            <w:tcBorders>
              <w:top w:val="single" w:sz="4" w:space="0" w:color="auto"/>
              <w:left w:val="nil"/>
              <w:bottom w:val="single" w:sz="4" w:space="0" w:color="auto"/>
              <w:right w:val="single" w:sz="4" w:space="0" w:color="auto"/>
            </w:tcBorders>
            <w:shd w:val="clear" w:color="auto" w:fill="BDD7EE"/>
            <w:noWrap/>
            <w:vAlign w:val="center"/>
            <w:hideMark/>
          </w:tcPr>
          <w:p w14:paraId="704B6C09"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w:t>
            </w:r>
          </w:p>
        </w:tc>
        <w:tc>
          <w:tcPr>
            <w:tcW w:w="736" w:type="dxa"/>
            <w:tcBorders>
              <w:top w:val="single" w:sz="4" w:space="0" w:color="auto"/>
              <w:left w:val="nil"/>
              <w:bottom w:val="single" w:sz="4" w:space="0" w:color="auto"/>
              <w:right w:val="single" w:sz="4" w:space="0" w:color="auto"/>
            </w:tcBorders>
            <w:shd w:val="clear" w:color="auto" w:fill="BDD7EE"/>
            <w:noWrap/>
            <w:vAlign w:val="center"/>
            <w:hideMark/>
          </w:tcPr>
          <w:p w14:paraId="187C9506"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C</w:t>
            </w:r>
          </w:p>
        </w:tc>
        <w:tc>
          <w:tcPr>
            <w:tcW w:w="539" w:type="dxa"/>
            <w:tcBorders>
              <w:top w:val="single" w:sz="4" w:space="0" w:color="auto"/>
              <w:left w:val="nil"/>
              <w:bottom w:val="single" w:sz="4" w:space="0" w:color="auto"/>
              <w:right w:val="single" w:sz="4" w:space="0" w:color="auto"/>
            </w:tcBorders>
            <w:shd w:val="clear" w:color="auto" w:fill="BDD7EE"/>
            <w:noWrap/>
            <w:vAlign w:val="center"/>
            <w:hideMark/>
          </w:tcPr>
          <w:p w14:paraId="7E6DD57A" w14:textId="77777777" w:rsidR="00A301C9" w:rsidRDefault="00A301C9">
            <w:pPr>
              <w:spacing w:line="240" w:lineRule="auto"/>
              <w:jc w:val="center"/>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R+C</w:t>
            </w:r>
          </w:p>
        </w:tc>
      </w:tr>
      <w:tr w:rsidR="00A301C9" w14:paraId="7843DC99" w14:textId="77777777" w:rsidTr="00A301C9">
        <w:trPr>
          <w:trHeight w:val="284"/>
        </w:trPr>
        <w:tc>
          <w:tcPr>
            <w:tcW w:w="452" w:type="dxa"/>
            <w:tcBorders>
              <w:top w:val="nil"/>
              <w:left w:val="single" w:sz="4" w:space="0" w:color="auto"/>
              <w:bottom w:val="single" w:sz="4" w:space="0" w:color="auto"/>
              <w:right w:val="single" w:sz="4" w:space="0" w:color="auto"/>
            </w:tcBorders>
            <w:shd w:val="clear" w:color="auto" w:fill="BDD7EE"/>
            <w:noWrap/>
            <w:vAlign w:val="bottom"/>
            <w:hideMark/>
          </w:tcPr>
          <w:p w14:paraId="5E9A37A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w:t>
            </w:r>
          </w:p>
        </w:tc>
        <w:tc>
          <w:tcPr>
            <w:tcW w:w="3549" w:type="dxa"/>
            <w:tcBorders>
              <w:top w:val="nil"/>
              <w:left w:val="nil"/>
              <w:bottom w:val="single" w:sz="4" w:space="0" w:color="auto"/>
              <w:right w:val="single" w:sz="4" w:space="0" w:color="auto"/>
            </w:tcBorders>
            <w:shd w:val="clear" w:color="auto" w:fill="BDD7EE"/>
            <w:vAlign w:val="bottom"/>
            <w:hideMark/>
          </w:tcPr>
          <w:p w14:paraId="5D554978"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Occupational health and safety risk for waste workers (R1)</w:t>
            </w:r>
          </w:p>
        </w:tc>
        <w:tc>
          <w:tcPr>
            <w:tcW w:w="496" w:type="dxa"/>
            <w:tcBorders>
              <w:top w:val="nil"/>
              <w:left w:val="nil"/>
              <w:bottom w:val="single" w:sz="4" w:space="0" w:color="auto"/>
              <w:right w:val="single" w:sz="4" w:space="0" w:color="auto"/>
            </w:tcBorders>
            <w:shd w:val="clear" w:color="auto" w:fill="A6A6A6"/>
            <w:noWrap/>
            <w:vAlign w:val="bottom"/>
            <w:hideMark/>
          </w:tcPr>
          <w:p w14:paraId="2BF077F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4336B30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247F79F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497627A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54DC43B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211E2AE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1D60C9F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252FFD37"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3D11F89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757A182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67FEBBC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3276D97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1481CD6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52B2999A"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28BB7BF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3B8F967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816" w:type="dxa"/>
            <w:tcBorders>
              <w:top w:val="nil"/>
              <w:left w:val="nil"/>
              <w:bottom w:val="single" w:sz="4" w:space="0" w:color="auto"/>
              <w:right w:val="single" w:sz="4" w:space="0" w:color="auto"/>
            </w:tcBorders>
            <w:noWrap/>
            <w:vAlign w:val="bottom"/>
            <w:hideMark/>
          </w:tcPr>
          <w:p w14:paraId="0E8BFDA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0,63714</w:t>
            </w:r>
          </w:p>
        </w:tc>
        <w:tc>
          <w:tcPr>
            <w:tcW w:w="736" w:type="dxa"/>
            <w:tcBorders>
              <w:top w:val="nil"/>
              <w:left w:val="nil"/>
              <w:bottom w:val="single" w:sz="4" w:space="0" w:color="auto"/>
              <w:right w:val="single" w:sz="4" w:space="0" w:color="auto"/>
            </w:tcBorders>
            <w:noWrap/>
            <w:vAlign w:val="bottom"/>
            <w:hideMark/>
          </w:tcPr>
          <w:p w14:paraId="2B8E4F1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0,57672</w:t>
            </w:r>
          </w:p>
        </w:tc>
        <w:tc>
          <w:tcPr>
            <w:tcW w:w="539" w:type="dxa"/>
            <w:tcBorders>
              <w:top w:val="nil"/>
              <w:left w:val="nil"/>
              <w:bottom w:val="single" w:sz="4" w:space="0" w:color="auto"/>
              <w:right w:val="single" w:sz="4" w:space="0" w:color="auto"/>
            </w:tcBorders>
            <w:shd w:val="clear" w:color="auto" w:fill="BDD7EE"/>
            <w:noWrap/>
            <w:vAlign w:val="bottom"/>
            <w:hideMark/>
          </w:tcPr>
          <w:p w14:paraId="0D7C653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1,21</w:t>
            </w:r>
          </w:p>
        </w:tc>
      </w:tr>
      <w:tr w:rsidR="00A301C9" w14:paraId="51FA598B" w14:textId="77777777" w:rsidTr="00A301C9">
        <w:trPr>
          <w:trHeight w:val="284"/>
        </w:trPr>
        <w:tc>
          <w:tcPr>
            <w:tcW w:w="452" w:type="dxa"/>
            <w:tcBorders>
              <w:top w:val="nil"/>
              <w:left w:val="single" w:sz="4" w:space="0" w:color="auto"/>
              <w:bottom w:val="single" w:sz="4" w:space="0" w:color="auto"/>
              <w:right w:val="single" w:sz="4" w:space="0" w:color="auto"/>
            </w:tcBorders>
            <w:shd w:val="clear" w:color="auto" w:fill="BDD7EE"/>
            <w:noWrap/>
            <w:vAlign w:val="center"/>
            <w:hideMark/>
          </w:tcPr>
          <w:p w14:paraId="5E72CFD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2</w:t>
            </w:r>
          </w:p>
        </w:tc>
        <w:tc>
          <w:tcPr>
            <w:tcW w:w="3549" w:type="dxa"/>
            <w:tcBorders>
              <w:top w:val="nil"/>
              <w:left w:val="nil"/>
              <w:bottom w:val="single" w:sz="4" w:space="0" w:color="auto"/>
              <w:right w:val="single" w:sz="4" w:space="0" w:color="auto"/>
            </w:tcBorders>
            <w:shd w:val="clear" w:color="auto" w:fill="BDD7EE"/>
            <w:vAlign w:val="bottom"/>
            <w:hideMark/>
          </w:tcPr>
          <w:p w14:paraId="759B770A"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Excessive workload for waste workers (R2)</w:t>
            </w:r>
          </w:p>
        </w:tc>
        <w:tc>
          <w:tcPr>
            <w:tcW w:w="496" w:type="dxa"/>
            <w:tcBorders>
              <w:top w:val="nil"/>
              <w:left w:val="nil"/>
              <w:bottom w:val="single" w:sz="4" w:space="0" w:color="auto"/>
              <w:right w:val="single" w:sz="4" w:space="0" w:color="auto"/>
            </w:tcBorders>
            <w:noWrap/>
            <w:vAlign w:val="bottom"/>
            <w:hideMark/>
          </w:tcPr>
          <w:p w14:paraId="6832ACF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shd w:val="clear" w:color="auto" w:fill="A6A6A6"/>
            <w:noWrap/>
            <w:vAlign w:val="bottom"/>
            <w:hideMark/>
          </w:tcPr>
          <w:p w14:paraId="7B22AD7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7C6676D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01EAF03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2D0DAE5E"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00E71DD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3D6FF1A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0A978BB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72D8835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7733647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09A2FF2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4D22683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3C05981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3DA7AEF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64EF73E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513E0D4E"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816" w:type="dxa"/>
            <w:tcBorders>
              <w:top w:val="nil"/>
              <w:left w:val="nil"/>
              <w:bottom w:val="single" w:sz="4" w:space="0" w:color="auto"/>
              <w:right w:val="single" w:sz="4" w:space="0" w:color="auto"/>
            </w:tcBorders>
            <w:noWrap/>
            <w:vAlign w:val="bottom"/>
            <w:hideMark/>
          </w:tcPr>
          <w:p w14:paraId="54913F8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0,63920</w:t>
            </w:r>
          </w:p>
        </w:tc>
        <w:tc>
          <w:tcPr>
            <w:tcW w:w="736" w:type="dxa"/>
            <w:tcBorders>
              <w:top w:val="nil"/>
              <w:left w:val="nil"/>
              <w:bottom w:val="single" w:sz="4" w:space="0" w:color="auto"/>
              <w:right w:val="single" w:sz="4" w:space="0" w:color="auto"/>
            </w:tcBorders>
            <w:noWrap/>
            <w:vAlign w:val="bottom"/>
            <w:hideMark/>
          </w:tcPr>
          <w:p w14:paraId="633E0D5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0,54560</w:t>
            </w:r>
          </w:p>
        </w:tc>
        <w:tc>
          <w:tcPr>
            <w:tcW w:w="539" w:type="dxa"/>
            <w:tcBorders>
              <w:top w:val="nil"/>
              <w:left w:val="nil"/>
              <w:bottom w:val="single" w:sz="4" w:space="0" w:color="auto"/>
              <w:right w:val="single" w:sz="4" w:space="0" w:color="auto"/>
            </w:tcBorders>
            <w:shd w:val="clear" w:color="auto" w:fill="BDD7EE"/>
            <w:noWrap/>
            <w:vAlign w:val="bottom"/>
            <w:hideMark/>
          </w:tcPr>
          <w:p w14:paraId="5E933F9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1,18</w:t>
            </w:r>
          </w:p>
        </w:tc>
      </w:tr>
      <w:tr w:rsidR="00A301C9" w14:paraId="3D975DC6" w14:textId="77777777" w:rsidTr="00A301C9">
        <w:trPr>
          <w:trHeight w:val="284"/>
        </w:trPr>
        <w:tc>
          <w:tcPr>
            <w:tcW w:w="452" w:type="dxa"/>
            <w:tcBorders>
              <w:top w:val="nil"/>
              <w:left w:val="single" w:sz="4" w:space="0" w:color="auto"/>
              <w:bottom w:val="single" w:sz="4" w:space="0" w:color="auto"/>
              <w:right w:val="single" w:sz="4" w:space="0" w:color="auto"/>
            </w:tcBorders>
            <w:shd w:val="clear" w:color="auto" w:fill="BDD7EE"/>
            <w:noWrap/>
            <w:vAlign w:val="center"/>
            <w:hideMark/>
          </w:tcPr>
          <w:p w14:paraId="0C4A085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3</w:t>
            </w:r>
          </w:p>
        </w:tc>
        <w:tc>
          <w:tcPr>
            <w:tcW w:w="3549" w:type="dxa"/>
            <w:tcBorders>
              <w:top w:val="nil"/>
              <w:left w:val="nil"/>
              <w:bottom w:val="single" w:sz="4" w:space="0" w:color="auto"/>
              <w:right w:val="single" w:sz="4" w:space="0" w:color="auto"/>
            </w:tcBorders>
            <w:shd w:val="clear" w:color="auto" w:fill="BDD7EE"/>
            <w:vAlign w:val="bottom"/>
            <w:hideMark/>
          </w:tcPr>
          <w:p w14:paraId="0F2F6341"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Unwillingness to segregate waste (R3)</w:t>
            </w:r>
          </w:p>
        </w:tc>
        <w:tc>
          <w:tcPr>
            <w:tcW w:w="496" w:type="dxa"/>
            <w:tcBorders>
              <w:top w:val="nil"/>
              <w:left w:val="nil"/>
              <w:bottom w:val="single" w:sz="4" w:space="0" w:color="auto"/>
              <w:right w:val="single" w:sz="4" w:space="0" w:color="auto"/>
            </w:tcBorders>
            <w:noWrap/>
            <w:vAlign w:val="bottom"/>
            <w:hideMark/>
          </w:tcPr>
          <w:p w14:paraId="27FF601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0B1579DE"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shd w:val="clear" w:color="auto" w:fill="A6A6A6"/>
            <w:noWrap/>
            <w:vAlign w:val="bottom"/>
            <w:hideMark/>
          </w:tcPr>
          <w:p w14:paraId="51F0FFA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258BB65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7BDF85F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49243F4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0E9D920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4DF8696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4DF0006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0B4CA93E"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170574F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4765A9A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22298DA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2F2B5B4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2D590A4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4BEB558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816" w:type="dxa"/>
            <w:tcBorders>
              <w:top w:val="nil"/>
              <w:left w:val="nil"/>
              <w:bottom w:val="single" w:sz="4" w:space="0" w:color="auto"/>
              <w:right w:val="single" w:sz="4" w:space="0" w:color="auto"/>
            </w:tcBorders>
            <w:noWrap/>
            <w:vAlign w:val="bottom"/>
            <w:hideMark/>
          </w:tcPr>
          <w:p w14:paraId="1E3DD85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0,72869</w:t>
            </w:r>
          </w:p>
        </w:tc>
        <w:tc>
          <w:tcPr>
            <w:tcW w:w="736" w:type="dxa"/>
            <w:tcBorders>
              <w:top w:val="nil"/>
              <w:left w:val="nil"/>
              <w:bottom w:val="single" w:sz="4" w:space="0" w:color="auto"/>
              <w:right w:val="single" w:sz="4" w:space="0" w:color="auto"/>
            </w:tcBorders>
            <w:noWrap/>
            <w:vAlign w:val="bottom"/>
            <w:hideMark/>
          </w:tcPr>
          <w:p w14:paraId="45A069F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0,82093</w:t>
            </w:r>
          </w:p>
        </w:tc>
        <w:tc>
          <w:tcPr>
            <w:tcW w:w="539" w:type="dxa"/>
            <w:tcBorders>
              <w:top w:val="nil"/>
              <w:left w:val="nil"/>
              <w:bottom w:val="single" w:sz="4" w:space="0" w:color="auto"/>
              <w:right w:val="single" w:sz="4" w:space="0" w:color="auto"/>
            </w:tcBorders>
            <w:shd w:val="clear" w:color="auto" w:fill="BDD7EE"/>
            <w:noWrap/>
            <w:vAlign w:val="bottom"/>
            <w:hideMark/>
          </w:tcPr>
          <w:p w14:paraId="360D76E7"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1,55</w:t>
            </w:r>
          </w:p>
        </w:tc>
      </w:tr>
      <w:tr w:rsidR="00A301C9" w14:paraId="5369EB31" w14:textId="77777777" w:rsidTr="00A301C9">
        <w:trPr>
          <w:trHeight w:val="284"/>
        </w:trPr>
        <w:tc>
          <w:tcPr>
            <w:tcW w:w="452" w:type="dxa"/>
            <w:tcBorders>
              <w:top w:val="nil"/>
              <w:left w:val="single" w:sz="4" w:space="0" w:color="auto"/>
              <w:bottom w:val="single" w:sz="4" w:space="0" w:color="auto"/>
              <w:right w:val="single" w:sz="4" w:space="0" w:color="auto"/>
            </w:tcBorders>
            <w:shd w:val="clear" w:color="auto" w:fill="BDD7EE"/>
            <w:noWrap/>
            <w:vAlign w:val="center"/>
            <w:hideMark/>
          </w:tcPr>
          <w:p w14:paraId="72F5574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4</w:t>
            </w:r>
          </w:p>
        </w:tc>
        <w:tc>
          <w:tcPr>
            <w:tcW w:w="3549" w:type="dxa"/>
            <w:tcBorders>
              <w:top w:val="nil"/>
              <w:left w:val="nil"/>
              <w:bottom w:val="single" w:sz="4" w:space="0" w:color="auto"/>
              <w:right w:val="single" w:sz="4" w:space="0" w:color="auto"/>
            </w:tcBorders>
            <w:shd w:val="clear" w:color="auto" w:fill="BDD7EE"/>
            <w:vAlign w:val="bottom"/>
            <w:hideMark/>
          </w:tcPr>
          <w:p w14:paraId="49235E7F"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Unwillingness to reduce (packaging) waste (R4)</w:t>
            </w:r>
          </w:p>
        </w:tc>
        <w:tc>
          <w:tcPr>
            <w:tcW w:w="496" w:type="dxa"/>
            <w:tcBorders>
              <w:top w:val="nil"/>
              <w:left w:val="nil"/>
              <w:bottom w:val="single" w:sz="4" w:space="0" w:color="auto"/>
              <w:right w:val="single" w:sz="4" w:space="0" w:color="auto"/>
            </w:tcBorders>
            <w:noWrap/>
            <w:vAlign w:val="bottom"/>
            <w:hideMark/>
          </w:tcPr>
          <w:p w14:paraId="6CECFE1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5ADC649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540AC8B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shd w:val="clear" w:color="auto" w:fill="A6A6A6"/>
            <w:noWrap/>
            <w:vAlign w:val="bottom"/>
            <w:hideMark/>
          </w:tcPr>
          <w:p w14:paraId="3CC4187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49EB2ED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5E72103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58E48A0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528F56E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6004BBA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noWrap/>
            <w:vAlign w:val="bottom"/>
            <w:hideMark/>
          </w:tcPr>
          <w:p w14:paraId="309F94D7"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noWrap/>
            <w:vAlign w:val="bottom"/>
            <w:hideMark/>
          </w:tcPr>
          <w:p w14:paraId="751DC52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1221938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2D268A8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3A9D0BA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35D4B86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3CB2D36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816" w:type="dxa"/>
            <w:tcBorders>
              <w:top w:val="nil"/>
              <w:left w:val="nil"/>
              <w:bottom w:val="single" w:sz="4" w:space="0" w:color="auto"/>
              <w:right w:val="single" w:sz="4" w:space="0" w:color="auto"/>
            </w:tcBorders>
            <w:noWrap/>
            <w:vAlign w:val="bottom"/>
            <w:hideMark/>
          </w:tcPr>
          <w:p w14:paraId="3365190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0,63251</w:t>
            </w:r>
          </w:p>
        </w:tc>
        <w:tc>
          <w:tcPr>
            <w:tcW w:w="736" w:type="dxa"/>
            <w:tcBorders>
              <w:top w:val="nil"/>
              <w:left w:val="nil"/>
              <w:bottom w:val="single" w:sz="4" w:space="0" w:color="auto"/>
              <w:right w:val="single" w:sz="4" w:space="0" w:color="auto"/>
            </w:tcBorders>
            <w:noWrap/>
            <w:vAlign w:val="bottom"/>
            <w:hideMark/>
          </w:tcPr>
          <w:p w14:paraId="487D9F4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0,84046</w:t>
            </w:r>
          </w:p>
        </w:tc>
        <w:tc>
          <w:tcPr>
            <w:tcW w:w="539" w:type="dxa"/>
            <w:tcBorders>
              <w:top w:val="nil"/>
              <w:left w:val="nil"/>
              <w:bottom w:val="single" w:sz="4" w:space="0" w:color="auto"/>
              <w:right w:val="single" w:sz="4" w:space="0" w:color="auto"/>
            </w:tcBorders>
            <w:shd w:val="clear" w:color="auto" w:fill="BDD7EE"/>
            <w:noWrap/>
            <w:vAlign w:val="bottom"/>
            <w:hideMark/>
          </w:tcPr>
          <w:p w14:paraId="1654EF3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1,47</w:t>
            </w:r>
          </w:p>
        </w:tc>
      </w:tr>
      <w:tr w:rsidR="00A301C9" w14:paraId="3E1A0955" w14:textId="77777777" w:rsidTr="00A301C9">
        <w:trPr>
          <w:trHeight w:val="284"/>
        </w:trPr>
        <w:tc>
          <w:tcPr>
            <w:tcW w:w="452" w:type="dxa"/>
            <w:tcBorders>
              <w:top w:val="nil"/>
              <w:left w:val="single" w:sz="4" w:space="0" w:color="auto"/>
              <w:bottom w:val="single" w:sz="4" w:space="0" w:color="auto"/>
              <w:right w:val="single" w:sz="4" w:space="0" w:color="auto"/>
            </w:tcBorders>
            <w:shd w:val="clear" w:color="auto" w:fill="BDD7EE"/>
            <w:noWrap/>
            <w:vAlign w:val="center"/>
            <w:hideMark/>
          </w:tcPr>
          <w:p w14:paraId="2170AB5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5</w:t>
            </w:r>
          </w:p>
        </w:tc>
        <w:tc>
          <w:tcPr>
            <w:tcW w:w="3549" w:type="dxa"/>
            <w:tcBorders>
              <w:top w:val="nil"/>
              <w:left w:val="nil"/>
              <w:bottom w:val="single" w:sz="4" w:space="0" w:color="auto"/>
              <w:right w:val="single" w:sz="4" w:space="0" w:color="auto"/>
            </w:tcBorders>
            <w:shd w:val="clear" w:color="auto" w:fill="BDD7EE"/>
            <w:vAlign w:val="bottom"/>
            <w:hideMark/>
          </w:tcPr>
          <w:p w14:paraId="7A690735"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Over dependencies to use or buy product with packaging (R5)</w:t>
            </w:r>
          </w:p>
        </w:tc>
        <w:tc>
          <w:tcPr>
            <w:tcW w:w="496" w:type="dxa"/>
            <w:tcBorders>
              <w:top w:val="nil"/>
              <w:left w:val="nil"/>
              <w:bottom w:val="single" w:sz="4" w:space="0" w:color="auto"/>
              <w:right w:val="single" w:sz="4" w:space="0" w:color="auto"/>
            </w:tcBorders>
            <w:noWrap/>
            <w:vAlign w:val="bottom"/>
            <w:hideMark/>
          </w:tcPr>
          <w:p w14:paraId="2A4672B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6BABB71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359ABFD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0CBDC16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shd w:val="clear" w:color="auto" w:fill="A6A6A6"/>
            <w:noWrap/>
            <w:vAlign w:val="bottom"/>
            <w:hideMark/>
          </w:tcPr>
          <w:p w14:paraId="66B1EF7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533BF6DA"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3E79EE8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66BF6E27"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58F1BD3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4CF4A1C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5FEFFF8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1529BD0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7D455BC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68DDED6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24E87C3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05F29CA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816" w:type="dxa"/>
            <w:tcBorders>
              <w:top w:val="nil"/>
              <w:left w:val="nil"/>
              <w:bottom w:val="single" w:sz="4" w:space="0" w:color="auto"/>
              <w:right w:val="single" w:sz="4" w:space="0" w:color="auto"/>
            </w:tcBorders>
            <w:noWrap/>
            <w:vAlign w:val="bottom"/>
            <w:hideMark/>
          </w:tcPr>
          <w:p w14:paraId="4771905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0,65660</w:t>
            </w:r>
          </w:p>
        </w:tc>
        <w:tc>
          <w:tcPr>
            <w:tcW w:w="736" w:type="dxa"/>
            <w:tcBorders>
              <w:top w:val="nil"/>
              <w:left w:val="nil"/>
              <w:bottom w:val="single" w:sz="4" w:space="0" w:color="auto"/>
              <w:right w:val="single" w:sz="4" w:space="0" w:color="auto"/>
            </w:tcBorders>
            <w:noWrap/>
            <w:vAlign w:val="bottom"/>
            <w:hideMark/>
          </w:tcPr>
          <w:p w14:paraId="6ABBE86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0,84046</w:t>
            </w:r>
          </w:p>
        </w:tc>
        <w:tc>
          <w:tcPr>
            <w:tcW w:w="539" w:type="dxa"/>
            <w:tcBorders>
              <w:top w:val="nil"/>
              <w:left w:val="nil"/>
              <w:bottom w:val="single" w:sz="4" w:space="0" w:color="auto"/>
              <w:right w:val="single" w:sz="4" w:space="0" w:color="auto"/>
            </w:tcBorders>
            <w:shd w:val="clear" w:color="auto" w:fill="BDD7EE"/>
            <w:noWrap/>
            <w:vAlign w:val="bottom"/>
            <w:hideMark/>
          </w:tcPr>
          <w:p w14:paraId="45CF55C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1,50</w:t>
            </w:r>
          </w:p>
        </w:tc>
      </w:tr>
      <w:tr w:rsidR="00A301C9" w14:paraId="5AF4E226" w14:textId="77777777" w:rsidTr="00A301C9">
        <w:trPr>
          <w:trHeight w:val="284"/>
        </w:trPr>
        <w:tc>
          <w:tcPr>
            <w:tcW w:w="452" w:type="dxa"/>
            <w:tcBorders>
              <w:top w:val="nil"/>
              <w:left w:val="single" w:sz="4" w:space="0" w:color="auto"/>
              <w:bottom w:val="single" w:sz="4" w:space="0" w:color="auto"/>
              <w:right w:val="single" w:sz="4" w:space="0" w:color="auto"/>
            </w:tcBorders>
            <w:shd w:val="clear" w:color="auto" w:fill="BDD7EE"/>
            <w:noWrap/>
            <w:vAlign w:val="center"/>
            <w:hideMark/>
          </w:tcPr>
          <w:p w14:paraId="07E4E68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6</w:t>
            </w:r>
          </w:p>
        </w:tc>
        <w:tc>
          <w:tcPr>
            <w:tcW w:w="3549" w:type="dxa"/>
            <w:tcBorders>
              <w:top w:val="nil"/>
              <w:left w:val="nil"/>
              <w:bottom w:val="single" w:sz="4" w:space="0" w:color="auto"/>
              <w:right w:val="single" w:sz="4" w:space="0" w:color="auto"/>
            </w:tcBorders>
            <w:shd w:val="clear" w:color="auto" w:fill="BDD7EE"/>
            <w:vAlign w:val="bottom"/>
            <w:hideMark/>
          </w:tcPr>
          <w:p w14:paraId="736BE0E4"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Wages and income issue for waste workers (R6)</w:t>
            </w:r>
          </w:p>
        </w:tc>
        <w:tc>
          <w:tcPr>
            <w:tcW w:w="496" w:type="dxa"/>
            <w:tcBorders>
              <w:top w:val="nil"/>
              <w:left w:val="nil"/>
              <w:bottom w:val="single" w:sz="4" w:space="0" w:color="auto"/>
              <w:right w:val="single" w:sz="4" w:space="0" w:color="auto"/>
            </w:tcBorders>
            <w:noWrap/>
            <w:vAlign w:val="bottom"/>
            <w:hideMark/>
          </w:tcPr>
          <w:p w14:paraId="0C9F789A"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noWrap/>
            <w:vAlign w:val="bottom"/>
            <w:hideMark/>
          </w:tcPr>
          <w:p w14:paraId="5CE26377"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740EBCE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noWrap/>
            <w:vAlign w:val="bottom"/>
            <w:hideMark/>
          </w:tcPr>
          <w:p w14:paraId="74728AC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noWrap/>
            <w:vAlign w:val="bottom"/>
            <w:hideMark/>
          </w:tcPr>
          <w:p w14:paraId="694263B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shd w:val="clear" w:color="auto" w:fill="A6A6A6"/>
            <w:noWrap/>
            <w:vAlign w:val="bottom"/>
            <w:hideMark/>
          </w:tcPr>
          <w:p w14:paraId="32F8F7BE"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144502B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36855C3A"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352FF6A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0C177AB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7BCB312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3D29258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6E921BE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7644BDD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46349E6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6BAE9F0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816" w:type="dxa"/>
            <w:tcBorders>
              <w:top w:val="nil"/>
              <w:left w:val="nil"/>
              <w:bottom w:val="single" w:sz="4" w:space="0" w:color="auto"/>
              <w:right w:val="single" w:sz="4" w:space="0" w:color="auto"/>
            </w:tcBorders>
            <w:noWrap/>
            <w:vAlign w:val="bottom"/>
            <w:hideMark/>
          </w:tcPr>
          <w:p w14:paraId="2517AAC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0,67213</w:t>
            </w:r>
          </w:p>
        </w:tc>
        <w:tc>
          <w:tcPr>
            <w:tcW w:w="736" w:type="dxa"/>
            <w:tcBorders>
              <w:top w:val="nil"/>
              <w:left w:val="nil"/>
              <w:bottom w:val="single" w:sz="4" w:space="0" w:color="auto"/>
              <w:right w:val="single" w:sz="4" w:space="0" w:color="auto"/>
            </w:tcBorders>
            <w:noWrap/>
            <w:vAlign w:val="bottom"/>
            <w:hideMark/>
          </w:tcPr>
          <w:p w14:paraId="180083F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0,63457</w:t>
            </w:r>
          </w:p>
        </w:tc>
        <w:tc>
          <w:tcPr>
            <w:tcW w:w="539" w:type="dxa"/>
            <w:tcBorders>
              <w:top w:val="nil"/>
              <w:left w:val="nil"/>
              <w:bottom w:val="single" w:sz="4" w:space="0" w:color="auto"/>
              <w:right w:val="single" w:sz="4" w:space="0" w:color="auto"/>
            </w:tcBorders>
            <w:shd w:val="clear" w:color="auto" w:fill="BDD7EE"/>
            <w:noWrap/>
            <w:vAlign w:val="bottom"/>
            <w:hideMark/>
          </w:tcPr>
          <w:p w14:paraId="66D3807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1,31</w:t>
            </w:r>
          </w:p>
        </w:tc>
      </w:tr>
      <w:tr w:rsidR="00A301C9" w14:paraId="46A34F2E" w14:textId="77777777" w:rsidTr="00A301C9">
        <w:trPr>
          <w:trHeight w:val="284"/>
        </w:trPr>
        <w:tc>
          <w:tcPr>
            <w:tcW w:w="452" w:type="dxa"/>
            <w:tcBorders>
              <w:top w:val="nil"/>
              <w:left w:val="single" w:sz="4" w:space="0" w:color="auto"/>
              <w:bottom w:val="single" w:sz="4" w:space="0" w:color="auto"/>
              <w:right w:val="single" w:sz="4" w:space="0" w:color="auto"/>
            </w:tcBorders>
            <w:shd w:val="clear" w:color="auto" w:fill="BDD7EE"/>
            <w:noWrap/>
            <w:vAlign w:val="center"/>
            <w:hideMark/>
          </w:tcPr>
          <w:p w14:paraId="7F94A21E"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7</w:t>
            </w:r>
          </w:p>
        </w:tc>
        <w:tc>
          <w:tcPr>
            <w:tcW w:w="3549" w:type="dxa"/>
            <w:tcBorders>
              <w:top w:val="nil"/>
              <w:left w:val="nil"/>
              <w:bottom w:val="single" w:sz="4" w:space="0" w:color="auto"/>
              <w:right w:val="single" w:sz="4" w:space="0" w:color="auto"/>
            </w:tcBorders>
            <w:shd w:val="clear" w:color="auto" w:fill="BDD7EE"/>
            <w:vAlign w:val="bottom"/>
            <w:hideMark/>
          </w:tcPr>
          <w:p w14:paraId="041C62B2"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Demand risk of the product and service from circular plastic waste businesses (R7)</w:t>
            </w:r>
          </w:p>
        </w:tc>
        <w:tc>
          <w:tcPr>
            <w:tcW w:w="496" w:type="dxa"/>
            <w:tcBorders>
              <w:top w:val="nil"/>
              <w:left w:val="nil"/>
              <w:bottom w:val="single" w:sz="4" w:space="0" w:color="auto"/>
              <w:right w:val="single" w:sz="4" w:space="0" w:color="auto"/>
            </w:tcBorders>
            <w:noWrap/>
            <w:vAlign w:val="bottom"/>
            <w:hideMark/>
          </w:tcPr>
          <w:p w14:paraId="5002FBA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1D7C862A"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4D33CCF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574A825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6077D577"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7045327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shd w:val="clear" w:color="auto" w:fill="A6A6A6"/>
            <w:noWrap/>
            <w:vAlign w:val="bottom"/>
            <w:hideMark/>
          </w:tcPr>
          <w:p w14:paraId="29ADB8DA"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089950E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7CC148E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1E163BA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55FB540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25D2782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1657C56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403C254E"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5E6FFFF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09BBB6B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816" w:type="dxa"/>
            <w:tcBorders>
              <w:top w:val="nil"/>
              <w:left w:val="nil"/>
              <w:bottom w:val="single" w:sz="4" w:space="0" w:color="auto"/>
              <w:right w:val="single" w:sz="4" w:space="0" w:color="auto"/>
            </w:tcBorders>
            <w:noWrap/>
            <w:vAlign w:val="bottom"/>
            <w:hideMark/>
          </w:tcPr>
          <w:p w14:paraId="015E753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0,70979</w:t>
            </w:r>
          </w:p>
        </w:tc>
        <w:tc>
          <w:tcPr>
            <w:tcW w:w="736" w:type="dxa"/>
            <w:tcBorders>
              <w:top w:val="nil"/>
              <w:left w:val="nil"/>
              <w:bottom w:val="single" w:sz="4" w:space="0" w:color="auto"/>
              <w:right w:val="single" w:sz="4" w:space="0" w:color="auto"/>
            </w:tcBorders>
            <w:noWrap/>
            <w:vAlign w:val="bottom"/>
            <w:hideMark/>
          </w:tcPr>
          <w:p w14:paraId="1FC3587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0,80276</w:t>
            </w:r>
          </w:p>
        </w:tc>
        <w:tc>
          <w:tcPr>
            <w:tcW w:w="539" w:type="dxa"/>
            <w:tcBorders>
              <w:top w:val="nil"/>
              <w:left w:val="nil"/>
              <w:bottom w:val="single" w:sz="4" w:space="0" w:color="auto"/>
              <w:right w:val="single" w:sz="4" w:space="0" w:color="auto"/>
            </w:tcBorders>
            <w:shd w:val="clear" w:color="auto" w:fill="BDD7EE"/>
            <w:noWrap/>
            <w:vAlign w:val="bottom"/>
            <w:hideMark/>
          </w:tcPr>
          <w:p w14:paraId="2425510E"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1,51</w:t>
            </w:r>
          </w:p>
        </w:tc>
      </w:tr>
      <w:tr w:rsidR="00A301C9" w14:paraId="7E8EB392" w14:textId="77777777" w:rsidTr="00A301C9">
        <w:trPr>
          <w:trHeight w:val="284"/>
        </w:trPr>
        <w:tc>
          <w:tcPr>
            <w:tcW w:w="452" w:type="dxa"/>
            <w:tcBorders>
              <w:top w:val="nil"/>
              <w:left w:val="single" w:sz="4" w:space="0" w:color="auto"/>
              <w:bottom w:val="single" w:sz="4" w:space="0" w:color="auto"/>
              <w:right w:val="single" w:sz="4" w:space="0" w:color="auto"/>
            </w:tcBorders>
            <w:shd w:val="clear" w:color="auto" w:fill="BDD7EE"/>
            <w:noWrap/>
            <w:vAlign w:val="center"/>
            <w:hideMark/>
          </w:tcPr>
          <w:p w14:paraId="022165AE"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8</w:t>
            </w:r>
          </w:p>
        </w:tc>
        <w:tc>
          <w:tcPr>
            <w:tcW w:w="3549" w:type="dxa"/>
            <w:tcBorders>
              <w:top w:val="nil"/>
              <w:left w:val="nil"/>
              <w:bottom w:val="single" w:sz="4" w:space="0" w:color="auto"/>
              <w:right w:val="single" w:sz="4" w:space="0" w:color="auto"/>
            </w:tcBorders>
            <w:shd w:val="clear" w:color="auto" w:fill="BDD7EE"/>
            <w:vAlign w:val="bottom"/>
            <w:hideMark/>
          </w:tcPr>
          <w:p w14:paraId="5646646E"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Price risk of the product and service from circular plastic waste businesses  (R8)</w:t>
            </w:r>
          </w:p>
        </w:tc>
        <w:tc>
          <w:tcPr>
            <w:tcW w:w="496" w:type="dxa"/>
            <w:tcBorders>
              <w:top w:val="nil"/>
              <w:left w:val="nil"/>
              <w:bottom w:val="single" w:sz="4" w:space="0" w:color="auto"/>
              <w:right w:val="single" w:sz="4" w:space="0" w:color="auto"/>
            </w:tcBorders>
            <w:noWrap/>
            <w:vAlign w:val="bottom"/>
            <w:hideMark/>
          </w:tcPr>
          <w:p w14:paraId="6587ADD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21253F2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2CF5063A"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4EFC9BF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4BF9063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2B71170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2C8CF1E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shd w:val="clear" w:color="auto" w:fill="A6A6A6"/>
            <w:noWrap/>
            <w:vAlign w:val="bottom"/>
            <w:hideMark/>
          </w:tcPr>
          <w:p w14:paraId="3628477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424B5ED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6081AB6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6998833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1AEE290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3DA7A6F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63BC190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42192B9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5AA8FD1E"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816" w:type="dxa"/>
            <w:tcBorders>
              <w:top w:val="nil"/>
              <w:left w:val="nil"/>
              <w:bottom w:val="single" w:sz="4" w:space="0" w:color="auto"/>
              <w:right w:val="single" w:sz="4" w:space="0" w:color="auto"/>
            </w:tcBorders>
            <w:noWrap/>
            <w:vAlign w:val="bottom"/>
            <w:hideMark/>
          </w:tcPr>
          <w:p w14:paraId="20033E8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0,73273</w:t>
            </w:r>
          </w:p>
        </w:tc>
        <w:tc>
          <w:tcPr>
            <w:tcW w:w="736" w:type="dxa"/>
            <w:tcBorders>
              <w:top w:val="nil"/>
              <w:left w:val="nil"/>
              <w:bottom w:val="single" w:sz="4" w:space="0" w:color="auto"/>
              <w:right w:val="single" w:sz="4" w:space="0" w:color="auto"/>
            </w:tcBorders>
            <w:noWrap/>
            <w:vAlign w:val="bottom"/>
            <w:hideMark/>
          </w:tcPr>
          <w:p w14:paraId="378226E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0,78522</w:t>
            </w:r>
          </w:p>
        </w:tc>
        <w:tc>
          <w:tcPr>
            <w:tcW w:w="539" w:type="dxa"/>
            <w:tcBorders>
              <w:top w:val="nil"/>
              <w:left w:val="nil"/>
              <w:bottom w:val="single" w:sz="4" w:space="0" w:color="auto"/>
              <w:right w:val="single" w:sz="4" w:space="0" w:color="auto"/>
            </w:tcBorders>
            <w:shd w:val="clear" w:color="auto" w:fill="BDD7EE"/>
            <w:noWrap/>
            <w:vAlign w:val="bottom"/>
            <w:hideMark/>
          </w:tcPr>
          <w:p w14:paraId="171AE9F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1,52</w:t>
            </w:r>
          </w:p>
        </w:tc>
      </w:tr>
      <w:tr w:rsidR="00A301C9" w14:paraId="167CDF8C" w14:textId="77777777" w:rsidTr="00A301C9">
        <w:trPr>
          <w:trHeight w:val="284"/>
        </w:trPr>
        <w:tc>
          <w:tcPr>
            <w:tcW w:w="452" w:type="dxa"/>
            <w:tcBorders>
              <w:top w:val="nil"/>
              <w:left w:val="single" w:sz="4" w:space="0" w:color="auto"/>
              <w:bottom w:val="single" w:sz="4" w:space="0" w:color="auto"/>
              <w:right w:val="single" w:sz="4" w:space="0" w:color="auto"/>
            </w:tcBorders>
            <w:shd w:val="clear" w:color="auto" w:fill="BDD7EE"/>
            <w:noWrap/>
            <w:vAlign w:val="center"/>
            <w:hideMark/>
          </w:tcPr>
          <w:p w14:paraId="438BD82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9</w:t>
            </w:r>
          </w:p>
        </w:tc>
        <w:tc>
          <w:tcPr>
            <w:tcW w:w="3549" w:type="dxa"/>
            <w:tcBorders>
              <w:top w:val="nil"/>
              <w:left w:val="nil"/>
              <w:bottom w:val="single" w:sz="4" w:space="0" w:color="auto"/>
              <w:right w:val="single" w:sz="4" w:space="0" w:color="auto"/>
            </w:tcBorders>
            <w:shd w:val="clear" w:color="auto" w:fill="BDD7EE"/>
            <w:vAlign w:val="bottom"/>
            <w:hideMark/>
          </w:tcPr>
          <w:p w14:paraId="66EF6000"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Operational cost related to plastic waste segregation and recycling (R9)</w:t>
            </w:r>
          </w:p>
        </w:tc>
        <w:tc>
          <w:tcPr>
            <w:tcW w:w="496" w:type="dxa"/>
            <w:tcBorders>
              <w:top w:val="nil"/>
              <w:left w:val="nil"/>
              <w:bottom w:val="single" w:sz="4" w:space="0" w:color="auto"/>
              <w:right w:val="single" w:sz="4" w:space="0" w:color="auto"/>
            </w:tcBorders>
            <w:noWrap/>
            <w:vAlign w:val="bottom"/>
            <w:hideMark/>
          </w:tcPr>
          <w:p w14:paraId="0842BD1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035BD93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75A8FAFA"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6EB14D8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22F7B52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13EE01F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2CCE6EA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06778AD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shd w:val="clear" w:color="auto" w:fill="A6A6A6"/>
            <w:noWrap/>
            <w:vAlign w:val="bottom"/>
            <w:hideMark/>
          </w:tcPr>
          <w:p w14:paraId="3315CD8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667A2D5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782B8F5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3A270A2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06BD0BEE"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noWrap/>
            <w:vAlign w:val="bottom"/>
            <w:hideMark/>
          </w:tcPr>
          <w:p w14:paraId="1D7F5ED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noWrap/>
            <w:vAlign w:val="bottom"/>
            <w:hideMark/>
          </w:tcPr>
          <w:p w14:paraId="3A6511A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52620C9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816" w:type="dxa"/>
            <w:tcBorders>
              <w:top w:val="nil"/>
              <w:left w:val="nil"/>
              <w:bottom w:val="single" w:sz="4" w:space="0" w:color="auto"/>
              <w:right w:val="single" w:sz="4" w:space="0" w:color="auto"/>
            </w:tcBorders>
            <w:noWrap/>
            <w:vAlign w:val="bottom"/>
            <w:hideMark/>
          </w:tcPr>
          <w:p w14:paraId="1689615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0,69096</w:t>
            </w:r>
          </w:p>
        </w:tc>
        <w:tc>
          <w:tcPr>
            <w:tcW w:w="736" w:type="dxa"/>
            <w:tcBorders>
              <w:top w:val="nil"/>
              <w:left w:val="nil"/>
              <w:bottom w:val="single" w:sz="4" w:space="0" w:color="auto"/>
              <w:right w:val="single" w:sz="4" w:space="0" w:color="auto"/>
            </w:tcBorders>
            <w:noWrap/>
            <w:vAlign w:val="bottom"/>
            <w:hideMark/>
          </w:tcPr>
          <w:p w14:paraId="2F68C6D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0,76444</w:t>
            </w:r>
          </w:p>
        </w:tc>
        <w:tc>
          <w:tcPr>
            <w:tcW w:w="539" w:type="dxa"/>
            <w:tcBorders>
              <w:top w:val="nil"/>
              <w:left w:val="nil"/>
              <w:bottom w:val="single" w:sz="4" w:space="0" w:color="auto"/>
              <w:right w:val="single" w:sz="4" w:space="0" w:color="auto"/>
            </w:tcBorders>
            <w:shd w:val="clear" w:color="auto" w:fill="BDD7EE"/>
            <w:noWrap/>
            <w:vAlign w:val="bottom"/>
            <w:hideMark/>
          </w:tcPr>
          <w:p w14:paraId="61A1C7DA"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1,46</w:t>
            </w:r>
          </w:p>
        </w:tc>
      </w:tr>
      <w:tr w:rsidR="00A301C9" w14:paraId="2482B8EF" w14:textId="77777777" w:rsidTr="00A301C9">
        <w:trPr>
          <w:trHeight w:val="284"/>
        </w:trPr>
        <w:tc>
          <w:tcPr>
            <w:tcW w:w="452" w:type="dxa"/>
            <w:tcBorders>
              <w:top w:val="nil"/>
              <w:left w:val="single" w:sz="4" w:space="0" w:color="auto"/>
              <w:bottom w:val="single" w:sz="4" w:space="0" w:color="auto"/>
              <w:right w:val="single" w:sz="4" w:space="0" w:color="auto"/>
            </w:tcBorders>
            <w:shd w:val="clear" w:color="auto" w:fill="BDD7EE"/>
            <w:noWrap/>
            <w:vAlign w:val="center"/>
            <w:hideMark/>
          </w:tcPr>
          <w:p w14:paraId="4F98C02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10</w:t>
            </w:r>
          </w:p>
        </w:tc>
        <w:tc>
          <w:tcPr>
            <w:tcW w:w="3549" w:type="dxa"/>
            <w:tcBorders>
              <w:top w:val="nil"/>
              <w:left w:val="nil"/>
              <w:bottom w:val="single" w:sz="4" w:space="0" w:color="auto"/>
              <w:right w:val="single" w:sz="4" w:space="0" w:color="auto"/>
            </w:tcBorders>
            <w:shd w:val="clear" w:color="auto" w:fill="BDD7EE"/>
            <w:vAlign w:val="bottom"/>
            <w:hideMark/>
          </w:tcPr>
          <w:p w14:paraId="3211284F"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Supply risk of plastic waste (R10)</w:t>
            </w:r>
          </w:p>
        </w:tc>
        <w:tc>
          <w:tcPr>
            <w:tcW w:w="496" w:type="dxa"/>
            <w:tcBorders>
              <w:top w:val="nil"/>
              <w:left w:val="nil"/>
              <w:bottom w:val="single" w:sz="4" w:space="0" w:color="auto"/>
              <w:right w:val="single" w:sz="4" w:space="0" w:color="auto"/>
            </w:tcBorders>
            <w:noWrap/>
            <w:vAlign w:val="bottom"/>
            <w:hideMark/>
          </w:tcPr>
          <w:p w14:paraId="57442DB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6D9BEA6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117D42F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0D7F092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5D8FB81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6D966C2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3EBEE7A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3CCAF95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51CB82F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shd w:val="clear" w:color="auto" w:fill="A6A6A6"/>
            <w:noWrap/>
            <w:vAlign w:val="bottom"/>
            <w:hideMark/>
          </w:tcPr>
          <w:p w14:paraId="076C6F8A"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65FFB5E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1DF1742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53018F8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7DEAF617"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39EFD35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408B2AD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816" w:type="dxa"/>
            <w:tcBorders>
              <w:top w:val="nil"/>
              <w:left w:val="nil"/>
              <w:bottom w:val="single" w:sz="4" w:space="0" w:color="auto"/>
              <w:right w:val="single" w:sz="4" w:space="0" w:color="auto"/>
            </w:tcBorders>
            <w:noWrap/>
            <w:vAlign w:val="bottom"/>
            <w:hideMark/>
          </w:tcPr>
          <w:p w14:paraId="35F72E1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0,63509</w:t>
            </w:r>
          </w:p>
        </w:tc>
        <w:tc>
          <w:tcPr>
            <w:tcW w:w="736" w:type="dxa"/>
            <w:tcBorders>
              <w:top w:val="nil"/>
              <w:left w:val="nil"/>
              <w:bottom w:val="single" w:sz="4" w:space="0" w:color="auto"/>
              <w:right w:val="single" w:sz="4" w:space="0" w:color="auto"/>
            </w:tcBorders>
            <w:noWrap/>
            <w:vAlign w:val="bottom"/>
            <w:hideMark/>
          </w:tcPr>
          <w:p w14:paraId="66B09DE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0,84520</w:t>
            </w:r>
          </w:p>
        </w:tc>
        <w:tc>
          <w:tcPr>
            <w:tcW w:w="539" w:type="dxa"/>
            <w:tcBorders>
              <w:top w:val="nil"/>
              <w:left w:val="nil"/>
              <w:bottom w:val="single" w:sz="4" w:space="0" w:color="auto"/>
              <w:right w:val="single" w:sz="4" w:space="0" w:color="auto"/>
            </w:tcBorders>
            <w:shd w:val="clear" w:color="auto" w:fill="BDD7EE"/>
            <w:noWrap/>
            <w:vAlign w:val="bottom"/>
            <w:hideMark/>
          </w:tcPr>
          <w:p w14:paraId="20A63D1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1,48</w:t>
            </w:r>
          </w:p>
        </w:tc>
      </w:tr>
      <w:tr w:rsidR="00A301C9" w14:paraId="09F8DF4A" w14:textId="77777777" w:rsidTr="00A301C9">
        <w:trPr>
          <w:trHeight w:val="284"/>
        </w:trPr>
        <w:tc>
          <w:tcPr>
            <w:tcW w:w="452" w:type="dxa"/>
            <w:tcBorders>
              <w:top w:val="nil"/>
              <w:left w:val="single" w:sz="4" w:space="0" w:color="auto"/>
              <w:bottom w:val="single" w:sz="4" w:space="0" w:color="auto"/>
              <w:right w:val="single" w:sz="4" w:space="0" w:color="auto"/>
            </w:tcBorders>
            <w:shd w:val="clear" w:color="auto" w:fill="BDD7EE"/>
            <w:noWrap/>
            <w:vAlign w:val="center"/>
            <w:hideMark/>
          </w:tcPr>
          <w:p w14:paraId="45FD5BE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11</w:t>
            </w:r>
          </w:p>
        </w:tc>
        <w:tc>
          <w:tcPr>
            <w:tcW w:w="3549" w:type="dxa"/>
            <w:tcBorders>
              <w:top w:val="nil"/>
              <w:left w:val="nil"/>
              <w:bottom w:val="single" w:sz="4" w:space="0" w:color="auto"/>
              <w:right w:val="single" w:sz="4" w:space="0" w:color="auto"/>
            </w:tcBorders>
            <w:shd w:val="clear" w:color="auto" w:fill="BDD7EE"/>
            <w:vAlign w:val="bottom"/>
            <w:hideMark/>
          </w:tcPr>
          <w:p w14:paraId="23BC684B"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Microplastic pollutants as the potential residual in recycled product from plastic waste (R11)</w:t>
            </w:r>
          </w:p>
        </w:tc>
        <w:tc>
          <w:tcPr>
            <w:tcW w:w="496" w:type="dxa"/>
            <w:tcBorders>
              <w:top w:val="nil"/>
              <w:left w:val="nil"/>
              <w:bottom w:val="single" w:sz="4" w:space="0" w:color="auto"/>
              <w:right w:val="single" w:sz="4" w:space="0" w:color="auto"/>
            </w:tcBorders>
            <w:noWrap/>
            <w:vAlign w:val="bottom"/>
            <w:hideMark/>
          </w:tcPr>
          <w:p w14:paraId="0DF9CCE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noWrap/>
            <w:vAlign w:val="bottom"/>
            <w:hideMark/>
          </w:tcPr>
          <w:p w14:paraId="4335A017"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7B4B6FB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1809A5C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4528DB1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noWrap/>
            <w:vAlign w:val="bottom"/>
            <w:hideMark/>
          </w:tcPr>
          <w:p w14:paraId="4B6901FA"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167DB5C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6FB2701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2B8357C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noWrap/>
            <w:vAlign w:val="bottom"/>
            <w:hideMark/>
          </w:tcPr>
          <w:p w14:paraId="68CA7DD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shd w:val="clear" w:color="auto" w:fill="A6A6A6"/>
            <w:noWrap/>
            <w:vAlign w:val="bottom"/>
            <w:hideMark/>
          </w:tcPr>
          <w:p w14:paraId="3B4BD06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66867A3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500CAEA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11945E5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03F3C8C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3A6A7BB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816" w:type="dxa"/>
            <w:tcBorders>
              <w:top w:val="nil"/>
              <w:left w:val="nil"/>
              <w:bottom w:val="single" w:sz="4" w:space="0" w:color="auto"/>
              <w:right w:val="single" w:sz="4" w:space="0" w:color="auto"/>
            </w:tcBorders>
            <w:noWrap/>
            <w:vAlign w:val="bottom"/>
            <w:hideMark/>
          </w:tcPr>
          <w:p w14:paraId="221829BE"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0,57731</w:t>
            </w:r>
          </w:p>
        </w:tc>
        <w:tc>
          <w:tcPr>
            <w:tcW w:w="736" w:type="dxa"/>
            <w:tcBorders>
              <w:top w:val="nil"/>
              <w:left w:val="nil"/>
              <w:bottom w:val="single" w:sz="4" w:space="0" w:color="auto"/>
              <w:right w:val="single" w:sz="4" w:space="0" w:color="auto"/>
            </w:tcBorders>
            <w:noWrap/>
            <w:vAlign w:val="bottom"/>
            <w:hideMark/>
          </w:tcPr>
          <w:p w14:paraId="14061BD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0,44047</w:t>
            </w:r>
          </w:p>
        </w:tc>
        <w:tc>
          <w:tcPr>
            <w:tcW w:w="539" w:type="dxa"/>
            <w:tcBorders>
              <w:top w:val="nil"/>
              <w:left w:val="nil"/>
              <w:bottom w:val="single" w:sz="4" w:space="0" w:color="auto"/>
              <w:right w:val="single" w:sz="4" w:space="0" w:color="auto"/>
            </w:tcBorders>
            <w:shd w:val="clear" w:color="auto" w:fill="BDD7EE"/>
            <w:noWrap/>
            <w:vAlign w:val="bottom"/>
            <w:hideMark/>
          </w:tcPr>
          <w:p w14:paraId="4966DB5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1,02</w:t>
            </w:r>
          </w:p>
        </w:tc>
      </w:tr>
      <w:tr w:rsidR="00A301C9" w14:paraId="2FC03652" w14:textId="77777777" w:rsidTr="00A301C9">
        <w:trPr>
          <w:trHeight w:val="284"/>
        </w:trPr>
        <w:tc>
          <w:tcPr>
            <w:tcW w:w="452" w:type="dxa"/>
            <w:tcBorders>
              <w:top w:val="nil"/>
              <w:left w:val="single" w:sz="4" w:space="0" w:color="auto"/>
              <w:bottom w:val="single" w:sz="4" w:space="0" w:color="auto"/>
              <w:right w:val="single" w:sz="4" w:space="0" w:color="auto"/>
            </w:tcBorders>
            <w:shd w:val="clear" w:color="auto" w:fill="BDD7EE"/>
            <w:noWrap/>
            <w:vAlign w:val="center"/>
            <w:hideMark/>
          </w:tcPr>
          <w:p w14:paraId="2B9ACF1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12</w:t>
            </w:r>
          </w:p>
        </w:tc>
        <w:tc>
          <w:tcPr>
            <w:tcW w:w="3549" w:type="dxa"/>
            <w:tcBorders>
              <w:top w:val="nil"/>
              <w:left w:val="nil"/>
              <w:bottom w:val="single" w:sz="4" w:space="0" w:color="auto"/>
              <w:right w:val="single" w:sz="4" w:space="0" w:color="auto"/>
            </w:tcBorders>
            <w:shd w:val="clear" w:color="auto" w:fill="BDD7EE"/>
            <w:vAlign w:val="bottom"/>
            <w:hideMark/>
          </w:tcPr>
          <w:p w14:paraId="6D07311E"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River and ocean pollutants from plastic waste (R12)</w:t>
            </w:r>
          </w:p>
        </w:tc>
        <w:tc>
          <w:tcPr>
            <w:tcW w:w="496" w:type="dxa"/>
            <w:tcBorders>
              <w:top w:val="nil"/>
              <w:left w:val="nil"/>
              <w:bottom w:val="single" w:sz="4" w:space="0" w:color="auto"/>
              <w:right w:val="single" w:sz="4" w:space="0" w:color="auto"/>
            </w:tcBorders>
            <w:noWrap/>
            <w:vAlign w:val="bottom"/>
            <w:hideMark/>
          </w:tcPr>
          <w:p w14:paraId="47F4399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7F52530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1449544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5C33A62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447AD98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37F7C6F7"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3798D10A"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7C98484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79195E8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noWrap/>
            <w:vAlign w:val="bottom"/>
            <w:hideMark/>
          </w:tcPr>
          <w:p w14:paraId="5D4C2467"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4D1D68A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shd w:val="clear" w:color="auto" w:fill="A6A6A6"/>
            <w:noWrap/>
            <w:vAlign w:val="bottom"/>
            <w:hideMark/>
          </w:tcPr>
          <w:p w14:paraId="7C446AF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67C95F1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33513CC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4E95BF8A"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61E1E6C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816" w:type="dxa"/>
            <w:tcBorders>
              <w:top w:val="nil"/>
              <w:left w:val="nil"/>
              <w:bottom w:val="single" w:sz="4" w:space="0" w:color="auto"/>
              <w:right w:val="single" w:sz="4" w:space="0" w:color="auto"/>
            </w:tcBorders>
            <w:noWrap/>
            <w:vAlign w:val="bottom"/>
            <w:hideMark/>
          </w:tcPr>
          <w:p w14:paraId="325F2B5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0,80552</w:t>
            </w:r>
          </w:p>
        </w:tc>
        <w:tc>
          <w:tcPr>
            <w:tcW w:w="736" w:type="dxa"/>
            <w:tcBorders>
              <w:top w:val="nil"/>
              <w:left w:val="nil"/>
              <w:bottom w:val="single" w:sz="4" w:space="0" w:color="auto"/>
              <w:right w:val="single" w:sz="4" w:space="0" w:color="auto"/>
            </w:tcBorders>
            <w:noWrap/>
            <w:vAlign w:val="bottom"/>
            <w:hideMark/>
          </w:tcPr>
          <w:p w14:paraId="080FB58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0,42095</w:t>
            </w:r>
          </w:p>
        </w:tc>
        <w:tc>
          <w:tcPr>
            <w:tcW w:w="539" w:type="dxa"/>
            <w:tcBorders>
              <w:top w:val="nil"/>
              <w:left w:val="nil"/>
              <w:bottom w:val="single" w:sz="4" w:space="0" w:color="auto"/>
              <w:right w:val="single" w:sz="4" w:space="0" w:color="auto"/>
            </w:tcBorders>
            <w:shd w:val="clear" w:color="auto" w:fill="BDD7EE"/>
            <w:noWrap/>
            <w:vAlign w:val="bottom"/>
            <w:hideMark/>
          </w:tcPr>
          <w:p w14:paraId="5DB2CF1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1,23</w:t>
            </w:r>
          </w:p>
        </w:tc>
      </w:tr>
      <w:tr w:rsidR="00A301C9" w14:paraId="42D90F2C" w14:textId="77777777" w:rsidTr="00A301C9">
        <w:trPr>
          <w:trHeight w:val="284"/>
        </w:trPr>
        <w:tc>
          <w:tcPr>
            <w:tcW w:w="452" w:type="dxa"/>
            <w:tcBorders>
              <w:top w:val="nil"/>
              <w:left w:val="single" w:sz="4" w:space="0" w:color="auto"/>
              <w:bottom w:val="single" w:sz="4" w:space="0" w:color="auto"/>
              <w:right w:val="single" w:sz="4" w:space="0" w:color="auto"/>
            </w:tcBorders>
            <w:shd w:val="clear" w:color="auto" w:fill="BDD7EE"/>
            <w:noWrap/>
            <w:vAlign w:val="center"/>
            <w:hideMark/>
          </w:tcPr>
          <w:p w14:paraId="7BF0B6C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13</w:t>
            </w:r>
          </w:p>
        </w:tc>
        <w:tc>
          <w:tcPr>
            <w:tcW w:w="3549" w:type="dxa"/>
            <w:tcBorders>
              <w:top w:val="nil"/>
              <w:left w:val="nil"/>
              <w:bottom w:val="single" w:sz="4" w:space="0" w:color="auto"/>
              <w:right w:val="single" w:sz="4" w:space="0" w:color="auto"/>
            </w:tcBorders>
            <w:shd w:val="clear" w:color="auto" w:fill="BDD7EE"/>
            <w:vAlign w:val="bottom"/>
            <w:hideMark/>
          </w:tcPr>
          <w:p w14:paraId="5CA041E9"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Regulation to distinguish the role of government in waste management (private sector involvement) (R13)</w:t>
            </w:r>
          </w:p>
        </w:tc>
        <w:tc>
          <w:tcPr>
            <w:tcW w:w="496" w:type="dxa"/>
            <w:tcBorders>
              <w:top w:val="nil"/>
              <w:left w:val="nil"/>
              <w:bottom w:val="single" w:sz="4" w:space="0" w:color="auto"/>
              <w:right w:val="single" w:sz="4" w:space="0" w:color="auto"/>
            </w:tcBorders>
            <w:noWrap/>
            <w:vAlign w:val="bottom"/>
            <w:hideMark/>
          </w:tcPr>
          <w:p w14:paraId="0B0D7737"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noWrap/>
            <w:vAlign w:val="bottom"/>
            <w:hideMark/>
          </w:tcPr>
          <w:p w14:paraId="1EA33E37"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7796978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673FDDD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182DC21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2E7BCF6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noWrap/>
            <w:vAlign w:val="bottom"/>
            <w:hideMark/>
          </w:tcPr>
          <w:p w14:paraId="5ED0CDE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0B78F4B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3A4FB38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noWrap/>
            <w:vAlign w:val="bottom"/>
            <w:hideMark/>
          </w:tcPr>
          <w:p w14:paraId="1EA6B5E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7C9D4EC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39E4562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shd w:val="clear" w:color="auto" w:fill="A6A6A6"/>
            <w:noWrap/>
            <w:vAlign w:val="bottom"/>
            <w:hideMark/>
          </w:tcPr>
          <w:p w14:paraId="07C8F30E"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4321030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647D099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2BE4CF1A"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816" w:type="dxa"/>
            <w:tcBorders>
              <w:top w:val="nil"/>
              <w:left w:val="nil"/>
              <w:bottom w:val="single" w:sz="4" w:space="0" w:color="auto"/>
              <w:right w:val="single" w:sz="4" w:space="0" w:color="auto"/>
            </w:tcBorders>
            <w:noWrap/>
            <w:vAlign w:val="bottom"/>
            <w:hideMark/>
          </w:tcPr>
          <w:p w14:paraId="03E9E09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0,74422</w:t>
            </w:r>
          </w:p>
        </w:tc>
        <w:tc>
          <w:tcPr>
            <w:tcW w:w="736" w:type="dxa"/>
            <w:tcBorders>
              <w:top w:val="nil"/>
              <w:left w:val="nil"/>
              <w:bottom w:val="single" w:sz="4" w:space="0" w:color="auto"/>
              <w:right w:val="single" w:sz="4" w:space="0" w:color="auto"/>
            </w:tcBorders>
            <w:noWrap/>
            <w:vAlign w:val="bottom"/>
            <w:hideMark/>
          </w:tcPr>
          <w:p w14:paraId="3E5A4AB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0,84046</w:t>
            </w:r>
          </w:p>
        </w:tc>
        <w:tc>
          <w:tcPr>
            <w:tcW w:w="539" w:type="dxa"/>
            <w:tcBorders>
              <w:top w:val="nil"/>
              <w:left w:val="nil"/>
              <w:bottom w:val="single" w:sz="4" w:space="0" w:color="auto"/>
              <w:right w:val="single" w:sz="4" w:space="0" w:color="auto"/>
            </w:tcBorders>
            <w:shd w:val="clear" w:color="auto" w:fill="BDD7EE"/>
            <w:noWrap/>
            <w:vAlign w:val="bottom"/>
            <w:hideMark/>
          </w:tcPr>
          <w:p w14:paraId="28F10EF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1,58</w:t>
            </w:r>
          </w:p>
        </w:tc>
      </w:tr>
      <w:tr w:rsidR="00A301C9" w14:paraId="149FAB16" w14:textId="77777777" w:rsidTr="00A301C9">
        <w:trPr>
          <w:trHeight w:val="284"/>
        </w:trPr>
        <w:tc>
          <w:tcPr>
            <w:tcW w:w="452" w:type="dxa"/>
            <w:tcBorders>
              <w:top w:val="nil"/>
              <w:left w:val="single" w:sz="4" w:space="0" w:color="auto"/>
              <w:bottom w:val="single" w:sz="4" w:space="0" w:color="auto"/>
              <w:right w:val="single" w:sz="4" w:space="0" w:color="auto"/>
            </w:tcBorders>
            <w:shd w:val="clear" w:color="auto" w:fill="BDD7EE"/>
            <w:noWrap/>
            <w:vAlign w:val="center"/>
            <w:hideMark/>
          </w:tcPr>
          <w:p w14:paraId="1C27F037"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14</w:t>
            </w:r>
          </w:p>
        </w:tc>
        <w:tc>
          <w:tcPr>
            <w:tcW w:w="3549" w:type="dxa"/>
            <w:tcBorders>
              <w:top w:val="nil"/>
              <w:left w:val="nil"/>
              <w:bottom w:val="single" w:sz="4" w:space="0" w:color="auto"/>
              <w:right w:val="single" w:sz="4" w:space="0" w:color="auto"/>
            </w:tcBorders>
            <w:shd w:val="clear" w:color="auto" w:fill="BDD7EE"/>
            <w:vAlign w:val="bottom"/>
            <w:hideMark/>
          </w:tcPr>
          <w:p w14:paraId="433730AB"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Regulation to maintain the price of product from reprocessing plastic waste remain competitive (R14)</w:t>
            </w:r>
          </w:p>
        </w:tc>
        <w:tc>
          <w:tcPr>
            <w:tcW w:w="496" w:type="dxa"/>
            <w:tcBorders>
              <w:top w:val="nil"/>
              <w:left w:val="nil"/>
              <w:bottom w:val="single" w:sz="4" w:space="0" w:color="auto"/>
              <w:right w:val="single" w:sz="4" w:space="0" w:color="auto"/>
            </w:tcBorders>
            <w:noWrap/>
            <w:vAlign w:val="bottom"/>
            <w:hideMark/>
          </w:tcPr>
          <w:p w14:paraId="3752DCE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noWrap/>
            <w:vAlign w:val="bottom"/>
            <w:hideMark/>
          </w:tcPr>
          <w:p w14:paraId="00F22A8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6556E40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51777A2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6F94F3CA"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4059883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45CC6FB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4EE78ED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246068A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219BF3F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76EAF2AA"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2E6C5CD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0E32925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shd w:val="clear" w:color="auto" w:fill="A6A6A6"/>
            <w:noWrap/>
            <w:vAlign w:val="bottom"/>
            <w:hideMark/>
          </w:tcPr>
          <w:p w14:paraId="45245B6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1ED39C2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3719F87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816" w:type="dxa"/>
            <w:tcBorders>
              <w:top w:val="nil"/>
              <w:left w:val="nil"/>
              <w:bottom w:val="single" w:sz="4" w:space="0" w:color="auto"/>
              <w:right w:val="single" w:sz="4" w:space="0" w:color="auto"/>
            </w:tcBorders>
            <w:noWrap/>
            <w:vAlign w:val="bottom"/>
            <w:hideMark/>
          </w:tcPr>
          <w:p w14:paraId="7A5E53A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1,03369</w:t>
            </w:r>
          </w:p>
        </w:tc>
        <w:tc>
          <w:tcPr>
            <w:tcW w:w="736" w:type="dxa"/>
            <w:tcBorders>
              <w:top w:val="nil"/>
              <w:left w:val="nil"/>
              <w:bottom w:val="single" w:sz="4" w:space="0" w:color="auto"/>
              <w:right w:val="single" w:sz="4" w:space="0" w:color="auto"/>
            </w:tcBorders>
            <w:noWrap/>
            <w:vAlign w:val="bottom"/>
            <w:hideMark/>
          </w:tcPr>
          <w:p w14:paraId="0FBB5C9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0,80141</w:t>
            </w:r>
          </w:p>
        </w:tc>
        <w:tc>
          <w:tcPr>
            <w:tcW w:w="539" w:type="dxa"/>
            <w:tcBorders>
              <w:top w:val="nil"/>
              <w:left w:val="nil"/>
              <w:bottom w:val="single" w:sz="4" w:space="0" w:color="auto"/>
              <w:right w:val="single" w:sz="4" w:space="0" w:color="auto"/>
            </w:tcBorders>
            <w:shd w:val="clear" w:color="auto" w:fill="BDD7EE"/>
            <w:noWrap/>
            <w:vAlign w:val="bottom"/>
            <w:hideMark/>
          </w:tcPr>
          <w:p w14:paraId="21DC1F0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1,84</w:t>
            </w:r>
          </w:p>
        </w:tc>
      </w:tr>
      <w:tr w:rsidR="00A301C9" w14:paraId="15D7FEEE" w14:textId="77777777" w:rsidTr="00A301C9">
        <w:trPr>
          <w:trHeight w:val="284"/>
        </w:trPr>
        <w:tc>
          <w:tcPr>
            <w:tcW w:w="452" w:type="dxa"/>
            <w:tcBorders>
              <w:top w:val="nil"/>
              <w:left w:val="single" w:sz="4" w:space="0" w:color="auto"/>
              <w:bottom w:val="single" w:sz="4" w:space="0" w:color="auto"/>
              <w:right w:val="single" w:sz="4" w:space="0" w:color="auto"/>
            </w:tcBorders>
            <w:shd w:val="clear" w:color="auto" w:fill="BDD7EE"/>
            <w:noWrap/>
            <w:vAlign w:val="center"/>
            <w:hideMark/>
          </w:tcPr>
          <w:p w14:paraId="4C73266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15</w:t>
            </w:r>
          </w:p>
        </w:tc>
        <w:tc>
          <w:tcPr>
            <w:tcW w:w="3549" w:type="dxa"/>
            <w:tcBorders>
              <w:top w:val="nil"/>
              <w:left w:val="nil"/>
              <w:bottom w:val="single" w:sz="4" w:space="0" w:color="auto"/>
              <w:right w:val="single" w:sz="4" w:space="0" w:color="auto"/>
            </w:tcBorders>
            <w:shd w:val="clear" w:color="auto" w:fill="BDD7EE"/>
            <w:vAlign w:val="bottom"/>
            <w:hideMark/>
          </w:tcPr>
          <w:p w14:paraId="7895658E"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Deliberation of waste management process from local government authority to local private sector (R15)</w:t>
            </w:r>
          </w:p>
        </w:tc>
        <w:tc>
          <w:tcPr>
            <w:tcW w:w="496" w:type="dxa"/>
            <w:tcBorders>
              <w:top w:val="nil"/>
              <w:left w:val="nil"/>
              <w:bottom w:val="single" w:sz="4" w:space="0" w:color="auto"/>
              <w:right w:val="single" w:sz="4" w:space="0" w:color="auto"/>
            </w:tcBorders>
            <w:noWrap/>
            <w:vAlign w:val="bottom"/>
            <w:hideMark/>
          </w:tcPr>
          <w:p w14:paraId="1665E98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noWrap/>
            <w:vAlign w:val="bottom"/>
            <w:hideMark/>
          </w:tcPr>
          <w:p w14:paraId="5EBBC98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652E83A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447D681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1A0E628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34E7267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22BB975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11AADFD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635939A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7104B41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5C7EF2E9"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0D39B2F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799414F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40F4E9A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shd w:val="clear" w:color="auto" w:fill="A6A6A6"/>
            <w:noWrap/>
            <w:vAlign w:val="bottom"/>
            <w:hideMark/>
          </w:tcPr>
          <w:p w14:paraId="0EB5504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496" w:type="dxa"/>
            <w:tcBorders>
              <w:top w:val="nil"/>
              <w:left w:val="nil"/>
              <w:bottom w:val="single" w:sz="4" w:space="0" w:color="auto"/>
              <w:right w:val="single" w:sz="4" w:space="0" w:color="auto"/>
            </w:tcBorders>
            <w:noWrap/>
            <w:vAlign w:val="bottom"/>
            <w:hideMark/>
          </w:tcPr>
          <w:p w14:paraId="5CD4FFF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816" w:type="dxa"/>
            <w:tcBorders>
              <w:top w:val="nil"/>
              <w:left w:val="nil"/>
              <w:bottom w:val="single" w:sz="4" w:space="0" w:color="auto"/>
              <w:right w:val="single" w:sz="4" w:space="0" w:color="auto"/>
            </w:tcBorders>
            <w:noWrap/>
            <w:vAlign w:val="bottom"/>
            <w:hideMark/>
          </w:tcPr>
          <w:p w14:paraId="726BA61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1,07275</w:t>
            </w:r>
          </w:p>
        </w:tc>
        <w:tc>
          <w:tcPr>
            <w:tcW w:w="736" w:type="dxa"/>
            <w:tcBorders>
              <w:top w:val="nil"/>
              <w:left w:val="nil"/>
              <w:bottom w:val="single" w:sz="4" w:space="0" w:color="auto"/>
              <w:right w:val="single" w:sz="4" w:space="0" w:color="auto"/>
            </w:tcBorders>
            <w:noWrap/>
            <w:vAlign w:val="bottom"/>
            <w:hideMark/>
          </w:tcPr>
          <w:p w14:paraId="26CF2BD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0,83977</w:t>
            </w:r>
          </w:p>
        </w:tc>
        <w:tc>
          <w:tcPr>
            <w:tcW w:w="539" w:type="dxa"/>
            <w:tcBorders>
              <w:top w:val="nil"/>
              <w:left w:val="nil"/>
              <w:bottom w:val="single" w:sz="4" w:space="0" w:color="auto"/>
              <w:right w:val="single" w:sz="4" w:space="0" w:color="auto"/>
            </w:tcBorders>
            <w:shd w:val="clear" w:color="auto" w:fill="BDD7EE"/>
            <w:noWrap/>
            <w:vAlign w:val="bottom"/>
            <w:hideMark/>
          </w:tcPr>
          <w:p w14:paraId="74D1207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1,91</w:t>
            </w:r>
          </w:p>
        </w:tc>
      </w:tr>
      <w:tr w:rsidR="00A301C9" w14:paraId="6D8E334A" w14:textId="77777777" w:rsidTr="00A301C9">
        <w:trPr>
          <w:trHeight w:val="284"/>
        </w:trPr>
        <w:tc>
          <w:tcPr>
            <w:tcW w:w="452" w:type="dxa"/>
            <w:tcBorders>
              <w:top w:val="nil"/>
              <w:left w:val="single" w:sz="4" w:space="0" w:color="auto"/>
              <w:bottom w:val="single" w:sz="4" w:space="0" w:color="auto"/>
              <w:right w:val="single" w:sz="4" w:space="0" w:color="auto"/>
            </w:tcBorders>
            <w:shd w:val="clear" w:color="auto" w:fill="BDD7EE"/>
            <w:noWrap/>
            <w:vAlign w:val="center"/>
            <w:hideMark/>
          </w:tcPr>
          <w:p w14:paraId="1A5BA7D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16</w:t>
            </w:r>
          </w:p>
        </w:tc>
        <w:tc>
          <w:tcPr>
            <w:tcW w:w="3549" w:type="dxa"/>
            <w:tcBorders>
              <w:top w:val="nil"/>
              <w:left w:val="nil"/>
              <w:bottom w:val="single" w:sz="4" w:space="0" w:color="auto"/>
              <w:right w:val="single" w:sz="4" w:space="0" w:color="auto"/>
            </w:tcBorders>
            <w:shd w:val="clear" w:color="auto" w:fill="BDD7EE"/>
            <w:vAlign w:val="bottom"/>
            <w:hideMark/>
          </w:tcPr>
          <w:p w14:paraId="49427922" w14:textId="77777777" w:rsidR="00A301C9" w:rsidRDefault="00A301C9">
            <w:pPr>
              <w:spacing w:line="240" w:lineRule="auto"/>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Availability of technology and infrastructure to support plastic waste recycling (R16)</w:t>
            </w:r>
          </w:p>
        </w:tc>
        <w:tc>
          <w:tcPr>
            <w:tcW w:w="496" w:type="dxa"/>
            <w:tcBorders>
              <w:top w:val="nil"/>
              <w:left w:val="nil"/>
              <w:bottom w:val="single" w:sz="4" w:space="0" w:color="auto"/>
              <w:right w:val="single" w:sz="4" w:space="0" w:color="auto"/>
            </w:tcBorders>
            <w:noWrap/>
            <w:vAlign w:val="bottom"/>
            <w:hideMark/>
          </w:tcPr>
          <w:p w14:paraId="162DF6A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0,04</w:t>
            </w:r>
          </w:p>
        </w:tc>
        <w:tc>
          <w:tcPr>
            <w:tcW w:w="496" w:type="dxa"/>
            <w:tcBorders>
              <w:top w:val="nil"/>
              <w:left w:val="nil"/>
              <w:bottom w:val="single" w:sz="4" w:space="0" w:color="auto"/>
              <w:right w:val="single" w:sz="4" w:space="0" w:color="auto"/>
            </w:tcBorders>
            <w:noWrap/>
            <w:vAlign w:val="bottom"/>
            <w:hideMark/>
          </w:tcPr>
          <w:p w14:paraId="7C5B39D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52C674D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227C9167"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1FE2F29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0,02</w:t>
            </w:r>
          </w:p>
        </w:tc>
        <w:tc>
          <w:tcPr>
            <w:tcW w:w="496" w:type="dxa"/>
            <w:tcBorders>
              <w:top w:val="nil"/>
              <w:left w:val="nil"/>
              <w:bottom w:val="single" w:sz="4" w:space="0" w:color="auto"/>
              <w:right w:val="single" w:sz="4" w:space="0" w:color="auto"/>
            </w:tcBorders>
            <w:noWrap/>
            <w:vAlign w:val="bottom"/>
            <w:hideMark/>
          </w:tcPr>
          <w:p w14:paraId="608139F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589A5C0D"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34CA40F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4E2AAF8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569B99B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2A63ED2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568CA59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0,07</w:t>
            </w:r>
          </w:p>
        </w:tc>
        <w:tc>
          <w:tcPr>
            <w:tcW w:w="496" w:type="dxa"/>
            <w:tcBorders>
              <w:top w:val="nil"/>
              <w:left w:val="nil"/>
              <w:bottom w:val="single" w:sz="4" w:space="0" w:color="auto"/>
              <w:right w:val="single" w:sz="4" w:space="0" w:color="auto"/>
            </w:tcBorders>
            <w:noWrap/>
            <w:vAlign w:val="bottom"/>
            <w:hideMark/>
          </w:tcPr>
          <w:p w14:paraId="6CB957D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1D6B9F9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noWrap/>
            <w:vAlign w:val="bottom"/>
            <w:hideMark/>
          </w:tcPr>
          <w:p w14:paraId="44D6E8AE"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0,05</w:t>
            </w:r>
          </w:p>
        </w:tc>
        <w:tc>
          <w:tcPr>
            <w:tcW w:w="496" w:type="dxa"/>
            <w:tcBorders>
              <w:top w:val="nil"/>
              <w:left w:val="nil"/>
              <w:bottom w:val="single" w:sz="4" w:space="0" w:color="auto"/>
              <w:right w:val="single" w:sz="4" w:space="0" w:color="auto"/>
            </w:tcBorders>
            <w:shd w:val="clear" w:color="auto" w:fill="A6A6A6"/>
            <w:noWrap/>
            <w:vAlign w:val="bottom"/>
            <w:hideMark/>
          </w:tcPr>
          <w:p w14:paraId="03A9403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0,00</w:t>
            </w:r>
          </w:p>
        </w:tc>
        <w:tc>
          <w:tcPr>
            <w:tcW w:w="816" w:type="dxa"/>
            <w:tcBorders>
              <w:top w:val="single" w:sz="4" w:space="0" w:color="auto"/>
              <w:left w:val="nil"/>
              <w:bottom w:val="single" w:sz="4" w:space="0" w:color="auto"/>
              <w:right w:val="single" w:sz="4" w:space="0" w:color="auto"/>
            </w:tcBorders>
            <w:noWrap/>
            <w:vAlign w:val="bottom"/>
            <w:hideMark/>
          </w:tcPr>
          <w:p w14:paraId="0F11522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0,78599</w:t>
            </w:r>
          </w:p>
        </w:tc>
        <w:tc>
          <w:tcPr>
            <w:tcW w:w="736" w:type="dxa"/>
            <w:tcBorders>
              <w:top w:val="single" w:sz="4" w:space="0" w:color="auto"/>
              <w:left w:val="nil"/>
              <w:bottom w:val="single" w:sz="4" w:space="0" w:color="auto"/>
              <w:right w:val="single" w:sz="4" w:space="0" w:color="auto"/>
            </w:tcBorders>
            <w:noWrap/>
            <w:vAlign w:val="bottom"/>
            <w:hideMark/>
          </w:tcPr>
          <w:p w14:paraId="26886ECB"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0,95488</w:t>
            </w:r>
          </w:p>
        </w:tc>
        <w:tc>
          <w:tcPr>
            <w:tcW w:w="539" w:type="dxa"/>
            <w:tcBorders>
              <w:top w:val="single" w:sz="4" w:space="0" w:color="auto"/>
              <w:left w:val="nil"/>
              <w:bottom w:val="single" w:sz="4" w:space="0" w:color="auto"/>
              <w:right w:val="single" w:sz="4" w:space="0" w:color="auto"/>
            </w:tcBorders>
            <w:shd w:val="clear" w:color="auto" w:fill="BDD7EE"/>
            <w:noWrap/>
            <w:vAlign w:val="bottom"/>
            <w:hideMark/>
          </w:tcPr>
          <w:p w14:paraId="5B0F1B1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1,74</w:t>
            </w:r>
          </w:p>
        </w:tc>
      </w:tr>
      <w:tr w:rsidR="00A301C9" w14:paraId="2384DAFD" w14:textId="77777777" w:rsidTr="00A301C9">
        <w:trPr>
          <w:trHeight w:val="284"/>
        </w:trPr>
        <w:tc>
          <w:tcPr>
            <w:tcW w:w="452" w:type="dxa"/>
            <w:noWrap/>
            <w:vAlign w:val="bottom"/>
            <w:hideMark/>
          </w:tcPr>
          <w:p w14:paraId="03528F1A" w14:textId="77777777" w:rsidR="00A301C9" w:rsidRDefault="00A301C9">
            <w:pPr>
              <w:rPr>
                <w:rFonts w:eastAsia="Times New Roman" w:cs="Times New Roman"/>
                <w:color w:val="000000"/>
                <w:kern w:val="0"/>
                <w:sz w:val="16"/>
                <w:szCs w:val="16"/>
                <w:lang w:eastAsia="en-ID"/>
                <w14:ligatures w14:val="none"/>
              </w:rPr>
            </w:pPr>
          </w:p>
        </w:tc>
        <w:tc>
          <w:tcPr>
            <w:tcW w:w="3549" w:type="dxa"/>
            <w:tcBorders>
              <w:top w:val="single" w:sz="4" w:space="0" w:color="auto"/>
              <w:left w:val="single" w:sz="4" w:space="0" w:color="auto"/>
              <w:bottom w:val="single" w:sz="4" w:space="0" w:color="auto"/>
              <w:right w:val="single" w:sz="4" w:space="0" w:color="auto"/>
            </w:tcBorders>
            <w:noWrap/>
            <w:vAlign w:val="bottom"/>
            <w:hideMark/>
          </w:tcPr>
          <w:p w14:paraId="11489D9B" w14:textId="77777777" w:rsidR="00A301C9" w:rsidRDefault="00A301C9">
            <w:pPr>
              <w:spacing w:line="240" w:lineRule="auto"/>
              <w:jc w:val="right"/>
              <w:rPr>
                <w:rFonts w:eastAsia="Times New Roman" w:cs="Times New Roman"/>
                <w:b/>
                <w:bCs/>
                <w:color w:val="000000"/>
                <w:kern w:val="0"/>
                <w:sz w:val="16"/>
                <w:szCs w:val="16"/>
                <w:lang w:eastAsia="en-ID"/>
                <w14:ligatures w14:val="none"/>
              </w:rPr>
            </w:pPr>
            <w:r>
              <w:rPr>
                <w:rFonts w:eastAsia="Times New Roman" w:cs="Times New Roman"/>
                <w:b/>
                <w:bCs/>
                <w:color w:val="000000"/>
                <w:kern w:val="0"/>
                <w:sz w:val="16"/>
                <w:szCs w:val="16"/>
                <w:lang w:eastAsia="en-ID"/>
                <w14:ligatures w14:val="none"/>
              </w:rPr>
              <w:t>Sum Column</w:t>
            </w:r>
          </w:p>
        </w:tc>
        <w:tc>
          <w:tcPr>
            <w:tcW w:w="496" w:type="dxa"/>
            <w:tcBorders>
              <w:top w:val="single" w:sz="4" w:space="0" w:color="auto"/>
              <w:left w:val="nil"/>
              <w:bottom w:val="single" w:sz="4" w:space="0" w:color="auto"/>
              <w:right w:val="single" w:sz="4" w:space="0" w:color="auto"/>
            </w:tcBorders>
            <w:noWrap/>
            <w:vAlign w:val="bottom"/>
            <w:hideMark/>
          </w:tcPr>
          <w:p w14:paraId="29D30FE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0,58</w:t>
            </w:r>
          </w:p>
        </w:tc>
        <w:tc>
          <w:tcPr>
            <w:tcW w:w="496" w:type="dxa"/>
            <w:tcBorders>
              <w:top w:val="single" w:sz="4" w:space="0" w:color="auto"/>
              <w:left w:val="nil"/>
              <w:bottom w:val="single" w:sz="4" w:space="0" w:color="auto"/>
              <w:right w:val="single" w:sz="4" w:space="0" w:color="auto"/>
            </w:tcBorders>
            <w:noWrap/>
            <w:vAlign w:val="bottom"/>
            <w:hideMark/>
          </w:tcPr>
          <w:p w14:paraId="21155A5F"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0,55</w:t>
            </w:r>
          </w:p>
        </w:tc>
        <w:tc>
          <w:tcPr>
            <w:tcW w:w="496" w:type="dxa"/>
            <w:tcBorders>
              <w:top w:val="single" w:sz="4" w:space="0" w:color="auto"/>
              <w:left w:val="nil"/>
              <w:bottom w:val="single" w:sz="4" w:space="0" w:color="auto"/>
              <w:right w:val="single" w:sz="4" w:space="0" w:color="auto"/>
            </w:tcBorders>
            <w:noWrap/>
            <w:vAlign w:val="bottom"/>
            <w:hideMark/>
          </w:tcPr>
          <w:p w14:paraId="4B38BF5C"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0,82</w:t>
            </w:r>
          </w:p>
        </w:tc>
        <w:tc>
          <w:tcPr>
            <w:tcW w:w="496" w:type="dxa"/>
            <w:tcBorders>
              <w:top w:val="single" w:sz="4" w:space="0" w:color="auto"/>
              <w:left w:val="nil"/>
              <w:bottom w:val="single" w:sz="4" w:space="0" w:color="auto"/>
              <w:right w:val="single" w:sz="4" w:space="0" w:color="auto"/>
            </w:tcBorders>
            <w:noWrap/>
            <w:vAlign w:val="bottom"/>
            <w:hideMark/>
          </w:tcPr>
          <w:p w14:paraId="5B1205E3"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0,84</w:t>
            </w:r>
          </w:p>
        </w:tc>
        <w:tc>
          <w:tcPr>
            <w:tcW w:w="496" w:type="dxa"/>
            <w:tcBorders>
              <w:top w:val="single" w:sz="4" w:space="0" w:color="auto"/>
              <w:left w:val="nil"/>
              <w:bottom w:val="single" w:sz="4" w:space="0" w:color="auto"/>
              <w:right w:val="single" w:sz="4" w:space="0" w:color="auto"/>
            </w:tcBorders>
            <w:noWrap/>
            <w:vAlign w:val="bottom"/>
            <w:hideMark/>
          </w:tcPr>
          <w:p w14:paraId="5D78AAA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0,84</w:t>
            </w:r>
          </w:p>
        </w:tc>
        <w:tc>
          <w:tcPr>
            <w:tcW w:w="496" w:type="dxa"/>
            <w:tcBorders>
              <w:top w:val="single" w:sz="4" w:space="0" w:color="auto"/>
              <w:left w:val="nil"/>
              <w:bottom w:val="single" w:sz="4" w:space="0" w:color="auto"/>
              <w:right w:val="single" w:sz="4" w:space="0" w:color="auto"/>
            </w:tcBorders>
            <w:noWrap/>
            <w:vAlign w:val="bottom"/>
            <w:hideMark/>
          </w:tcPr>
          <w:p w14:paraId="7937DD0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0,63</w:t>
            </w:r>
          </w:p>
        </w:tc>
        <w:tc>
          <w:tcPr>
            <w:tcW w:w="496" w:type="dxa"/>
            <w:tcBorders>
              <w:top w:val="single" w:sz="4" w:space="0" w:color="auto"/>
              <w:left w:val="nil"/>
              <w:bottom w:val="single" w:sz="4" w:space="0" w:color="auto"/>
              <w:right w:val="single" w:sz="4" w:space="0" w:color="auto"/>
            </w:tcBorders>
            <w:noWrap/>
            <w:vAlign w:val="bottom"/>
            <w:hideMark/>
          </w:tcPr>
          <w:p w14:paraId="6F2721E4"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0,80</w:t>
            </w:r>
          </w:p>
        </w:tc>
        <w:tc>
          <w:tcPr>
            <w:tcW w:w="496" w:type="dxa"/>
            <w:tcBorders>
              <w:top w:val="single" w:sz="4" w:space="0" w:color="auto"/>
              <w:left w:val="nil"/>
              <w:bottom w:val="single" w:sz="4" w:space="0" w:color="auto"/>
              <w:right w:val="single" w:sz="4" w:space="0" w:color="auto"/>
            </w:tcBorders>
            <w:noWrap/>
            <w:vAlign w:val="bottom"/>
            <w:hideMark/>
          </w:tcPr>
          <w:p w14:paraId="4B4C2BA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0,79</w:t>
            </w:r>
          </w:p>
        </w:tc>
        <w:tc>
          <w:tcPr>
            <w:tcW w:w="496" w:type="dxa"/>
            <w:tcBorders>
              <w:top w:val="single" w:sz="4" w:space="0" w:color="auto"/>
              <w:left w:val="nil"/>
              <w:bottom w:val="single" w:sz="4" w:space="0" w:color="auto"/>
              <w:right w:val="single" w:sz="4" w:space="0" w:color="auto"/>
            </w:tcBorders>
            <w:noWrap/>
            <w:vAlign w:val="bottom"/>
            <w:hideMark/>
          </w:tcPr>
          <w:p w14:paraId="44328672"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0,76</w:t>
            </w:r>
          </w:p>
        </w:tc>
        <w:tc>
          <w:tcPr>
            <w:tcW w:w="496" w:type="dxa"/>
            <w:tcBorders>
              <w:top w:val="single" w:sz="4" w:space="0" w:color="auto"/>
              <w:left w:val="nil"/>
              <w:bottom w:val="single" w:sz="4" w:space="0" w:color="auto"/>
              <w:right w:val="single" w:sz="4" w:space="0" w:color="auto"/>
            </w:tcBorders>
            <w:noWrap/>
            <w:vAlign w:val="bottom"/>
            <w:hideMark/>
          </w:tcPr>
          <w:p w14:paraId="615C9DC7"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0,85</w:t>
            </w:r>
          </w:p>
        </w:tc>
        <w:tc>
          <w:tcPr>
            <w:tcW w:w="496" w:type="dxa"/>
            <w:tcBorders>
              <w:top w:val="single" w:sz="4" w:space="0" w:color="auto"/>
              <w:left w:val="nil"/>
              <w:bottom w:val="single" w:sz="4" w:space="0" w:color="auto"/>
              <w:right w:val="single" w:sz="4" w:space="0" w:color="auto"/>
            </w:tcBorders>
            <w:noWrap/>
            <w:vAlign w:val="bottom"/>
            <w:hideMark/>
          </w:tcPr>
          <w:p w14:paraId="391DB761"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0,44</w:t>
            </w:r>
          </w:p>
        </w:tc>
        <w:tc>
          <w:tcPr>
            <w:tcW w:w="496" w:type="dxa"/>
            <w:tcBorders>
              <w:top w:val="single" w:sz="4" w:space="0" w:color="auto"/>
              <w:left w:val="nil"/>
              <w:bottom w:val="single" w:sz="4" w:space="0" w:color="auto"/>
              <w:right w:val="single" w:sz="4" w:space="0" w:color="auto"/>
            </w:tcBorders>
            <w:noWrap/>
            <w:vAlign w:val="bottom"/>
            <w:hideMark/>
          </w:tcPr>
          <w:p w14:paraId="4410E725"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0,42</w:t>
            </w:r>
          </w:p>
        </w:tc>
        <w:tc>
          <w:tcPr>
            <w:tcW w:w="496" w:type="dxa"/>
            <w:tcBorders>
              <w:top w:val="single" w:sz="4" w:space="0" w:color="auto"/>
              <w:left w:val="nil"/>
              <w:bottom w:val="single" w:sz="4" w:space="0" w:color="auto"/>
              <w:right w:val="single" w:sz="4" w:space="0" w:color="auto"/>
            </w:tcBorders>
            <w:noWrap/>
            <w:vAlign w:val="bottom"/>
            <w:hideMark/>
          </w:tcPr>
          <w:p w14:paraId="5780474A"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0,84</w:t>
            </w:r>
          </w:p>
        </w:tc>
        <w:tc>
          <w:tcPr>
            <w:tcW w:w="496" w:type="dxa"/>
            <w:tcBorders>
              <w:top w:val="single" w:sz="4" w:space="0" w:color="auto"/>
              <w:left w:val="nil"/>
              <w:bottom w:val="single" w:sz="4" w:space="0" w:color="auto"/>
              <w:right w:val="single" w:sz="4" w:space="0" w:color="auto"/>
            </w:tcBorders>
            <w:noWrap/>
            <w:vAlign w:val="bottom"/>
            <w:hideMark/>
          </w:tcPr>
          <w:p w14:paraId="6F3BBB58"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0,80</w:t>
            </w:r>
          </w:p>
        </w:tc>
        <w:tc>
          <w:tcPr>
            <w:tcW w:w="496" w:type="dxa"/>
            <w:tcBorders>
              <w:top w:val="single" w:sz="4" w:space="0" w:color="auto"/>
              <w:left w:val="nil"/>
              <w:bottom w:val="single" w:sz="4" w:space="0" w:color="auto"/>
              <w:right w:val="single" w:sz="4" w:space="0" w:color="auto"/>
            </w:tcBorders>
            <w:noWrap/>
            <w:vAlign w:val="bottom"/>
            <w:hideMark/>
          </w:tcPr>
          <w:p w14:paraId="618F1A86"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0,84</w:t>
            </w:r>
          </w:p>
        </w:tc>
        <w:tc>
          <w:tcPr>
            <w:tcW w:w="496" w:type="dxa"/>
            <w:tcBorders>
              <w:top w:val="single" w:sz="4" w:space="0" w:color="auto"/>
              <w:left w:val="nil"/>
              <w:bottom w:val="single" w:sz="4" w:space="0" w:color="auto"/>
              <w:right w:val="single" w:sz="4" w:space="0" w:color="auto"/>
            </w:tcBorders>
            <w:noWrap/>
            <w:vAlign w:val="bottom"/>
            <w:hideMark/>
          </w:tcPr>
          <w:p w14:paraId="49F974C0" w14:textId="77777777" w:rsidR="00A301C9" w:rsidRDefault="00A301C9">
            <w:pPr>
              <w:spacing w:line="240" w:lineRule="auto"/>
              <w:jc w:val="right"/>
              <w:rPr>
                <w:rFonts w:eastAsia="Times New Roman" w:cs="Times New Roman"/>
                <w:color w:val="000000"/>
                <w:kern w:val="0"/>
                <w:sz w:val="16"/>
                <w:szCs w:val="16"/>
                <w:lang w:eastAsia="en-ID"/>
                <w14:ligatures w14:val="none"/>
              </w:rPr>
            </w:pPr>
            <w:r>
              <w:rPr>
                <w:rFonts w:eastAsia="Times New Roman" w:cs="Times New Roman"/>
                <w:color w:val="000000"/>
                <w:kern w:val="0"/>
                <w:sz w:val="16"/>
                <w:szCs w:val="16"/>
                <w:lang w:eastAsia="en-ID"/>
                <w14:ligatures w14:val="none"/>
              </w:rPr>
              <w:t>0,95</w:t>
            </w:r>
          </w:p>
        </w:tc>
        <w:tc>
          <w:tcPr>
            <w:tcW w:w="816" w:type="dxa"/>
            <w:tcBorders>
              <w:top w:val="single" w:sz="4" w:space="0" w:color="auto"/>
              <w:left w:val="single" w:sz="4" w:space="0" w:color="auto"/>
              <w:bottom w:val="nil"/>
              <w:right w:val="nil"/>
            </w:tcBorders>
            <w:noWrap/>
            <w:vAlign w:val="bottom"/>
            <w:hideMark/>
          </w:tcPr>
          <w:p w14:paraId="0200BD13" w14:textId="77777777" w:rsidR="00A301C9" w:rsidRDefault="00A301C9">
            <w:pPr>
              <w:rPr>
                <w:rFonts w:eastAsia="Times New Roman" w:cs="Times New Roman"/>
                <w:color w:val="000000"/>
                <w:kern w:val="0"/>
                <w:sz w:val="16"/>
                <w:szCs w:val="16"/>
                <w:lang w:eastAsia="en-ID"/>
                <w14:ligatures w14:val="none"/>
              </w:rPr>
            </w:pPr>
          </w:p>
        </w:tc>
        <w:tc>
          <w:tcPr>
            <w:tcW w:w="736" w:type="dxa"/>
            <w:tcBorders>
              <w:top w:val="single" w:sz="4" w:space="0" w:color="auto"/>
              <w:left w:val="nil"/>
              <w:bottom w:val="nil"/>
              <w:right w:val="nil"/>
            </w:tcBorders>
            <w:noWrap/>
            <w:vAlign w:val="bottom"/>
            <w:hideMark/>
          </w:tcPr>
          <w:p w14:paraId="716234C7" w14:textId="77777777" w:rsidR="00A301C9" w:rsidRDefault="00A301C9">
            <w:pPr>
              <w:rPr>
                <w:rFonts w:asciiTheme="minorHAnsi" w:hAnsiTheme="minorHAnsi"/>
                <w:kern w:val="0"/>
                <w:szCs w:val="20"/>
                <w:lang w:val="en-ID" w:eastAsia="en-ID"/>
                <w14:ligatures w14:val="none"/>
              </w:rPr>
            </w:pPr>
          </w:p>
        </w:tc>
        <w:tc>
          <w:tcPr>
            <w:tcW w:w="539" w:type="dxa"/>
            <w:tcBorders>
              <w:top w:val="single" w:sz="4" w:space="0" w:color="auto"/>
              <w:left w:val="nil"/>
              <w:bottom w:val="nil"/>
              <w:right w:val="nil"/>
            </w:tcBorders>
            <w:noWrap/>
            <w:vAlign w:val="bottom"/>
            <w:hideMark/>
          </w:tcPr>
          <w:p w14:paraId="5F8F9CF2" w14:textId="77777777" w:rsidR="00A301C9" w:rsidRDefault="00A301C9">
            <w:pPr>
              <w:rPr>
                <w:rFonts w:asciiTheme="minorHAnsi" w:hAnsiTheme="minorHAnsi"/>
                <w:kern w:val="0"/>
                <w:szCs w:val="20"/>
                <w:lang w:val="en-ID" w:eastAsia="en-ID"/>
                <w14:ligatures w14:val="none"/>
              </w:rPr>
            </w:pPr>
          </w:p>
        </w:tc>
      </w:tr>
    </w:tbl>
    <w:p w14:paraId="3AD1E50A" w14:textId="77777777" w:rsidR="00A301C9" w:rsidRDefault="00A301C9" w:rsidP="00A301C9">
      <w:pPr>
        <w:rPr>
          <w:kern w:val="0"/>
          <w14:ligatures w14:val="none"/>
        </w:rPr>
        <w:sectPr w:rsidR="00A301C9">
          <w:pgSz w:w="16838" w:h="11906" w:orient="landscape"/>
          <w:pgMar w:top="1440" w:right="1440" w:bottom="1440" w:left="1440" w:header="709" w:footer="709" w:gutter="0"/>
          <w:cols w:space="720"/>
        </w:sectPr>
      </w:pPr>
    </w:p>
    <w:p w14:paraId="214C9544" w14:textId="77777777" w:rsidR="00A301C9" w:rsidRDefault="00A301C9" w:rsidP="00A301C9">
      <w:pPr>
        <w:rPr>
          <w:b/>
          <w:bCs/>
        </w:rPr>
      </w:pPr>
      <w:r>
        <w:rPr>
          <w:b/>
          <w:bCs/>
        </w:rPr>
        <w:lastRenderedPageBreak/>
        <w:t>Supplementary Materials 3 - DEMATEL Explanation and Calculation</w:t>
      </w:r>
    </w:p>
    <w:p w14:paraId="12070302" w14:textId="77777777" w:rsidR="00A301C9" w:rsidRDefault="00A301C9" w:rsidP="00A301C9">
      <w:pPr>
        <w:rPr>
          <w:b/>
          <w:bCs/>
        </w:rPr>
      </w:pPr>
    </w:p>
    <w:p w14:paraId="320B2B22" w14:textId="77777777" w:rsidR="00A301C9" w:rsidRDefault="00A301C9" w:rsidP="00A301C9">
      <w:pPr>
        <w:jc w:val="both"/>
        <w:rPr>
          <w:i/>
          <w:iCs/>
        </w:rPr>
      </w:pPr>
      <w:r>
        <w:rPr>
          <w:b/>
          <w:bCs/>
          <w:i/>
          <w:iCs/>
        </w:rPr>
        <w:t xml:space="preserve">Step 1 </w:t>
      </w:r>
      <w:r>
        <w:rPr>
          <w:i/>
          <w:iCs/>
        </w:rPr>
        <w:t>Mapping the causal relationship from questionnaire to matrix table</w:t>
      </w:r>
    </w:p>
    <w:p w14:paraId="71829529" w14:textId="5CA228F5" w:rsidR="00A301C9" w:rsidRDefault="00A301C9" w:rsidP="00A301C9">
      <w:pPr>
        <w:jc w:val="both"/>
      </w:pPr>
      <w:r>
        <w:rPr>
          <w:b/>
          <w:bCs/>
        </w:rPr>
        <w:t xml:space="preserve">Table </w:t>
      </w:r>
      <w:r w:rsidR="00F547CF">
        <w:rPr>
          <w:b/>
          <w:bCs/>
        </w:rPr>
        <w:t>2</w:t>
      </w:r>
      <w:r>
        <w:rPr>
          <w:b/>
          <w:bCs/>
        </w:rPr>
        <w:t xml:space="preserve"> </w:t>
      </w:r>
      <w:r>
        <w:t xml:space="preserve">shows Matrix A which is gathered from the questionnaire in the pilot survey, especially the numbers in cells between column R1 to R16 with row 1 to 16. Therefore, we define Matrix </w:t>
      </w:r>
      <m:oMath>
        <m:r>
          <w:rPr>
            <w:rFonts w:ascii="Cambria Math" w:hAnsi="Cambria Math"/>
          </w:rPr>
          <m:t>A</m:t>
        </m:r>
      </m:oMath>
      <w:r>
        <w:t xml:space="preserve"> as follows.</w:t>
      </w:r>
    </w:p>
    <w:p w14:paraId="39A12F9E" w14:textId="77777777" w:rsidR="00A301C9" w:rsidRDefault="00A301C9" w:rsidP="00A301C9">
      <w:pPr>
        <w:jc w:val="both"/>
      </w:pPr>
    </w:p>
    <w:p w14:paraId="77ACA5A0" w14:textId="77777777" w:rsidR="00A301C9" w:rsidRDefault="00A301C9" w:rsidP="00A301C9">
      <w:pPr>
        <w:jc w:val="center"/>
        <w:rPr>
          <w:rFonts w:eastAsiaTheme="minorEastAsia"/>
        </w:rPr>
      </w:pPr>
      <m:oMathPara>
        <m:oMath>
          <m:r>
            <w:rPr>
              <w:rFonts w:ascii="Cambria Math" w:hAnsi="Cambria Math"/>
            </w:rPr>
            <m:t>A=</m:t>
          </m:r>
          <m:sSubSup>
            <m:sSubSupPr>
              <m:ctrlPr>
                <w:rPr>
                  <w:rFonts w:ascii="Cambria Math" w:hAnsi="Cambria Math"/>
                  <w:i/>
                </w:rPr>
              </m:ctrlPr>
            </m:sSubSup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xy</m:t>
                      </m:r>
                    </m:sub>
                  </m:sSub>
                </m:e>
              </m:d>
            </m:e>
            <m:sub>
              <m:r>
                <w:rPr>
                  <w:rFonts w:ascii="Cambria Math" w:hAnsi="Cambria Math"/>
                </w:rPr>
                <m:t>y=R1,…,R16</m:t>
              </m:r>
            </m:sub>
            <m:sup>
              <m:r>
                <w:rPr>
                  <w:rFonts w:ascii="Cambria Math" w:hAnsi="Cambria Math"/>
                </w:rPr>
                <m:t>x=1, …,16</m:t>
              </m:r>
            </m:sup>
          </m:sSubSup>
        </m:oMath>
      </m:oMathPara>
    </w:p>
    <w:p w14:paraId="355AD42D" w14:textId="77777777" w:rsidR="00A301C9" w:rsidRDefault="00A301C9" w:rsidP="00A301C9">
      <w:pPr>
        <w:jc w:val="center"/>
      </w:pPr>
    </w:p>
    <w:p w14:paraId="788A8F4C" w14:textId="77777777" w:rsidR="00A301C9" w:rsidRDefault="00A301C9" w:rsidP="00A301C9">
      <w:pPr>
        <w:jc w:val="both"/>
        <w:rPr>
          <w:i/>
          <w:iCs/>
        </w:rPr>
      </w:pPr>
      <w:r>
        <w:rPr>
          <w:b/>
          <w:bCs/>
          <w:i/>
          <w:iCs/>
        </w:rPr>
        <w:t xml:space="preserve">Step 2 </w:t>
      </w:r>
      <w:r>
        <w:rPr>
          <w:i/>
          <w:iCs/>
        </w:rPr>
        <w:t>Normalisation of Matrix A to Matrix X</w:t>
      </w:r>
    </w:p>
    <w:p w14:paraId="76A8455A" w14:textId="77777777" w:rsidR="00A301C9" w:rsidRDefault="00A301C9" w:rsidP="00A301C9">
      <w:pPr>
        <w:jc w:val="both"/>
      </w:pPr>
      <w:r>
        <w:t xml:space="preserve">Then, we calculate the sum of row and column numbers and put them in column </w:t>
      </w:r>
      <w:r>
        <w:rPr>
          <w:b/>
          <w:bCs/>
        </w:rPr>
        <w:t xml:space="preserve">Sum Row </w:t>
      </w:r>
      <w:r>
        <w:t xml:space="preserve">and </w:t>
      </w:r>
      <w:r>
        <w:rPr>
          <w:b/>
          <w:bCs/>
        </w:rPr>
        <w:t xml:space="preserve">Sum Column </w:t>
      </w:r>
      <w:r>
        <w:t xml:space="preserve">respectively. For instance, the </w:t>
      </w:r>
      <w:r>
        <w:rPr>
          <w:b/>
          <w:bCs/>
        </w:rPr>
        <w:t xml:space="preserve">Sum Row </w:t>
      </w:r>
      <w:r>
        <w:t xml:space="preserve">value of 35 in the first row is gathered from the summation of the values from first column until sixteenth column (35 = 3+4+3+3+1+1+0+1+0+3+3+3+3+3+4). Next, we find the maximum value from </w:t>
      </w:r>
      <w:r>
        <w:rPr>
          <w:b/>
          <w:bCs/>
        </w:rPr>
        <w:t xml:space="preserve">Sum Row </w:t>
      </w:r>
      <w:r>
        <w:t xml:space="preserve">and </w:t>
      </w:r>
      <w:r>
        <w:rPr>
          <w:b/>
          <w:bCs/>
        </w:rPr>
        <w:t>Sum Column</w:t>
      </w:r>
      <w:r>
        <w:t xml:space="preserve">. This maximum value can be seen in </w:t>
      </w:r>
      <w:r>
        <w:rPr>
          <w:b/>
          <w:bCs/>
        </w:rPr>
        <w:t xml:space="preserve">Max Sum Row </w:t>
      </w:r>
      <w:r>
        <w:t xml:space="preserve">and </w:t>
      </w:r>
      <w:r>
        <w:rPr>
          <w:b/>
          <w:bCs/>
        </w:rPr>
        <w:t xml:space="preserve">Max Sum Column </w:t>
      </w:r>
      <w:r>
        <w:t xml:space="preserve">with the values are 58 and 52 respectively. After we calculate the maximum values among rows and columns, then we can conclude that the maximum values from rows and columns is 58. This value is denoted by </w:t>
      </w:r>
      <m:oMath>
        <m:r>
          <w:rPr>
            <w:rFonts w:ascii="Cambria Math" w:hAnsi="Cambria Math"/>
          </w:rPr>
          <m:t>m</m:t>
        </m:r>
      </m:oMath>
      <w:r>
        <w:t xml:space="preserve"> and defined by the following formula.</w:t>
      </w:r>
    </w:p>
    <w:p w14:paraId="30797985" w14:textId="77777777" w:rsidR="00A301C9" w:rsidRDefault="00A301C9" w:rsidP="00A301C9">
      <w:pPr>
        <w:jc w:val="both"/>
      </w:pPr>
    </w:p>
    <w:p w14:paraId="3F37A57A" w14:textId="77777777" w:rsidR="00A301C9" w:rsidRDefault="00A301C9" w:rsidP="00A301C9">
      <w:pPr>
        <w:jc w:val="center"/>
        <w:rPr>
          <w:rFonts w:eastAsiaTheme="minorEastAsia"/>
        </w:rPr>
      </w:pPr>
      <m:oMathPara>
        <m:oMath>
          <m:r>
            <w:rPr>
              <w:rFonts w:ascii="Cambria Math" w:hAnsi="Cambria Math"/>
            </w:rPr>
            <m:t>m=</m:t>
          </m:r>
          <m:func>
            <m:funcPr>
              <m:ctrlPr>
                <w:rPr>
                  <w:rFonts w:ascii="Cambria Math" w:hAnsi="Cambria Math"/>
                  <w:i/>
                </w:rPr>
              </m:ctrlPr>
            </m:funcPr>
            <m:fName>
              <m:r>
                <m:rPr>
                  <m:sty m:val="p"/>
                </m:rPr>
                <w:rPr>
                  <w:rFonts w:ascii="Cambria Math" w:hAnsi="Cambria Math"/>
                </w:rPr>
                <m:t>max</m:t>
              </m:r>
            </m:fName>
            <m:e>
              <m:r>
                <w:rPr>
                  <w:rFonts w:ascii="Cambria Math" w:hAnsi="Cambria Math"/>
                </w:rPr>
                <m:t>[(</m:t>
              </m:r>
              <m:sSub>
                <m:sSubPr>
                  <m:ctrlPr>
                    <w:rPr>
                      <w:rFonts w:ascii="Cambria Math" w:hAnsi="Cambria Math"/>
                      <w:i/>
                    </w:rPr>
                  </m:ctrlPr>
                </m:sSubPr>
                <m:e>
                  <m:r>
                    <w:rPr>
                      <w:rFonts w:ascii="Cambria Math" w:hAnsi="Cambria Math"/>
                    </w:rPr>
                    <m:t>max</m:t>
                  </m:r>
                </m:e>
                <m:sub>
                  <m:r>
                    <w:rPr>
                      <w:rFonts w:ascii="Cambria Math" w:hAnsi="Cambria Math"/>
                    </w:rPr>
                    <m:t>1≤x≤16</m:t>
                  </m:r>
                </m:sub>
              </m:sSub>
            </m:e>
          </m:func>
          <m:nary>
            <m:naryPr>
              <m:chr m:val="∑"/>
              <m:limLoc m:val="undOvr"/>
              <m:ctrlPr>
                <w:rPr>
                  <w:rFonts w:ascii="Cambria Math" w:hAnsi="Cambria Math"/>
                  <w:i/>
                </w:rPr>
              </m:ctrlPr>
            </m:naryPr>
            <m:sub>
              <m:r>
                <w:rPr>
                  <w:rFonts w:ascii="Cambria Math" w:hAnsi="Cambria Math"/>
                </w:rPr>
                <m:t>x=1</m:t>
              </m:r>
            </m:sub>
            <m:sup>
              <m:r>
                <w:rPr>
                  <w:rFonts w:ascii="Cambria Math" w:hAnsi="Cambria Math"/>
                </w:rPr>
                <m:t>16</m:t>
              </m:r>
            </m:sup>
            <m:e>
              <m:sSub>
                <m:sSubPr>
                  <m:ctrlPr>
                    <w:rPr>
                      <w:rFonts w:ascii="Cambria Math" w:hAnsi="Cambria Math"/>
                      <w:i/>
                    </w:rPr>
                  </m:ctrlPr>
                </m:sSubPr>
                <m:e>
                  <m:r>
                    <w:rPr>
                      <w:rFonts w:ascii="Cambria Math" w:hAnsi="Cambria Math"/>
                    </w:rPr>
                    <m:t>a</m:t>
                  </m:r>
                </m:e>
                <m:sub>
                  <m:r>
                    <w:rPr>
                      <w:rFonts w:ascii="Cambria Math" w:hAnsi="Cambria Math"/>
                    </w:rPr>
                    <m:t>xy</m:t>
                  </m:r>
                </m:sub>
              </m:sSub>
              <m:r>
                <w:rPr>
                  <w:rFonts w:ascii="Cambria Math" w:hAnsi="Cambria Math"/>
                </w:rPr>
                <m:t>),</m:t>
              </m:r>
            </m:e>
          </m:nary>
          <m:sSub>
            <m:sSubPr>
              <m:ctrlPr>
                <w:rPr>
                  <w:rFonts w:ascii="Cambria Math" w:hAnsi="Cambria Math"/>
                  <w:i/>
                </w:rPr>
              </m:ctrlPr>
            </m:sSubPr>
            <m:e>
              <m:r>
                <w:rPr>
                  <w:rFonts w:ascii="Cambria Math" w:hAnsi="Cambria Math"/>
                </w:rPr>
                <m:t>(max</m:t>
              </m:r>
            </m:e>
            <m:sub>
              <m:r>
                <w:rPr>
                  <w:rFonts w:ascii="Cambria Math" w:hAnsi="Cambria Math"/>
                </w:rPr>
                <m:t>R1≤y≤R16</m:t>
              </m:r>
            </m:sub>
          </m:sSub>
          <m:nary>
            <m:naryPr>
              <m:chr m:val="∑"/>
              <m:limLoc m:val="undOvr"/>
              <m:ctrlPr>
                <w:rPr>
                  <w:rFonts w:ascii="Cambria Math" w:hAnsi="Cambria Math"/>
                  <w:i/>
                </w:rPr>
              </m:ctrlPr>
            </m:naryPr>
            <m:sub>
              <m:r>
                <w:rPr>
                  <w:rFonts w:ascii="Cambria Math" w:hAnsi="Cambria Math"/>
                </w:rPr>
                <m:t>y=R1</m:t>
              </m:r>
            </m:sub>
            <m:sup>
              <m:r>
                <w:rPr>
                  <w:rFonts w:ascii="Cambria Math" w:hAnsi="Cambria Math"/>
                </w:rPr>
                <m:t>R16</m:t>
              </m:r>
            </m:sup>
            <m:e>
              <m:sSub>
                <m:sSubPr>
                  <m:ctrlPr>
                    <w:rPr>
                      <w:rFonts w:ascii="Cambria Math" w:hAnsi="Cambria Math"/>
                      <w:i/>
                    </w:rPr>
                  </m:ctrlPr>
                </m:sSubPr>
                <m:e>
                  <m:r>
                    <w:rPr>
                      <w:rFonts w:ascii="Cambria Math" w:hAnsi="Cambria Math"/>
                    </w:rPr>
                    <m:t>a</m:t>
                  </m:r>
                </m:e>
                <m:sub>
                  <m:r>
                    <w:rPr>
                      <w:rFonts w:ascii="Cambria Math" w:hAnsi="Cambria Math"/>
                    </w:rPr>
                    <m:t>xy</m:t>
                  </m:r>
                </m:sub>
              </m:sSub>
              <m:r>
                <w:rPr>
                  <w:rFonts w:ascii="Cambria Math" w:hAnsi="Cambria Math"/>
                </w:rPr>
                <m:t>)]</m:t>
              </m:r>
            </m:e>
          </m:nary>
          <m:r>
            <m:rPr>
              <m:sty m:val="p"/>
            </m:rPr>
            <w:rPr>
              <w:rFonts w:ascii="Cambria Math" w:eastAsiaTheme="minorEastAsia" w:hAnsi="Cambria Math"/>
            </w:rPr>
            <w:br/>
          </m:r>
        </m:oMath>
      </m:oMathPara>
      <w:r>
        <w:rPr>
          <w:rFonts w:eastAsiaTheme="minorEastAsia"/>
        </w:rPr>
        <w:t xml:space="preserve"> </w:t>
      </w:r>
    </w:p>
    <w:p w14:paraId="54D42212" w14:textId="23E35712" w:rsidR="00A301C9" w:rsidRDefault="00A301C9" w:rsidP="00A301C9">
      <w:pPr>
        <w:jc w:val="both"/>
      </w:pPr>
      <w:r>
        <w:t xml:space="preserve">After we have the maximum value of </w:t>
      </w:r>
      <m:oMath>
        <m:r>
          <w:rPr>
            <w:rFonts w:ascii="Cambria Math" w:hAnsi="Cambria Math"/>
          </w:rPr>
          <m:t>m</m:t>
        </m:r>
      </m:oMath>
      <w:r>
        <w:t xml:space="preserve">, then we develop normalization of Matrix </w:t>
      </w:r>
      <m:oMath>
        <m:r>
          <w:rPr>
            <w:rFonts w:ascii="Cambria Math" w:hAnsi="Cambria Math"/>
          </w:rPr>
          <m:t>A</m:t>
        </m:r>
      </m:oMath>
      <w:r>
        <w:t xml:space="preserve"> or denoted as Matrix X as described in </w:t>
      </w:r>
      <w:r>
        <w:rPr>
          <w:b/>
          <w:bCs/>
        </w:rPr>
        <w:t xml:space="preserve">Table </w:t>
      </w:r>
      <w:r w:rsidR="00F547CF">
        <w:rPr>
          <w:b/>
          <w:bCs/>
        </w:rPr>
        <w:t>3</w:t>
      </w:r>
      <w:r>
        <w:t>.</w:t>
      </w:r>
      <w:r>
        <w:rPr>
          <w:b/>
          <w:bCs/>
        </w:rPr>
        <w:t xml:space="preserve"> </w:t>
      </w:r>
      <w:r>
        <w:t xml:space="preserve">The values of this matrix are gathered from dividing the values of Matrix </w:t>
      </w:r>
      <m:oMath>
        <m:r>
          <w:rPr>
            <w:rFonts w:ascii="Cambria Math" w:hAnsi="Cambria Math"/>
          </w:rPr>
          <m:t>A</m:t>
        </m:r>
      </m:oMath>
      <w:r>
        <w:t xml:space="preserve"> with the value of </w:t>
      </w:r>
      <m:oMath>
        <m:r>
          <w:rPr>
            <w:rFonts w:ascii="Cambria Math" w:hAnsi="Cambria Math"/>
          </w:rPr>
          <m:t>m</m:t>
        </m:r>
      </m:oMath>
      <w:r>
        <w:t xml:space="preserve">. For example, the value of 0.05 in cell between row 1 and column R2 in </w:t>
      </w:r>
      <w:r>
        <w:rPr>
          <w:b/>
          <w:bCs/>
        </w:rPr>
        <w:t>Table 2</w:t>
      </w:r>
      <w:r>
        <w:t xml:space="preserve"> is calculated from 3 (the value in cell between row 1 and column R2 in </w:t>
      </w:r>
      <w:r>
        <w:rPr>
          <w:b/>
          <w:bCs/>
        </w:rPr>
        <w:t>Table 1</w:t>
      </w:r>
      <w:r>
        <w:t xml:space="preserve">) divided by 58 (the value of </w:t>
      </w:r>
      <m:oMath>
        <m:r>
          <w:rPr>
            <w:rFonts w:ascii="Cambria Math" w:hAnsi="Cambria Math"/>
          </w:rPr>
          <m:t>m</m:t>
        </m:r>
      </m:oMath>
      <w:r>
        <w:t xml:space="preserve"> that we have calculated). Therefore, the formula of this calculation can be seen below. </w:t>
      </w:r>
      <w:r>
        <w:tab/>
      </w:r>
    </w:p>
    <w:p w14:paraId="692BE3D4" w14:textId="77777777" w:rsidR="00A301C9" w:rsidRDefault="00A301C9" w:rsidP="00A301C9">
      <w:pPr>
        <w:jc w:val="both"/>
      </w:pPr>
    </w:p>
    <w:p w14:paraId="53D02D4E" w14:textId="77777777" w:rsidR="00A301C9" w:rsidRDefault="00A301C9" w:rsidP="00A301C9">
      <w:pPr>
        <w:jc w:val="center"/>
        <w:rPr>
          <w:rFonts w:eastAsiaTheme="minorEastAsia"/>
        </w:rPr>
      </w:pPr>
      <m:oMathPara>
        <m:oMath>
          <m:r>
            <w:rPr>
              <w:rFonts w:ascii="Cambria Math" w:hAnsi="Cambria Math"/>
            </w:rPr>
            <m:t>X=A÷m</m:t>
          </m:r>
        </m:oMath>
      </m:oMathPara>
    </w:p>
    <w:p w14:paraId="7466FBC0" w14:textId="77777777" w:rsidR="00A301C9" w:rsidRDefault="00A301C9" w:rsidP="00A301C9">
      <w:pPr>
        <w:jc w:val="center"/>
        <w:rPr>
          <w:rFonts w:eastAsiaTheme="minorEastAsia"/>
        </w:rPr>
      </w:pPr>
    </w:p>
    <w:p w14:paraId="2DD4DC9A" w14:textId="77777777" w:rsidR="00A301C9" w:rsidRDefault="00A301C9" w:rsidP="00A301C9">
      <w:pPr>
        <w:rPr>
          <w:i/>
          <w:iCs/>
        </w:rPr>
      </w:pPr>
      <w:r>
        <w:rPr>
          <w:b/>
          <w:bCs/>
          <w:i/>
          <w:iCs/>
        </w:rPr>
        <w:t xml:space="preserve">Step 3 </w:t>
      </w:r>
      <w:r>
        <w:rPr>
          <w:i/>
          <w:iCs/>
        </w:rPr>
        <w:t>Calculating the direct and indirect impacts of the Matrix T</w:t>
      </w:r>
    </w:p>
    <w:p w14:paraId="5A1FD07E" w14:textId="0502C54F" w:rsidR="00A301C9" w:rsidRDefault="00A301C9" w:rsidP="00A301C9">
      <w:pPr>
        <w:jc w:val="both"/>
      </w:pPr>
      <w:r>
        <w:t xml:space="preserve">The next step we need to do is developing the Matrix T which is formed from the division between the values in Matrix X in </w:t>
      </w:r>
      <w:r>
        <w:rPr>
          <w:b/>
          <w:bCs/>
        </w:rPr>
        <w:t xml:space="preserve">Table </w:t>
      </w:r>
      <w:r w:rsidR="00F547CF">
        <w:rPr>
          <w:b/>
          <w:bCs/>
        </w:rPr>
        <w:t>3</w:t>
      </w:r>
      <w:r>
        <w:rPr>
          <w:b/>
          <w:bCs/>
        </w:rPr>
        <w:t xml:space="preserve"> </w:t>
      </w:r>
      <w:r>
        <w:t xml:space="preserve">and its reduction with 1 (one, or 100 in percentage). As the example, the value of 0.05 in cell between row 1 and column R2 in </w:t>
      </w:r>
      <w:r>
        <w:rPr>
          <w:b/>
          <w:bCs/>
        </w:rPr>
        <w:t xml:space="preserve">Table </w:t>
      </w:r>
      <w:r w:rsidR="00F547CF">
        <w:rPr>
          <w:b/>
          <w:bCs/>
        </w:rPr>
        <w:t>4</w:t>
      </w:r>
      <w:r>
        <w:rPr>
          <w:b/>
          <w:bCs/>
        </w:rPr>
        <w:t xml:space="preserve"> </w:t>
      </w:r>
      <w:r>
        <w:t xml:space="preserve">is derived from 0,05 (the value in the cell between row 1 and column R2 in </w:t>
      </w:r>
      <w:r>
        <w:rPr>
          <w:b/>
          <w:bCs/>
        </w:rPr>
        <w:t xml:space="preserve">Table </w:t>
      </w:r>
      <w:r w:rsidR="00F547CF">
        <w:rPr>
          <w:b/>
          <w:bCs/>
        </w:rPr>
        <w:t>3</w:t>
      </w:r>
      <w:r>
        <w:t xml:space="preserve">) divided by 1 (one) minus 0,05. Thus, we have the Matrix T in </w:t>
      </w:r>
      <w:r>
        <w:rPr>
          <w:b/>
          <w:bCs/>
        </w:rPr>
        <w:t xml:space="preserve">Table </w:t>
      </w:r>
      <w:r w:rsidR="00F547CF">
        <w:rPr>
          <w:b/>
          <w:bCs/>
        </w:rPr>
        <w:t>4</w:t>
      </w:r>
      <w:r>
        <w:rPr>
          <w:b/>
          <w:bCs/>
        </w:rPr>
        <w:t xml:space="preserve"> </w:t>
      </w:r>
      <w:r>
        <w:t>with the following formulas.</w:t>
      </w:r>
    </w:p>
    <w:p w14:paraId="118E55BB" w14:textId="77777777" w:rsidR="00A301C9" w:rsidRDefault="00A301C9" w:rsidP="00A301C9">
      <w:pPr>
        <w:jc w:val="both"/>
      </w:pPr>
      <w:r>
        <w:t xml:space="preserve"> </w:t>
      </w:r>
    </w:p>
    <w:p w14:paraId="1C7BA640" w14:textId="77777777" w:rsidR="00A301C9" w:rsidRDefault="00A301C9" w:rsidP="00A301C9">
      <w:pPr>
        <w:jc w:val="center"/>
      </w:pPr>
      <m:oMathPara>
        <m:oMath>
          <m:r>
            <w:rPr>
              <w:rFonts w:ascii="Cambria Math" w:hAnsi="Cambria Math"/>
            </w:rPr>
            <m:t>T</m:t>
          </m:r>
          <m:r>
            <m:rPr>
              <m:sty m:val="p"/>
            </m:rPr>
            <w:rPr>
              <w:rFonts w:ascii="Cambria Math" w:hAnsi="Cambria Math"/>
            </w:rPr>
            <m:t>=</m:t>
          </m:r>
          <m:r>
            <w:rPr>
              <w:rFonts w:ascii="Cambria Math" w:hAnsi="Cambria Math"/>
            </w:rPr>
            <m:t>X</m:t>
          </m:r>
          <m:sSup>
            <m:sSupPr>
              <m:ctrlPr>
                <w:rPr>
                  <w:rFonts w:ascii="Cambria Math" w:hAnsi="Cambria Math"/>
                </w:rPr>
              </m:ctrlPr>
            </m:sSupPr>
            <m:e>
              <m:r>
                <m:rPr>
                  <m:sty m:val="p"/>
                </m:rPr>
                <w:rPr>
                  <w:rFonts w:ascii="Cambria Math" w:hAnsi="Cambria Math"/>
                </w:rPr>
                <m:t>(1-</m:t>
              </m:r>
              <m:r>
                <w:rPr>
                  <w:rFonts w:ascii="Cambria Math" w:hAnsi="Cambria Math"/>
                </w:rPr>
                <m:t>X</m:t>
              </m:r>
              <m:r>
                <m:rPr>
                  <m:sty m:val="p"/>
                </m:rPr>
                <w:rPr>
                  <w:rFonts w:ascii="Cambria Math" w:hAnsi="Cambria Math"/>
                </w:rPr>
                <m:t>)</m:t>
              </m:r>
            </m:e>
            <m:sup>
              <m:r>
                <m:rPr>
                  <m:sty m:val="p"/>
                </m:rPr>
                <w:rPr>
                  <w:rFonts w:ascii="Cambria Math" w:hAnsi="Cambria Math"/>
                </w:rPr>
                <m:t>-1</m:t>
              </m:r>
            </m:sup>
          </m:sSup>
        </m:oMath>
      </m:oMathPara>
    </w:p>
    <w:p w14:paraId="4EA5AB62" w14:textId="77777777" w:rsidR="00A301C9" w:rsidRDefault="00A301C9" w:rsidP="00A301C9">
      <w:pPr>
        <w:rPr>
          <w:rFonts w:eastAsiaTheme="minorEastAsia"/>
        </w:rPr>
      </w:pPr>
      <m:oMathPara>
        <m:oMath>
          <m:r>
            <w:rPr>
              <w:rFonts w:ascii="Cambria Math" w:hAnsi="Cambria Math"/>
            </w:rPr>
            <m:t>T</m:t>
          </m:r>
          <m:r>
            <m:rPr>
              <m:sty m:val="p"/>
            </m:rPr>
            <w:rPr>
              <w:rFonts w:ascii="Cambria Math" w:hAnsi="Cambria Math"/>
            </w:rPr>
            <m:t>=</m:t>
          </m:r>
          <m:sSubSup>
            <m:sSubSupPr>
              <m:ctrlPr>
                <w:rPr>
                  <w:rFonts w:ascii="Cambria Math" w:hAnsi="Cambria Math"/>
                </w:rPr>
              </m:ctrlPr>
            </m:sSubSupPr>
            <m:e>
              <m:sSub>
                <m:sSubPr>
                  <m:ctrlPr>
                    <w:rPr>
                      <w:rFonts w:ascii="Cambria Math" w:hAnsi="Cambria Math"/>
                    </w:rPr>
                  </m:ctrlPr>
                </m:sSubPr>
                <m:e>
                  <m:r>
                    <m:rPr>
                      <m:sty m:val="p"/>
                    </m:rPr>
                    <w:rPr>
                      <w:rFonts w:ascii="Cambria Math" w:hAnsi="Cambria Math"/>
                    </w:rPr>
                    <m:t>[</m:t>
                  </m:r>
                  <m:r>
                    <w:rPr>
                      <w:rFonts w:ascii="Cambria Math" w:hAnsi="Cambria Math"/>
                    </w:rPr>
                    <m:t>t</m:t>
                  </m:r>
                </m:e>
                <m:sub>
                  <m:r>
                    <w:rPr>
                      <w:rFonts w:ascii="Cambria Math" w:hAnsi="Cambria Math"/>
                    </w:rPr>
                    <m:t>xy</m:t>
                  </m:r>
                </m:sub>
              </m:sSub>
              <m:r>
                <m:rPr>
                  <m:sty m:val="p"/>
                </m:rPr>
                <w:rPr>
                  <w:rFonts w:ascii="Cambria Math" w:hAnsi="Cambria Math"/>
                </w:rPr>
                <m:t>]</m:t>
              </m:r>
            </m:e>
            <m:sub>
              <m:r>
                <w:rPr>
                  <w:rFonts w:ascii="Cambria Math" w:hAnsi="Cambria Math"/>
                </w:rPr>
                <m:t>y</m:t>
              </m:r>
              <m:r>
                <m:rPr>
                  <m:sty m:val="p"/>
                </m:rPr>
                <w:rPr>
                  <w:rFonts w:ascii="Cambria Math" w:hAnsi="Cambria Math"/>
                </w:rPr>
                <m:t>=R1,...,R16</m:t>
              </m:r>
            </m:sub>
            <m:sup>
              <m:r>
                <w:rPr>
                  <w:rFonts w:ascii="Cambria Math" w:hAnsi="Cambria Math"/>
                </w:rPr>
                <m:t>x</m:t>
              </m:r>
              <m:r>
                <m:rPr>
                  <m:sty m:val="p"/>
                </m:rPr>
                <w:rPr>
                  <w:rFonts w:ascii="Cambria Math" w:hAnsi="Cambria Math"/>
                </w:rPr>
                <m:t>=1,...,16</m:t>
              </m:r>
            </m:sup>
          </m:sSubSup>
        </m:oMath>
      </m:oMathPara>
    </w:p>
    <w:p w14:paraId="44ACA90A" w14:textId="77777777" w:rsidR="00A301C9" w:rsidRDefault="00A301C9" w:rsidP="00A301C9">
      <w:pPr>
        <w:rPr>
          <w:rFonts w:eastAsiaTheme="minorEastAsia"/>
        </w:rPr>
      </w:pPr>
    </w:p>
    <w:p w14:paraId="2EDDC7B0" w14:textId="77777777" w:rsidR="00A301C9" w:rsidRDefault="00A301C9" w:rsidP="00A301C9">
      <w:pPr>
        <w:rPr>
          <w:i/>
          <w:iCs/>
        </w:rPr>
      </w:pPr>
      <w:r>
        <w:rPr>
          <w:b/>
          <w:bCs/>
          <w:i/>
          <w:iCs/>
        </w:rPr>
        <w:t xml:space="preserve">Step 4 </w:t>
      </w:r>
      <w:r>
        <w:rPr>
          <w:i/>
          <w:iCs/>
        </w:rPr>
        <w:t xml:space="preserve">Calculating R (influence to) and C (influenced by) score </w:t>
      </w:r>
    </w:p>
    <w:p w14:paraId="0D4289BA" w14:textId="0C766644" w:rsidR="00A301C9" w:rsidRDefault="00A301C9" w:rsidP="00A301C9">
      <w:pPr>
        <w:rPr>
          <w:i/>
          <w:iCs/>
        </w:rPr>
      </w:pPr>
      <w:r>
        <w:t xml:space="preserve">After completing Matrix T, then we can calculate R and C score that indicate the value of the factor’s influence and how the other factors influence the respected factor. The summation of the R and C score indicate the total influence score of the factors. The R score for a factor is calculated from the summation of the values in the same row for the factor. Meanwhile the C score for a factor is determined by the summation of the values in the same column for the factor. For example, the R score for factor “occupational, health and safety risk for waste workers” or R1 is identified as 0.64 (rounded) which is derived from the summation of all values from column R1 to R16 in row 1 in </w:t>
      </w:r>
      <w:r>
        <w:rPr>
          <w:b/>
          <w:bCs/>
        </w:rPr>
        <w:t xml:space="preserve">Table </w:t>
      </w:r>
      <w:r w:rsidR="00F547CF">
        <w:rPr>
          <w:b/>
          <w:bCs/>
        </w:rPr>
        <w:t>4</w:t>
      </w:r>
      <w:r>
        <w:rPr>
          <w:b/>
          <w:bCs/>
        </w:rPr>
        <w:t xml:space="preserve">. </w:t>
      </w:r>
      <w:r>
        <w:t>Meanwhile, the C score of the same factor is 0.58 (rounded) which is derived from the addition of all values from row 1 to 16 in column R1. Then after that we can add R and C score in the same factor as the total score of the relationship. This calculation of R and C are defined by the following formulas.</w:t>
      </w:r>
    </w:p>
    <w:p w14:paraId="4CAA4F6E" w14:textId="77777777" w:rsidR="00A301C9" w:rsidRDefault="00000000" w:rsidP="00A301C9">
      <w:pPr>
        <w:jc w:val="both"/>
        <w:rPr>
          <w:rFonts w:eastAsiaTheme="minorEastAsia"/>
        </w:rPr>
      </w:pPr>
      <m:oMathPara>
        <m:oMath>
          <m:sSub>
            <m:sSubPr>
              <m:ctrlPr>
                <w:rPr>
                  <w:rFonts w:ascii="Cambria Math" w:hAnsi="Cambria Math"/>
                </w:rPr>
              </m:ctrlPr>
            </m:sSubPr>
            <m:e>
              <m:r>
                <w:rPr>
                  <w:rFonts w:ascii="Cambria Math" w:hAnsi="Cambria Math"/>
                </w:rPr>
                <m:t>R</m:t>
              </m:r>
            </m:e>
            <m:sub>
              <m:r>
                <w:rPr>
                  <w:rFonts w:ascii="Cambria Math" w:hAnsi="Cambria Math"/>
                </w:rPr>
                <m:t>x</m:t>
              </m:r>
            </m:sub>
          </m:sSub>
          <m:r>
            <m:rPr>
              <m:sty m:val="p"/>
            </m:rPr>
            <w:rPr>
              <w:rFonts w:ascii="Cambria Math" w:hAnsi="Cambria Math"/>
            </w:rPr>
            <m:t>=</m:t>
          </m:r>
          <m:nary>
            <m:naryPr>
              <m:chr m:val="∑"/>
              <m:ctrlPr>
                <w:rPr>
                  <w:rFonts w:ascii="Cambria Math" w:hAnsi="Cambria Math"/>
                </w:rPr>
              </m:ctrlPr>
            </m:naryPr>
            <m:sub>
              <m:r>
                <w:rPr>
                  <w:rFonts w:ascii="Cambria Math" w:hAnsi="Cambria Math"/>
                </w:rPr>
                <m:t>y</m:t>
              </m:r>
              <m:r>
                <m:rPr>
                  <m:sty m:val="p"/>
                </m:rPr>
                <w:rPr>
                  <w:rFonts w:ascii="Cambria Math" w:hAnsi="Cambria Math"/>
                </w:rPr>
                <m:t>=R1</m:t>
              </m:r>
            </m:sub>
            <m:sup>
              <m:r>
                <w:rPr>
                  <w:rFonts w:ascii="Cambria Math" w:hAnsi="Cambria Math"/>
                </w:rPr>
                <m:t>R16</m:t>
              </m:r>
            </m:sup>
            <m:e>
              <m:sSub>
                <m:sSubPr>
                  <m:ctrlPr>
                    <w:rPr>
                      <w:rFonts w:ascii="Cambria Math" w:hAnsi="Cambria Math"/>
                    </w:rPr>
                  </m:ctrlPr>
                </m:sSubPr>
                <m:e>
                  <m:r>
                    <w:rPr>
                      <w:rFonts w:ascii="Cambria Math" w:hAnsi="Cambria Math"/>
                    </w:rPr>
                    <m:t>t</m:t>
                  </m:r>
                </m:e>
                <m:sub>
                  <m:r>
                    <w:rPr>
                      <w:rFonts w:ascii="Cambria Math" w:hAnsi="Cambria Math"/>
                    </w:rPr>
                    <m:t>xy</m:t>
                  </m:r>
                </m:sub>
              </m:sSub>
            </m:e>
          </m:nary>
          <m:r>
            <m:rPr>
              <m:sty m:val="p"/>
            </m:rPr>
            <w:rPr>
              <w:rFonts w:ascii="Cambria Math" w:hAnsi="Cambria Math"/>
            </w:rPr>
            <m:t>=</m:t>
          </m:r>
          <m:r>
            <w:rPr>
              <w:rFonts w:ascii="Cambria Math" w:hAnsi="Cambria Math"/>
            </w:rPr>
            <m:t>sum</m:t>
          </m:r>
          <m:r>
            <m:rPr>
              <m:sty m:val="p"/>
            </m:rPr>
            <w:rPr>
              <w:rFonts w:ascii="Cambria Math" w:hAnsi="Cambria Math"/>
            </w:rPr>
            <m:t xml:space="preserve"> </m:t>
          </m:r>
          <m:r>
            <w:rPr>
              <w:rFonts w:ascii="Cambria Math" w:hAnsi="Cambria Math"/>
            </w:rPr>
            <m:t>of</m:t>
          </m:r>
          <m:r>
            <m:rPr>
              <m:sty m:val="p"/>
            </m:rPr>
            <w:rPr>
              <w:rFonts w:ascii="Cambria Math" w:hAnsi="Cambria Math"/>
            </w:rPr>
            <m:t xml:space="preserve"> </m:t>
          </m:r>
          <m:r>
            <w:rPr>
              <w:rFonts w:ascii="Cambria Math" w:hAnsi="Cambria Math"/>
            </w:rPr>
            <m:t>row</m:t>
          </m:r>
          <m:r>
            <m:rPr>
              <m:sty m:val="p"/>
            </m:rPr>
            <w:rPr>
              <w:rFonts w:ascii="Cambria Math" w:hAnsi="Cambria Math"/>
            </w:rPr>
            <m:t xml:space="preserve"> </m:t>
          </m:r>
          <m:r>
            <w:rPr>
              <w:rFonts w:ascii="Cambria Math" w:hAnsi="Cambria Math"/>
            </w:rPr>
            <m:t>x</m:t>
          </m:r>
          <m:r>
            <m:rPr>
              <m:sty m:val="p"/>
            </m:rPr>
            <w:rPr>
              <w:rFonts w:ascii="Cambria Math" w:hAnsi="Cambria Math"/>
            </w:rPr>
            <m:t xml:space="preserve">          ∀</m:t>
          </m:r>
          <m:r>
            <w:rPr>
              <w:rFonts w:ascii="Cambria Math" w:hAnsi="Cambria Math"/>
            </w:rPr>
            <m:t>x</m:t>
          </m:r>
        </m:oMath>
      </m:oMathPara>
    </w:p>
    <w:p w14:paraId="3CB604E7" w14:textId="77777777" w:rsidR="00A301C9" w:rsidRDefault="00000000" w:rsidP="00A301C9">
      <w:pPr>
        <w:jc w:val="both"/>
      </w:pPr>
      <m:oMathPara>
        <m:oMath>
          <m:sSub>
            <m:sSubPr>
              <m:ctrlPr>
                <w:rPr>
                  <w:rFonts w:ascii="Cambria Math" w:hAnsi="Cambria Math"/>
                </w:rPr>
              </m:ctrlPr>
            </m:sSubPr>
            <m:e>
              <m:r>
                <w:rPr>
                  <w:rFonts w:ascii="Cambria Math" w:hAnsi="Cambria Math"/>
                </w:rPr>
                <m:t>C</m:t>
              </m:r>
            </m:e>
            <m:sub>
              <m:r>
                <w:rPr>
                  <w:rFonts w:ascii="Cambria Math" w:hAnsi="Cambria Math"/>
                </w:rPr>
                <m:t>y</m:t>
              </m:r>
            </m:sub>
          </m:sSub>
          <m:r>
            <m:rPr>
              <m:sty m:val="p"/>
            </m:rPr>
            <w:rPr>
              <w:rFonts w:ascii="Cambria Math" w:hAnsi="Cambria Math"/>
            </w:rPr>
            <m:t>=</m:t>
          </m:r>
          <m:nary>
            <m:naryPr>
              <m:chr m:val="∑"/>
              <m:ctrlPr>
                <w:rPr>
                  <w:rFonts w:ascii="Cambria Math" w:hAnsi="Cambria Math"/>
                </w:rPr>
              </m:ctrlPr>
            </m:naryPr>
            <m:sub>
              <m:r>
                <w:rPr>
                  <w:rFonts w:ascii="Cambria Math" w:hAnsi="Cambria Math"/>
                </w:rPr>
                <m:t>x</m:t>
              </m:r>
              <m:r>
                <m:rPr>
                  <m:sty m:val="p"/>
                </m:rPr>
                <w:rPr>
                  <w:rFonts w:ascii="Cambria Math" w:hAnsi="Cambria Math"/>
                </w:rPr>
                <m:t>=1</m:t>
              </m:r>
            </m:sub>
            <m:sup>
              <m:r>
                <w:rPr>
                  <w:rFonts w:ascii="Cambria Math" w:hAnsi="Cambria Math"/>
                </w:rPr>
                <m:t>16</m:t>
              </m:r>
            </m:sup>
            <m:e>
              <m:sSub>
                <m:sSubPr>
                  <m:ctrlPr>
                    <w:rPr>
                      <w:rFonts w:ascii="Cambria Math" w:hAnsi="Cambria Math"/>
                    </w:rPr>
                  </m:ctrlPr>
                </m:sSubPr>
                <m:e>
                  <m:r>
                    <w:rPr>
                      <w:rFonts w:ascii="Cambria Math" w:hAnsi="Cambria Math"/>
                    </w:rPr>
                    <m:t>t</m:t>
                  </m:r>
                </m:e>
                <m:sub>
                  <m:r>
                    <w:rPr>
                      <w:rFonts w:ascii="Cambria Math" w:hAnsi="Cambria Math"/>
                    </w:rPr>
                    <m:t>xy</m:t>
                  </m:r>
                </m:sub>
              </m:sSub>
            </m:e>
          </m:nary>
          <m:r>
            <m:rPr>
              <m:sty m:val="p"/>
            </m:rPr>
            <w:rPr>
              <w:rFonts w:ascii="Cambria Math" w:hAnsi="Cambria Math"/>
            </w:rPr>
            <m:t>=</m:t>
          </m:r>
          <m:r>
            <w:rPr>
              <w:rFonts w:ascii="Cambria Math" w:hAnsi="Cambria Math"/>
            </w:rPr>
            <m:t>sum</m:t>
          </m:r>
          <m:r>
            <m:rPr>
              <m:sty m:val="p"/>
            </m:rPr>
            <w:rPr>
              <w:rFonts w:ascii="Cambria Math" w:hAnsi="Cambria Math"/>
            </w:rPr>
            <m:t xml:space="preserve"> </m:t>
          </m:r>
          <m:r>
            <w:rPr>
              <w:rFonts w:ascii="Cambria Math" w:hAnsi="Cambria Math"/>
            </w:rPr>
            <m:t>of</m:t>
          </m:r>
          <m:r>
            <m:rPr>
              <m:sty m:val="p"/>
            </m:rPr>
            <w:rPr>
              <w:rFonts w:ascii="Cambria Math" w:hAnsi="Cambria Math"/>
            </w:rPr>
            <m:t xml:space="preserve"> </m:t>
          </m:r>
          <m:r>
            <w:rPr>
              <w:rFonts w:ascii="Cambria Math" w:hAnsi="Cambria Math"/>
            </w:rPr>
            <m:t>column</m:t>
          </m:r>
          <m:r>
            <m:rPr>
              <m:sty m:val="p"/>
            </m:rPr>
            <w:rPr>
              <w:rFonts w:ascii="Cambria Math" w:hAnsi="Cambria Math"/>
            </w:rPr>
            <m:t xml:space="preserve"> </m:t>
          </m:r>
          <m:r>
            <w:rPr>
              <w:rFonts w:ascii="Cambria Math" w:hAnsi="Cambria Math"/>
            </w:rPr>
            <m:t>y</m:t>
          </m:r>
          <m:r>
            <m:rPr>
              <m:sty m:val="p"/>
            </m:rPr>
            <w:rPr>
              <w:rFonts w:ascii="Cambria Math" w:hAnsi="Cambria Math"/>
            </w:rPr>
            <m:t xml:space="preserve">    ∀</m:t>
          </m:r>
          <m:r>
            <w:rPr>
              <w:rFonts w:ascii="Cambria Math" w:hAnsi="Cambria Math"/>
            </w:rPr>
            <m:t>y</m:t>
          </m:r>
        </m:oMath>
      </m:oMathPara>
    </w:p>
    <w:p w14:paraId="2DE6F8DF" w14:textId="77777777" w:rsidR="00A301C9" w:rsidRDefault="00A301C9" w:rsidP="00A301C9">
      <w:pPr>
        <w:pStyle w:val="Heading2"/>
      </w:pPr>
      <w:r>
        <w:lastRenderedPageBreak/>
        <w:t>Supplementary Materials 4 – FMEA Table</w:t>
      </w:r>
    </w:p>
    <w:p w14:paraId="10E64C85" w14:textId="29EC8A00" w:rsidR="00A301C9" w:rsidRPr="00DF6180" w:rsidRDefault="00DF6180" w:rsidP="00DF6180">
      <w:pPr>
        <w:spacing w:before="40" w:after="40"/>
        <w:rPr>
          <w:sz w:val="16"/>
          <w:szCs w:val="16"/>
          <w:lang w:val="en-US"/>
        </w:rPr>
      </w:pPr>
      <w:r w:rsidRPr="006742FF">
        <w:rPr>
          <w:b/>
          <w:bCs/>
          <w:sz w:val="16"/>
          <w:szCs w:val="16"/>
          <w:lang w:val="en-US"/>
        </w:rPr>
        <w:t xml:space="preserve">Table </w:t>
      </w:r>
      <w:r>
        <w:rPr>
          <w:b/>
          <w:bCs/>
          <w:sz w:val="16"/>
          <w:szCs w:val="16"/>
          <w:lang w:val="en-US"/>
        </w:rPr>
        <w:t>1</w:t>
      </w:r>
      <w:r w:rsidRPr="006742FF">
        <w:rPr>
          <w:b/>
          <w:bCs/>
          <w:sz w:val="16"/>
          <w:szCs w:val="16"/>
          <w:lang w:val="en-US"/>
        </w:rPr>
        <w:t xml:space="preserve">. </w:t>
      </w:r>
      <w:r>
        <w:rPr>
          <w:sz w:val="16"/>
          <w:szCs w:val="16"/>
          <w:lang w:val="en-US"/>
        </w:rPr>
        <w:t>Failure mode, potential effect, and corrective action for identified risks</w:t>
      </w:r>
    </w:p>
    <w:tbl>
      <w:tblPr>
        <w:tblW w:w="9350" w:type="dxa"/>
        <w:tblLook w:val="04A0" w:firstRow="1" w:lastRow="0" w:firstColumn="1" w:lastColumn="0" w:noHBand="0" w:noVBand="1"/>
      </w:tblPr>
      <w:tblGrid>
        <w:gridCol w:w="755"/>
        <w:gridCol w:w="811"/>
        <w:gridCol w:w="789"/>
        <w:gridCol w:w="794"/>
        <w:gridCol w:w="1027"/>
        <w:gridCol w:w="341"/>
        <w:gridCol w:w="341"/>
        <w:gridCol w:w="1194"/>
        <w:gridCol w:w="783"/>
        <w:gridCol w:w="341"/>
        <w:gridCol w:w="341"/>
        <w:gridCol w:w="366"/>
        <w:gridCol w:w="1127"/>
        <w:gridCol w:w="822"/>
      </w:tblGrid>
      <w:tr w:rsidR="00A301C9" w14:paraId="0F480201" w14:textId="77777777" w:rsidTr="00A301C9">
        <w:trPr>
          <w:trHeight w:val="360"/>
        </w:trPr>
        <w:tc>
          <w:tcPr>
            <w:tcW w:w="741" w:type="dxa"/>
            <w:vMerge w:val="restart"/>
            <w:tcBorders>
              <w:top w:val="single" w:sz="4" w:space="0" w:color="1F497D"/>
              <w:left w:val="single" w:sz="4" w:space="0" w:color="1F497D"/>
              <w:bottom w:val="single" w:sz="4" w:space="0" w:color="1F497D"/>
              <w:right w:val="single" w:sz="4" w:space="0" w:color="1F497D"/>
            </w:tcBorders>
            <w:shd w:val="clear" w:color="auto" w:fill="B7D4FF"/>
            <w:vAlign w:val="center"/>
            <w:hideMark/>
          </w:tcPr>
          <w:p w14:paraId="6E12450F" w14:textId="77777777" w:rsidR="00A301C9" w:rsidRDefault="00A301C9">
            <w:pPr>
              <w:spacing w:line="240" w:lineRule="auto"/>
              <w:jc w:val="center"/>
              <w:rPr>
                <w:rFonts w:eastAsia="Times New Roman" w:cs="Times New Roman"/>
                <w:b/>
                <w:bCs/>
                <w:color w:val="262626"/>
                <w:kern w:val="0"/>
                <w:sz w:val="10"/>
                <w:szCs w:val="10"/>
                <w:lang w:eastAsia="en-ID"/>
                <w14:ligatures w14:val="none"/>
              </w:rPr>
            </w:pPr>
            <w:r>
              <w:rPr>
                <w:rFonts w:eastAsia="Times New Roman" w:cs="Times New Roman"/>
                <w:b/>
                <w:bCs/>
                <w:color w:val="262626"/>
                <w:kern w:val="0"/>
                <w:sz w:val="10"/>
                <w:szCs w:val="10"/>
                <w:lang w:eastAsia="en-ID"/>
                <w14:ligatures w14:val="none"/>
              </w:rPr>
              <w:t>Sub Item</w:t>
            </w:r>
          </w:p>
        </w:tc>
        <w:tc>
          <w:tcPr>
            <w:tcW w:w="814" w:type="dxa"/>
            <w:vMerge w:val="restart"/>
            <w:tcBorders>
              <w:top w:val="single" w:sz="4" w:space="0" w:color="1F497D"/>
              <w:left w:val="single" w:sz="4" w:space="0" w:color="1F497D"/>
              <w:bottom w:val="single" w:sz="4" w:space="0" w:color="1F497D"/>
              <w:right w:val="single" w:sz="4" w:space="0" w:color="1F497D"/>
            </w:tcBorders>
            <w:shd w:val="clear" w:color="auto" w:fill="B7D4FF"/>
            <w:vAlign w:val="center"/>
            <w:hideMark/>
          </w:tcPr>
          <w:p w14:paraId="4DF039DF" w14:textId="77777777" w:rsidR="00A301C9" w:rsidRDefault="00A301C9">
            <w:pPr>
              <w:spacing w:line="240" w:lineRule="auto"/>
              <w:jc w:val="center"/>
              <w:rPr>
                <w:rFonts w:eastAsia="Times New Roman" w:cs="Times New Roman"/>
                <w:b/>
                <w:bCs/>
                <w:color w:val="262626"/>
                <w:kern w:val="0"/>
                <w:sz w:val="10"/>
                <w:szCs w:val="10"/>
                <w:lang w:eastAsia="en-ID"/>
                <w14:ligatures w14:val="none"/>
              </w:rPr>
            </w:pPr>
            <w:r>
              <w:rPr>
                <w:rFonts w:eastAsia="Times New Roman" w:cs="Times New Roman"/>
                <w:b/>
                <w:bCs/>
                <w:color w:val="262626"/>
                <w:kern w:val="0"/>
                <w:sz w:val="10"/>
                <w:szCs w:val="10"/>
                <w:lang w:eastAsia="en-ID"/>
                <w14:ligatures w14:val="none"/>
              </w:rPr>
              <w:t>Function of sub item</w:t>
            </w:r>
          </w:p>
        </w:tc>
        <w:tc>
          <w:tcPr>
            <w:tcW w:w="785" w:type="dxa"/>
            <w:vMerge w:val="restart"/>
            <w:tcBorders>
              <w:top w:val="single" w:sz="4" w:space="0" w:color="1F497D"/>
              <w:left w:val="single" w:sz="4" w:space="0" w:color="1F497D"/>
              <w:bottom w:val="single" w:sz="4" w:space="0" w:color="1F497D"/>
              <w:right w:val="single" w:sz="4" w:space="0" w:color="1F497D"/>
            </w:tcBorders>
            <w:shd w:val="clear" w:color="auto" w:fill="B7D4FF"/>
            <w:vAlign w:val="center"/>
            <w:hideMark/>
          </w:tcPr>
          <w:p w14:paraId="13E90FBC" w14:textId="77777777" w:rsidR="00A301C9" w:rsidRDefault="00A301C9">
            <w:pPr>
              <w:spacing w:line="240" w:lineRule="auto"/>
              <w:jc w:val="center"/>
              <w:rPr>
                <w:rFonts w:eastAsia="Times New Roman" w:cs="Times New Roman"/>
                <w:b/>
                <w:bCs/>
                <w:color w:val="262626"/>
                <w:kern w:val="0"/>
                <w:sz w:val="10"/>
                <w:szCs w:val="10"/>
                <w:lang w:eastAsia="en-ID"/>
                <w14:ligatures w14:val="none"/>
              </w:rPr>
            </w:pPr>
            <w:r>
              <w:rPr>
                <w:rFonts w:eastAsia="Times New Roman" w:cs="Times New Roman"/>
                <w:b/>
                <w:bCs/>
                <w:color w:val="262626"/>
                <w:kern w:val="0"/>
                <w:sz w:val="10"/>
                <w:szCs w:val="10"/>
                <w:lang w:eastAsia="en-ID"/>
                <w14:ligatures w14:val="none"/>
              </w:rPr>
              <w:t>Requirement</w:t>
            </w:r>
          </w:p>
        </w:tc>
        <w:tc>
          <w:tcPr>
            <w:tcW w:w="794" w:type="dxa"/>
            <w:vMerge w:val="restart"/>
            <w:tcBorders>
              <w:top w:val="single" w:sz="4" w:space="0" w:color="1F497D"/>
              <w:left w:val="single" w:sz="4" w:space="0" w:color="1F497D"/>
              <w:bottom w:val="single" w:sz="4" w:space="0" w:color="1F497D"/>
              <w:right w:val="single" w:sz="4" w:space="0" w:color="1F497D"/>
            </w:tcBorders>
            <w:shd w:val="clear" w:color="auto" w:fill="B7D4FF"/>
            <w:vAlign w:val="center"/>
            <w:hideMark/>
          </w:tcPr>
          <w:p w14:paraId="6F0D4C1A" w14:textId="77777777" w:rsidR="00A301C9" w:rsidRDefault="00A301C9">
            <w:pPr>
              <w:spacing w:line="240" w:lineRule="auto"/>
              <w:jc w:val="center"/>
              <w:rPr>
                <w:rFonts w:eastAsia="Times New Roman" w:cs="Times New Roman"/>
                <w:b/>
                <w:bCs/>
                <w:color w:val="262626"/>
                <w:kern w:val="0"/>
                <w:sz w:val="10"/>
                <w:szCs w:val="10"/>
                <w:lang w:eastAsia="en-ID"/>
                <w14:ligatures w14:val="none"/>
              </w:rPr>
            </w:pPr>
            <w:r>
              <w:rPr>
                <w:rFonts w:eastAsia="Times New Roman" w:cs="Times New Roman"/>
                <w:b/>
                <w:bCs/>
                <w:color w:val="262626"/>
                <w:kern w:val="0"/>
                <w:sz w:val="10"/>
                <w:szCs w:val="10"/>
                <w:lang w:eastAsia="en-ID"/>
                <w14:ligatures w14:val="none"/>
              </w:rPr>
              <w:t xml:space="preserve">Potential Failure </w:t>
            </w:r>
            <w:r>
              <w:rPr>
                <w:rFonts w:eastAsia="Times New Roman" w:cs="Times New Roman"/>
                <w:b/>
                <w:bCs/>
                <w:color w:val="262626"/>
                <w:kern w:val="0"/>
                <w:sz w:val="10"/>
                <w:szCs w:val="10"/>
                <w:lang w:eastAsia="en-ID"/>
                <w14:ligatures w14:val="none"/>
              </w:rPr>
              <w:br/>
              <w:t>Mode</w:t>
            </w:r>
          </w:p>
        </w:tc>
        <w:tc>
          <w:tcPr>
            <w:tcW w:w="1101" w:type="dxa"/>
            <w:vMerge w:val="restart"/>
            <w:tcBorders>
              <w:top w:val="single" w:sz="4" w:space="0" w:color="1F497D"/>
              <w:left w:val="single" w:sz="4" w:space="0" w:color="1F497D"/>
              <w:bottom w:val="single" w:sz="4" w:space="0" w:color="1F497D"/>
              <w:right w:val="single" w:sz="4" w:space="0" w:color="1F497D"/>
            </w:tcBorders>
            <w:shd w:val="clear" w:color="auto" w:fill="B7D4FF"/>
            <w:vAlign w:val="center"/>
            <w:hideMark/>
          </w:tcPr>
          <w:p w14:paraId="6C2D731C" w14:textId="77777777" w:rsidR="00A301C9" w:rsidRDefault="00A301C9">
            <w:pPr>
              <w:spacing w:line="240" w:lineRule="auto"/>
              <w:jc w:val="center"/>
              <w:rPr>
                <w:rFonts w:eastAsia="Times New Roman" w:cs="Times New Roman"/>
                <w:b/>
                <w:bCs/>
                <w:color w:val="262626"/>
                <w:kern w:val="0"/>
                <w:sz w:val="10"/>
                <w:szCs w:val="10"/>
                <w:lang w:eastAsia="en-ID"/>
                <w14:ligatures w14:val="none"/>
              </w:rPr>
            </w:pPr>
            <w:r>
              <w:rPr>
                <w:rFonts w:eastAsia="Times New Roman" w:cs="Times New Roman"/>
                <w:b/>
                <w:bCs/>
                <w:color w:val="262626"/>
                <w:kern w:val="0"/>
                <w:sz w:val="10"/>
                <w:szCs w:val="10"/>
                <w:lang w:eastAsia="en-ID"/>
                <w14:ligatures w14:val="none"/>
              </w:rPr>
              <w:t>Potential Effect(s)</w:t>
            </w:r>
          </w:p>
        </w:tc>
        <w:tc>
          <w:tcPr>
            <w:tcW w:w="190" w:type="dxa"/>
            <w:vMerge w:val="restart"/>
            <w:tcBorders>
              <w:top w:val="single" w:sz="4" w:space="0" w:color="1F497D"/>
              <w:left w:val="single" w:sz="4" w:space="0" w:color="1F497D"/>
              <w:bottom w:val="single" w:sz="4" w:space="0" w:color="1F497D"/>
              <w:right w:val="single" w:sz="4" w:space="0" w:color="1F497D"/>
            </w:tcBorders>
            <w:shd w:val="clear" w:color="auto" w:fill="B7D4FF"/>
            <w:textDirection w:val="btLr"/>
            <w:vAlign w:val="center"/>
            <w:hideMark/>
          </w:tcPr>
          <w:p w14:paraId="26A5E824" w14:textId="77777777" w:rsidR="00A301C9" w:rsidRDefault="00A301C9">
            <w:pPr>
              <w:spacing w:line="240" w:lineRule="auto"/>
              <w:jc w:val="center"/>
              <w:rPr>
                <w:rFonts w:eastAsia="Times New Roman" w:cs="Times New Roman"/>
                <w:b/>
                <w:bCs/>
                <w:color w:val="262626"/>
                <w:kern w:val="0"/>
                <w:sz w:val="10"/>
                <w:szCs w:val="10"/>
                <w:lang w:eastAsia="en-ID"/>
                <w14:ligatures w14:val="none"/>
              </w:rPr>
            </w:pPr>
            <w:r>
              <w:rPr>
                <w:rFonts w:eastAsia="Times New Roman" w:cs="Times New Roman"/>
                <w:b/>
                <w:bCs/>
                <w:color w:val="262626"/>
                <w:kern w:val="0"/>
                <w:sz w:val="10"/>
                <w:szCs w:val="10"/>
                <w:lang w:eastAsia="en-ID"/>
                <w14:ligatures w14:val="none"/>
              </w:rPr>
              <w:t>Severity</w:t>
            </w:r>
          </w:p>
        </w:tc>
        <w:tc>
          <w:tcPr>
            <w:tcW w:w="190" w:type="dxa"/>
            <w:vMerge w:val="restart"/>
            <w:tcBorders>
              <w:top w:val="single" w:sz="4" w:space="0" w:color="1F497D"/>
              <w:left w:val="single" w:sz="4" w:space="0" w:color="1F497D"/>
              <w:bottom w:val="single" w:sz="4" w:space="0" w:color="1F497D"/>
              <w:right w:val="single" w:sz="4" w:space="0" w:color="1F497D"/>
            </w:tcBorders>
            <w:shd w:val="clear" w:color="auto" w:fill="B7D4FF"/>
            <w:textDirection w:val="btLr"/>
            <w:vAlign w:val="center"/>
            <w:hideMark/>
          </w:tcPr>
          <w:p w14:paraId="45C7875E" w14:textId="77777777" w:rsidR="00A301C9" w:rsidRDefault="00A301C9">
            <w:pPr>
              <w:spacing w:line="240" w:lineRule="auto"/>
              <w:jc w:val="center"/>
              <w:rPr>
                <w:rFonts w:eastAsia="Times New Roman" w:cs="Times New Roman"/>
                <w:b/>
                <w:bCs/>
                <w:color w:val="262626"/>
                <w:kern w:val="0"/>
                <w:sz w:val="10"/>
                <w:szCs w:val="10"/>
                <w:lang w:eastAsia="en-ID"/>
                <w14:ligatures w14:val="none"/>
              </w:rPr>
            </w:pPr>
            <w:r>
              <w:rPr>
                <w:rFonts w:eastAsia="Times New Roman" w:cs="Times New Roman"/>
                <w:b/>
                <w:bCs/>
                <w:color w:val="262626"/>
                <w:kern w:val="0"/>
                <w:sz w:val="10"/>
                <w:szCs w:val="10"/>
                <w:lang w:eastAsia="en-ID"/>
                <w14:ligatures w14:val="none"/>
              </w:rPr>
              <w:t>Class</w:t>
            </w:r>
          </w:p>
        </w:tc>
        <w:tc>
          <w:tcPr>
            <w:tcW w:w="1321" w:type="dxa"/>
            <w:vMerge w:val="restart"/>
            <w:tcBorders>
              <w:top w:val="single" w:sz="4" w:space="0" w:color="1F497D"/>
              <w:left w:val="single" w:sz="4" w:space="0" w:color="1F497D"/>
              <w:bottom w:val="single" w:sz="4" w:space="0" w:color="1F497D"/>
              <w:right w:val="nil"/>
            </w:tcBorders>
            <w:shd w:val="clear" w:color="auto" w:fill="B7D4FF"/>
            <w:vAlign w:val="center"/>
            <w:hideMark/>
          </w:tcPr>
          <w:p w14:paraId="12A0F645" w14:textId="77777777" w:rsidR="00A301C9" w:rsidRDefault="00A301C9">
            <w:pPr>
              <w:spacing w:line="240" w:lineRule="auto"/>
              <w:jc w:val="center"/>
              <w:rPr>
                <w:rFonts w:eastAsia="Times New Roman" w:cs="Times New Roman"/>
                <w:b/>
                <w:bCs/>
                <w:color w:val="262626"/>
                <w:kern w:val="0"/>
                <w:sz w:val="10"/>
                <w:szCs w:val="10"/>
                <w:lang w:eastAsia="en-ID"/>
                <w14:ligatures w14:val="none"/>
              </w:rPr>
            </w:pPr>
            <w:r>
              <w:rPr>
                <w:rFonts w:eastAsia="Times New Roman" w:cs="Times New Roman"/>
                <w:b/>
                <w:bCs/>
                <w:color w:val="262626"/>
                <w:kern w:val="0"/>
                <w:sz w:val="10"/>
                <w:szCs w:val="10"/>
                <w:lang w:eastAsia="en-ID"/>
                <w14:ligatures w14:val="none"/>
              </w:rPr>
              <w:t>Potential Cause</w:t>
            </w:r>
          </w:p>
        </w:tc>
        <w:tc>
          <w:tcPr>
            <w:tcW w:w="1159" w:type="dxa"/>
            <w:gridSpan w:val="3"/>
            <w:tcBorders>
              <w:top w:val="single" w:sz="4" w:space="0" w:color="00388B"/>
              <w:left w:val="single" w:sz="4" w:space="0" w:color="00388B"/>
              <w:bottom w:val="single" w:sz="4" w:space="0" w:color="00388B"/>
              <w:right w:val="single" w:sz="4" w:space="0" w:color="00388B"/>
            </w:tcBorders>
            <w:shd w:val="clear" w:color="auto" w:fill="B7D4FF"/>
            <w:vAlign w:val="center"/>
            <w:hideMark/>
          </w:tcPr>
          <w:p w14:paraId="441475BB" w14:textId="77777777" w:rsidR="00A301C9" w:rsidRDefault="00A301C9">
            <w:pPr>
              <w:spacing w:line="240" w:lineRule="auto"/>
              <w:jc w:val="center"/>
              <w:rPr>
                <w:rFonts w:eastAsia="Times New Roman" w:cs="Times New Roman"/>
                <w:b/>
                <w:bCs/>
                <w:color w:val="262626"/>
                <w:kern w:val="0"/>
                <w:sz w:val="10"/>
                <w:szCs w:val="10"/>
                <w:lang w:eastAsia="en-ID"/>
                <w14:ligatures w14:val="none"/>
              </w:rPr>
            </w:pPr>
            <w:r>
              <w:rPr>
                <w:rFonts w:eastAsia="Times New Roman" w:cs="Times New Roman"/>
                <w:b/>
                <w:bCs/>
                <w:color w:val="262626"/>
                <w:kern w:val="0"/>
                <w:sz w:val="10"/>
                <w:szCs w:val="10"/>
                <w:lang w:eastAsia="en-ID"/>
                <w14:ligatures w14:val="none"/>
              </w:rPr>
              <w:t>Current Control Methods or Measures</w:t>
            </w:r>
          </w:p>
        </w:tc>
        <w:tc>
          <w:tcPr>
            <w:tcW w:w="228" w:type="dxa"/>
            <w:vMerge w:val="restart"/>
            <w:tcBorders>
              <w:top w:val="single" w:sz="4" w:space="0" w:color="00388B"/>
              <w:left w:val="single" w:sz="4" w:space="0" w:color="00388B"/>
              <w:bottom w:val="single" w:sz="4" w:space="0" w:color="00388B"/>
              <w:right w:val="single" w:sz="4" w:space="0" w:color="00388B"/>
            </w:tcBorders>
            <w:shd w:val="clear" w:color="auto" w:fill="B7D4FF"/>
            <w:textDirection w:val="btLr"/>
            <w:vAlign w:val="center"/>
            <w:hideMark/>
          </w:tcPr>
          <w:p w14:paraId="5FF55768" w14:textId="77777777" w:rsidR="00A301C9" w:rsidRDefault="00A301C9">
            <w:pPr>
              <w:spacing w:line="240" w:lineRule="auto"/>
              <w:jc w:val="center"/>
              <w:rPr>
                <w:rFonts w:eastAsia="Times New Roman" w:cs="Times New Roman"/>
                <w:b/>
                <w:bCs/>
                <w:color w:val="262626"/>
                <w:kern w:val="0"/>
                <w:sz w:val="10"/>
                <w:szCs w:val="10"/>
                <w:lang w:eastAsia="en-ID"/>
                <w14:ligatures w14:val="none"/>
              </w:rPr>
            </w:pPr>
            <w:r>
              <w:rPr>
                <w:rFonts w:eastAsia="Times New Roman" w:cs="Times New Roman"/>
                <w:b/>
                <w:bCs/>
                <w:color w:val="262626"/>
                <w:kern w:val="0"/>
                <w:sz w:val="10"/>
                <w:szCs w:val="10"/>
                <w:lang w:eastAsia="en-ID"/>
                <w14:ligatures w14:val="none"/>
              </w:rPr>
              <w:t>RPN</w:t>
            </w:r>
          </w:p>
        </w:tc>
        <w:tc>
          <w:tcPr>
            <w:tcW w:w="2027" w:type="dxa"/>
            <w:gridSpan w:val="2"/>
            <w:tcBorders>
              <w:top w:val="single" w:sz="4" w:space="0" w:color="00388B"/>
              <w:left w:val="nil"/>
              <w:bottom w:val="single" w:sz="4" w:space="0" w:color="00388B"/>
              <w:right w:val="single" w:sz="4" w:space="0" w:color="00388B"/>
            </w:tcBorders>
            <w:shd w:val="clear" w:color="auto" w:fill="B7D4FF"/>
            <w:vAlign w:val="center"/>
            <w:hideMark/>
          </w:tcPr>
          <w:p w14:paraId="62270DC4" w14:textId="77777777" w:rsidR="00A301C9" w:rsidRDefault="00A301C9">
            <w:pPr>
              <w:spacing w:line="240" w:lineRule="auto"/>
              <w:jc w:val="center"/>
              <w:rPr>
                <w:rFonts w:eastAsia="Times New Roman" w:cs="Times New Roman"/>
                <w:b/>
                <w:bCs/>
                <w:color w:val="262626"/>
                <w:kern w:val="0"/>
                <w:sz w:val="10"/>
                <w:szCs w:val="10"/>
                <w:lang w:eastAsia="en-ID"/>
                <w14:ligatures w14:val="none"/>
              </w:rPr>
            </w:pPr>
            <w:r>
              <w:rPr>
                <w:rFonts w:eastAsia="Times New Roman" w:cs="Times New Roman"/>
                <w:b/>
                <w:bCs/>
                <w:color w:val="262626"/>
                <w:kern w:val="0"/>
                <w:sz w:val="10"/>
                <w:szCs w:val="10"/>
                <w:lang w:eastAsia="en-ID"/>
                <w14:ligatures w14:val="none"/>
              </w:rPr>
              <w:t>Recommended Action</w:t>
            </w:r>
          </w:p>
        </w:tc>
      </w:tr>
      <w:tr w:rsidR="00A301C9" w14:paraId="73246759" w14:textId="77777777" w:rsidTr="00A301C9">
        <w:trPr>
          <w:trHeight w:val="1728"/>
        </w:trPr>
        <w:tc>
          <w:tcPr>
            <w:tcW w:w="0" w:type="auto"/>
            <w:vMerge/>
            <w:tcBorders>
              <w:top w:val="single" w:sz="4" w:space="0" w:color="1F497D"/>
              <w:left w:val="single" w:sz="4" w:space="0" w:color="1F497D"/>
              <w:bottom w:val="single" w:sz="4" w:space="0" w:color="1F497D"/>
              <w:right w:val="single" w:sz="4" w:space="0" w:color="1F497D"/>
            </w:tcBorders>
            <w:vAlign w:val="center"/>
            <w:hideMark/>
          </w:tcPr>
          <w:p w14:paraId="5881A61F" w14:textId="77777777" w:rsidR="00A301C9" w:rsidRDefault="00A301C9">
            <w:pPr>
              <w:rPr>
                <w:rFonts w:eastAsia="Times New Roman" w:cs="Times New Roman"/>
                <w:b/>
                <w:bCs/>
                <w:color w:val="262626"/>
                <w:kern w:val="0"/>
                <w:sz w:val="10"/>
                <w:szCs w:val="10"/>
                <w:lang w:eastAsia="en-ID"/>
                <w14:ligatures w14:val="none"/>
              </w:rPr>
            </w:pPr>
          </w:p>
        </w:tc>
        <w:tc>
          <w:tcPr>
            <w:tcW w:w="0" w:type="auto"/>
            <w:vMerge/>
            <w:tcBorders>
              <w:top w:val="single" w:sz="4" w:space="0" w:color="1F497D"/>
              <w:left w:val="single" w:sz="4" w:space="0" w:color="1F497D"/>
              <w:bottom w:val="single" w:sz="4" w:space="0" w:color="1F497D"/>
              <w:right w:val="single" w:sz="4" w:space="0" w:color="1F497D"/>
            </w:tcBorders>
            <w:vAlign w:val="center"/>
            <w:hideMark/>
          </w:tcPr>
          <w:p w14:paraId="00CED13A" w14:textId="77777777" w:rsidR="00A301C9" w:rsidRDefault="00A301C9">
            <w:pPr>
              <w:rPr>
                <w:rFonts w:eastAsia="Times New Roman" w:cs="Times New Roman"/>
                <w:b/>
                <w:bCs/>
                <w:color w:val="262626"/>
                <w:kern w:val="0"/>
                <w:sz w:val="10"/>
                <w:szCs w:val="10"/>
                <w:lang w:eastAsia="en-ID"/>
                <w14:ligatures w14:val="none"/>
              </w:rPr>
            </w:pPr>
          </w:p>
        </w:tc>
        <w:tc>
          <w:tcPr>
            <w:tcW w:w="0" w:type="auto"/>
            <w:vMerge/>
            <w:tcBorders>
              <w:top w:val="single" w:sz="4" w:space="0" w:color="1F497D"/>
              <w:left w:val="single" w:sz="4" w:space="0" w:color="1F497D"/>
              <w:bottom w:val="single" w:sz="4" w:space="0" w:color="1F497D"/>
              <w:right w:val="single" w:sz="4" w:space="0" w:color="1F497D"/>
            </w:tcBorders>
            <w:vAlign w:val="center"/>
            <w:hideMark/>
          </w:tcPr>
          <w:p w14:paraId="193D4902" w14:textId="77777777" w:rsidR="00A301C9" w:rsidRDefault="00A301C9">
            <w:pPr>
              <w:rPr>
                <w:rFonts w:eastAsia="Times New Roman" w:cs="Times New Roman"/>
                <w:b/>
                <w:bCs/>
                <w:color w:val="262626"/>
                <w:kern w:val="0"/>
                <w:sz w:val="10"/>
                <w:szCs w:val="10"/>
                <w:lang w:eastAsia="en-ID"/>
                <w14:ligatures w14:val="none"/>
              </w:rPr>
            </w:pPr>
          </w:p>
        </w:tc>
        <w:tc>
          <w:tcPr>
            <w:tcW w:w="0" w:type="auto"/>
            <w:vMerge/>
            <w:tcBorders>
              <w:top w:val="single" w:sz="4" w:space="0" w:color="1F497D"/>
              <w:left w:val="single" w:sz="4" w:space="0" w:color="1F497D"/>
              <w:bottom w:val="single" w:sz="4" w:space="0" w:color="1F497D"/>
              <w:right w:val="single" w:sz="4" w:space="0" w:color="1F497D"/>
            </w:tcBorders>
            <w:vAlign w:val="center"/>
            <w:hideMark/>
          </w:tcPr>
          <w:p w14:paraId="5F268846" w14:textId="77777777" w:rsidR="00A301C9" w:rsidRDefault="00A301C9">
            <w:pPr>
              <w:rPr>
                <w:rFonts w:eastAsia="Times New Roman" w:cs="Times New Roman"/>
                <w:b/>
                <w:bCs/>
                <w:color w:val="262626"/>
                <w:kern w:val="0"/>
                <w:sz w:val="10"/>
                <w:szCs w:val="10"/>
                <w:lang w:eastAsia="en-ID"/>
                <w14:ligatures w14:val="none"/>
              </w:rPr>
            </w:pPr>
          </w:p>
        </w:tc>
        <w:tc>
          <w:tcPr>
            <w:tcW w:w="0" w:type="auto"/>
            <w:vMerge/>
            <w:tcBorders>
              <w:top w:val="single" w:sz="4" w:space="0" w:color="1F497D"/>
              <w:left w:val="single" w:sz="4" w:space="0" w:color="1F497D"/>
              <w:bottom w:val="single" w:sz="4" w:space="0" w:color="1F497D"/>
              <w:right w:val="single" w:sz="4" w:space="0" w:color="1F497D"/>
            </w:tcBorders>
            <w:vAlign w:val="center"/>
            <w:hideMark/>
          </w:tcPr>
          <w:p w14:paraId="6446D3C2" w14:textId="77777777" w:rsidR="00A301C9" w:rsidRDefault="00A301C9">
            <w:pPr>
              <w:rPr>
                <w:rFonts w:eastAsia="Times New Roman" w:cs="Times New Roman"/>
                <w:b/>
                <w:bCs/>
                <w:color w:val="262626"/>
                <w:kern w:val="0"/>
                <w:sz w:val="10"/>
                <w:szCs w:val="10"/>
                <w:lang w:eastAsia="en-ID"/>
                <w14:ligatures w14:val="none"/>
              </w:rPr>
            </w:pPr>
          </w:p>
        </w:tc>
        <w:tc>
          <w:tcPr>
            <w:tcW w:w="0" w:type="auto"/>
            <w:vMerge/>
            <w:tcBorders>
              <w:top w:val="single" w:sz="4" w:space="0" w:color="1F497D"/>
              <w:left w:val="single" w:sz="4" w:space="0" w:color="1F497D"/>
              <w:bottom w:val="single" w:sz="4" w:space="0" w:color="1F497D"/>
              <w:right w:val="single" w:sz="4" w:space="0" w:color="1F497D"/>
            </w:tcBorders>
            <w:vAlign w:val="center"/>
            <w:hideMark/>
          </w:tcPr>
          <w:p w14:paraId="0C36B869" w14:textId="77777777" w:rsidR="00A301C9" w:rsidRDefault="00A301C9">
            <w:pPr>
              <w:rPr>
                <w:rFonts w:eastAsia="Times New Roman" w:cs="Times New Roman"/>
                <w:b/>
                <w:bCs/>
                <w:color w:val="262626"/>
                <w:kern w:val="0"/>
                <w:sz w:val="10"/>
                <w:szCs w:val="10"/>
                <w:lang w:eastAsia="en-ID"/>
                <w14:ligatures w14:val="none"/>
              </w:rPr>
            </w:pPr>
          </w:p>
        </w:tc>
        <w:tc>
          <w:tcPr>
            <w:tcW w:w="0" w:type="auto"/>
            <w:vMerge/>
            <w:tcBorders>
              <w:top w:val="single" w:sz="4" w:space="0" w:color="1F497D"/>
              <w:left w:val="single" w:sz="4" w:space="0" w:color="1F497D"/>
              <w:bottom w:val="single" w:sz="4" w:space="0" w:color="1F497D"/>
              <w:right w:val="single" w:sz="4" w:space="0" w:color="1F497D"/>
            </w:tcBorders>
            <w:vAlign w:val="center"/>
            <w:hideMark/>
          </w:tcPr>
          <w:p w14:paraId="2A4D3C15" w14:textId="77777777" w:rsidR="00A301C9" w:rsidRDefault="00A301C9">
            <w:pPr>
              <w:rPr>
                <w:rFonts w:eastAsia="Times New Roman" w:cs="Times New Roman"/>
                <w:b/>
                <w:bCs/>
                <w:color w:val="262626"/>
                <w:kern w:val="0"/>
                <w:sz w:val="10"/>
                <w:szCs w:val="10"/>
                <w:lang w:eastAsia="en-ID"/>
                <w14:ligatures w14:val="none"/>
              </w:rPr>
            </w:pPr>
          </w:p>
        </w:tc>
        <w:tc>
          <w:tcPr>
            <w:tcW w:w="0" w:type="auto"/>
            <w:vMerge/>
            <w:tcBorders>
              <w:top w:val="single" w:sz="4" w:space="0" w:color="1F497D"/>
              <w:left w:val="single" w:sz="4" w:space="0" w:color="1F497D"/>
              <w:bottom w:val="single" w:sz="4" w:space="0" w:color="1F497D"/>
              <w:right w:val="nil"/>
            </w:tcBorders>
            <w:vAlign w:val="center"/>
            <w:hideMark/>
          </w:tcPr>
          <w:p w14:paraId="7006C459" w14:textId="77777777" w:rsidR="00A301C9" w:rsidRDefault="00A301C9">
            <w:pPr>
              <w:rPr>
                <w:rFonts w:eastAsia="Times New Roman" w:cs="Times New Roman"/>
                <w:b/>
                <w:bCs/>
                <w:color w:val="262626"/>
                <w:kern w:val="0"/>
                <w:sz w:val="10"/>
                <w:szCs w:val="10"/>
                <w:lang w:eastAsia="en-ID"/>
                <w14:ligatures w14:val="none"/>
              </w:rPr>
            </w:pPr>
          </w:p>
        </w:tc>
        <w:tc>
          <w:tcPr>
            <w:tcW w:w="779" w:type="dxa"/>
            <w:tcBorders>
              <w:top w:val="nil"/>
              <w:left w:val="single" w:sz="4" w:space="0" w:color="00388B"/>
              <w:bottom w:val="single" w:sz="4" w:space="0" w:color="00388B"/>
              <w:right w:val="single" w:sz="4" w:space="0" w:color="00388B"/>
            </w:tcBorders>
            <w:shd w:val="clear" w:color="auto" w:fill="B7D4FF"/>
            <w:vAlign w:val="center"/>
            <w:hideMark/>
          </w:tcPr>
          <w:p w14:paraId="4EA7788D" w14:textId="77777777" w:rsidR="00A301C9" w:rsidRDefault="00A301C9">
            <w:pPr>
              <w:spacing w:line="240" w:lineRule="auto"/>
              <w:jc w:val="center"/>
              <w:rPr>
                <w:rFonts w:eastAsia="Times New Roman" w:cs="Times New Roman"/>
                <w:b/>
                <w:bCs/>
                <w:color w:val="262626"/>
                <w:kern w:val="0"/>
                <w:sz w:val="10"/>
                <w:szCs w:val="10"/>
                <w:lang w:eastAsia="en-ID"/>
                <w14:ligatures w14:val="none"/>
              </w:rPr>
            </w:pPr>
            <w:r>
              <w:rPr>
                <w:rFonts w:eastAsia="Times New Roman" w:cs="Times New Roman"/>
                <w:b/>
                <w:bCs/>
                <w:color w:val="262626"/>
                <w:kern w:val="0"/>
                <w:sz w:val="10"/>
                <w:szCs w:val="10"/>
                <w:lang w:eastAsia="en-ID"/>
                <w14:ligatures w14:val="none"/>
              </w:rPr>
              <w:t>Control Methods or Measures</w:t>
            </w:r>
          </w:p>
        </w:tc>
        <w:tc>
          <w:tcPr>
            <w:tcW w:w="190" w:type="dxa"/>
            <w:tcBorders>
              <w:top w:val="nil"/>
              <w:left w:val="nil"/>
              <w:bottom w:val="single" w:sz="4" w:space="0" w:color="00388B"/>
              <w:right w:val="single" w:sz="4" w:space="0" w:color="00388B"/>
            </w:tcBorders>
            <w:shd w:val="clear" w:color="auto" w:fill="B7D4FF"/>
            <w:textDirection w:val="btLr"/>
            <w:vAlign w:val="center"/>
            <w:hideMark/>
          </w:tcPr>
          <w:p w14:paraId="09C89A8F" w14:textId="77777777" w:rsidR="00A301C9" w:rsidRDefault="00A301C9">
            <w:pPr>
              <w:spacing w:line="240" w:lineRule="auto"/>
              <w:jc w:val="center"/>
              <w:rPr>
                <w:rFonts w:eastAsia="Times New Roman" w:cs="Times New Roman"/>
                <w:b/>
                <w:bCs/>
                <w:color w:val="262626"/>
                <w:kern w:val="0"/>
                <w:sz w:val="10"/>
                <w:szCs w:val="10"/>
                <w:lang w:eastAsia="en-ID"/>
                <w14:ligatures w14:val="none"/>
              </w:rPr>
            </w:pPr>
            <w:r>
              <w:rPr>
                <w:rFonts w:eastAsia="Times New Roman" w:cs="Times New Roman"/>
                <w:b/>
                <w:bCs/>
                <w:color w:val="262626"/>
                <w:kern w:val="0"/>
                <w:sz w:val="10"/>
                <w:szCs w:val="10"/>
                <w:lang w:eastAsia="en-ID"/>
                <w14:ligatures w14:val="none"/>
              </w:rPr>
              <w:t>Occurrence</w:t>
            </w:r>
          </w:p>
        </w:tc>
        <w:tc>
          <w:tcPr>
            <w:tcW w:w="190" w:type="dxa"/>
            <w:tcBorders>
              <w:top w:val="nil"/>
              <w:left w:val="nil"/>
              <w:bottom w:val="single" w:sz="4" w:space="0" w:color="00388B"/>
              <w:right w:val="single" w:sz="4" w:space="0" w:color="00388B"/>
            </w:tcBorders>
            <w:shd w:val="clear" w:color="auto" w:fill="B7D4FF"/>
            <w:textDirection w:val="btLr"/>
            <w:vAlign w:val="center"/>
            <w:hideMark/>
          </w:tcPr>
          <w:p w14:paraId="6FDE118D" w14:textId="77777777" w:rsidR="00A301C9" w:rsidRDefault="00A301C9">
            <w:pPr>
              <w:spacing w:line="240" w:lineRule="auto"/>
              <w:jc w:val="center"/>
              <w:rPr>
                <w:rFonts w:eastAsia="Times New Roman" w:cs="Times New Roman"/>
                <w:b/>
                <w:bCs/>
                <w:color w:val="262626"/>
                <w:kern w:val="0"/>
                <w:sz w:val="10"/>
                <w:szCs w:val="10"/>
                <w:lang w:eastAsia="en-ID"/>
                <w14:ligatures w14:val="none"/>
              </w:rPr>
            </w:pPr>
            <w:r>
              <w:rPr>
                <w:rFonts w:eastAsia="Times New Roman" w:cs="Times New Roman"/>
                <w:b/>
                <w:bCs/>
                <w:color w:val="262626"/>
                <w:kern w:val="0"/>
                <w:sz w:val="10"/>
                <w:szCs w:val="10"/>
                <w:lang w:eastAsia="en-ID"/>
                <w14:ligatures w14:val="none"/>
              </w:rPr>
              <w:t>Detection</w:t>
            </w:r>
          </w:p>
        </w:tc>
        <w:tc>
          <w:tcPr>
            <w:tcW w:w="0" w:type="auto"/>
            <w:vMerge/>
            <w:tcBorders>
              <w:top w:val="single" w:sz="4" w:space="0" w:color="00388B"/>
              <w:left w:val="single" w:sz="4" w:space="0" w:color="00388B"/>
              <w:bottom w:val="single" w:sz="4" w:space="0" w:color="00388B"/>
              <w:right w:val="single" w:sz="4" w:space="0" w:color="00388B"/>
            </w:tcBorders>
            <w:vAlign w:val="center"/>
            <w:hideMark/>
          </w:tcPr>
          <w:p w14:paraId="35543181" w14:textId="77777777" w:rsidR="00A301C9" w:rsidRDefault="00A301C9">
            <w:pPr>
              <w:rPr>
                <w:rFonts w:eastAsia="Times New Roman" w:cs="Times New Roman"/>
                <w:b/>
                <w:bCs/>
                <w:color w:val="262626"/>
                <w:kern w:val="0"/>
                <w:sz w:val="10"/>
                <w:szCs w:val="10"/>
                <w:lang w:eastAsia="en-ID"/>
                <w14:ligatures w14:val="none"/>
              </w:rPr>
            </w:pPr>
          </w:p>
        </w:tc>
        <w:tc>
          <w:tcPr>
            <w:tcW w:w="1233" w:type="dxa"/>
            <w:tcBorders>
              <w:top w:val="nil"/>
              <w:left w:val="nil"/>
              <w:bottom w:val="single" w:sz="4" w:space="0" w:color="00388B"/>
              <w:right w:val="single" w:sz="4" w:space="0" w:color="00388B"/>
            </w:tcBorders>
            <w:shd w:val="clear" w:color="auto" w:fill="B7D4FF"/>
            <w:vAlign w:val="center"/>
            <w:hideMark/>
          </w:tcPr>
          <w:p w14:paraId="79FBEF43" w14:textId="77777777" w:rsidR="00A301C9" w:rsidRDefault="00A301C9">
            <w:pPr>
              <w:spacing w:line="240" w:lineRule="auto"/>
              <w:jc w:val="center"/>
              <w:rPr>
                <w:rFonts w:eastAsia="Times New Roman" w:cs="Times New Roman"/>
                <w:b/>
                <w:bCs/>
                <w:color w:val="262626"/>
                <w:kern w:val="0"/>
                <w:sz w:val="10"/>
                <w:szCs w:val="10"/>
                <w:lang w:eastAsia="en-ID"/>
                <w14:ligatures w14:val="none"/>
              </w:rPr>
            </w:pPr>
            <w:r>
              <w:rPr>
                <w:rFonts w:eastAsia="Times New Roman" w:cs="Times New Roman"/>
                <w:b/>
                <w:bCs/>
                <w:color w:val="262626"/>
                <w:kern w:val="0"/>
                <w:sz w:val="10"/>
                <w:szCs w:val="10"/>
                <w:lang w:eastAsia="en-ID"/>
                <w14:ligatures w14:val="none"/>
              </w:rPr>
              <w:t>Action</w:t>
            </w:r>
          </w:p>
        </w:tc>
        <w:tc>
          <w:tcPr>
            <w:tcW w:w="794" w:type="dxa"/>
            <w:tcBorders>
              <w:top w:val="nil"/>
              <w:left w:val="nil"/>
              <w:bottom w:val="single" w:sz="4" w:space="0" w:color="00388B"/>
              <w:right w:val="single" w:sz="4" w:space="0" w:color="00388B"/>
            </w:tcBorders>
            <w:shd w:val="clear" w:color="auto" w:fill="B7D4FF"/>
            <w:vAlign w:val="center"/>
            <w:hideMark/>
          </w:tcPr>
          <w:p w14:paraId="5116CF88" w14:textId="77777777" w:rsidR="00A301C9" w:rsidRDefault="00A301C9">
            <w:pPr>
              <w:spacing w:line="240" w:lineRule="auto"/>
              <w:jc w:val="center"/>
              <w:rPr>
                <w:rFonts w:eastAsia="Times New Roman" w:cs="Times New Roman"/>
                <w:b/>
                <w:bCs/>
                <w:color w:val="262626"/>
                <w:kern w:val="0"/>
                <w:sz w:val="10"/>
                <w:szCs w:val="10"/>
                <w:lang w:eastAsia="en-ID"/>
                <w14:ligatures w14:val="none"/>
              </w:rPr>
            </w:pPr>
            <w:r>
              <w:rPr>
                <w:rFonts w:eastAsia="Times New Roman" w:cs="Times New Roman"/>
                <w:b/>
                <w:bCs/>
                <w:color w:val="262626"/>
                <w:kern w:val="0"/>
                <w:sz w:val="10"/>
                <w:szCs w:val="10"/>
                <w:lang w:eastAsia="en-ID"/>
                <w14:ligatures w14:val="none"/>
              </w:rPr>
              <w:t>Responsibility</w:t>
            </w:r>
          </w:p>
        </w:tc>
      </w:tr>
      <w:tr w:rsidR="00A301C9" w14:paraId="70E5EF94" w14:textId="77777777" w:rsidTr="00A301C9">
        <w:trPr>
          <w:trHeight w:val="1380"/>
        </w:trPr>
        <w:tc>
          <w:tcPr>
            <w:tcW w:w="741" w:type="dxa"/>
            <w:tcBorders>
              <w:top w:val="nil"/>
              <w:left w:val="single" w:sz="4" w:space="0" w:color="1F497D"/>
              <w:bottom w:val="single" w:sz="4" w:space="0" w:color="1F497D"/>
              <w:right w:val="single" w:sz="4" w:space="0" w:color="1F497D"/>
            </w:tcBorders>
            <w:vAlign w:val="center"/>
            <w:hideMark/>
          </w:tcPr>
          <w:p w14:paraId="569DC475"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Plastic Waste Collection and Reprocessing</w:t>
            </w:r>
          </w:p>
        </w:tc>
        <w:tc>
          <w:tcPr>
            <w:tcW w:w="814" w:type="dxa"/>
            <w:tcBorders>
              <w:top w:val="nil"/>
              <w:left w:val="nil"/>
              <w:bottom w:val="single" w:sz="4" w:space="0" w:color="1F497D"/>
              <w:right w:val="single" w:sz="4" w:space="0" w:color="1F497D"/>
            </w:tcBorders>
            <w:vAlign w:val="center"/>
            <w:hideMark/>
          </w:tcPr>
          <w:p w14:paraId="7D86918B"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Social Risk</w:t>
            </w:r>
          </w:p>
        </w:tc>
        <w:tc>
          <w:tcPr>
            <w:tcW w:w="785" w:type="dxa"/>
            <w:tcBorders>
              <w:top w:val="nil"/>
              <w:left w:val="nil"/>
              <w:bottom w:val="single" w:sz="4" w:space="0" w:color="1F497D"/>
              <w:right w:val="single" w:sz="4" w:space="0" w:color="1F497D"/>
            </w:tcBorders>
            <w:vAlign w:val="center"/>
            <w:hideMark/>
          </w:tcPr>
          <w:p w14:paraId="2E8A87EB"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Waste collection need to be appropriate; each type of waste need to be separated</w:t>
            </w:r>
          </w:p>
        </w:tc>
        <w:tc>
          <w:tcPr>
            <w:tcW w:w="794" w:type="dxa"/>
            <w:tcBorders>
              <w:top w:val="nil"/>
              <w:left w:val="nil"/>
              <w:bottom w:val="single" w:sz="4" w:space="0" w:color="1F497D"/>
              <w:right w:val="single" w:sz="4" w:space="0" w:color="1F497D"/>
            </w:tcBorders>
            <w:vAlign w:val="center"/>
            <w:hideMark/>
          </w:tcPr>
          <w:p w14:paraId="138D171E"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Occupational health and safety risk</w:t>
            </w:r>
          </w:p>
        </w:tc>
        <w:tc>
          <w:tcPr>
            <w:tcW w:w="1101" w:type="dxa"/>
            <w:vAlign w:val="center"/>
            <w:hideMark/>
          </w:tcPr>
          <w:p w14:paraId="26BC9E16" w14:textId="77777777" w:rsidR="00A301C9" w:rsidRDefault="00A301C9">
            <w:pPr>
              <w:spacing w:line="240" w:lineRule="auto"/>
              <w:jc w:val="center"/>
              <w:rPr>
                <w:rFonts w:eastAsia="Times New Roman" w:cs="Times New Roman"/>
                <w:color w:val="000000"/>
                <w:kern w:val="0"/>
                <w:sz w:val="10"/>
                <w:szCs w:val="10"/>
                <w:lang w:eastAsia="en-ID"/>
                <w14:ligatures w14:val="none"/>
              </w:rPr>
            </w:pPr>
            <w:r>
              <w:rPr>
                <w:rFonts w:eastAsia="Times New Roman" w:cs="Times New Roman"/>
                <w:color w:val="000000"/>
                <w:kern w:val="0"/>
                <w:sz w:val="10"/>
                <w:szCs w:val="10"/>
                <w:lang w:eastAsia="en-ID"/>
                <w14:ligatures w14:val="none"/>
              </w:rPr>
              <w:t>Waste workers infected by the virus and bacteria by unproper waste disposal (e.g., harmed by sharp material from plastic waste, harmed by plastic waste contaminated by decomposed food inside them)</w:t>
            </w:r>
          </w:p>
        </w:tc>
        <w:tc>
          <w:tcPr>
            <w:tcW w:w="190" w:type="dxa"/>
            <w:tcBorders>
              <w:top w:val="nil"/>
              <w:left w:val="single" w:sz="4" w:space="0" w:color="1F497D"/>
              <w:bottom w:val="single" w:sz="4" w:space="0" w:color="1F497D"/>
              <w:right w:val="single" w:sz="4" w:space="0" w:color="1F497D"/>
            </w:tcBorders>
            <w:vAlign w:val="center"/>
            <w:hideMark/>
          </w:tcPr>
          <w:p w14:paraId="2D0970B5"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4</w:t>
            </w:r>
          </w:p>
        </w:tc>
        <w:tc>
          <w:tcPr>
            <w:tcW w:w="190" w:type="dxa"/>
            <w:tcBorders>
              <w:top w:val="nil"/>
              <w:left w:val="nil"/>
              <w:bottom w:val="single" w:sz="4" w:space="0" w:color="1F497D"/>
              <w:right w:val="single" w:sz="4" w:space="0" w:color="1F497D"/>
            </w:tcBorders>
            <w:vAlign w:val="center"/>
            <w:hideMark/>
          </w:tcPr>
          <w:p w14:paraId="5E35AADD"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w:t>
            </w:r>
          </w:p>
        </w:tc>
        <w:tc>
          <w:tcPr>
            <w:tcW w:w="1321" w:type="dxa"/>
            <w:tcBorders>
              <w:top w:val="nil"/>
              <w:left w:val="nil"/>
              <w:bottom w:val="single" w:sz="4" w:space="0" w:color="1F497D"/>
              <w:right w:val="single" w:sz="4" w:space="0" w:color="1F497D"/>
            </w:tcBorders>
            <w:vAlign w:val="center"/>
            <w:hideMark/>
          </w:tcPr>
          <w:p w14:paraId="4BE8DBB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Inappropriate waste collection can contaminate the waste material with infectious substance </w:t>
            </w:r>
          </w:p>
        </w:tc>
        <w:tc>
          <w:tcPr>
            <w:tcW w:w="779" w:type="dxa"/>
            <w:tcBorders>
              <w:top w:val="single" w:sz="4" w:space="0" w:color="1F497D"/>
              <w:left w:val="nil"/>
              <w:bottom w:val="single" w:sz="4" w:space="0" w:color="1F497D"/>
              <w:right w:val="single" w:sz="4" w:space="0" w:color="1F497D"/>
            </w:tcBorders>
            <w:vAlign w:val="center"/>
            <w:hideMark/>
          </w:tcPr>
          <w:p w14:paraId="3F40F55C"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Provide more safety working environment</w:t>
            </w:r>
          </w:p>
        </w:tc>
        <w:tc>
          <w:tcPr>
            <w:tcW w:w="190" w:type="dxa"/>
            <w:tcBorders>
              <w:top w:val="single" w:sz="4" w:space="0" w:color="1F497D"/>
              <w:left w:val="nil"/>
              <w:bottom w:val="single" w:sz="4" w:space="0" w:color="1F497D"/>
              <w:right w:val="single" w:sz="4" w:space="0" w:color="1F497D"/>
            </w:tcBorders>
            <w:vAlign w:val="center"/>
            <w:hideMark/>
          </w:tcPr>
          <w:p w14:paraId="3A119F04"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6</w:t>
            </w:r>
          </w:p>
        </w:tc>
        <w:tc>
          <w:tcPr>
            <w:tcW w:w="190" w:type="dxa"/>
            <w:tcBorders>
              <w:top w:val="single" w:sz="4" w:space="0" w:color="1F497D"/>
              <w:left w:val="nil"/>
              <w:bottom w:val="single" w:sz="4" w:space="0" w:color="1F497D"/>
              <w:right w:val="single" w:sz="4" w:space="0" w:color="1F497D"/>
            </w:tcBorders>
            <w:vAlign w:val="center"/>
            <w:hideMark/>
          </w:tcPr>
          <w:p w14:paraId="510E3910"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4</w:t>
            </w:r>
          </w:p>
        </w:tc>
        <w:tc>
          <w:tcPr>
            <w:tcW w:w="228" w:type="dxa"/>
            <w:tcBorders>
              <w:top w:val="single" w:sz="4" w:space="0" w:color="1F497D"/>
              <w:left w:val="single" w:sz="4" w:space="0" w:color="1F497D"/>
              <w:bottom w:val="single" w:sz="4" w:space="0" w:color="1F497D"/>
              <w:right w:val="single" w:sz="4" w:space="0" w:color="1F497D"/>
            </w:tcBorders>
            <w:shd w:val="clear" w:color="auto" w:fill="FFFF00"/>
            <w:vAlign w:val="center"/>
            <w:hideMark/>
          </w:tcPr>
          <w:p w14:paraId="29B0082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96</w:t>
            </w:r>
          </w:p>
        </w:tc>
        <w:tc>
          <w:tcPr>
            <w:tcW w:w="1233" w:type="dxa"/>
            <w:tcBorders>
              <w:top w:val="single" w:sz="4" w:space="0" w:color="1F497D"/>
              <w:left w:val="nil"/>
              <w:bottom w:val="single" w:sz="4" w:space="0" w:color="1F497D"/>
              <w:right w:val="single" w:sz="4" w:space="0" w:color="1F497D"/>
            </w:tcBorders>
            <w:hideMark/>
          </w:tcPr>
          <w:p w14:paraId="6134DAB7"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Sufficient infrastructure to collect waste separately. </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The infrastructure must be consistent that will collect waste separately from the source of waste, its transportation until its disposal.</w:t>
            </w:r>
          </w:p>
        </w:tc>
        <w:tc>
          <w:tcPr>
            <w:tcW w:w="794" w:type="dxa"/>
            <w:tcBorders>
              <w:top w:val="single" w:sz="4" w:space="0" w:color="1F497D"/>
              <w:left w:val="nil"/>
              <w:bottom w:val="single" w:sz="4" w:space="0" w:color="1F497D"/>
              <w:right w:val="single" w:sz="4" w:space="0" w:color="1F497D"/>
            </w:tcBorders>
            <w:vAlign w:val="center"/>
            <w:hideMark/>
          </w:tcPr>
          <w:p w14:paraId="43B77A9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Government and Private Sector</w:t>
            </w:r>
          </w:p>
        </w:tc>
      </w:tr>
      <w:tr w:rsidR="00A301C9" w14:paraId="4A9AA7FB" w14:textId="77777777" w:rsidTr="00A301C9">
        <w:trPr>
          <w:trHeight w:val="1320"/>
        </w:trPr>
        <w:tc>
          <w:tcPr>
            <w:tcW w:w="741" w:type="dxa"/>
            <w:tcBorders>
              <w:top w:val="nil"/>
              <w:left w:val="single" w:sz="4" w:space="0" w:color="1F497D"/>
              <w:bottom w:val="single" w:sz="4" w:space="0" w:color="1F497D"/>
              <w:right w:val="single" w:sz="4" w:space="0" w:color="1F497D"/>
            </w:tcBorders>
            <w:vAlign w:val="center"/>
            <w:hideMark/>
          </w:tcPr>
          <w:p w14:paraId="4024F7FA"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Plastic Waste Collection and Reprocessing</w:t>
            </w:r>
          </w:p>
        </w:tc>
        <w:tc>
          <w:tcPr>
            <w:tcW w:w="814" w:type="dxa"/>
            <w:tcBorders>
              <w:top w:val="nil"/>
              <w:left w:val="nil"/>
              <w:bottom w:val="single" w:sz="4" w:space="0" w:color="1F497D"/>
              <w:right w:val="single" w:sz="4" w:space="0" w:color="1F497D"/>
            </w:tcBorders>
            <w:vAlign w:val="center"/>
            <w:hideMark/>
          </w:tcPr>
          <w:p w14:paraId="654A0B5C"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Social Risk</w:t>
            </w:r>
          </w:p>
        </w:tc>
        <w:tc>
          <w:tcPr>
            <w:tcW w:w="785" w:type="dxa"/>
            <w:tcBorders>
              <w:top w:val="nil"/>
              <w:left w:val="nil"/>
              <w:bottom w:val="single" w:sz="4" w:space="0" w:color="1F497D"/>
              <w:right w:val="single" w:sz="4" w:space="0" w:color="1F497D"/>
            </w:tcBorders>
            <w:vAlign w:val="center"/>
            <w:hideMark/>
          </w:tcPr>
          <w:p w14:paraId="64A2A495"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Formalized the waste management sector support stable working hours for waste workers.</w:t>
            </w:r>
          </w:p>
        </w:tc>
        <w:tc>
          <w:tcPr>
            <w:tcW w:w="794" w:type="dxa"/>
            <w:tcBorders>
              <w:top w:val="nil"/>
              <w:left w:val="nil"/>
              <w:bottom w:val="single" w:sz="4" w:space="0" w:color="1F497D"/>
              <w:right w:val="single" w:sz="4" w:space="0" w:color="1F497D"/>
            </w:tcBorders>
            <w:vAlign w:val="center"/>
            <w:hideMark/>
          </w:tcPr>
          <w:p w14:paraId="4E90D20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Excessive workload for waste workers</w:t>
            </w:r>
          </w:p>
        </w:tc>
        <w:tc>
          <w:tcPr>
            <w:tcW w:w="1101" w:type="dxa"/>
            <w:tcBorders>
              <w:top w:val="single" w:sz="4" w:space="0" w:color="auto"/>
              <w:left w:val="nil"/>
              <w:bottom w:val="single" w:sz="4" w:space="0" w:color="auto"/>
              <w:right w:val="single" w:sz="4" w:space="0" w:color="1F497D"/>
            </w:tcBorders>
            <w:vAlign w:val="center"/>
            <w:hideMark/>
          </w:tcPr>
          <w:p w14:paraId="24D53D18" w14:textId="77777777" w:rsidR="00A301C9" w:rsidRDefault="00A301C9">
            <w:pPr>
              <w:spacing w:line="240" w:lineRule="auto"/>
              <w:jc w:val="center"/>
              <w:rPr>
                <w:rFonts w:eastAsia="Times New Roman" w:cs="Times New Roman"/>
                <w:color w:val="000000"/>
                <w:kern w:val="0"/>
                <w:sz w:val="10"/>
                <w:szCs w:val="10"/>
                <w:lang w:eastAsia="en-ID"/>
                <w14:ligatures w14:val="none"/>
              </w:rPr>
            </w:pPr>
            <w:r>
              <w:rPr>
                <w:rFonts w:eastAsia="Times New Roman" w:cs="Times New Roman"/>
                <w:color w:val="000000"/>
                <w:kern w:val="0"/>
                <w:sz w:val="10"/>
                <w:szCs w:val="10"/>
                <w:lang w:eastAsia="en-ID"/>
                <w14:ligatures w14:val="none"/>
              </w:rPr>
              <w:t xml:space="preserve">Waste workers have several health issues related to working at night and excessive workload such as low vision ability and backpain. </w:t>
            </w:r>
            <w:r>
              <w:rPr>
                <w:rFonts w:eastAsia="Times New Roman" w:cs="Times New Roman"/>
                <w:color w:val="000000"/>
                <w:kern w:val="0"/>
                <w:sz w:val="10"/>
                <w:szCs w:val="10"/>
                <w:lang w:eastAsia="en-ID"/>
                <w14:ligatures w14:val="none"/>
              </w:rPr>
              <w:br/>
            </w:r>
            <w:r>
              <w:rPr>
                <w:rFonts w:eastAsia="Times New Roman" w:cs="Times New Roman"/>
                <w:color w:val="000000"/>
                <w:kern w:val="0"/>
                <w:sz w:val="10"/>
                <w:szCs w:val="10"/>
                <w:lang w:eastAsia="en-ID"/>
                <w14:ligatures w14:val="none"/>
              </w:rPr>
              <w:br/>
              <w:t xml:space="preserve">Waste workers also have high risk to be involved in accident due to fatigue as the implication of excessive workload. </w:t>
            </w:r>
          </w:p>
        </w:tc>
        <w:tc>
          <w:tcPr>
            <w:tcW w:w="190" w:type="dxa"/>
            <w:tcBorders>
              <w:top w:val="nil"/>
              <w:left w:val="nil"/>
              <w:bottom w:val="single" w:sz="4" w:space="0" w:color="1F497D"/>
              <w:right w:val="single" w:sz="4" w:space="0" w:color="1F497D"/>
            </w:tcBorders>
            <w:vAlign w:val="center"/>
            <w:hideMark/>
          </w:tcPr>
          <w:p w14:paraId="2395753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3</w:t>
            </w:r>
          </w:p>
        </w:tc>
        <w:tc>
          <w:tcPr>
            <w:tcW w:w="190" w:type="dxa"/>
            <w:tcBorders>
              <w:top w:val="nil"/>
              <w:left w:val="nil"/>
              <w:bottom w:val="single" w:sz="4" w:space="0" w:color="1F497D"/>
              <w:right w:val="single" w:sz="4" w:space="0" w:color="1F497D"/>
            </w:tcBorders>
            <w:vAlign w:val="center"/>
            <w:hideMark/>
          </w:tcPr>
          <w:p w14:paraId="37BDD0D6"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w:t>
            </w:r>
          </w:p>
        </w:tc>
        <w:tc>
          <w:tcPr>
            <w:tcW w:w="1321" w:type="dxa"/>
            <w:tcBorders>
              <w:top w:val="nil"/>
              <w:left w:val="nil"/>
              <w:bottom w:val="single" w:sz="4" w:space="0" w:color="1F497D"/>
              <w:right w:val="single" w:sz="4" w:space="0" w:color="1F497D"/>
            </w:tcBorders>
            <w:vAlign w:val="center"/>
            <w:hideMark/>
          </w:tcPr>
          <w:p w14:paraId="08017B23"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Informal sector of waste workers makes them to have stable income in an appropriate period. Therefore, they will try to find as many as possible plastic waste from morning until night.</w:t>
            </w:r>
          </w:p>
        </w:tc>
        <w:tc>
          <w:tcPr>
            <w:tcW w:w="779" w:type="dxa"/>
            <w:tcBorders>
              <w:top w:val="nil"/>
              <w:left w:val="nil"/>
              <w:bottom w:val="single" w:sz="4" w:space="0" w:color="1F497D"/>
              <w:right w:val="single" w:sz="4" w:space="0" w:color="1F497D"/>
            </w:tcBorders>
            <w:vAlign w:val="center"/>
            <w:hideMark/>
          </w:tcPr>
          <w:p w14:paraId="3BDD9594"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Formalized the informal sector by developing private waste management companies to provide a clear working hour</w:t>
            </w:r>
          </w:p>
        </w:tc>
        <w:tc>
          <w:tcPr>
            <w:tcW w:w="190" w:type="dxa"/>
            <w:tcBorders>
              <w:top w:val="nil"/>
              <w:left w:val="nil"/>
              <w:bottom w:val="single" w:sz="4" w:space="0" w:color="1F497D"/>
              <w:right w:val="single" w:sz="4" w:space="0" w:color="1F497D"/>
            </w:tcBorders>
            <w:vAlign w:val="center"/>
            <w:hideMark/>
          </w:tcPr>
          <w:p w14:paraId="3EC01A85"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3</w:t>
            </w:r>
          </w:p>
        </w:tc>
        <w:tc>
          <w:tcPr>
            <w:tcW w:w="190" w:type="dxa"/>
            <w:tcBorders>
              <w:top w:val="nil"/>
              <w:left w:val="nil"/>
              <w:bottom w:val="single" w:sz="4" w:space="0" w:color="1F497D"/>
              <w:right w:val="single" w:sz="4" w:space="0" w:color="1F497D"/>
            </w:tcBorders>
            <w:vAlign w:val="center"/>
            <w:hideMark/>
          </w:tcPr>
          <w:p w14:paraId="6AC62C4B"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4</w:t>
            </w:r>
          </w:p>
        </w:tc>
        <w:tc>
          <w:tcPr>
            <w:tcW w:w="228" w:type="dxa"/>
            <w:tcBorders>
              <w:top w:val="single" w:sz="4" w:space="0" w:color="1F497D"/>
              <w:left w:val="single" w:sz="4" w:space="0" w:color="1F497D"/>
              <w:bottom w:val="single" w:sz="4" w:space="0" w:color="1F497D"/>
              <w:right w:val="single" w:sz="4" w:space="0" w:color="1F497D"/>
            </w:tcBorders>
            <w:shd w:val="clear" w:color="auto" w:fill="00FF00"/>
            <w:vAlign w:val="center"/>
            <w:hideMark/>
          </w:tcPr>
          <w:p w14:paraId="4F9E1A2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36</w:t>
            </w:r>
          </w:p>
        </w:tc>
        <w:tc>
          <w:tcPr>
            <w:tcW w:w="1233" w:type="dxa"/>
            <w:tcBorders>
              <w:top w:val="nil"/>
              <w:left w:val="nil"/>
              <w:bottom w:val="single" w:sz="4" w:space="0" w:color="1F497D"/>
              <w:right w:val="single" w:sz="4" w:space="0" w:color="1F497D"/>
            </w:tcBorders>
            <w:vAlign w:val="center"/>
            <w:hideMark/>
          </w:tcPr>
          <w:p w14:paraId="7F5D3894"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Formalization of this informal sector of waste workers by involving them into one specific private or public organizations. This will guarantee stable income for them with clear and appropriate operational hours. </w:t>
            </w:r>
          </w:p>
        </w:tc>
        <w:tc>
          <w:tcPr>
            <w:tcW w:w="794" w:type="dxa"/>
            <w:tcBorders>
              <w:top w:val="nil"/>
              <w:left w:val="nil"/>
              <w:bottom w:val="single" w:sz="4" w:space="0" w:color="1F497D"/>
              <w:right w:val="single" w:sz="4" w:space="0" w:color="1F497D"/>
            </w:tcBorders>
            <w:vAlign w:val="center"/>
            <w:hideMark/>
          </w:tcPr>
          <w:p w14:paraId="365088BE"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Government and Private Sector</w:t>
            </w:r>
          </w:p>
        </w:tc>
      </w:tr>
      <w:tr w:rsidR="00A301C9" w14:paraId="4A642D0C" w14:textId="77777777" w:rsidTr="00A301C9">
        <w:trPr>
          <w:trHeight w:val="2640"/>
        </w:trPr>
        <w:tc>
          <w:tcPr>
            <w:tcW w:w="741" w:type="dxa"/>
            <w:tcBorders>
              <w:top w:val="nil"/>
              <w:left w:val="single" w:sz="4" w:space="0" w:color="1F497D"/>
              <w:bottom w:val="single" w:sz="4" w:space="0" w:color="1F497D"/>
              <w:right w:val="single" w:sz="4" w:space="0" w:color="1F497D"/>
            </w:tcBorders>
            <w:vAlign w:val="center"/>
            <w:hideMark/>
          </w:tcPr>
          <w:p w14:paraId="2A2B228C"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Plastic Waste Collection</w:t>
            </w:r>
          </w:p>
        </w:tc>
        <w:tc>
          <w:tcPr>
            <w:tcW w:w="814" w:type="dxa"/>
            <w:tcBorders>
              <w:top w:val="nil"/>
              <w:left w:val="nil"/>
              <w:bottom w:val="single" w:sz="4" w:space="0" w:color="1F497D"/>
              <w:right w:val="single" w:sz="4" w:space="0" w:color="1F497D"/>
            </w:tcBorders>
            <w:vAlign w:val="center"/>
            <w:hideMark/>
          </w:tcPr>
          <w:p w14:paraId="53D930F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Social Risk</w:t>
            </w:r>
          </w:p>
        </w:tc>
        <w:tc>
          <w:tcPr>
            <w:tcW w:w="785" w:type="dxa"/>
            <w:tcBorders>
              <w:top w:val="nil"/>
              <w:left w:val="nil"/>
              <w:bottom w:val="single" w:sz="4" w:space="0" w:color="1F497D"/>
              <w:right w:val="single" w:sz="4" w:space="0" w:color="1F497D"/>
            </w:tcBorders>
            <w:vAlign w:val="center"/>
            <w:hideMark/>
          </w:tcPr>
          <w:p w14:paraId="4E3796D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People willing to segregate waste</w:t>
            </w:r>
          </w:p>
        </w:tc>
        <w:tc>
          <w:tcPr>
            <w:tcW w:w="794" w:type="dxa"/>
            <w:tcBorders>
              <w:top w:val="nil"/>
              <w:left w:val="nil"/>
              <w:bottom w:val="single" w:sz="4" w:space="0" w:color="1F497D"/>
              <w:right w:val="single" w:sz="4" w:space="0" w:color="1F497D"/>
            </w:tcBorders>
            <w:vAlign w:val="center"/>
            <w:hideMark/>
          </w:tcPr>
          <w:p w14:paraId="45A1C723"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Unwillingness to segregate waste</w:t>
            </w:r>
          </w:p>
        </w:tc>
        <w:tc>
          <w:tcPr>
            <w:tcW w:w="1101" w:type="dxa"/>
            <w:vAlign w:val="center"/>
            <w:hideMark/>
          </w:tcPr>
          <w:p w14:paraId="6A61632D" w14:textId="77777777" w:rsidR="00A301C9" w:rsidRDefault="00A301C9">
            <w:pPr>
              <w:spacing w:line="240" w:lineRule="auto"/>
              <w:jc w:val="center"/>
              <w:rPr>
                <w:rFonts w:eastAsia="Times New Roman" w:cs="Times New Roman"/>
                <w:color w:val="000000"/>
                <w:kern w:val="0"/>
                <w:sz w:val="10"/>
                <w:szCs w:val="10"/>
                <w:lang w:eastAsia="en-ID"/>
                <w14:ligatures w14:val="none"/>
              </w:rPr>
            </w:pPr>
            <w:r>
              <w:rPr>
                <w:rFonts w:eastAsia="Times New Roman" w:cs="Times New Roman"/>
                <w:color w:val="000000"/>
                <w:kern w:val="0"/>
                <w:sz w:val="10"/>
                <w:szCs w:val="10"/>
                <w:lang w:eastAsia="en-ID"/>
                <w14:ligatures w14:val="none"/>
              </w:rPr>
              <w:t>Due to mixed waste, the company need to spend more on cost for segregating waste</w:t>
            </w:r>
            <w:r>
              <w:rPr>
                <w:rFonts w:eastAsia="Times New Roman" w:cs="Times New Roman"/>
                <w:color w:val="000000"/>
                <w:kern w:val="0"/>
                <w:sz w:val="10"/>
                <w:szCs w:val="10"/>
                <w:lang w:eastAsia="en-ID"/>
                <w14:ligatures w14:val="none"/>
              </w:rPr>
              <w:br/>
            </w:r>
            <w:r>
              <w:rPr>
                <w:rFonts w:eastAsia="Times New Roman" w:cs="Times New Roman"/>
                <w:color w:val="000000"/>
                <w:kern w:val="0"/>
                <w:sz w:val="10"/>
                <w:szCs w:val="10"/>
                <w:lang w:eastAsia="en-ID"/>
                <w14:ligatures w14:val="none"/>
              </w:rPr>
              <w:br/>
              <w:t>The prerequisite action needed to use the CWM service is waste segregation therefore this risk is a critical barrier for the demand to increase</w:t>
            </w:r>
            <w:r>
              <w:rPr>
                <w:rFonts w:eastAsia="Times New Roman" w:cs="Times New Roman"/>
                <w:color w:val="000000"/>
                <w:kern w:val="0"/>
                <w:sz w:val="10"/>
                <w:szCs w:val="10"/>
                <w:lang w:eastAsia="en-ID"/>
                <w14:ligatures w14:val="none"/>
              </w:rPr>
              <w:br/>
            </w:r>
            <w:r>
              <w:rPr>
                <w:rFonts w:eastAsia="Times New Roman" w:cs="Times New Roman"/>
                <w:color w:val="000000"/>
                <w:kern w:val="0"/>
                <w:sz w:val="10"/>
                <w:szCs w:val="10"/>
                <w:lang w:eastAsia="en-ID"/>
                <w14:ligatures w14:val="none"/>
              </w:rPr>
              <w:br/>
              <w:t>Health risk for waste workers. The mixed waste has delivered contaminated waste with bacteria, virus, etc. Waste workers pose a risk for this contamination</w:t>
            </w:r>
          </w:p>
        </w:tc>
        <w:tc>
          <w:tcPr>
            <w:tcW w:w="190" w:type="dxa"/>
            <w:tcBorders>
              <w:top w:val="nil"/>
              <w:left w:val="single" w:sz="4" w:space="0" w:color="1F497D"/>
              <w:bottom w:val="single" w:sz="4" w:space="0" w:color="1F497D"/>
              <w:right w:val="single" w:sz="4" w:space="0" w:color="1F497D"/>
            </w:tcBorders>
            <w:vAlign w:val="center"/>
            <w:hideMark/>
          </w:tcPr>
          <w:p w14:paraId="3526B0E8"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3</w:t>
            </w:r>
          </w:p>
        </w:tc>
        <w:tc>
          <w:tcPr>
            <w:tcW w:w="190" w:type="dxa"/>
            <w:tcBorders>
              <w:top w:val="nil"/>
              <w:left w:val="nil"/>
              <w:bottom w:val="single" w:sz="4" w:space="0" w:color="1F497D"/>
              <w:right w:val="single" w:sz="4" w:space="0" w:color="1F497D"/>
            </w:tcBorders>
            <w:vAlign w:val="center"/>
            <w:hideMark/>
          </w:tcPr>
          <w:p w14:paraId="285D7BEA"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w:t>
            </w:r>
          </w:p>
        </w:tc>
        <w:tc>
          <w:tcPr>
            <w:tcW w:w="1321" w:type="dxa"/>
            <w:tcBorders>
              <w:top w:val="nil"/>
              <w:left w:val="nil"/>
              <w:bottom w:val="single" w:sz="4" w:space="0" w:color="1F497D"/>
              <w:right w:val="single" w:sz="4" w:space="0" w:color="1F497D"/>
            </w:tcBorders>
            <w:vAlign w:val="center"/>
            <w:hideMark/>
          </w:tcPr>
          <w:p w14:paraId="25678C5D"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Unavailable waste segregation facility such as separated waste bin/container</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Lack of education and promotion for waste segregation</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Dependence to landfill as final disposal treatment</w:t>
            </w:r>
          </w:p>
        </w:tc>
        <w:tc>
          <w:tcPr>
            <w:tcW w:w="779" w:type="dxa"/>
            <w:tcBorders>
              <w:top w:val="nil"/>
              <w:left w:val="nil"/>
              <w:bottom w:val="single" w:sz="4" w:space="0" w:color="1F497D"/>
              <w:right w:val="single" w:sz="4" w:space="0" w:color="1F497D"/>
            </w:tcBorders>
            <w:vAlign w:val="center"/>
            <w:hideMark/>
          </w:tcPr>
          <w:p w14:paraId="108082C9"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Provide waste segregation facility or infrastructure such as separated trash bin</w:t>
            </w:r>
          </w:p>
        </w:tc>
        <w:tc>
          <w:tcPr>
            <w:tcW w:w="190" w:type="dxa"/>
            <w:tcBorders>
              <w:top w:val="nil"/>
              <w:left w:val="nil"/>
              <w:bottom w:val="single" w:sz="4" w:space="0" w:color="1F497D"/>
              <w:right w:val="single" w:sz="4" w:space="0" w:color="1F497D"/>
            </w:tcBorders>
            <w:vAlign w:val="center"/>
            <w:hideMark/>
          </w:tcPr>
          <w:p w14:paraId="2D2618E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7</w:t>
            </w:r>
          </w:p>
        </w:tc>
        <w:tc>
          <w:tcPr>
            <w:tcW w:w="190" w:type="dxa"/>
            <w:tcBorders>
              <w:top w:val="nil"/>
              <w:left w:val="nil"/>
              <w:bottom w:val="single" w:sz="4" w:space="0" w:color="1F497D"/>
              <w:right w:val="single" w:sz="4" w:space="0" w:color="1F497D"/>
            </w:tcBorders>
            <w:vAlign w:val="center"/>
            <w:hideMark/>
          </w:tcPr>
          <w:p w14:paraId="29976058"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1</w:t>
            </w:r>
          </w:p>
        </w:tc>
        <w:tc>
          <w:tcPr>
            <w:tcW w:w="228" w:type="dxa"/>
            <w:tcBorders>
              <w:top w:val="single" w:sz="4" w:space="0" w:color="1F497D"/>
              <w:left w:val="single" w:sz="4" w:space="0" w:color="1F497D"/>
              <w:bottom w:val="single" w:sz="4" w:space="0" w:color="1F497D"/>
              <w:right w:val="single" w:sz="4" w:space="0" w:color="1F497D"/>
            </w:tcBorders>
            <w:shd w:val="clear" w:color="auto" w:fill="00FF00"/>
            <w:vAlign w:val="center"/>
            <w:hideMark/>
          </w:tcPr>
          <w:p w14:paraId="2F57C97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21</w:t>
            </w:r>
          </w:p>
        </w:tc>
        <w:tc>
          <w:tcPr>
            <w:tcW w:w="1233" w:type="dxa"/>
            <w:tcBorders>
              <w:top w:val="nil"/>
              <w:left w:val="nil"/>
              <w:bottom w:val="single" w:sz="4" w:space="0" w:color="1F497D"/>
              <w:right w:val="single" w:sz="4" w:space="0" w:color="1F497D"/>
            </w:tcBorders>
            <w:vAlign w:val="center"/>
            <w:hideMark/>
          </w:tcPr>
          <w:p w14:paraId="55D7B3BD"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Waste segregation education and promotion</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Technology improvement for waste segregation</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Government investment to provide waste segregation facility at household level</w:t>
            </w:r>
          </w:p>
        </w:tc>
        <w:tc>
          <w:tcPr>
            <w:tcW w:w="794" w:type="dxa"/>
            <w:tcBorders>
              <w:top w:val="nil"/>
              <w:left w:val="nil"/>
              <w:bottom w:val="single" w:sz="4" w:space="0" w:color="1F497D"/>
              <w:right w:val="single" w:sz="4" w:space="0" w:color="1F497D"/>
            </w:tcBorders>
            <w:vAlign w:val="center"/>
            <w:hideMark/>
          </w:tcPr>
          <w:p w14:paraId="4F1742A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Government, Private Sector, and Community</w:t>
            </w:r>
          </w:p>
        </w:tc>
      </w:tr>
      <w:tr w:rsidR="00A301C9" w14:paraId="3319816A" w14:textId="77777777" w:rsidTr="00A301C9">
        <w:trPr>
          <w:trHeight w:val="2760"/>
        </w:trPr>
        <w:tc>
          <w:tcPr>
            <w:tcW w:w="741" w:type="dxa"/>
            <w:tcBorders>
              <w:top w:val="nil"/>
              <w:left w:val="single" w:sz="4" w:space="0" w:color="1F497D"/>
              <w:bottom w:val="single" w:sz="4" w:space="0" w:color="1F497D"/>
              <w:right w:val="single" w:sz="4" w:space="0" w:color="1F497D"/>
            </w:tcBorders>
            <w:vAlign w:val="center"/>
            <w:hideMark/>
          </w:tcPr>
          <w:p w14:paraId="00210A4B"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Plastic Waste Production</w:t>
            </w:r>
          </w:p>
        </w:tc>
        <w:tc>
          <w:tcPr>
            <w:tcW w:w="814" w:type="dxa"/>
            <w:tcBorders>
              <w:top w:val="nil"/>
              <w:left w:val="nil"/>
              <w:bottom w:val="single" w:sz="4" w:space="0" w:color="1F497D"/>
              <w:right w:val="single" w:sz="4" w:space="0" w:color="1F497D"/>
            </w:tcBorders>
            <w:vAlign w:val="center"/>
            <w:hideMark/>
          </w:tcPr>
          <w:p w14:paraId="0E948610"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Social Risk</w:t>
            </w:r>
          </w:p>
        </w:tc>
        <w:tc>
          <w:tcPr>
            <w:tcW w:w="785" w:type="dxa"/>
            <w:tcBorders>
              <w:top w:val="nil"/>
              <w:left w:val="nil"/>
              <w:bottom w:val="single" w:sz="4" w:space="0" w:color="1F497D"/>
              <w:right w:val="single" w:sz="4" w:space="0" w:color="1F497D"/>
            </w:tcBorders>
            <w:vAlign w:val="center"/>
            <w:hideMark/>
          </w:tcPr>
          <w:p w14:paraId="72E7CABC"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People willing to reduce (packaging) waste</w:t>
            </w:r>
          </w:p>
        </w:tc>
        <w:tc>
          <w:tcPr>
            <w:tcW w:w="794" w:type="dxa"/>
            <w:tcBorders>
              <w:top w:val="nil"/>
              <w:left w:val="nil"/>
              <w:bottom w:val="single" w:sz="4" w:space="0" w:color="1F497D"/>
              <w:right w:val="single" w:sz="4" w:space="0" w:color="1F497D"/>
            </w:tcBorders>
            <w:vAlign w:val="center"/>
            <w:hideMark/>
          </w:tcPr>
          <w:p w14:paraId="41597BF9"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Unwillingness to reduce (packaging) waste</w:t>
            </w:r>
          </w:p>
        </w:tc>
        <w:tc>
          <w:tcPr>
            <w:tcW w:w="1101" w:type="dxa"/>
            <w:tcBorders>
              <w:top w:val="single" w:sz="4" w:space="0" w:color="1F497D"/>
              <w:left w:val="nil"/>
              <w:bottom w:val="single" w:sz="4" w:space="0" w:color="1F497D"/>
              <w:right w:val="single" w:sz="4" w:space="0" w:color="1F497D"/>
            </w:tcBorders>
            <w:vAlign w:val="center"/>
            <w:hideMark/>
          </w:tcPr>
          <w:p w14:paraId="20F5DE3E"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Packaging waste is still increasing</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Plastic waste is replaced by reusable shopping bag waste since people always buying a new one not bringing the bag from house</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Risk of new types of waste (e.g., paper, reusable shopping bags, etc.)</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Contamination risk due to unsafe packaging</w:t>
            </w:r>
          </w:p>
        </w:tc>
        <w:tc>
          <w:tcPr>
            <w:tcW w:w="190" w:type="dxa"/>
            <w:tcBorders>
              <w:top w:val="nil"/>
              <w:left w:val="nil"/>
              <w:bottom w:val="single" w:sz="4" w:space="0" w:color="1F497D"/>
              <w:right w:val="single" w:sz="4" w:space="0" w:color="1F497D"/>
            </w:tcBorders>
            <w:vAlign w:val="center"/>
            <w:hideMark/>
          </w:tcPr>
          <w:p w14:paraId="135BC1C0"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4</w:t>
            </w:r>
          </w:p>
        </w:tc>
        <w:tc>
          <w:tcPr>
            <w:tcW w:w="190" w:type="dxa"/>
            <w:tcBorders>
              <w:top w:val="nil"/>
              <w:left w:val="nil"/>
              <w:bottom w:val="single" w:sz="4" w:space="0" w:color="1F497D"/>
              <w:right w:val="single" w:sz="4" w:space="0" w:color="1F497D"/>
            </w:tcBorders>
            <w:vAlign w:val="center"/>
            <w:hideMark/>
          </w:tcPr>
          <w:p w14:paraId="42249254"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w:t>
            </w:r>
          </w:p>
        </w:tc>
        <w:tc>
          <w:tcPr>
            <w:tcW w:w="1321" w:type="dxa"/>
            <w:tcBorders>
              <w:top w:val="nil"/>
              <w:left w:val="nil"/>
              <w:bottom w:val="single" w:sz="4" w:space="0" w:color="1F497D"/>
              <w:right w:val="single" w:sz="4" w:space="0" w:color="1F497D"/>
            </w:tcBorders>
            <w:vAlign w:val="center"/>
            <w:hideMark/>
          </w:tcPr>
          <w:p w14:paraId="100E8778"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Lack of education and promotion for sustainable consumption/production to reduce packaging waste</w:t>
            </w:r>
          </w:p>
        </w:tc>
        <w:tc>
          <w:tcPr>
            <w:tcW w:w="779" w:type="dxa"/>
            <w:tcBorders>
              <w:top w:val="nil"/>
              <w:left w:val="nil"/>
              <w:bottom w:val="single" w:sz="4" w:space="0" w:color="1F497D"/>
              <w:right w:val="single" w:sz="4" w:space="0" w:color="1F497D"/>
            </w:tcBorders>
            <w:vAlign w:val="center"/>
            <w:hideMark/>
          </w:tcPr>
          <w:p w14:paraId="186FD01A"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Provide educational program to community in introducing the appropriate way to segregate waste</w:t>
            </w:r>
          </w:p>
        </w:tc>
        <w:tc>
          <w:tcPr>
            <w:tcW w:w="190" w:type="dxa"/>
            <w:tcBorders>
              <w:top w:val="nil"/>
              <w:left w:val="nil"/>
              <w:bottom w:val="single" w:sz="4" w:space="0" w:color="1F497D"/>
              <w:right w:val="single" w:sz="4" w:space="0" w:color="1F497D"/>
            </w:tcBorders>
            <w:vAlign w:val="center"/>
            <w:hideMark/>
          </w:tcPr>
          <w:p w14:paraId="148F303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7</w:t>
            </w:r>
          </w:p>
        </w:tc>
        <w:tc>
          <w:tcPr>
            <w:tcW w:w="190" w:type="dxa"/>
            <w:tcBorders>
              <w:top w:val="nil"/>
              <w:left w:val="nil"/>
              <w:bottom w:val="single" w:sz="4" w:space="0" w:color="1F497D"/>
              <w:right w:val="single" w:sz="4" w:space="0" w:color="1F497D"/>
            </w:tcBorders>
            <w:vAlign w:val="center"/>
            <w:hideMark/>
          </w:tcPr>
          <w:p w14:paraId="54388ADC"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1</w:t>
            </w:r>
          </w:p>
        </w:tc>
        <w:tc>
          <w:tcPr>
            <w:tcW w:w="228" w:type="dxa"/>
            <w:tcBorders>
              <w:top w:val="single" w:sz="4" w:space="0" w:color="1F497D"/>
              <w:left w:val="single" w:sz="4" w:space="0" w:color="1F497D"/>
              <w:bottom w:val="single" w:sz="4" w:space="0" w:color="1F497D"/>
              <w:right w:val="single" w:sz="4" w:space="0" w:color="1F497D"/>
            </w:tcBorders>
            <w:shd w:val="clear" w:color="auto" w:fill="00FF00"/>
            <w:vAlign w:val="center"/>
            <w:hideMark/>
          </w:tcPr>
          <w:p w14:paraId="1834099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28</w:t>
            </w:r>
          </w:p>
        </w:tc>
        <w:tc>
          <w:tcPr>
            <w:tcW w:w="1233" w:type="dxa"/>
            <w:tcBorders>
              <w:top w:val="nil"/>
              <w:left w:val="nil"/>
              <w:bottom w:val="single" w:sz="4" w:space="0" w:color="1F497D"/>
              <w:right w:val="single" w:sz="4" w:space="0" w:color="1F497D"/>
            </w:tcBorders>
            <w:vAlign w:val="center"/>
            <w:hideMark/>
          </w:tcPr>
          <w:p w14:paraId="1F5FCBE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Packaging waste reduction education and promotion</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Plastic ban/tax</w:t>
            </w:r>
          </w:p>
        </w:tc>
        <w:tc>
          <w:tcPr>
            <w:tcW w:w="794" w:type="dxa"/>
            <w:tcBorders>
              <w:top w:val="nil"/>
              <w:left w:val="nil"/>
              <w:bottom w:val="single" w:sz="4" w:space="0" w:color="1F497D"/>
              <w:right w:val="single" w:sz="4" w:space="0" w:color="1F497D"/>
            </w:tcBorders>
            <w:vAlign w:val="center"/>
            <w:hideMark/>
          </w:tcPr>
          <w:p w14:paraId="391D462A"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Government, Private Sector, and Community</w:t>
            </w:r>
          </w:p>
        </w:tc>
      </w:tr>
      <w:tr w:rsidR="00A301C9" w14:paraId="1AC890B8" w14:textId="77777777" w:rsidTr="00A301C9">
        <w:trPr>
          <w:trHeight w:val="2760"/>
        </w:trPr>
        <w:tc>
          <w:tcPr>
            <w:tcW w:w="741" w:type="dxa"/>
            <w:tcBorders>
              <w:top w:val="nil"/>
              <w:left w:val="single" w:sz="4" w:space="0" w:color="1F497D"/>
              <w:bottom w:val="single" w:sz="4" w:space="0" w:color="1F497D"/>
              <w:right w:val="single" w:sz="4" w:space="0" w:color="1F497D"/>
            </w:tcBorders>
            <w:vAlign w:val="center"/>
            <w:hideMark/>
          </w:tcPr>
          <w:p w14:paraId="74869646"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lastRenderedPageBreak/>
              <w:t>Plastic Waste Production</w:t>
            </w:r>
          </w:p>
        </w:tc>
        <w:tc>
          <w:tcPr>
            <w:tcW w:w="814" w:type="dxa"/>
            <w:tcBorders>
              <w:top w:val="nil"/>
              <w:left w:val="nil"/>
              <w:bottom w:val="single" w:sz="4" w:space="0" w:color="1F497D"/>
              <w:right w:val="single" w:sz="4" w:space="0" w:color="1F497D"/>
            </w:tcBorders>
            <w:vAlign w:val="center"/>
            <w:hideMark/>
          </w:tcPr>
          <w:p w14:paraId="6A3FE24E"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Social Risk</w:t>
            </w:r>
          </w:p>
        </w:tc>
        <w:tc>
          <w:tcPr>
            <w:tcW w:w="785" w:type="dxa"/>
            <w:tcBorders>
              <w:top w:val="nil"/>
              <w:left w:val="nil"/>
              <w:bottom w:val="single" w:sz="4" w:space="0" w:color="1F497D"/>
              <w:right w:val="single" w:sz="4" w:space="0" w:color="1F497D"/>
            </w:tcBorders>
            <w:vAlign w:val="center"/>
            <w:hideMark/>
          </w:tcPr>
          <w:p w14:paraId="2FD9B350"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People willing to use or buy product without packaging</w:t>
            </w:r>
          </w:p>
        </w:tc>
        <w:tc>
          <w:tcPr>
            <w:tcW w:w="794" w:type="dxa"/>
            <w:tcBorders>
              <w:top w:val="nil"/>
              <w:left w:val="nil"/>
              <w:bottom w:val="single" w:sz="4" w:space="0" w:color="1F497D"/>
              <w:right w:val="single" w:sz="4" w:space="0" w:color="1F497D"/>
            </w:tcBorders>
            <w:vAlign w:val="center"/>
            <w:hideMark/>
          </w:tcPr>
          <w:p w14:paraId="4DC0C9E5"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Over dependencies to use or buy product with packaging</w:t>
            </w:r>
          </w:p>
        </w:tc>
        <w:tc>
          <w:tcPr>
            <w:tcW w:w="1101" w:type="dxa"/>
            <w:tcBorders>
              <w:top w:val="nil"/>
              <w:left w:val="nil"/>
              <w:bottom w:val="single" w:sz="4" w:space="0" w:color="1F497D"/>
              <w:right w:val="single" w:sz="4" w:space="0" w:color="1F497D"/>
            </w:tcBorders>
            <w:vAlign w:val="center"/>
            <w:hideMark/>
          </w:tcPr>
          <w:p w14:paraId="780E3B1E"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Packaging waste is still increasing</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Plastic waste is replaced by reusable shopping bag waste since people always buying a new one not bringing the bag from house</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Risk of new types of waste (e.g., paper, reusable shopping bags, etc.)</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Contamination risk due to unsafe packaging</w:t>
            </w:r>
          </w:p>
        </w:tc>
        <w:tc>
          <w:tcPr>
            <w:tcW w:w="190" w:type="dxa"/>
            <w:tcBorders>
              <w:top w:val="nil"/>
              <w:left w:val="nil"/>
              <w:bottom w:val="single" w:sz="4" w:space="0" w:color="1F497D"/>
              <w:right w:val="single" w:sz="4" w:space="0" w:color="1F497D"/>
            </w:tcBorders>
            <w:vAlign w:val="center"/>
            <w:hideMark/>
          </w:tcPr>
          <w:p w14:paraId="54FEE170"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3</w:t>
            </w:r>
          </w:p>
        </w:tc>
        <w:tc>
          <w:tcPr>
            <w:tcW w:w="190" w:type="dxa"/>
            <w:tcBorders>
              <w:top w:val="nil"/>
              <w:left w:val="nil"/>
              <w:bottom w:val="single" w:sz="4" w:space="0" w:color="1F497D"/>
              <w:right w:val="single" w:sz="4" w:space="0" w:color="1F497D"/>
            </w:tcBorders>
            <w:vAlign w:val="center"/>
            <w:hideMark/>
          </w:tcPr>
          <w:p w14:paraId="511B631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w:t>
            </w:r>
          </w:p>
        </w:tc>
        <w:tc>
          <w:tcPr>
            <w:tcW w:w="1321" w:type="dxa"/>
            <w:tcBorders>
              <w:top w:val="nil"/>
              <w:left w:val="nil"/>
              <w:bottom w:val="single" w:sz="4" w:space="0" w:color="1F497D"/>
              <w:right w:val="single" w:sz="4" w:space="0" w:color="1F497D"/>
            </w:tcBorders>
            <w:vAlign w:val="center"/>
            <w:hideMark/>
          </w:tcPr>
          <w:p w14:paraId="22B6898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Unavailable option to refill the products from producers/retailers</w:t>
            </w:r>
          </w:p>
        </w:tc>
        <w:tc>
          <w:tcPr>
            <w:tcW w:w="779" w:type="dxa"/>
            <w:tcBorders>
              <w:top w:val="nil"/>
              <w:left w:val="nil"/>
              <w:bottom w:val="single" w:sz="4" w:space="0" w:color="1F497D"/>
              <w:right w:val="single" w:sz="4" w:space="0" w:color="1F497D"/>
            </w:tcBorders>
            <w:vAlign w:val="center"/>
            <w:hideMark/>
          </w:tcPr>
          <w:p w14:paraId="4FC6139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Provide business model that promote more sustainable consumption especially for retail industry</w:t>
            </w:r>
          </w:p>
        </w:tc>
        <w:tc>
          <w:tcPr>
            <w:tcW w:w="190" w:type="dxa"/>
            <w:tcBorders>
              <w:top w:val="nil"/>
              <w:left w:val="nil"/>
              <w:bottom w:val="single" w:sz="4" w:space="0" w:color="1F497D"/>
              <w:right w:val="single" w:sz="4" w:space="0" w:color="1F497D"/>
            </w:tcBorders>
            <w:vAlign w:val="center"/>
            <w:hideMark/>
          </w:tcPr>
          <w:p w14:paraId="7CEB9AF7"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7</w:t>
            </w:r>
          </w:p>
        </w:tc>
        <w:tc>
          <w:tcPr>
            <w:tcW w:w="190" w:type="dxa"/>
            <w:tcBorders>
              <w:top w:val="nil"/>
              <w:left w:val="nil"/>
              <w:bottom w:val="single" w:sz="4" w:space="0" w:color="1F497D"/>
              <w:right w:val="single" w:sz="4" w:space="0" w:color="1F497D"/>
            </w:tcBorders>
            <w:vAlign w:val="center"/>
            <w:hideMark/>
          </w:tcPr>
          <w:p w14:paraId="75A4FE9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2</w:t>
            </w:r>
          </w:p>
        </w:tc>
        <w:tc>
          <w:tcPr>
            <w:tcW w:w="228" w:type="dxa"/>
            <w:tcBorders>
              <w:top w:val="single" w:sz="4" w:space="0" w:color="1F497D"/>
              <w:left w:val="single" w:sz="4" w:space="0" w:color="1F497D"/>
              <w:bottom w:val="single" w:sz="4" w:space="0" w:color="1F497D"/>
              <w:right w:val="single" w:sz="4" w:space="0" w:color="1F497D"/>
            </w:tcBorders>
            <w:shd w:val="clear" w:color="auto" w:fill="FFFF00"/>
            <w:vAlign w:val="center"/>
            <w:hideMark/>
          </w:tcPr>
          <w:p w14:paraId="55C9149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42</w:t>
            </w:r>
          </w:p>
        </w:tc>
        <w:tc>
          <w:tcPr>
            <w:tcW w:w="1233" w:type="dxa"/>
            <w:tcBorders>
              <w:top w:val="nil"/>
              <w:left w:val="nil"/>
              <w:bottom w:val="single" w:sz="4" w:space="0" w:color="1F497D"/>
              <w:right w:val="single" w:sz="4" w:space="0" w:color="1F497D"/>
            </w:tcBorders>
            <w:vAlign w:val="center"/>
            <w:hideMark/>
          </w:tcPr>
          <w:p w14:paraId="1E26F3CB"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Industry provides more sustainable products option such as providing refill option/station in retail store (e.g. practice in mineral water with gallon packaging)</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Plastic ban/tax</w:t>
            </w:r>
          </w:p>
        </w:tc>
        <w:tc>
          <w:tcPr>
            <w:tcW w:w="794" w:type="dxa"/>
            <w:tcBorders>
              <w:top w:val="nil"/>
              <w:left w:val="nil"/>
              <w:bottom w:val="single" w:sz="4" w:space="0" w:color="1F497D"/>
              <w:right w:val="single" w:sz="4" w:space="0" w:color="1F497D"/>
            </w:tcBorders>
            <w:vAlign w:val="center"/>
            <w:hideMark/>
          </w:tcPr>
          <w:p w14:paraId="5763628D"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Government, Private Sector, and Community</w:t>
            </w:r>
          </w:p>
        </w:tc>
      </w:tr>
      <w:tr w:rsidR="00A301C9" w14:paraId="2D36DF39" w14:textId="77777777" w:rsidTr="00A301C9">
        <w:trPr>
          <w:trHeight w:val="1104"/>
        </w:trPr>
        <w:tc>
          <w:tcPr>
            <w:tcW w:w="741" w:type="dxa"/>
            <w:tcBorders>
              <w:top w:val="nil"/>
              <w:left w:val="single" w:sz="4" w:space="0" w:color="1F497D"/>
              <w:bottom w:val="single" w:sz="4" w:space="0" w:color="1F497D"/>
              <w:right w:val="single" w:sz="4" w:space="0" w:color="1F497D"/>
            </w:tcBorders>
            <w:vAlign w:val="center"/>
            <w:hideMark/>
          </w:tcPr>
          <w:p w14:paraId="1B649FFD"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Plastic Waste Collection and Reprocessing</w:t>
            </w:r>
          </w:p>
        </w:tc>
        <w:tc>
          <w:tcPr>
            <w:tcW w:w="814" w:type="dxa"/>
            <w:tcBorders>
              <w:top w:val="nil"/>
              <w:left w:val="nil"/>
              <w:bottom w:val="single" w:sz="4" w:space="0" w:color="1F497D"/>
              <w:right w:val="single" w:sz="4" w:space="0" w:color="1F497D"/>
            </w:tcBorders>
            <w:vAlign w:val="center"/>
            <w:hideMark/>
          </w:tcPr>
          <w:p w14:paraId="7E5A68C6"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Social Risk</w:t>
            </w:r>
          </w:p>
        </w:tc>
        <w:tc>
          <w:tcPr>
            <w:tcW w:w="785" w:type="dxa"/>
            <w:tcBorders>
              <w:top w:val="nil"/>
              <w:left w:val="nil"/>
              <w:bottom w:val="single" w:sz="4" w:space="0" w:color="1F497D"/>
              <w:right w:val="single" w:sz="4" w:space="0" w:color="1F497D"/>
            </w:tcBorders>
            <w:vAlign w:val="center"/>
            <w:hideMark/>
          </w:tcPr>
          <w:p w14:paraId="6D727926"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Stable and appropriate wages and income for waste workers</w:t>
            </w:r>
          </w:p>
        </w:tc>
        <w:tc>
          <w:tcPr>
            <w:tcW w:w="794" w:type="dxa"/>
            <w:tcBorders>
              <w:top w:val="nil"/>
              <w:left w:val="nil"/>
              <w:bottom w:val="single" w:sz="4" w:space="0" w:color="1F497D"/>
              <w:right w:val="single" w:sz="4" w:space="0" w:color="1F497D"/>
            </w:tcBorders>
            <w:vAlign w:val="center"/>
            <w:hideMark/>
          </w:tcPr>
          <w:p w14:paraId="5B9EA58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Wages and income issue for waste workers</w:t>
            </w:r>
          </w:p>
        </w:tc>
        <w:tc>
          <w:tcPr>
            <w:tcW w:w="1101" w:type="dxa"/>
            <w:vAlign w:val="center"/>
            <w:hideMark/>
          </w:tcPr>
          <w:p w14:paraId="70404C0F" w14:textId="77777777" w:rsidR="00A301C9" w:rsidRDefault="00A301C9">
            <w:pPr>
              <w:spacing w:line="240" w:lineRule="auto"/>
              <w:jc w:val="center"/>
              <w:rPr>
                <w:rFonts w:eastAsia="Times New Roman" w:cs="Times New Roman"/>
                <w:color w:val="000000"/>
                <w:kern w:val="0"/>
                <w:sz w:val="10"/>
                <w:szCs w:val="10"/>
                <w:lang w:eastAsia="en-ID"/>
                <w14:ligatures w14:val="none"/>
              </w:rPr>
            </w:pPr>
            <w:r>
              <w:rPr>
                <w:rFonts w:eastAsia="Times New Roman" w:cs="Times New Roman"/>
                <w:color w:val="000000"/>
                <w:kern w:val="0"/>
                <w:sz w:val="10"/>
                <w:szCs w:val="10"/>
                <w:lang w:eastAsia="en-ID"/>
                <w14:ligatures w14:val="none"/>
              </w:rPr>
              <w:t>Waste workers tend to work more hours to get appropriate income and their quality of life is not well maintained</w:t>
            </w:r>
          </w:p>
        </w:tc>
        <w:tc>
          <w:tcPr>
            <w:tcW w:w="190" w:type="dxa"/>
            <w:tcBorders>
              <w:top w:val="nil"/>
              <w:left w:val="single" w:sz="4" w:space="0" w:color="1F497D"/>
              <w:bottom w:val="single" w:sz="4" w:space="0" w:color="1F497D"/>
              <w:right w:val="single" w:sz="4" w:space="0" w:color="1F497D"/>
            </w:tcBorders>
            <w:vAlign w:val="center"/>
            <w:hideMark/>
          </w:tcPr>
          <w:p w14:paraId="6DB2C180"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3</w:t>
            </w:r>
          </w:p>
        </w:tc>
        <w:tc>
          <w:tcPr>
            <w:tcW w:w="190" w:type="dxa"/>
            <w:tcBorders>
              <w:top w:val="nil"/>
              <w:left w:val="nil"/>
              <w:bottom w:val="single" w:sz="4" w:space="0" w:color="1F497D"/>
              <w:right w:val="single" w:sz="4" w:space="0" w:color="1F497D"/>
            </w:tcBorders>
            <w:vAlign w:val="center"/>
            <w:hideMark/>
          </w:tcPr>
          <w:p w14:paraId="7DB6349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w:t>
            </w:r>
          </w:p>
        </w:tc>
        <w:tc>
          <w:tcPr>
            <w:tcW w:w="1321" w:type="dxa"/>
            <w:tcBorders>
              <w:top w:val="nil"/>
              <w:left w:val="nil"/>
              <w:bottom w:val="single" w:sz="4" w:space="0" w:color="1F497D"/>
              <w:right w:val="single" w:sz="4" w:space="0" w:color="1F497D"/>
            </w:tcBorders>
            <w:vAlign w:val="center"/>
            <w:hideMark/>
          </w:tcPr>
          <w:p w14:paraId="520DB1F8"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Waste workers work as informal labour or unregistered workers in the waste facility</w:t>
            </w:r>
          </w:p>
        </w:tc>
        <w:tc>
          <w:tcPr>
            <w:tcW w:w="779" w:type="dxa"/>
            <w:tcBorders>
              <w:top w:val="nil"/>
              <w:left w:val="nil"/>
              <w:bottom w:val="single" w:sz="4" w:space="0" w:color="1F497D"/>
              <w:right w:val="single" w:sz="4" w:space="0" w:color="1F497D"/>
            </w:tcBorders>
            <w:vAlign w:val="center"/>
            <w:hideMark/>
          </w:tcPr>
          <w:p w14:paraId="72715AD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Formalized the informal sector by developing private waste management companies to provide a stable wage</w:t>
            </w:r>
          </w:p>
        </w:tc>
        <w:tc>
          <w:tcPr>
            <w:tcW w:w="190" w:type="dxa"/>
            <w:tcBorders>
              <w:top w:val="nil"/>
              <w:left w:val="nil"/>
              <w:bottom w:val="single" w:sz="4" w:space="0" w:color="1F497D"/>
              <w:right w:val="single" w:sz="4" w:space="0" w:color="1F497D"/>
            </w:tcBorders>
            <w:vAlign w:val="center"/>
            <w:hideMark/>
          </w:tcPr>
          <w:p w14:paraId="01B6216E"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5</w:t>
            </w:r>
          </w:p>
        </w:tc>
        <w:tc>
          <w:tcPr>
            <w:tcW w:w="190" w:type="dxa"/>
            <w:tcBorders>
              <w:top w:val="nil"/>
              <w:left w:val="nil"/>
              <w:bottom w:val="single" w:sz="4" w:space="0" w:color="1F497D"/>
              <w:right w:val="single" w:sz="4" w:space="0" w:color="1F497D"/>
            </w:tcBorders>
            <w:vAlign w:val="center"/>
            <w:hideMark/>
          </w:tcPr>
          <w:p w14:paraId="432D253E"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4</w:t>
            </w:r>
          </w:p>
        </w:tc>
        <w:tc>
          <w:tcPr>
            <w:tcW w:w="228" w:type="dxa"/>
            <w:tcBorders>
              <w:top w:val="single" w:sz="4" w:space="0" w:color="1F497D"/>
              <w:left w:val="single" w:sz="4" w:space="0" w:color="1F497D"/>
              <w:bottom w:val="single" w:sz="4" w:space="0" w:color="1F497D"/>
              <w:right w:val="single" w:sz="4" w:space="0" w:color="1F497D"/>
            </w:tcBorders>
            <w:shd w:val="clear" w:color="auto" w:fill="FFFF00"/>
            <w:vAlign w:val="center"/>
            <w:hideMark/>
          </w:tcPr>
          <w:p w14:paraId="35FAA2C7"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60</w:t>
            </w:r>
          </w:p>
        </w:tc>
        <w:tc>
          <w:tcPr>
            <w:tcW w:w="1233" w:type="dxa"/>
            <w:tcBorders>
              <w:top w:val="nil"/>
              <w:left w:val="nil"/>
              <w:bottom w:val="single" w:sz="4" w:space="0" w:color="1F497D"/>
              <w:right w:val="single" w:sz="4" w:space="0" w:color="1F497D"/>
            </w:tcBorders>
            <w:vAlign w:val="center"/>
            <w:hideMark/>
          </w:tcPr>
          <w:p w14:paraId="6B43824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Formalization of this informal sector of waste workers by involving them into one specific private or public organizations. This will guarantee stable income for them with clear and appropriate operational hours. </w:t>
            </w:r>
          </w:p>
        </w:tc>
        <w:tc>
          <w:tcPr>
            <w:tcW w:w="794" w:type="dxa"/>
            <w:tcBorders>
              <w:top w:val="nil"/>
              <w:left w:val="nil"/>
              <w:bottom w:val="single" w:sz="4" w:space="0" w:color="1F497D"/>
              <w:right w:val="single" w:sz="4" w:space="0" w:color="1F497D"/>
            </w:tcBorders>
            <w:vAlign w:val="center"/>
            <w:hideMark/>
          </w:tcPr>
          <w:p w14:paraId="17EAFE9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Government and Private Sector</w:t>
            </w:r>
          </w:p>
        </w:tc>
      </w:tr>
      <w:tr w:rsidR="00A301C9" w14:paraId="25F4FB59" w14:textId="77777777" w:rsidTr="00A301C9">
        <w:trPr>
          <w:trHeight w:val="2760"/>
        </w:trPr>
        <w:tc>
          <w:tcPr>
            <w:tcW w:w="741" w:type="dxa"/>
            <w:tcBorders>
              <w:top w:val="nil"/>
              <w:left w:val="single" w:sz="4" w:space="0" w:color="1F497D"/>
              <w:bottom w:val="single" w:sz="4" w:space="0" w:color="1F497D"/>
              <w:right w:val="single" w:sz="4" w:space="0" w:color="1F497D"/>
            </w:tcBorders>
            <w:vAlign w:val="center"/>
            <w:hideMark/>
          </w:tcPr>
          <w:p w14:paraId="2D1E4FCC"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Plastic Waste Reprocessing </w:t>
            </w:r>
          </w:p>
        </w:tc>
        <w:tc>
          <w:tcPr>
            <w:tcW w:w="814" w:type="dxa"/>
            <w:tcBorders>
              <w:top w:val="nil"/>
              <w:left w:val="nil"/>
              <w:bottom w:val="single" w:sz="4" w:space="0" w:color="1F497D"/>
              <w:right w:val="single" w:sz="4" w:space="0" w:color="1F497D"/>
            </w:tcBorders>
            <w:vAlign w:val="center"/>
            <w:hideMark/>
          </w:tcPr>
          <w:p w14:paraId="7EE80086"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Economic Risk</w:t>
            </w:r>
          </w:p>
        </w:tc>
        <w:tc>
          <w:tcPr>
            <w:tcW w:w="785" w:type="dxa"/>
            <w:tcBorders>
              <w:top w:val="nil"/>
              <w:left w:val="nil"/>
              <w:bottom w:val="single" w:sz="4" w:space="0" w:color="1F497D"/>
              <w:right w:val="single" w:sz="4" w:space="0" w:color="1F497D"/>
            </w:tcBorders>
            <w:vAlign w:val="center"/>
            <w:hideMark/>
          </w:tcPr>
          <w:p w14:paraId="25691675"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More stable demand of the product and service from circular plastic waste business</w:t>
            </w:r>
          </w:p>
        </w:tc>
        <w:tc>
          <w:tcPr>
            <w:tcW w:w="794" w:type="dxa"/>
            <w:tcBorders>
              <w:top w:val="nil"/>
              <w:left w:val="nil"/>
              <w:bottom w:val="single" w:sz="4" w:space="0" w:color="1F497D"/>
              <w:right w:val="single" w:sz="4" w:space="0" w:color="1F497D"/>
            </w:tcBorders>
            <w:vAlign w:val="center"/>
            <w:hideMark/>
          </w:tcPr>
          <w:p w14:paraId="4B8F510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Demand risk of the product and service from circular plastic waste business</w:t>
            </w:r>
          </w:p>
        </w:tc>
        <w:tc>
          <w:tcPr>
            <w:tcW w:w="1101" w:type="dxa"/>
            <w:tcBorders>
              <w:top w:val="single" w:sz="4" w:space="0" w:color="auto"/>
              <w:left w:val="nil"/>
              <w:bottom w:val="single" w:sz="4" w:space="0" w:color="auto"/>
              <w:right w:val="single" w:sz="4" w:space="0" w:color="1F497D"/>
            </w:tcBorders>
            <w:vAlign w:val="center"/>
            <w:hideMark/>
          </w:tcPr>
          <w:p w14:paraId="54257C06" w14:textId="77777777" w:rsidR="00A301C9" w:rsidRDefault="00A301C9">
            <w:pPr>
              <w:spacing w:line="240" w:lineRule="auto"/>
              <w:jc w:val="center"/>
              <w:rPr>
                <w:rFonts w:eastAsia="Times New Roman" w:cs="Times New Roman"/>
                <w:color w:val="000000"/>
                <w:kern w:val="0"/>
                <w:sz w:val="10"/>
                <w:szCs w:val="10"/>
                <w:lang w:eastAsia="en-ID"/>
                <w14:ligatures w14:val="none"/>
              </w:rPr>
            </w:pPr>
            <w:r>
              <w:rPr>
                <w:rFonts w:eastAsia="Times New Roman" w:cs="Times New Roman"/>
                <w:color w:val="000000"/>
                <w:kern w:val="0"/>
                <w:sz w:val="10"/>
                <w:szCs w:val="10"/>
                <w:lang w:eastAsia="en-ID"/>
                <w14:ligatures w14:val="none"/>
              </w:rPr>
              <w:t>People unwilling to use or buy the product</w:t>
            </w:r>
            <w:r>
              <w:rPr>
                <w:rFonts w:eastAsia="Times New Roman" w:cs="Times New Roman"/>
                <w:color w:val="000000"/>
                <w:kern w:val="0"/>
                <w:sz w:val="10"/>
                <w:szCs w:val="10"/>
                <w:lang w:eastAsia="en-ID"/>
                <w14:ligatures w14:val="none"/>
              </w:rPr>
              <w:br/>
            </w:r>
            <w:r>
              <w:rPr>
                <w:rFonts w:eastAsia="Times New Roman" w:cs="Times New Roman"/>
                <w:color w:val="000000"/>
                <w:kern w:val="0"/>
                <w:sz w:val="10"/>
                <w:szCs w:val="10"/>
                <w:lang w:eastAsia="en-ID"/>
                <w14:ligatures w14:val="none"/>
              </w:rPr>
              <w:br/>
              <w:t>Government still dependent to landfill</w:t>
            </w:r>
          </w:p>
        </w:tc>
        <w:tc>
          <w:tcPr>
            <w:tcW w:w="190" w:type="dxa"/>
            <w:tcBorders>
              <w:top w:val="nil"/>
              <w:left w:val="nil"/>
              <w:bottom w:val="single" w:sz="4" w:space="0" w:color="1F497D"/>
              <w:right w:val="single" w:sz="4" w:space="0" w:color="1F497D"/>
            </w:tcBorders>
            <w:vAlign w:val="center"/>
            <w:hideMark/>
          </w:tcPr>
          <w:p w14:paraId="3D13C846"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3</w:t>
            </w:r>
          </w:p>
        </w:tc>
        <w:tc>
          <w:tcPr>
            <w:tcW w:w="190" w:type="dxa"/>
            <w:tcBorders>
              <w:top w:val="nil"/>
              <w:left w:val="nil"/>
              <w:bottom w:val="single" w:sz="4" w:space="0" w:color="1F497D"/>
              <w:right w:val="single" w:sz="4" w:space="0" w:color="1F497D"/>
            </w:tcBorders>
            <w:vAlign w:val="center"/>
            <w:hideMark/>
          </w:tcPr>
          <w:p w14:paraId="3AF6F3F5"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w:t>
            </w:r>
          </w:p>
        </w:tc>
        <w:tc>
          <w:tcPr>
            <w:tcW w:w="1321" w:type="dxa"/>
            <w:tcBorders>
              <w:top w:val="nil"/>
              <w:left w:val="nil"/>
              <w:bottom w:val="single" w:sz="4" w:space="0" w:color="1F497D"/>
              <w:right w:val="single" w:sz="4" w:space="0" w:color="1F497D"/>
            </w:tcBorders>
            <w:vAlign w:val="center"/>
            <w:hideMark/>
          </w:tcPr>
          <w:p w14:paraId="2EF9BF45"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The product specification is not easy to use and uncomfortable for the household</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Lack of education and promotion to have a clear explanation to get better composting process (similar to harvesting/cultivating, composting needs more knowledge or experience)</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Lack of investment to provide infrastructure such as recycling center</w:t>
            </w:r>
          </w:p>
        </w:tc>
        <w:tc>
          <w:tcPr>
            <w:tcW w:w="779" w:type="dxa"/>
            <w:tcBorders>
              <w:top w:val="nil"/>
              <w:left w:val="nil"/>
              <w:bottom w:val="single" w:sz="4" w:space="0" w:color="1F497D"/>
              <w:right w:val="single" w:sz="4" w:space="0" w:color="1F497D"/>
            </w:tcBorders>
            <w:vAlign w:val="center"/>
            <w:hideMark/>
          </w:tcPr>
          <w:p w14:paraId="3E2B758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Promotion of the business that provide more sustainable consumption for household products</w:t>
            </w:r>
          </w:p>
        </w:tc>
        <w:tc>
          <w:tcPr>
            <w:tcW w:w="190" w:type="dxa"/>
            <w:tcBorders>
              <w:top w:val="nil"/>
              <w:left w:val="nil"/>
              <w:bottom w:val="single" w:sz="4" w:space="0" w:color="1F497D"/>
              <w:right w:val="single" w:sz="4" w:space="0" w:color="1F497D"/>
            </w:tcBorders>
            <w:vAlign w:val="center"/>
            <w:hideMark/>
          </w:tcPr>
          <w:p w14:paraId="2449D155"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6</w:t>
            </w:r>
          </w:p>
        </w:tc>
        <w:tc>
          <w:tcPr>
            <w:tcW w:w="190" w:type="dxa"/>
            <w:tcBorders>
              <w:top w:val="nil"/>
              <w:left w:val="nil"/>
              <w:bottom w:val="single" w:sz="4" w:space="0" w:color="1F497D"/>
              <w:right w:val="single" w:sz="4" w:space="0" w:color="1F497D"/>
            </w:tcBorders>
            <w:vAlign w:val="center"/>
            <w:hideMark/>
          </w:tcPr>
          <w:p w14:paraId="3EF07050"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3</w:t>
            </w:r>
          </w:p>
        </w:tc>
        <w:tc>
          <w:tcPr>
            <w:tcW w:w="228" w:type="dxa"/>
            <w:tcBorders>
              <w:top w:val="single" w:sz="4" w:space="0" w:color="1F497D"/>
              <w:left w:val="single" w:sz="4" w:space="0" w:color="1F497D"/>
              <w:bottom w:val="single" w:sz="4" w:space="0" w:color="1F497D"/>
              <w:right w:val="single" w:sz="4" w:space="0" w:color="1F497D"/>
            </w:tcBorders>
            <w:shd w:val="clear" w:color="auto" w:fill="FFFF00"/>
            <w:vAlign w:val="center"/>
            <w:hideMark/>
          </w:tcPr>
          <w:p w14:paraId="29117D03"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54</w:t>
            </w:r>
          </w:p>
        </w:tc>
        <w:tc>
          <w:tcPr>
            <w:tcW w:w="1233" w:type="dxa"/>
            <w:tcBorders>
              <w:top w:val="nil"/>
              <w:left w:val="nil"/>
              <w:bottom w:val="single" w:sz="4" w:space="0" w:color="1F497D"/>
              <w:right w:val="single" w:sz="4" w:space="0" w:color="1F497D"/>
            </w:tcBorders>
            <w:vAlign w:val="center"/>
            <w:hideMark/>
          </w:tcPr>
          <w:p w14:paraId="1EF5AEAA"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Provide recycling centre to: </w:t>
            </w:r>
            <w:r>
              <w:rPr>
                <w:rFonts w:eastAsia="Times New Roman" w:cs="Times New Roman"/>
                <w:color w:val="262626"/>
                <w:kern w:val="0"/>
                <w:sz w:val="10"/>
                <w:szCs w:val="10"/>
                <w:lang w:eastAsia="en-ID"/>
                <w14:ligatures w14:val="none"/>
              </w:rPr>
              <w:br/>
              <w:t>• provide a better product</w:t>
            </w:r>
            <w:r>
              <w:rPr>
                <w:rFonts w:eastAsia="Times New Roman" w:cs="Times New Roman"/>
                <w:color w:val="262626"/>
                <w:kern w:val="0"/>
                <w:sz w:val="10"/>
                <w:szCs w:val="10"/>
                <w:lang w:eastAsia="en-ID"/>
                <w14:ligatures w14:val="none"/>
              </w:rPr>
              <w:br/>
              <w:t>• minimize inconvenience effect (e.g. bad smell)</w:t>
            </w:r>
            <w:r>
              <w:rPr>
                <w:rFonts w:eastAsia="Times New Roman" w:cs="Times New Roman"/>
                <w:color w:val="262626"/>
                <w:kern w:val="0"/>
                <w:sz w:val="10"/>
                <w:szCs w:val="10"/>
                <w:lang w:eastAsia="en-ID"/>
                <w14:ligatures w14:val="none"/>
              </w:rPr>
              <w:br/>
              <w:t>• making a more comprehensive product (not only fertilizer but also biodiesel or biogas)</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 xml:space="preserve">Provide application to accommodate community that want to segregate their waste independently without any dependencies to government services.  </w:t>
            </w:r>
          </w:p>
        </w:tc>
        <w:tc>
          <w:tcPr>
            <w:tcW w:w="794" w:type="dxa"/>
            <w:tcBorders>
              <w:top w:val="nil"/>
              <w:left w:val="nil"/>
              <w:bottom w:val="single" w:sz="4" w:space="0" w:color="1F497D"/>
              <w:right w:val="single" w:sz="4" w:space="0" w:color="1F497D"/>
            </w:tcBorders>
            <w:vAlign w:val="center"/>
            <w:hideMark/>
          </w:tcPr>
          <w:p w14:paraId="523A69AD"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Government and Private Sector</w:t>
            </w:r>
          </w:p>
        </w:tc>
      </w:tr>
      <w:tr w:rsidR="00A301C9" w14:paraId="3A60737A" w14:textId="77777777" w:rsidTr="00A301C9">
        <w:trPr>
          <w:trHeight w:val="1932"/>
        </w:trPr>
        <w:tc>
          <w:tcPr>
            <w:tcW w:w="741" w:type="dxa"/>
            <w:tcBorders>
              <w:top w:val="nil"/>
              <w:left w:val="single" w:sz="4" w:space="0" w:color="1F497D"/>
              <w:bottom w:val="single" w:sz="4" w:space="0" w:color="1F497D"/>
              <w:right w:val="single" w:sz="4" w:space="0" w:color="1F497D"/>
            </w:tcBorders>
            <w:vAlign w:val="center"/>
            <w:hideMark/>
          </w:tcPr>
          <w:p w14:paraId="425B5595"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Plastic Waste Reprocessing </w:t>
            </w:r>
          </w:p>
        </w:tc>
        <w:tc>
          <w:tcPr>
            <w:tcW w:w="814" w:type="dxa"/>
            <w:tcBorders>
              <w:top w:val="nil"/>
              <w:left w:val="nil"/>
              <w:bottom w:val="single" w:sz="4" w:space="0" w:color="1F497D"/>
              <w:right w:val="single" w:sz="4" w:space="0" w:color="1F497D"/>
            </w:tcBorders>
            <w:vAlign w:val="center"/>
            <w:hideMark/>
          </w:tcPr>
          <w:p w14:paraId="44EEFD36"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Economic Risk</w:t>
            </w:r>
          </w:p>
        </w:tc>
        <w:tc>
          <w:tcPr>
            <w:tcW w:w="785" w:type="dxa"/>
            <w:tcBorders>
              <w:top w:val="nil"/>
              <w:left w:val="nil"/>
              <w:bottom w:val="single" w:sz="4" w:space="0" w:color="1F497D"/>
              <w:right w:val="single" w:sz="4" w:space="0" w:color="1F497D"/>
            </w:tcBorders>
            <w:vAlign w:val="center"/>
            <w:hideMark/>
          </w:tcPr>
          <w:p w14:paraId="1F74D06B"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More stable price of the product and service from circular plastic waste business</w:t>
            </w:r>
          </w:p>
        </w:tc>
        <w:tc>
          <w:tcPr>
            <w:tcW w:w="794" w:type="dxa"/>
            <w:tcBorders>
              <w:top w:val="nil"/>
              <w:left w:val="nil"/>
              <w:bottom w:val="single" w:sz="4" w:space="0" w:color="1F497D"/>
              <w:right w:val="single" w:sz="4" w:space="0" w:color="1F497D"/>
            </w:tcBorders>
            <w:vAlign w:val="center"/>
            <w:hideMark/>
          </w:tcPr>
          <w:p w14:paraId="5F6C5D8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Price risk of the product and service from circular plastic waste businesses</w:t>
            </w:r>
          </w:p>
        </w:tc>
        <w:tc>
          <w:tcPr>
            <w:tcW w:w="1101" w:type="dxa"/>
            <w:vAlign w:val="center"/>
            <w:hideMark/>
          </w:tcPr>
          <w:p w14:paraId="5B4C0663" w14:textId="77777777" w:rsidR="00A301C9" w:rsidRDefault="00A301C9">
            <w:pPr>
              <w:spacing w:line="240" w:lineRule="auto"/>
              <w:jc w:val="center"/>
              <w:rPr>
                <w:rFonts w:eastAsia="Times New Roman" w:cs="Times New Roman"/>
                <w:color w:val="000000"/>
                <w:kern w:val="0"/>
                <w:sz w:val="10"/>
                <w:szCs w:val="10"/>
                <w:lang w:eastAsia="en-ID"/>
                <w14:ligatures w14:val="none"/>
              </w:rPr>
            </w:pPr>
            <w:r>
              <w:rPr>
                <w:rFonts w:eastAsia="Times New Roman" w:cs="Times New Roman"/>
                <w:color w:val="000000"/>
                <w:kern w:val="0"/>
                <w:sz w:val="10"/>
                <w:szCs w:val="10"/>
                <w:lang w:eastAsia="en-ID"/>
                <w14:ligatures w14:val="none"/>
              </w:rPr>
              <w:t>The product from reprocessing plastic waste cannot be sold well</w:t>
            </w:r>
            <w:r>
              <w:rPr>
                <w:rFonts w:eastAsia="Times New Roman" w:cs="Times New Roman"/>
                <w:color w:val="000000"/>
                <w:kern w:val="0"/>
                <w:sz w:val="10"/>
                <w:szCs w:val="10"/>
                <w:lang w:eastAsia="en-ID"/>
                <w14:ligatures w14:val="none"/>
              </w:rPr>
              <w:br/>
            </w:r>
            <w:r>
              <w:rPr>
                <w:rFonts w:eastAsia="Times New Roman" w:cs="Times New Roman"/>
                <w:color w:val="000000"/>
                <w:kern w:val="0"/>
                <w:sz w:val="10"/>
                <w:szCs w:val="10"/>
                <w:lang w:eastAsia="en-ID"/>
                <w14:ligatures w14:val="none"/>
              </w:rPr>
              <w:br/>
              <w:t>People use the service/product because of its affordability not because of they are aware with the impact to environment</w:t>
            </w:r>
          </w:p>
        </w:tc>
        <w:tc>
          <w:tcPr>
            <w:tcW w:w="190" w:type="dxa"/>
            <w:tcBorders>
              <w:top w:val="nil"/>
              <w:left w:val="single" w:sz="4" w:space="0" w:color="1F497D"/>
              <w:bottom w:val="single" w:sz="4" w:space="0" w:color="1F497D"/>
              <w:right w:val="single" w:sz="4" w:space="0" w:color="1F497D"/>
            </w:tcBorders>
            <w:vAlign w:val="center"/>
            <w:hideMark/>
          </w:tcPr>
          <w:p w14:paraId="0E9DECB8"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4</w:t>
            </w:r>
          </w:p>
        </w:tc>
        <w:tc>
          <w:tcPr>
            <w:tcW w:w="190" w:type="dxa"/>
            <w:tcBorders>
              <w:top w:val="nil"/>
              <w:left w:val="nil"/>
              <w:bottom w:val="single" w:sz="4" w:space="0" w:color="1F497D"/>
              <w:right w:val="single" w:sz="4" w:space="0" w:color="1F497D"/>
            </w:tcBorders>
            <w:vAlign w:val="center"/>
            <w:hideMark/>
          </w:tcPr>
          <w:p w14:paraId="5B8EFFC5"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w:t>
            </w:r>
          </w:p>
        </w:tc>
        <w:tc>
          <w:tcPr>
            <w:tcW w:w="1321" w:type="dxa"/>
            <w:tcBorders>
              <w:top w:val="nil"/>
              <w:left w:val="nil"/>
              <w:bottom w:val="single" w:sz="4" w:space="0" w:color="1F497D"/>
              <w:right w:val="single" w:sz="4" w:space="0" w:color="1F497D"/>
            </w:tcBorders>
            <w:vAlign w:val="center"/>
            <w:hideMark/>
          </w:tcPr>
          <w:p w14:paraId="17F719DC"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The cost to deliver product or service from circular waste businesses is higher than the conventional way that we found in the society. </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Lack of subsidy or incentive to run more circular business</w:t>
            </w:r>
          </w:p>
        </w:tc>
        <w:tc>
          <w:tcPr>
            <w:tcW w:w="779" w:type="dxa"/>
            <w:tcBorders>
              <w:top w:val="nil"/>
              <w:left w:val="nil"/>
              <w:bottom w:val="single" w:sz="4" w:space="0" w:color="1F497D"/>
              <w:right w:val="single" w:sz="4" w:space="0" w:color="1F497D"/>
            </w:tcBorders>
            <w:vAlign w:val="center"/>
            <w:hideMark/>
          </w:tcPr>
          <w:p w14:paraId="7DA7D8F8"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Collaboration between government and private sector to manage current state-owned facility to be operated professionally</w:t>
            </w:r>
          </w:p>
        </w:tc>
        <w:tc>
          <w:tcPr>
            <w:tcW w:w="190" w:type="dxa"/>
            <w:tcBorders>
              <w:top w:val="nil"/>
              <w:left w:val="nil"/>
              <w:bottom w:val="single" w:sz="4" w:space="0" w:color="1F497D"/>
              <w:right w:val="single" w:sz="4" w:space="0" w:color="1F497D"/>
            </w:tcBorders>
            <w:vAlign w:val="center"/>
            <w:hideMark/>
          </w:tcPr>
          <w:p w14:paraId="2B3BB04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6</w:t>
            </w:r>
          </w:p>
        </w:tc>
        <w:tc>
          <w:tcPr>
            <w:tcW w:w="190" w:type="dxa"/>
            <w:tcBorders>
              <w:top w:val="nil"/>
              <w:left w:val="nil"/>
              <w:bottom w:val="single" w:sz="4" w:space="0" w:color="1F497D"/>
              <w:right w:val="single" w:sz="4" w:space="0" w:color="1F497D"/>
            </w:tcBorders>
            <w:vAlign w:val="center"/>
            <w:hideMark/>
          </w:tcPr>
          <w:p w14:paraId="2BE79740"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3</w:t>
            </w:r>
          </w:p>
        </w:tc>
        <w:tc>
          <w:tcPr>
            <w:tcW w:w="228" w:type="dxa"/>
            <w:tcBorders>
              <w:top w:val="single" w:sz="4" w:space="0" w:color="1F497D"/>
              <w:left w:val="single" w:sz="4" w:space="0" w:color="1F497D"/>
              <w:bottom w:val="single" w:sz="4" w:space="0" w:color="1F497D"/>
              <w:right w:val="single" w:sz="4" w:space="0" w:color="1F497D"/>
            </w:tcBorders>
            <w:shd w:val="clear" w:color="auto" w:fill="FFFF00"/>
            <w:vAlign w:val="center"/>
            <w:hideMark/>
          </w:tcPr>
          <w:p w14:paraId="6EA22FD7"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72</w:t>
            </w:r>
          </w:p>
        </w:tc>
        <w:tc>
          <w:tcPr>
            <w:tcW w:w="1233" w:type="dxa"/>
            <w:tcBorders>
              <w:top w:val="nil"/>
              <w:left w:val="nil"/>
              <w:bottom w:val="single" w:sz="4" w:space="0" w:color="1F497D"/>
              <w:right w:val="single" w:sz="4" w:space="0" w:color="1F497D"/>
            </w:tcBorders>
            <w:vAlign w:val="center"/>
            <w:hideMark/>
          </w:tcPr>
          <w:p w14:paraId="5F1230C8"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Policy to support the price of the product from reprocessing plastic waste is competitive with the conventional product. </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 xml:space="preserve">Make the operations of the business leaner by the utilization of technology in form of mobile application or internet of things. </w:t>
            </w:r>
          </w:p>
        </w:tc>
        <w:tc>
          <w:tcPr>
            <w:tcW w:w="794" w:type="dxa"/>
            <w:tcBorders>
              <w:top w:val="nil"/>
              <w:left w:val="nil"/>
              <w:bottom w:val="single" w:sz="4" w:space="0" w:color="1F497D"/>
              <w:right w:val="single" w:sz="4" w:space="0" w:color="1F497D"/>
            </w:tcBorders>
            <w:vAlign w:val="center"/>
            <w:hideMark/>
          </w:tcPr>
          <w:p w14:paraId="57E6553A"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Government and Private Sector</w:t>
            </w:r>
          </w:p>
        </w:tc>
      </w:tr>
      <w:tr w:rsidR="00A301C9" w14:paraId="4765CABA" w14:textId="77777777" w:rsidTr="00A301C9">
        <w:trPr>
          <w:trHeight w:val="1944"/>
        </w:trPr>
        <w:tc>
          <w:tcPr>
            <w:tcW w:w="741" w:type="dxa"/>
            <w:tcBorders>
              <w:top w:val="nil"/>
              <w:left w:val="single" w:sz="4" w:space="0" w:color="1F497D"/>
              <w:bottom w:val="single" w:sz="4" w:space="0" w:color="1F497D"/>
              <w:right w:val="single" w:sz="4" w:space="0" w:color="1F497D"/>
            </w:tcBorders>
            <w:vAlign w:val="center"/>
            <w:hideMark/>
          </w:tcPr>
          <w:p w14:paraId="213AEE4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Plastic Waste Collection and Reprocessing</w:t>
            </w:r>
          </w:p>
        </w:tc>
        <w:tc>
          <w:tcPr>
            <w:tcW w:w="814" w:type="dxa"/>
            <w:tcBorders>
              <w:top w:val="nil"/>
              <w:left w:val="nil"/>
              <w:bottom w:val="single" w:sz="4" w:space="0" w:color="1F497D"/>
              <w:right w:val="single" w:sz="4" w:space="0" w:color="1F497D"/>
            </w:tcBorders>
            <w:vAlign w:val="center"/>
            <w:hideMark/>
          </w:tcPr>
          <w:p w14:paraId="6CD312C5"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Economic Risk</w:t>
            </w:r>
          </w:p>
        </w:tc>
        <w:tc>
          <w:tcPr>
            <w:tcW w:w="785" w:type="dxa"/>
            <w:tcBorders>
              <w:top w:val="nil"/>
              <w:left w:val="nil"/>
              <w:bottom w:val="single" w:sz="4" w:space="0" w:color="1F497D"/>
              <w:right w:val="single" w:sz="4" w:space="0" w:color="1F497D"/>
            </w:tcBorders>
            <w:vAlign w:val="center"/>
            <w:hideMark/>
          </w:tcPr>
          <w:p w14:paraId="788403A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Minimize operational cost related to plastic waste segregation and recycling</w:t>
            </w:r>
          </w:p>
        </w:tc>
        <w:tc>
          <w:tcPr>
            <w:tcW w:w="794" w:type="dxa"/>
            <w:tcBorders>
              <w:top w:val="nil"/>
              <w:left w:val="nil"/>
              <w:bottom w:val="single" w:sz="4" w:space="0" w:color="1F497D"/>
              <w:right w:val="single" w:sz="4" w:space="0" w:color="1F497D"/>
            </w:tcBorders>
            <w:vAlign w:val="center"/>
            <w:hideMark/>
          </w:tcPr>
          <w:p w14:paraId="7B8C1F43"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Operational cost related to plastic waste segregation and recycling </w:t>
            </w:r>
          </w:p>
        </w:tc>
        <w:tc>
          <w:tcPr>
            <w:tcW w:w="1101" w:type="dxa"/>
            <w:tcBorders>
              <w:top w:val="single" w:sz="4" w:space="0" w:color="1F497D"/>
              <w:left w:val="nil"/>
              <w:bottom w:val="single" w:sz="4" w:space="0" w:color="1F497D"/>
              <w:right w:val="single" w:sz="4" w:space="0" w:color="1F497D"/>
            </w:tcBorders>
            <w:vAlign w:val="center"/>
            <w:hideMark/>
          </w:tcPr>
          <w:p w14:paraId="49983D35"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The high operational cost may influence the price of product and service to become more expensive and not affordable for the community</w:t>
            </w:r>
          </w:p>
        </w:tc>
        <w:tc>
          <w:tcPr>
            <w:tcW w:w="190" w:type="dxa"/>
            <w:tcBorders>
              <w:top w:val="nil"/>
              <w:left w:val="nil"/>
              <w:bottom w:val="single" w:sz="4" w:space="0" w:color="1F497D"/>
              <w:right w:val="single" w:sz="4" w:space="0" w:color="1F497D"/>
            </w:tcBorders>
            <w:vAlign w:val="center"/>
            <w:hideMark/>
          </w:tcPr>
          <w:p w14:paraId="7070FB6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4</w:t>
            </w:r>
          </w:p>
        </w:tc>
        <w:tc>
          <w:tcPr>
            <w:tcW w:w="190" w:type="dxa"/>
            <w:tcBorders>
              <w:top w:val="nil"/>
              <w:left w:val="nil"/>
              <w:bottom w:val="single" w:sz="4" w:space="0" w:color="1F497D"/>
              <w:right w:val="single" w:sz="4" w:space="0" w:color="1F497D"/>
            </w:tcBorders>
            <w:vAlign w:val="center"/>
            <w:hideMark/>
          </w:tcPr>
          <w:p w14:paraId="396AC1B8"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w:t>
            </w:r>
          </w:p>
        </w:tc>
        <w:tc>
          <w:tcPr>
            <w:tcW w:w="1321" w:type="dxa"/>
            <w:tcBorders>
              <w:top w:val="nil"/>
              <w:left w:val="nil"/>
              <w:bottom w:val="single" w:sz="4" w:space="0" w:color="1F497D"/>
              <w:right w:val="single" w:sz="4" w:space="0" w:color="1F497D"/>
            </w:tcBorders>
            <w:vAlign w:val="center"/>
            <w:hideMark/>
          </w:tcPr>
          <w:p w14:paraId="4F967500"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The waste is not separated, several unnecessary processes are needed due to lack of community involvement </w:t>
            </w:r>
          </w:p>
        </w:tc>
        <w:tc>
          <w:tcPr>
            <w:tcW w:w="779" w:type="dxa"/>
            <w:tcBorders>
              <w:top w:val="nil"/>
              <w:left w:val="nil"/>
              <w:bottom w:val="single" w:sz="4" w:space="0" w:color="1F497D"/>
              <w:right w:val="single" w:sz="4" w:space="0" w:color="1F497D"/>
            </w:tcBorders>
            <w:vAlign w:val="center"/>
            <w:hideMark/>
          </w:tcPr>
          <w:p w14:paraId="5A1373F0"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Promote the importance of waste segregation and support the community willingness to segregate waste by providing necessary infrastructure such as separated trash bin</w:t>
            </w:r>
          </w:p>
        </w:tc>
        <w:tc>
          <w:tcPr>
            <w:tcW w:w="190" w:type="dxa"/>
            <w:tcBorders>
              <w:top w:val="nil"/>
              <w:left w:val="nil"/>
              <w:bottom w:val="single" w:sz="4" w:space="0" w:color="1F497D"/>
              <w:right w:val="single" w:sz="4" w:space="0" w:color="1F497D"/>
            </w:tcBorders>
            <w:vAlign w:val="center"/>
            <w:hideMark/>
          </w:tcPr>
          <w:p w14:paraId="3753B074"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6</w:t>
            </w:r>
          </w:p>
        </w:tc>
        <w:tc>
          <w:tcPr>
            <w:tcW w:w="190" w:type="dxa"/>
            <w:tcBorders>
              <w:top w:val="nil"/>
              <w:left w:val="nil"/>
              <w:bottom w:val="single" w:sz="4" w:space="0" w:color="1F497D"/>
              <w:right w:val="single" w:sz="4" w:space="0" w:color="1F497D"/>
            </w:tcBorders>
            <w:vAlign w:val="center"/>
            <w:hideMark/>
          </w:tcPr>
          <w:p w14:paraId="20A52C0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2</w:t>
            </w:r>
          </w:p>
        </w:tc>
        <w:tc>
          <w:tcPr>
            <w:tcW w:w="228" w:type="dxa"/>
            <w:tcBorders>
              <w:top w:val="single" w:sz="4" w:space="0" w:color="1F497D"/>
              <w:left w:val="single" w:sz="4" w:space="0" w:color="1F497D"/>
              <w:bottom w:val="single" w:sz="4" w:space="0" w:color="1F497D"/>
              <w:right w:val="single" w:sz="4" w:space="0" w:color="1F497D"/>
            </w:tcBorders>
            <w:shd w:val="clear" w:color="auto" w:fill="FFFF00"/>
            <w:vAlign w:val="center"/>
            <w:hideMark/>
          </w:tcPr>
          <w:p w14:paraId="7B97EDB9"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48</w:t>
            </w:r>
          </w:p>
        </w:tc>
        <w:tc>
          <w:tcPr>
            <w:tcW w:w="1233" w:type="dxa"/>
            <w:tcBorders>
              <w:top w:val="nil"/>
              <w:left w:val="nil"/>
              <w:bottom w:val="single" w:sz="4" w:space="0" w:color="1F497D"/>
              <w:right w:val="single" w:sz="4" w:space="0" w:color="1F497D"/>
            </w:tcBorders>
            <w:vAlign w:val="center"/>
            <w:hideMark/>
          </w:tcPr>
          <w:p w14:paraId="0E87CDD8"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Sufficient infrastructure to collect waste separately. </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Facility support to collect and processing waste.</w:t>
            </w:r>
          </w:p>
        </w:tc>
        <w:tc>
          <w:tcPr>
            <w:tcW w:w="794" w:type="dxa"/>
            <w:tcBorders>
              <w:top w:val="nil"/>
              <w:left w:val="nil"/>
              <w:bottom w:val="single" w:sz="4" w:space="0" w:color="1F497D"/>
              <w:right w:val="single" w:sz="4" w:space="0" w:color="1F497D"/>
            </w:tcBorders>
            <w:vAlign w:val="center"/>
            <w:hideMark/>
          </w:tcPr>
          <w:p w14:paraId="0AF07FDC"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Government and Private Sector</w:t>
            </w:r>
          </w:p>
        </w:tc>
      </w:tr>
      <w:tr w:rsidR="00A301C9" w14:paraId="07F250E7" w14:textId="77777777" w:rsidTr="00A301C9">
        <w:trPr>
          <w:trHeight w:val="2172"/>
        </w:trPr>
        <w:tc>
          <w:tcPr>
            <w:tcW w:w="741" w:type="dxa"/>
            <w:tcBorders>
              <w:top w:val="nil"/>
              <w:left w:val="single" w:sz="4" w:space="0" w:color="1F497D"/>
              <w:bottom w:val="single" w:sz="4" w:space="0" w:color="1F497D"/>
              <w:right w:val="single" w:sz="4" w:space="0" w:color="1F497D"/>
            </w:tcBorders>
            <w:vAlign w:val="center"/>
            <w:hideMark/>
          </w:tcPr>
          <w:p w14:paraId="271F171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Plastic Waste Collection and Reprocessing</w:t>
            </w:r>
          </w:p>
        </w:tc>
        <w:tc>
          <w:tcPr>
            <w:tcW w:w="814" w:type="dxa"/>
            <w:tcBorders>
              <w:top w:val="nil"/>
              <w:left w:val="nil"/>
              <w:bottom w:val="single" w:sz="4" w:space="0" w:color="1F497D"/>
              <w:right w:val="single" w:sz="4" w:space="0" w:color="1F497D"/>
            </w:tcBorders>
            <w:vAlign w:val="center"/>
            <w:hideMark/>
          </w:tcPr>
          <w:p w14:paraId="6EC4A45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Economic Risk</w:t>
            </w:r>
          </w:p>
        </w:tc>
        <w:tc>
          <w:tcPr>
            <w:tcW w:w="785" w:type="dxa"/>
            <w:tcBorders>
              <w:top w:val="nil"/>
              <w:left w:val="nil"/>
              <w:bottom w:val="single" w:sz="4" w:space="0" w:color="1F497D"/>
              <w:right w:val="single" w:sz="4" w:space="0" w:color="1F497D"/>
            </w:tcBorders>
            <w:vAlign w:val="center"/>
            <w:hideMark/>
          </w:tcPr>
          <w:p w14:paraId="08E099A9"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Sufficient supply for plastic waste to maintain the recycling companies operations</w:t>
            </w:r>
          </w:p>
        </w:tc>
        <w:tc>
          <w:tcPr>
            <w:tcW w:w="794" w:type="dxa"/>
            <w:tcBorders>
              <w:top w:val="nil"/>
              <w:left w:val="nil"/>
              <w:bottom w:val="single" w:sz="4" w:space="0" w:color="1F497D"/>
              <w:right w:val="single" w:sz="4" w:space="0" w:color="1F497D"/>
            </w:tcBorders>
            <w:vAlign w:val="center"/>
            <w:hideMark/>
          </w:tcPr>
          <w:p w14:paraId="2B73A0F8"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Supply risk of plastic waste</w:t>
            </w:r>
          </w:p>
        </w:tc>
        <w:tc>
          <w:tcPr>
            <w:tcW w:w="1101" w:type="dxa"/>
            <w:tcBorders>
              <w:top w:val="nil"/>
              <w:left w:val="nil"/>
              <w:bottom w:val="single" w:sz="4" w:space="0" w:color="1F497D"/>
              <w:right w:val="single" w:sz="4" w:space="0" w:color="1F497D"/>
            </w:tcBorders>
            <w:vAlign w:val="center"/>
            <w:hideMark/>
          </w:tcPr>
          <w:p w14:paraId="0DF302E5"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The low rate of plastic waste supply influence the operational sustainability of recycling companies to find necessary material to be recycled</w:t>
            </w:r>
          </w:p>
        </w:tc>
        <w:tc>
          <w:tcPr>
            <w:tcW w:w="190" w:type="dxa"/>
            <w:tcBorders>
              <w:top w:val="nil"/>
              <w:left w:val="nil"/>
              <w:bottom w:val="single" w:sz="4" w:space="0" w:color="1F497D"/>
              <w:right w:val="single" w:sz="4" w:space="0" w:color="1F497D"/>
            </w:tcBorders>
            <w:vAlign w:val="center"/>
            <w:hideMark/>
          </w:tcPr>
          <w:p w14:paraId="3EC2B287"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3</w:t>
            </w:r>
          </w:p>
        </w:tc>
        <w:tc>
          <w:tcPr>
            <w:tcW w:w="190" w:type="dxa"/>
            <w:tcBorders>
              <w:top w:val="nil"/>
              <w:left w:val="nil"/>
              <w:bottom w:val="single" w:sz="4" w:space="0" w:color="1F497D"/>
              <w:right w:val="single" w:sz="4" w:space="0" w:color="1F497D"/>
            </w:tcBorders>
            <w:vAlign w:val="center"/>
            <w:hideMark/>
          </w:tcPr>
          <w:p w14:paraId="4E47CCBE"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w:t>
            </w:r>
          </w:p>
        </w:tc>
        <w:tc>
          <w:tcPr>
            <w:tcW w:w="1321" w:type="dxa"/>
            <w:tcBorders>
              <w:top w:val="nil"/>
              <w:left w:val="nil"/>
              <w:bottom w:val="single" w:sz="4" w:space="0" w:color="1F497D"/>
              <w:right w:val="single" w:sz="4" w:space="0" w:color="1F497D"/>
            </w:tcBorders>
            <w:vAlign w:val="center"/>
            <w:hideMark/>
          </w:tcPr>
          <w:p w14:paraId="33867DD9"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The regulation to restrict the usage of plastic bag</w:t>
            </w:r>
          </w:p>
        </w:tc>
        <w:tc>
          <w:tcPr>
            <w:tcW w:w="779" w:type="dxa"/>
            <w:tcBorders>
              <w:top w:val="nil"/>
              <w:left w:val="nil"/>
              <w:bottom w:val="single" w:sz="4" w:space="0" w:color="1F497D"/>
              <w:right w:val="single" w:sz="4" w:space="0" w:color="1F497D"/>
            </w:tcBorders>
            <w:vAlign w:val="center"/>
            <w:hideMark/>
          </w:tcPr>
          <w:p w14:paraId="4996CC17"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Collaboration between pre-consumption product industry with post-consumption (waste management) industry to manage the waste of specific product by providing cost-sharing scheme in extended producer responsibility manner</w:t>
            </w:r>
          </w:p>
        </w:tc>
        <w:tc>
          <w:tcPr>
            <w:tcW w:w="190" w:type="dxa"/>
            <w:tcBorders>
              <w:top w:val="nil"/>
              <w:left w:val="nil"/>
              <w:bottom w:val="single" w:sz="4" w:space="0" w:color="1F497D"/>
              <w:right w:val="single" w:sz="4" w:space="0" w:color="1F497D"/>
            </w:tcBorders>
            <w:vAlign w:val="center"/>
            <w:hideMark/>
          </w:tcPr>
          <w:p w14:paraId="39207B87"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3</w:t>
            </w:r>
          </w:p>
        </w:tc>
        <w:tc>
          <w:tcPr>
            <w:tcW w:w="190" w:type="dxa"/>
            <w:tcBorders>
              <w:top w:val="nil"/>
              <w:left w:val="nil"/>
              <w:bottom w:val="single" w:sz="4" w:space="0" w:color="1F497D"/>
              <w:right w:val="single" w:sz="4" w:space="0" w:color="1F497D"/>
            </w:tcBorders>
            <w:vAlign w:val="center"/>
            <w:hideMark/>
          </w:tcPr>
          <w:p w14:paraId="2E2FB679"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5</w:t>
            </w:r>
          </w:p>
        </w:tc>
        <w:tc>
          <w:tcPr>
            <w:tcW w:w="228" w:type="dxa"/>
            <w:tcBorders>
              <w:top w:val="single" w:sz="4" w:space="0" w:color="1F497D"/>
              <w:left w:val="single" w:sz="4" w:space="0" w:color="1F497D"/>
              <w:bottom w:val="single" w:sz="4" w:space="0" w:color="1F497D"/>
              <w:right w:val="single" w:sz="4" w:space="0" w:color="1F497D"/>
            </w:tcBorders>
            <w:shd w:val="clear" w:color="auto" w:fill="FFFF00"/>
            <w:vAlign w:val="center"/>
            <w:hideMark/>
          </w:tcPr>
          <w:p w14:paraId="7777FDEB"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45</w:t>
            </w:r>
          </w:p>
        </w:tc>
        <w:tc>
          <w:tcPr>
            <w:tcW w:w="1233" w:type="dxa"/>
            <w:tcBorders>
              <w:top w:val="nil"/>
              <w:left w:val="nil"/>
              <w:bottom w:val="single" w:sz="4" w:space="0" w:color="1F497D"/>
              <w:right w:val="single" w:sz="4" w:space="0" w:color="1F497D"/>
            </w:tcBorders>
            <w:vAlign w:val="center"/>
            <w:hideMark/>
          </w:tcPr>
          <w:p w14:paraId="515528E4"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Diversification of business to not depend only on one specific waste type. </w:t>
            </w:r>
          </w:p>
        </w:tc>
        <w:tc>
          <w:tcPr>
            <w:tcW w:w="794" w:type="dxa"/>
            <w:tcBorders>
              <w:top w:val="nil"/>
              <w:left w:val="nil"/>
              <w:bottom w:val="single" w:sz="4" w:space="0" w:color="1F497D"/>
              <w:right w:val="single" w:sz="4" w:space="0" w:color="1F497D"/>
            </w:tcBorders>
            <w:vAlign w:val="center"/>
            <w:hideMark/>
          </w:tcPr>
          <w:p w14:paraId="4B0E8ADE"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Private Sector</w:t>
            </w:r>
          </w:p>
        </w:tc>
      </w:tr>
      <w:tr w:rsidR="00A301C9" w14:paraId="6DFDA1B9" w14:textId="77777777" w:rsidTr="00A301C9">
        <w:trPr>
          <w:trHeight w:val="2208"/>
        </w:trPr>
        <w:tc>
          <w:tcPr>
            <w:tcW w:w="741" w:type="dxa"/>
            <w:tcBorders>
              <w:top w:val="nil"/>
              <w:left w:val="single" w:sz="4" w:space="0" w:color="1F497D"/>
              <w:bottom w:val="single" w:sz="4" w:space="0" w:color="1F497D"/>
              <w:right w:val="single" w:sz="4" w:space="0" w:color="1F497D"/>
            </w:tcBorders>
            <w:vAlign w:val="center"/>
            <w:hideMark/>
          </w:tcPr>
          <w:p w14:paraId="761650C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lastRenderedPageBreak/>
              <w:t xml:space="preserve">Plastic Waste Reprocessing </w:t>
            </w:r>
          </w:p>
        </w:tc>
        <w:tc>
          <w:tcPr>
            <w:tcW w:w="814" w:type="dxa"/>
            <w:tcBorders>
              <w:top w:val="nil"/>
              <w:left w:val="nil"/>
              <w:bottom w:val="single" w:sz="4" w:space="0" w:color="1F497D"/>
              <w:right w:val="single" w:sz="4" w:space="0" w:color="1F497D"/>
            </w:tcBorders>
            <w:vAlign w:val="center"/>
            <w:hideMark/>
          </w:tcPr>
          <w:p w14:paraId="51250E13"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Environmental Risk</w:t>
            </w:r>
          </w:p>
        </w:tc>
        <w:tc>
          <w:tcPr>
            <w:tcW w:w="785" w:type="dxa"/>
            <w:tcBorders>
              <w:top w:val="nil"/>
              <w:left w:val="nil"/>
              <w:bottom w:val="single" w:sz="4" w:space="0" w:color="1F497D"/>
              <w:right w:val="single" w:sz="4" w:space="0" w:color="1F497D"/>
            </w:tcBorders>
            <w:vAlign w:val="center"/>
            <w:hideMark/>
          </w:tcPr>
          <w:p w14:paraId="1599C273"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Minimize microplastic pollutants as the plastic waste recycling residu </w:t>
            </w:r>
          </w:p>
        </w:tc>
        <w:tc>
          <w:tcPr>
            <w:tcW w:w="794" w:type="dxa"/>
            <w:tcBorders>
              <w:top w:val="nil"/>
              <w:left w:val="nil"/>
              <w:bottom w:val="single" w:sz="4" w:space="0" w:color="1F497D"/>
              <w:right w:val="single" w:sz="4" w:space="0" w:color="1F497D"/>
            </w:tcBorders>
            <w:vAlign w:val="center"/>
            <w:hideMark/>
          </w:tcPr>
          <w:p w14:paraId="46C57D8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Microplastic pollutants as the potential residual in recycled product from plastic waste</w:t>
            </w:r>
          </w:p>
        </w:tc>
        <w:tc>
          <w:tcPr>
            <w:tcW w:w="1101" w:type="dxa"/>
            <w:vAlign w:val="center"/>
            <w:hideMark/>
          </w:tcPr>
          <w:p w14:paraId="216EB13D" w14:textId="77777777" w:rsidR="00A301C9" w:rsidRDefault="00A301C9">
            <w:pPr>
              <w:spacing w:line="240" w:lineRule="auto"/>
              <w:jc w:val="center"/>
              <w:rPr>
                <w:rFonts w:eastAsia="Times New Roman" w:cs="Times New Roman"/>
                <w:color w:val="000000"/>
                <w:kern w:val="0"/>
                <w:sz w:val="10"/>
                <w:szCs w:val="10"/>
                <w:lang w:eastAsia="en-ID"/>
                <w14:ligatures w14:val="none"/>
              </w:rPr>
            </w:pPr>
            <w:r>
              <w:rPr>
                <w:rFonts w:eastAsia="Times New Roman" w:cs="Times New Roman"/>
                <w:color w:val="000000"/>
                <w:kern w:val="0"/>
                <w:sz w:val="10"/>
                <w:szCs w:val="10"/>
                <w:lang w:eastAsia="en-ID"/>
                <w14:ligatures w14:val="none"/>
              </w:rPr>
              <w:t>The difficulties to detect the appearance of microplastic may contaminate the food sources whether in ocean or land. It can be consumed by human and many living entities in the environment</w:t>
            </w:r>
          </w:p>
        </w:tc>
        <w:tc>
          <w:tcPr>
            <w:tcW w:w="190" w:type="dxa"/>
            <w:tcBorders>
              <w:top w:val="nil"/>
              <w:left w:val="single" w:sz="4" w:space="0" w:color="1F497D"/>
              <w:bottom w:val="single" w:sz="4" w:space="0" w:color="1F497D"/>
              <w:right w:val="single" w:sz="4" w:space="0" w:color="1F497D"/>
            </w:tcBorders>
            <w:vAlign w:val="center"/>
            <w:hideMark/>
          </w:tcPr>
          <w:p w14:paraId="2E924648"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7</w:t>
            </w:r>
          </w:p>
        </w:tc>
        <w:tc>
          <w:tcPr>
            <w:tcW w:w="190" w:type="dxa"/>
            <w:tcBorders>
              <w:top w:val="nil"/>
              <w:left w:val="nil"/>
              <w:bottom w:val="single" w:sz="4" w:space="0" w:color="1F497D"/>
              <w:right w:val="single" w:sz="4" w:space="0" w:color="1F497D"/>
            </w:tcBorders>
            <w:vAlign w:val="center"/>
            <w:hideMark/>
          </w:tcPr>
          <w:p w14:paraId="3C9EF8D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w:t>
            </w:r>
          </w:p>
        </w:tc>
        <w:tc>
          <w:tcPr>
            <w:tcW w:w="1321" w:type="dxa"/>
            <w:tcBorders>
              <w:top w:val="nil"/>
              <w:left w:val="nil"/>
              <w:bottom w:val="single" w:sz="4" w:space="0" w:color="1F497D"/>
              <w:right w:val="single" w:sz="4" w:space="0" w:color="1F497D"/>
            </w:tcBorders>
            <w:vAlign w:val="center"/>
            <w:hideMark/>
          </w:tcPr>
          <w:p w14:paraId="39BC60C3"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Some types of plastic such as multi-layered plastic are difficult to be recycled and may be rejected by the waste collection facility and it will contain potential microplastic pollutant</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The recycled product of this type of plastics may be broken into tiny pieces that may pollute the environment with microplastic substances</w:t>
            </w:r>
          </w:p>
        </w:tc>
        <w:tc>
          <w:tcPr>
            <w:tcW w:w="779" w:type="dxa"/>
            <w:tcBorders>
              <w:top w:val="nil"/>
              <w:left w:val="nil"/>
              <w:bottom w:val="single" w:sz="4" w:space="0" w:color="1F497D"/>
              <w:right w:val="single" w:sz="4" w:space="0" w:color="1F497D"/>
            </w:tcBorders>
            <w:vAlign w:val="center"/>
            <w:hideMark/>
          </w:tcPr>
          <w:p w14:paraId="0AD8F5D4"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The recycling company design the product and production process to be more resilient to prevent any microplastic pollutant during the usage and production of the recycled product</w:t>
            </w:r>
          </w:p>
        </w:tc>
        <w:tc>
          <w:tcPr>
            <w:tcW w:w="190" w:type="dxa"/>
            <w:tcBorders>
              <w:top w:val="nil"/>
              <w:left w:val="nil"/>
              <w:bottom w:val="single" w:sz="4" w:space="0" w:color="1F497D"/>
              <w:right w:val="single" w:sz="4" w:space="0" w:color="1F497D"/>
            </w:tcBorders>
            <w:vAlign w:val="center"/>
            <w:hideMark/>
          </w:tcPr>
          <w:p w14:paraId="405B8974"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5</w:t>
            </w:r>
          </w:p>
        </w:tc>
        <w:tc>
          <w:tcPr>
            <w:tcW w:w="190" w:type="dxa"/>
            <w:tcBorders>
              <w:top w:val="nil"/>
              <w:left w:val="nil"/>
              <w:bottom w:val="single" w:sz="4" w:space="0" w:color="1F497D"/>
              <w:right w:val="single" w:sz="4" w:space="0" w:color="1F497D"/>
            </w:tcBorders>
            <w:vAlign w:val="center"/>
            <w:hideMark/>
          </w:tcPr>
          <w:p w14:paraId="12B4ECE7"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5</w:t>
            </w:r>
          </w:p>
        </w:tc>
        <w:tc>
          <w:tcPr>
            <w:tcW w:w="228" w:type="dxa"/>
            <w:tcBorders>
              <w:top w:val="single" w:sz="4" w:space="0" w:color="1F497D"/>
              <w:left w:val="single" w:sz="4" w:space="0" w:color="1F497D"/>
              <w:bottom w:val="single" w:sz="4" w:space="0" w:color="1F497D"/>
              <w:right w:val="single" w:sz="4" w:space="0" w:color="1F497D"/>
            </w:tcBorders>
            <w:shd w:val="clear" w:color="auto" w:fill="FF0000"/>
            <w:vAlign w:val="center"/>
            <w:hideMark/>
          </w:tcPr>
          <w:p w14:paraId="41F11184"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175</w:t>
            </w:r>
          </w:p>
        </w:tc>
        <w:tc>
          <w:tcPr>
            <w:tcW w:w="1233" w:type="dxa"/>
            <w:tcBorders>
              <w:top w:val="nil"/>
              <w:left w:val="nil"/>
              <w:bottom w:val="single" w:sz="4" w:space="0" w:color="1F497D"/>
              <w:right w:val="single" w:sz="4" w:space="0" w:color="1F497D"/>
            </w:tcBorders>
            <w:vAlign w:val="center"/>
            <w:hideMark/>
          </w:tcPr>
          <w:p w14:paraId="5839C640"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The design of the recycled product should be considered to not be broken into tiny pieces to prevent any microplastic pollutant in the environment. </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Regulation to prevent any process in plastic waste management industry that can produce risk of microplastic pollutants.</w:t>
            </w:r>
          </w:p>
        </w:tc>
        <w:tc>
          <w:tcPr>
            <w:tcW w:w="794" w:type="dxa"/>
            <w:tcBorders>
              <w:top w:val="nil"/>
              <w:left w:val="nil"/>
              <w:bottom w:val="single" w:sz="4" w:space="0" w:color="1F497D"/>
              <w:right w:val="single" w:sz="4" w:space="0" w:color="1F497D"/>
            </w:tcBorders>
            <w:vAlign w:val="center"/>
            <w:hideMark/>
          </w:tcPr>
          <w:p w14:paraId="3B776229"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Government and Private Sector</w:t>
            </w:r>
          </w:p>
        </w:tc>
      </w:tr>
      <w:tr w:rsidR="00A301C9" w14:paraId="10F10D82" w14:textId="77777777" w:rsidTr="00A301C9">
        <w:trPr>
          <w:trHeight w:val="1584"/>
        </w:trPr>
        <w:tc>
          <w:tcPr>
            <w:tcW w:w="741" w:type="dxa"/>
            <w:tcBorders>
              <w:top w:val="nil"/>
              <w:left w:val="single" w:sz="4" w:space="0" w:color="1F497D"/>
              <w:bottom w:val="single" w:sz="4" w:space="0" w:color="1F497D"/>
              <w:right w:val="single" w:sz="4" w:space="0" w:color="1F497D"/>
            </w:tcBorders>
            <w:vAlign w:val="center"/>
            <w:hideMark/>
          </w:tcPr>
          <w:p w14:paraId="36322673"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Plastic Waste Collection</w:t>
            </w:r>
          </w:p>
        </w:tc>
        <w:tc>
          <w:tcPr>
            <w:tcW w:w="814" w:type="dxa"/>
            <w:tcBorders>
              <w:top w:val="nil"/>
              <w:left w:val="nil"/>
              <w:bottom w:val="single" w:sz="4" w:space="0" w:color="1F497D"/>
              <w:right w:val="single" w:sz="4" w:space="0" w:color="1F497D"/>
            </w:tcBorders>
            <w:vAlign w:val="center"/>
            <w:hideMark/>
          </w:tcPr>
          <w:p w14:paraId="3CF9E783"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Environmental Risk</w:t>
            </w:r>
          </w:p>
        </w:tc>
        <w:tc>
          <w:tcPr>
            <w:tcW w:w="785" w:type="dxa"/>
            <w:tcBorders>
              <w:top w:val="nil"/>
              <w:left w:val="nil"/>
              <w:bottom w:val="single" w:sz="4" w:space="0" w:color="1F497D"/>
              <w:right w:val="single" w:sz="4" w:space="0" w:color="1F497D"/>
            </w:tcBorders>
            <w:vAlign w:val="center"/>
            <w:hideMark/>
          </w:tcPr>
          <w:p w14:paraId="5A336F58"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Minimize plastic waste contamination in river and ocean</w:t>
            </w:r>
          </w:p>
        </w:tc>
        <w:tc>
          <w:tcPr>
            <w:tcW w:w="794" w:type="dxa"/>
            <w:tcBorders>
              <w:top w:val="nil"/>
              <w:left w:val="nil"/>
              <w:bottom w:val="single" w:sz="4" w:space="0" w:color="1F497D"/>
              <w:right w:val="single" w:sz="4" w:space="0" w:color="1F497D"/>
            </w:tcBorders>
            <w:vAlign w:val="center"/>
            <w:hideMark/>
          </w:tcPr>
          <w:p w14:paraId="02436C3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River and ocean pollutants from plastic waste</w:t>
            </w:r>
          </w:p>
        </w:tc>
        <w:tc>
          <w:tcPr>
            <w:tcW w:w="1101" w:type="dxa"/>
            <w:tcBorders>
              <w:top w:val="single" w:sz="4" w:space="0" w:color="auto"/>
              <w:left w:val="nil"/>
              <w:bottom w:val="single" w:sz="4" w:space="0" w:color="auto"/>
              <w:right w:val="single" w:sz="4" w:space="0" w:color="1F497D"/>
            </w:tcBorders>
            <w:vAlign w:val="center"/>
            <w:hideMark/>
          </w:tcPr>
          <w:p w14:paraId="6F9C683A" w14:textId="77777777" w:rsidR="00A301C9" w:rsidRDefault="00A301C9">
            <w:pPr>
              <w:spacing w:line="240" w:lineRule="auto"/>
              <w:jc w:val="center"/>
              <w:rPr>
                <w:rFonts w:eastAsia="Times New Roman" w:cs="Times New Roman"/>
                <w:color w:val="000000"/>
                <w:kern w:val="0"/>
                <w:sz w:val="10"/>
                <w:szCs w:val="10"/>
                <w:lang w:eastAsia="en-ID"/>
                <w14:ligatures w14:val="none"/>
              </w:rPr>
            </w:pPr>
            <w:r>
              <w:rPr>
                <w:rFonts w:eastAsia="Times New Roman" w:cs="Times New Roman"/>
                <w:color w:val="000000"/>
                <w:kern w:val="0"/>
                <w:sz w:val="10"/>
                <w:szCs w:val="10"/>
                <w:lang w:eastAsia="en-ID"/>
                <w14:ligatures w14:val="none"/>
              </w:rPr>
              <w:t>Households throw away their plastic waste to river</w:t>
            </w:r>
            <w:r>
              <w:rPr>
                <w:rFonts w:eastAsia="Times New Roman" w:cs="Times New Roman"/>
                <w:color w:val="000000"/>
                <w:kern w:val="0"/>
                <w:sz w:val="10"/>
                <w:szCs w:val="10"/>
                <w:lang w:eastAsia="en-ID"/>
                <w14:ligatures w14:val="none"/>
              </w:rPr>
              <w:br/>
            </w:r>
            <w:r>
              <w:rPr>
                <w:rFonts w:eastAsia="Times New Roman" w:cs="Times New Roman"/>
                <w:color w:val="000000"/>
                <w:kern w:val="0"/>
                <w:sz w:val="10"/>
                <w:szCs w:val="10"/>
                <w:lang w:eastAsia="en-ID"/>
                <w14:ligatures w14:val="none"/>
              </w:rPr>
              <w:br/>
              <w:t>River and ocean ecosystem are in danger</w:t>
            </w:r>
            <w:r>
              <w:rPr>
                <w:rFonts w:eastAsia="Times New Roman" w:cs="Times New Roman"/>
                <w:color w:val="000000"/>
                <w:kern w:val="0"/>
                <w:sz w:val="10"/>
                <w:szCs w:val="10"/>
                <w:lang w:eastAsia="en-ID"/>
                <w14:ligatures w14:val="none"/>
              </w:rPr>
              <w:br/>
            </w:r>
            <w:r>
              <w:rPr>
                <w:rFonts w:eastAsia="Times New Roman" w:cs="Times New Roman"/>
                <w:color w:val="000000"/>
                <w:kern w:val="0"/>
                <w:sz w:val="10"/>
                <w:szCs w:val="10"/>
                <w:lang w:eastAsia="en-ID"/>
                <w14:ligatures w14:val="none"/>
              </w:rPr>
              <w:br/>
              <w:t>Plastic waste substance may contaminate the water quality in the households</w:t>
            </w:r>
          </w:p>
        </w:tc>
        <w:tc>
          <w:tcPr>
            <w:tcW w:w="190" w:type="dxa"/>
            <w:tcBorders>
              <w:top w:val="nil"/>
              <w:left w:val="nil"/>
              <w:bottom w:val="single" w:sz="4" w:space="0" w:color="1F497D"/>
              <w:right w:val="single" w:sz="4" w:space="0" w:color="1F497D"/>
            </w:tcBorders>
            <w:vAlign w:val="center"/>
            <w:hideMark/>
          </w:tcPr>
          <w:p w14:paraId="5E5773E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3</w:t>
            </w:r>
          </w:p>
        </w:tc>
        <w:tc>
          <w:tcPr>
            <w:tcW w:w="190" w:type="dxa"/>
            <w:tcBorders>
              <w:top w:val="nil"/>
              <w:left w:val="nil"/>
              <w:bottom w:val="single" w:sz="4" w:space="0" w:color="1F497D"/>
              <w:right w:val="single" w:sz="4" w:space="0" w:color="1F497D"/>
            </w:tcBorders>
            <w:vAlign w:val="center"/>
            <w:hideMark/>
          </w:tcPr>
          <w:p w14:paraId="5C05646A"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w:t>
            </w:r>
          </w:p>
        </w:tc>
        <w:tc>
          <w:tcPr>
            <w:tcW w:w="1321" w:type="dxa"/>
            <w:tcBorders>
              <w:top w:val="nil"/>
              <w:left w:val="nil"/>
              <w:bottom w:val="single" w:sz="4" w:space="0" w:color="1F497D"/>
              <w:right w:val="single" w:sz="4" w:space="0" w:color="1F497D"/>
            </w:tcBorders>
            <w:vAlign w:val="center"/>
            <w:hideMark/>
          </w:tcPr>
          <w:p w14:paraId="55EA230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Unavailable waste collection facilities in the household area where the location near the river or irrigation facilities</w:t>
            </w:r>
          </w:p>
        </w:tc>
        <w:tc>
          <w:tcPr>
            <w:tcW w:w="779" w:type="dxa"/>
            <w:tcBorders>
              <w:top w:val="nil"/>
              <w:left w:val="nil"/>
              <w:bottom w:val="single" w:sz="4" w:space="0" w:color="1F497D"/>
              <w:right w:val="single" w:sz="4" w:space="0" w:color="1F497D"/>
            </w:tcBorders>
            <w:vAlign w:val="center"/>
            <w:hideMark/>
          </w:tcPr>
          <w:p w14:paraId="124DB7CE"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Provide sufficient waste collection facility for residential area near the river or ocean</w:t>
            </w:r>
          </w:p>
        </w:tc>
        <w:tc>
          <w:tcPr>
            <w:tcW w:w="190" w:type="dxa"/>
            <w:tcBorders>
              <w:top w:val="nil"/>
              <w:left w:val="nil"/>
              <w:bottom w:val="single" w:sz="4" w:space="0" w:color="1F497D"/>
              <w:right w:val="single" w:sz="4" w:space="0" w:color="1F497D"/>
            </w:tcBorders>
            <w:vAlign w:val="center"/>
            <w:hideMark/>
          </w:tcPr>
          <w:p w14:paraId="4A911687"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6</w:t>
            </w:r>
          </w:p>
        </w:tc>
        <w:tc>
          <w:tcPr>
            <w:tcW w:w="190" w:type="dxa"/>
            <w:tcBorders>
              <w:top w:val="nil"/>
              <w:left w:val="nil"/>
              <w:bottom w:val="single" w:sz="4" w:space="0" w:color="1F497D"/>
              <w:right w:val="single" w:sz="4" w:space="0" w:color="1F497D"/>
            </w:tcBorders>
            <w:vAlign w:val="center"/>
            <w:hideMark/>
          </w:tcPr>
          <w:p w14:paraId="3B1A17D4"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4</w:t>
            </w:r>
          </w:p>
        </w:tc>
        <w:tc>
          <w:tcPr>
            <w:tcW w:w="228" w:type="dxa"/>
            <w:tcBorders>
              <w:top w:val="single" w:sz="4" w:space="0" w:color="1F497D"/>
              <w:left w:val="single" w:sz="4" w:space="0" w:color="1F497D"/>
              <w:bottom w:val="single" w:sz="4" w:space="0" w:color="1F497D"/>
              <w:right w:val="single" w:sz="4" w:space="0" w:color="1F497D"/>
            </w:tcBorders>
            <w:shd w:val="clear" w:color="auto" w:fill="FFFF00"/>
            <w:vAlign w:val="center"/>
            <w:hideMark/>
          </w:tcPr>
          <w:p w14:paraId="7310F13C"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72</w:t>
            </w:r>
          </w:p>
        </w:tc>
        <w:tc>
          <w:tcPr>
            <w:tcW w:w="1233" w:type="dxa"/>
            <w:tcBorders>
              <w:top w:val="nil"/>
              <w:left w:val="nil"/>
              <w:bottom w:val="single" w:sz="4" w:space="0" w:color="1F497D"/>
              <w:right w:val="single" w:sz="4" w:space="0" w:color="1F497D"/>
            </w:tcBorders>
            <w:vAlign w:val="center"/>
            <w:hideMark/>
          </w:tcPr>
          <w:p w14:paraId="6C03871A"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Develop more infrastructure or community-based waste collection facility such as waste bank that offer the service near to the community area. </w:t>
            </w:r>
          </w:p>
        </w:tc>
        <w:tc>
          <w:tcPr>
            <w:tcW w:w="794" w:type="dxa"/>
            <w:tcBorders>
              <w:top w:val="nil"/>
              <w:left w:val="nil"/>
              <w:bottom w:val="single" w:sz="4" w:space="0" w:color="1F497D"/>
              <w:right w:val="single" w:sz="4" w:space="0" w:color="1F497D"/>
            </w:tcBorders>
            <w:vAlign w:val="center"/>
            <w:hideMark/>
          </w:tcPr>
          <w:p w14:paraId="5E62D778"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Government, Private Sector, and Community</w:t>
            </w:r>
          </w:p>
        </w:tc>
      </w:tr>
      <w:tr w:rsidR="00A301C9" w14:paraId="1E4C70BC" w14:textId="77777777" w:rsidTr="00A301C9">
        <w:trPr>
          <w:trHeight w:val="1932"/>
        </w:trPr>
        <w:tc>
          <w:tcPr>
            <w:tcW w:w="741" w:type="dxa"/>
            <w:tcBorders>
              <w:top w:val="nil"/>
              <w:left w:val="single" w:sz="4" w:space="0" w:color="1F497D"/>
              <w:bottom w:val="single" w:sz="4" w:space="0" w:color="1F497D"/>
              <w:right w:val="single" w:sz="4" w:space="0" w:color="1F497D"/>
            </w:tcBorders>
            <w:vAlign w:val="center"/>
            <w:hideMark/>
          </w:tcPr>
          <w:p w14:paraId="0A9FF1D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Plastic Waste Reprocessing </w:t>
            </w:r>
          </w:p>
        </w:tc>
        <w:tc>
          <w:tcPr>
            <w:tcW w:w="814" w:type="dxa"/>
            <w:tcBorders>
              <w:top w:val="nil"/>
              <w:left w:val="nil"/>
              <w:bottom w:val="single" w:sz="4" w:space="0" w:color="1F497D"/>
              <w:right w:val="single" w:sz="4" w:space="0" w:color="1F497D"/>
            </w:tcBorders>
            <w:vAlign w:val="center"/>
            <w:hideMark/>
          </w:tcPr>
          <w:p w14:paraId="350CC49B"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Institutional Risk</w:t>
            </w:r>
          </w:p>
        </w:tc>
        <w:tc>
          <w:tcPr>
            <w:tcW w:w="785" w:type="dxa"/>
            <w:tcBorders>
              <w:top w:val="nil"/>
              <w:left w:val="nil"/>
              <w:bottom w:val="single" w:sz="4" w:space="0" w:color="1F497D"/>
              <w:right w:val="single" w:sz="4" w:space="0" w:color="1F497D"/>
            </w:tcBorders>
            <w:vAlign w:val="center"/>
            <w:hideMark/>
          </w:tcPr>
          <w:p w14:paraId="45DF347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Availibility of regulation to distinguish the role of government in waste management as the regulator and give more authority for private sector as the executor</w:t>
            </w:r>
          </w:p>
        </w:tc>
        <w:tc>
          <w:tcPr>
            <w:tcW w:w="794" w:type="dxa"/>
            <w:tcBorders>
              <w:top w:val="nil"/>
              <w:left w:val="nil"/>
              <w:bottom w:val="single" w:sz="4" w:space="0" w:color="1F497D"/>
              <w:right w:val="single" w:sz="4" w:space="0" w:color="1F497D"/>
            </w:tcBorders>
            <w:vAlign w:val="center"/>
            <w:hideMark/>
          </w:tcPr>
          <w:p w14:paraId="1EEBAD7E"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Regulation to distinguish the role of government in waste management (private sector involvement)</w:t>
            </w:r>
          </w:p>
        </w:tc>
        <w:tc>
          <w:tcPr>
            <w:tcW w:w="1101" w:type="dxa"/>
            <w:vAlign w:val="center"/>
            <w:hideMark/>
          </w:tcPr>
          <w:p w14:paraId="526B7777" w14:textId="77777777" w:rsidR="00A301C9" w:rsidRDefault="00A301C9">
            <w:pPr>
              <w:spacing w:line="240" w:lineRule="auto"/>
              <w:jc w:val="center"/>
              <w:rPr>
                <w:rFonts w:eastAsia="Times New Roman" w:cs="Times New Roman"/>
                <w:color w:val="000000"/>
                <w:kern w:val="0"/>
                <w:sz w:val="10"/>
                <w:szCs w:val="10"/>
                <w:lang w:eastAsia="en-ID"/>
                <w14:ligatures w14:val="none"/>
              </w:rPr>
            </w:pPr>
            <w:r>
              <w:rPr>
                <w:rFonts w:eastAsia="Times New Roman" w:cs="Times New Roman"/>
                <w:color w:val="000000"/>
                <w:kern w:val="0"/>
                <w:sz w:val="10"/>
                <w:szCs w:val="10"/>
                <w:lang w:eastAsia="en-ID"/>
                <w14:ligatures w14:val="none"/>
              </w:rPr>
              <w:t>Inefficient small infrastructure operations since it will adopt the major final disposal strategies which are dominated by landfill</w:t>
            </w:r>
          </w:p>
        </w:tc>
        <w:tc>
          <w:tcPr>
            <w:tcW w:w="190" w:type="dxa"/>
            <w:tcBorders>
              <w:top w:val="nil"/>
              <w:left w:val="single" w:sz="4" w:space="0" w:color="1F497D"/>
              <w:bottom w:val="single" w:sz="4" w:space="0" w:color="1F497D"/>
              <w:right w:val="single" w:sz="4" w:space="0" w:color="1F497D"/>
            </w:tcBorders>
            <w:vAlign w:val="center"/>
            <w:hideMark/>
          </w:tcPr>
          <w:p w14:paraId="7FD2EF03"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4</w:t>
            </w:r>
          </w:p>
        </w:tc>
        <w:tc>
          <w:tcPr>
            <w:tcW w:w="190" w:type="dxa"/>
            <w:tcBorders>
              <w:top w:val="nil"/>
              <w:left w:val="nil"/>
              <w:bottom w:val="single" w:sz="4" w:space="0" w:color="1F497D"/>
              <w:right w:val="single" w:sz="4" w:space="0" w:color="1F497D"/>
            </w:tcBorders>
            <w:vAlign w:val="center"/>
            <w:hideMark/>
          </w:tcPr>
          <w:p w14:paraId="5A283DAD"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w:t>
            </w:r>
          </w:p>
        </w:tc>
        <w:tc>
          <w:tcPr>
            <w:tcW w:w="1321" w:type="dxa"/>
            <w:tcBorders>
              <w:top w:val="nil"/>
              <w:left w:val="nil"/>
              <w:bottom w:val="single" w:sz="4" w:space="0" w:color="1F497D"/>
              <w:right w:val="single" w:sz="4" w:space="0" w:color="1F497D"/>
            </w:tcBorders>
            <w:vAlign w:val="center"/>
            <w:hideMark/>
          </w:tcPr>
          <w:p w14:paraId="54D2EBCA"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Each region has their regional-owned enterprise specialized in waste; therefore, the regulation will eliminate this enterprise</w:t>
            </w:r>
          </w:p>
        </w:tc>
        <w:tc>
          <w:tcPr>
            <w:tcW w:w="779" w:type="dxa"/>
            <w:tcBorders>
              <w:top w:val="nil"/>
              <w:left w:val="nil"/>
              <w:bottom w:val="single" w:sz="4" w:space="0" w:color="1F497D"/>
              <w:right w:val="single" w:sz="4" w:space="0" w:color="1F497D"/>
            </w:tcBorders>
            <w:vAlign w:val="center"/>
            <w:hideMark/>
          </w:tcPr>
          <w:p w14:paraId="3AAC8B56"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Local government initiative to working together with private sector in managing municipal solid waste management</w:t>
            </w:r>
          </w:p>
        </w:tc>
        <w:tc>
          <w:tcPr>
            <w:tcW w:w="190" w:type="dxa"/>
            <w:tcBorders>
              <w:top w:val="nil"/>
              <w:left w:val="nil"/>
              <w:bottom w:val="single" w:sz="4" w:space="0" w:color="1F497D"/>
              <w:right w:val="single" w:sz="4" w:space="0" w:color="1F497D"/>
            </w:tcBorders>
            <w:vAlign w:val="center"/>
            <w:hideMark/>
          </w:tcPr>
          <w:p w14:paraId="086A2BC0"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6</w:t>
            </w:r>
          </w:p>
        </w:tc>
        <w:tc>
          <w:tcPr>
            <w:tcW w:w="190" w:type="dxa"/>
            <w:tcBorders>
              <w:top w:val="nil"/>
              <w:left w:val="nil"/>
              <w:bottom w:val="single" w:sz="4" w:space="0" w:color="1F497D"/>
              <w:right w:val="single" w:sz="4" w:space="0" w:color="1F497D"/>
            </w:tcBorders>
            <w:vAlign w:val="center"/>
            <w:hideMark/>
          </w:tcPr>
          <w:p w14:paraId="6C1D1F7E"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6</w:t>
            </w:r>
          </w:p>
        </w:tc>
        <w:tc>
          <w:tcPr>
            <w:tcW w:w="228" w:type="dxa"/>
            <w:tcBorders>
              <w:top w:val="single" w:sz="4" w:space="0" w:color="1F497D"/>
              <w:left w:val="single" w:sz="4" w:space="0" w:color="1F497D"/>
              <w:bottom w:val="single" w:sz="4" w:space="0" w:color="1F497D"/>
              <w:right w:val="single" w:sz="4" w:space="0" w:color="1F497D"/>
            </w:tcBorders>
            <w:shd w:val="clear" w:color="auto" w:fill="FF0000"/>
            <w:vAlign w:val="center"/>
            <w:hideMark/>
          </w:tcPr>
          <w:p w14:paraId="344E0E33"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144</w:t>
            </w:r>
          </w:p>
        </w:tc>
        <w:tc>
          <w:tcPr>
            <w:tcW w:w="1233" w:type="dxa"/>
            <w:tcBorders>
              <w:top w:val="nil"/>
              <w:left w:val="nil"/>
              <w:bottom w:val="single" w:sz="4" w:space="0" w:color="1F497D"/>
              <w:right w:val="single" w:sz="4" w:space="0" w:color="1F497D"/>
            </w:tcBorders>
            <w:vAlign w:val="center"/>
            <w:hideMark/>
          </w:tcPr>
          <w:p w14:paraId="318383E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Regulation to open the involvement from private sector such as: asset sharing, PPP investment scheme, and accountable monitoring and evaluation activities.   </w:t>
            </w:r>
          </w:p>
        </w:tc>
        <w:tc>
          <w:tcPr>
            <w:tcW w:w="794" w:type="dxa"/>
            <w:tcBorders>
              <w:top w:val="nil"/>
              <w:left w:val="nil"/>
              <w:bottom w:val="single" w:sz="4" w:space="0" w:color="1F497D"/>
              <w:right w:val="single" w:sz="4" w:space="0" w:color="1F497D"/>
            </w:tcBorders>
            <w:vAlign w:val="center"/>
            <w:hideMark/>
          </w:tcPr>
          <w:p w14:paraId="1D674846"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Government and Private Sector</w:t>
            </w:r>
          </w:p>
        </w:tc>
      </w:tr>
      <w:tr w:rsidR="00A301C9" w14:paraId="35B07D29" w14:textId="77777777" w:rsidTr="00A301C9">
        <w:trPr>
          <w:trHeight w:val="1332"/>
        </w:trPr>
        <w:tc>
          <w:tcPr>
            <w:tcW w:w="741" w:type="dxa"/>
            <w:tcBorders>
              <w:top w:val="nil"/>
              <w:left w:val="single" w:sz="4" w:space="0" w:color="1F497D"/>
              <w:bottom w:val="single" w:sz="4" w:space="0" w:color="1F497D"/>
              <w:right w:val="single" w:sz="4" w:space="0" w:color="1F497D"/>
            </w:tcBorders>
            <w:vAlign w:val="center"/>
            <w:hideMark/>
          </w:tcPr>
          <w:p w14:paraId="758DA4D3"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Plastic Waste Reprocessing </w:t>
            </w:r>
          </w:p>
        </w:tc>
        <w:tc>
          <w:tcPr>
            <w:tcW w:w="814" w:type="dxa"/>
            <w:tcBorders>
              <w:top w:val="nil"/>
              <w:left w:val="nil"/>
              <w:bottom w:val="single" w:sz="4" w:space="0" w:color="1F497D"/>
              <w:right w:val="single" w:sz="4" w:space="0" w:color="1F497D"/>
            </w:tcBorders>
            <w:vAlign w:val="center"/>
            <w:hideMark/>
          </w:tcPr>
          <w:p w14:paraId="55F92C43"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Institutional Risk</w:t>
            </w:r>
          </w:p>
        </w:tc>
        <w:tc>
          <w:tcPr>
            <w:tcW w:w="785" w:type="dxa"/>
            <w:tcBorders>
              <w:top w:val="nil"/>
              <w:left w:val="nil"/>
              <w:bottom w:val="single" w:sz="4" w:space="0" w:color="1F497D"/>
              <w:right w:val="single" w:sz="4" w:space="0" w:color="1F497D"/>
            </w:tcBorders>
            <w:vAlign w:val="center"/>
            <w:hideMark/>
          </w:tcPr>
          <w:p w14:paraId="5323D8A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Availability of regulation to maintain the price of recycled product remain competitive</w:t>
            </w:r>
          </w:p>
        </w:tc>
        <w:tc>
          <w:tcPr>
            <w:tcW w:w="794" w:type="dxa"/>
            <w:tcBorders>
              <w:top w:val="nil"/>
              <w:left w:val="nil"/>
              <w:bottom w:val="single" w:sz="4" w:space="0" w:color="1F497D"/>
              <w:right w:val="single" w:sz="4" w:space="0" w:color="1F497D"/>
            </w:tcBorders>
            <w:vAlign w:val="center"/>
            <w:hideMark/>
          </w:tcPr>
          <w:p w14:paraId="213CA35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Regulation to maintain the price of product from reprocessing plastic waste remain competitive</w:t>
            </w:r>
          </w:p>
        </w:tc>
        <w:tc>
          <w:tcPr>
            <w:tcW w:w="1101" w:type="dxa"/>
            <w:tcBorders>
              <w:top w:val="single" w:sz="4" w:space="0" w:color="1F497D"/>
              <w:left w:val="nil"/>
              <w:bottom w:val="single" w:sz="4" w:space="0" w:color="1F497D"/>
              <w:right w:val="single" w:sz="4" w:space="0" w:color="1F497D"/>
            </w:tcBorders>
            <w:vAlign w:val="center"/>
            <w:hideMark/>
          </w:tcPr>
          <w:p w14:paraId="2E5229ED"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The products from recycling or circular economy difficult to compete fairly. People don’t want to buy recycled/sustainable products</w:t>
            </w:r>
          </w:p>
        </w:tc>
        <w:tc>
          <w:tcPr>
            <w:tcW w:w="190" w:type="dxa"/>
            <w:tcBorders>
              <w:top w:val="nil"/>
              <w:left w:val="nil"/>
              <w:bottom w:val="single" w:sz="4" w:space="0" w:color="1F497D"/>
              <w:right w:val="single" w:sz="4" w:space="0" w:color="1F497D"/>
            </w:tcBorders>
            <w:vAlign w:val="center"/>
            <w:hideMark/>
          </w:tcPr>
          <w:p w14:paraId="211F3839"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4</w:t>
            </w:r>
          </w:p>
        </w:tc>
        <w:tc>
          <w:tcPr>
            <w:tcW w:w="190" w:type="dxa"/>
            <w:tcBorders>
              <w:top w:val="nil"/>
              <w:left w:val="nil"/>
              <w:bottom w:val="single" w:sz="4" w:space="0" w:color="1F497D"/>
              <w:right w:val="single" w:sz="4" w:space="0" w:color="1F497D"/>
            </w:tcBorders>
            <w:vAlign w:val="center"/>
            <w:hideMark/>
          </w:tcPr>
          <w:p w14:paraId="45BCB55A"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w:t>
            </w:r>
          </w:p>
        </w:tc>
        <w:tc>
          <w:tcPr>
            <w:tcW w:w="1321" w:type="dxa"/>
            <w:tcBorders>
              <w:top w:val="nil"/>
              <w:left w:val="nil"/>
              <w:bottom w:val="single" w:sz="4" w:space="0" w:color="1F497D"/>
              <w:right w:val="single" w:sz="4" w:space="0" w:color="1F497D"/>
            </w:tcBorders>
            <w:vAlign w:val="center"/>
            <w:hideMark/>
          </w:tcPr>
          <w:p w14:paraId="738624F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Still depends on conventional material or product that from linear economy</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Slow and inflexible at legislation process</w:t>
            </w:r>
          </w:p>
        </w:tc>
        <w:tc>
          <w:tcPr>
            <w:tcW w:w="779" w:type="dxa"/>
            <w:tcBorders>
              <w:top w:val="nil"/>
              <w:left w:val="nil"/>
              <w:bottom w:val="single" w:sz="4" w:space="0" w:color="1F497D"/>
              <w:right w:val="single" w:sz="4" w:space="0" w:color="1F497D"/>
            </w:tcBorders>
            <w:vAlign w:val="center"/>
            <w:hideMark/>
          </w:tcPr>
          <w:p w14:paraId="7C443D4A"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Price competition between recycling company with similar product manufacturer that still use virgin material</w:t>
            </w:r>
          </w:p>
        </w:tc>
        <w:tc>
          <w:tcPr>
            <w:tcW w:w="190" w:type="dxa"/>
            <w:tcBorders>
              <w:top w:val="nil"/>
              <w:left w:val="nil"/>
              <w:bottom w:val="single" w:sz="4" w:space="0" w:color="1F497D"/>
              <w:right w:val="single" w:sz="4" w:space="0" w:color="1F497D"/>
            </w:tcBorders>
            <w:vAlign w:val="center"/>
            <w:hideMark/>
          </w:tcPr>
          <w:p w14:paraId="60F036F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6</w:t>
            </w:r>
          </w:p>
        </w:tc>
        <w:tc>
          <w:tcPr>
            <w:tcW w:w="190" w:type="dxa"/>
            <w:tcBorders>
              <w:top w:val="nil"/>
              <w:left w:val="nil"/>
              <w:bottom w:val="single" w:sz="4" w:space="0" w:color="1F497D"/>
              <w:right w:val="single" w:sz="4" w:space="0" w:color="1F497D"/>
            </w:tcBorders>
            <w:vAlign w:val="center"/>
            <w:hideMark/>
          </w:tcPr>
          <w:p w14:paraId="7A78AD83"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6</w:t>
            </w:r>
          </w:p>
        </w:tc>
        <w:tc>
          <w:tcPr>
            <w:tcW w:w="228" w:type="dxa"/>
            <w:tcBorders>
              <w:top w:val="single" w:sz="4" w:space="0" w:color="1F497D"/>
              <w:left w:val="single" w:sz="4" w:space="0" w:color="1F497D"/>
              <w:bottom w:val="single" w:sz="4" w:space="0" w:color="1F497D"/>
              <w:right w:val="single" w:sz="4" w:space="0" w:color="1F497D"/>
            </w:tcBorders>
            <w:shd w:val="clear" w:color="auto" w:fill="FF0000"/>
            <w:vAlign w:val="center"/>
            <w:hideMark/>
          </w:tcPr>
          <w:p w14:paraId="02A5855C"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144</w:t>
            </w:r>
          </w:p>
        </w:tc>
        <w:tc>
          <w:tcPr>
            <w:tcW w:w="1233" w:type="dxa"/>
            <w:tcBorders>
              <w:top w:val="nil"/>
              <w:left w:val="nil"/>
              <w:bottom w:val="single" w:sz="4" w:space="0" w:color="1F497D"/>
              <w:right w:val="single" w:sz="4" w:space="0" w:color="1F497D"/>
            </w:tcBorders>
            <w:vAlign w:val="center"/>
            <w:hideMark/>
          </w:tcPr>
          <w:p w14:paraId="22F9DD2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Subsidy and incentive for recycling industry to minimize its operational/production cost.</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Subsidy and incentive for product to make it affordable.</w:t>
            </w:r>
          </w:p>
        </w:tc>
        <w:tc>
          <w:tcPr>
            <w:tcW w:w="794" w:type="dxa"/>
            <w:tcBorders>
              <w:top w:val="nil"/>
              <w:left w:val="nil"/>
              <w:bottom w:val="single" w:sz="4" w:space="0" w:color="1F497D"/>
              <w:right w:val="single" w:sz="4" w:space="0" w:color="1F497D"/>
            </w:tcBorders>
            <w:vAlign w:val="center"/>
            <w:hideMark/>
          </w:tcPr>
          <w:p w14:paraId="66A727D8"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Government</w:t>
            </w:r>
          </w:p>
        </w:tc>
      </w:tr>
      <w:tr w:rsidR="00A301C9" w14:paraId="75EAD3BF" w14:textId="77777777" w:rsidTr="00A301C9">
        <w:trPr>
          <w:trHeight w:val="1380"/>
        </w:trPr>
        <w:tc>
          <w:tcPr>
            <w:tcW w:w="741" w:type="dxa"/>
            <w:tcBorders>
              <w:top w:val="nil"/>
              <w:left w:val="single" w:sz="4" w:space="0" w:color="1F497D"/>
              <w:bottom w:val="single" w:sz="4" w:space="0" w:color="1F497D"/>
              <w:right w:val="single" w:sz="4" w:space="0" w:color="1F497D"/>
            </w:tcBorders>
            <w:vAlign w:val="center"/>
            <w:hideMark/>
          </w:tcPr>
          <w:p w14:paraId="4EBE52C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Plastic Waste Production, Collection and Reprocessing</w:t>
            </w:r>
          </w:p>
        </w:tc>
        <w:tc>
          <w:tcPr>
            <w:tcW w:w="814" w:type="dxa"/>
            <w:tcBorders>
              <w:top w:val="nil"/>
              <w:left w:val="nil"/>
              <w:bottom w:val="single" w:sz="4" w:space="0" w:color="1F497D"/>
              <w:right w:val="single" w:sz="4" w:space="0" w:color="1F497D"/>
            </w:tcBorders>
            <w:vAlign w:val="center"/>
            <w:hideMark/>
          </w:tcPr>
          <w:p w14:paraId="76798D2D"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Technical Risk</w:t>
            </w:r>
          </w:p>
        </w:tc>
        <w:tc>
          <w:tcPr>
            <w:tcW w:w="785" w:type="dxa"/>
            <w:tcBorders>
              <w:top w:val="nil"/>
              <w:left w:val="nil"/>
              <w:bottom w:val="single" w:sz="4" w:space="0" w:color="1F497D"/>
              <w:right w:val="single" w:sz="4" w:space="0" w:color="1F497D"/>
            </w:tcBorders>
            <w:vAlign w:val="center"/>
            <w:hideMark/>
          </w:tcPr>
          <w:p w14:paraId="3029FA19"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Liberation of waste management process to local private sector</w:t>
            </w:r>
          </w:p>
        </w:tc>
        <w:tc>
          <w:tcPr>
            <w:tcW w:w="794" w:type="dxa"/>
            <w:tcBorders>
              <w:top w:val="nil"/>
              <w:left w:val="nil"/>
              <w:bottom w:val="single" w:sz="4" w:space="0" w:color="1F497D"/>
              <w:right w:val="single" w:sz="4" w:space="0" w:color="1F497D"/>
            </w:tcBorders>
            <w:vAlign w:val="center"/>
            <w:hideMark/>
          </w:tcPr>
          <w:p w14:paraId="556C699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Deliberation of waste management process from local government authority to local private sector</w:t>
            </w:r>
          </w:p>
        </w:tc>
        <w:tc>
          <w:tcPr>
            <w:tcW w:w="1101" w:type="dxa"/>
            <w:tcBorders>
              <w:top w:val="nil"/>
              <w:left w:val="nil"/>
              <w:bottom w:val="single" w:sz="4" w:space="0" w:color="1F497D"/>
              <w:right w:val="single" w:sz="4" w:space="0" w:color="1F497D"/>
            </w:tcBorders>
            <w:vAlign w:val="center"/>
            <w:hideMark/>
          </w:tcPr>
          <w:p w14:paraId="3B1AF3BC"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Lack of control for mismanaged plastic waste since government plays two roles as regulator and operator. The regulator supposed to monitor the performance of the operator. If both roles are embedded to only one actor, then they can claim good performance when actually it is opposite</w:t>
            </w:r>
          </w:p>
        </w:tc>
        <w:tc>
          <w:tcPr>
            <w:tcW w:w="190" w:type="dxa"/>
            <w:tcBorders>
              <w:top w:val="nil"/>
              <w:left w:val="nil"/>
              <w:bottom w:val="single" w:sz="4" w:space="0" w:color="1F497D"/>
              <w:right w:val="single" w:sz="4" w:space="0" w:color="1F497D"/>
            </w:tcBorders>
            <w:vAlign w:val="center"/>
            <w:hideMark/>
          </w:tcPr>
          <w:p w14:paraId="14054A24"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3</w:t>
            </w:r>
          </w:p>
        </w:tc>
        <w:tc>
          <w:tcPr>
            <w:tcW w:w="190" w:type="dxa"/>
            <w:tcBorders>
              <w:top w:val="nil"/>
              <w:left w:val="nil"/>
              <w:bottom w:val="single" w:sz="4" w:space="0" w:color="1F497D"/>
              <w:right w:val="single" w:sz="4" w:space="0" w:color="1F497D"/>
            </w:tcBorders>
            <w:vAlign w:val="center"/>
            <w:hideMark/>
          </w:tcPr>
          <w:p w14:paraId="29FA0E90"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w:t>
            </w:r>
          </w:p>
        </w:tc>
        <w:tc>
          <w:tcPr>
            <w:tcW w:w="1321" w:type="dxa"/>
            <w:tcBorders>
              <w:top w:val="nil"/>
              <w:left w:val="nil"/>
              <w:bottom w:val="single" w:sz="4" w:space="0" w:color="1F497D"/>
              <w:right w:val="single" w:sz="4" w:space="0" w:color="1F497D"/>
            </w:tcBorders>
            <w:vAlign w:val="center"/>
            <w:hideMark/>
          </w:tcPr>
          <w:p w14:paraId="790D68BA"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Lack of regulation transformation to give authority for private sector to invest in plastic waste management</w:t>
            </w:r>
          </w:p>
        </w:tc>
        <w:tc>
          <w:tcPr>
            <w:tcW w:w="779" w:type="dxa"/>
            <w:tcBorders>
              <w:top w:val="nil"/>
              <w:left w:val="nil"/>
              <w:bottom w:val="single" w:sz="4" w:space="0" w:color="1F497D"/>
              <w:right w:val="single" w:sz="4" w:space="0" w:color="1F497D"/>
            </w:tcBorders>
            <w:vAlign w:val="center"/>
            <w:hideMark/>
          </w:tcPr>
          <w:p w14:paraId="12778D2D"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Collaboration between government and private sector to manage current state-owned facility to be operated professionally</w:t>
            </w:r>
          </w:p>
        </w:tc>
        <w:tc>
          <w:tcPr>
            <w:tcW w:w="190" w:type="dxa"/>
            <w:tcBorders>
              <w:top w:val="nil"/>
              <w:left w:val="nil"/>
              <w:bottom w:val="single" w:sz="4" w:space="0" w:color="1F497D"/>
              <w:right w:val="single" w:sz="4" w:space="0" w:color="1F497D"/>
            </w:tcBorders>
            <w:vAlign w:val="center"/>
            <w:hideMark/>
          </w:tcPr>
          <w:p w14:paraId="0F6FB684"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3</w:t>
            </w:r>
          </w:p>
        </w:tc>
        <w:tc>
          <w:tcPr>
            <w:tcW w:w="190" w:type="dxa"/>
            <w:tcBorders>
              <w:top w:val="nil"/>
              <w:left w:val="nil"/>
              <w:bottom w:val="single" w:sz="4" w:space="0" w:color="1F497D"/>
              <w:right w:val="single" w:sz="4" w:space="0" w:color="1F497D"/>
            </w:tcBorders>
            <w:vAlign w:val="center"/>
            <w:hideMark/>
          </w:tcPr>
          <w:p w14:paraId="4BB99E26"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5</w:t>
            </w:r>
          </w:p>
        </w:tc>
        <w:tc>
          <w:tcPr>
            <w:tcW w:w="228" w:type="dxa"/>
            <w:tcBorders>
              <w:top w:val="single" w:sz="4" w:space="0" w:color="1F497D"/>
              <w:left w:val="single" w:sz="4" w:space="0" w:color="1F497D"/>
              <w:bottom w:val="single" w:sz="4" w:space="0" w:color="1F497D"/>
              <w:right w:val="single" w:sz="4" w:space="0" w:color="1F497D"/>
            </w:tcBorders>
            <w:shd w:val="clear" w:color="auto" w:fill="FFFF00"/>
            <w:vAlign w:val="center"/>
            <w:hideMark/>
          </w:tcPr>
          <w:p w14:paraId="2AF4FA7D"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45</w:t>
            </w:r>
          </w:p>
        </w:tc>
        <w:tc>
          <w:tcPr>
            <w:tcW w:w="1233" w:type="dxa"/>
            <w:tcBorders>
              <w:top w:val="nil"/>
              <w:left w:val="nil"/>
              <w:bottom w:val="single" w:sz="4" w:space="0" w:color="1F497D"/>
              <w:right w:val="single" w:sz="4" w:space="0" w:color="1F497D"/>
            </w:tcBorders>
            <w:vAlign w:val="center"/>
            <w:hideMark/>
          </w:tcPr>
          <w:p w14:paraId="133A495B"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Regulation to distinguish the role of regulator and operator is needed. </w:t>
            </w:r>
          </w:p>
        </w:tc>
        <w:tc>
          <w:tcPr>
            <w:tcW w:w="794" w:type="dxa"/>
            <w:tcBorders>
              <w:top w:val="nil"/>
              <w:left w:val="nil"/>
              <w:bottom w:val="single" w:sz="4" w:space="0" w:color="1F497D"/>
              <w:right w:val="single" w:sz="4" w:space="0" w:color="1F497D"/>
            </w:tcBorders>
            <w:vAlign w:val="center"/>
            <w:hideMark/>
          </w:tcPr>
          <w:p w14:paraId="3E1CE786"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Government</w:t>
            </w:r>
          </w:p>
        </w:tc>
      </w:tr>
      <w:tr w:rsidR="00A301C9" w14:paraId="70367313" w14:textId="77777777" w:rsidTr="00A301C9">
        <w:trPr>
          <w:trHeight w:val="1416"/>
        </w:trPr>
        <w:tc>
          <w:tcPr>
            <w:tcW w:w="741" w:type="dxa"/>
            <w:tcBorders>
              <w:top w:val="nil"/>
              <w:left w:val="single" w:sz="4" w:space="0" w:color="1F497D"/>
              <w:bottom w:val="single" w:sz="4" w:space="0" w:color="1F497D"/>
              <w:right w:val="single" w:sz="4" w:space="0" w:color="1F497D"/>
            </w:tcBorders>
            <w:vAlign w:val="center"/>
            <w:hideMark/>
          </w:tcPr>
          <w:p w14:paraId="4CCA3EF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Plastic Waste Production, Collection and Reprocessing</w:t>
            </w:r>
          </w:p>
        </w:tc>
        <w:tc>
          <w:tcPr>
            <w:tcW w:w="814" w:type="dxa"/>
            <w:tcBorders>
              <w:top w:val="nil"/>
              <w:left w:val="nil"/>
              <w:bottom w:val="single" w:sz="4" w:space="0" w:color="1F497D"/>
              <w:right w:val="single" w:sz="4" w:space="0" w:color="1F497D"/>
            </w:tcBorders>
            <w:vAlign w:val="center"/>
            <w:hideMark/>
          </w:tcPr>
          <w:p w14:paraId="05DDADCC"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Technical Risk</w:t>
            </w:r>
          </w:p>
        </w:tc>
        <w:tc>
          <w:tcPr>
            <w:tcW w:w="785" w:type="dxa"/>
            <w:tcBorders>
              <w:top w:val="nil"/>
              <w:left w:val="nil"/>
              <w:bottom w:val="single" w:sz="4" w:space="0" w:color="1F497D"/>
              <w:right w:val="single" w:sz="4" w:space="0" w:color="1F497D"/>
            </w:tcBorders>
            <w:vAlign w:val="center"/>
            <w:hideMark/>
          </w:tcPr>
          <w:p w14:paraId="24612375"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Sufficient technology and infrastructure to support plastic waste recycling</w:t>
            </w:r>
          </w:p>
        </w:tc>
        <w:tc>
          <w:tcPr>
            <w:tcW w:w="794" w:type="dxa"/>
            <w:tcBorders>
              <w:top w:val="nil"/>
              <w:left w:val="nil"/>
              <w:bottom w:val="single" w:sz="4" w:space="0" w:color="1F497D"/>
              <w:right w:val="single" w:sz="4" w:space="0" w:color="1F497D"/>
            </w:tcBorders>
            <w:vAlign w:val="center"/>
            <w:hideMark/>
          </w:tcPr>
          <w:p w14:paraId="3D9A09C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Availability of technology and infrastructure to support plastic waste recycling</w:t>
            </w:r>
          </w:p>
        </w:tc>
        <w:tc>
          <w:tcPr>
            <w:tcW w:w="1101" w:type="dxa"/>
            <w:tcBorders>
              <w:top w:val="nil"/>
              <w:left w:val="nil"/>
              <w:bottom w:val="single" w:sz="4" w:space="0" w:color="1F497D"/>
              <w:right w:val="single" w:sz="4" w:space="0" w:color="1F497D"/>
            </w:tcBorders>
            <w:vAlign w:val="center"/>
            <w:hideMark/>
          </w:tcPr>
          <w:p w14:paraId="5975318A"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People unwilling to involve in plastic waste recycling</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High production cost for recycled product</w:t>
            </w:r>
          </w:p>
        </w:tc>
        <w:tc>
          <w:tcPr>
            <w:tcW w:w="190" w:type="dxa"/>
            <w:tcBorders>
              <w:top w:val="nil"/>
              <w:left w:val="nil"/>
              <w:bottom w:val="single" w:sz="4" w:space="0" w:color="1F497D"/>
              <w:right w:val="single" w:sz="4" w:space="0" w:color="1F497D"/>
            </w:tcBorders>
            <w:vAlign w:val="center"/>
            <w:hideMark/>
          </w:tcPr>
          <w:p w14:paraId="7FFA61B5"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3</w:t>
            </w:r>
          </w:p>
        </w:tc>
        <w:tc>
          <w:tcPr>
            <w:tcW w:w="190" w:type="dxa"/>
            <w:tcBorders>
              <w:top w:val="nil"/>
              <w:left w:val="nil"/>
              <w:bottom w:val="single" w:sz="4" w:space="0" w:color="1F497D"/>
              <w:right w:val="single" w:sz="4" w:space="0" w:color="1F497D"/>
            </w:tcBorders>
            <w:vAlign w:val="center"/>
            <w:hideMark/>
          </w:tcPr>
          <w:p w14:paraId="43835025"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w:t>
            </w:r>
          </w:p>
        </w:tc>
        <w:tc>
          <w:tcPr>
            <w:tcW w:w="1321" w:type="dxa"/>
            <w:tcBorders>
              <w:top w:val="nil"/>
              <w:left w:val="nil"/>
              <w:bottom w:val="single" w:sz="4" w:space="0" w:color="1F497D"/>
              <w:right w:val="single" w:sz="4" w:space="0" w:color="1F497D"/>
            </w:tcBorders>
            <w:vAlign w:val="center"/>
            <w:hideMark/>
          </w:tcPr>
          <w:p w14:paraId="1FA66ACB"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Lack of funding and government support to provide necessary infrastructure and/or technology</w:t>
            </w:r>
          </w:p>
        </w:tc>
        <w:tc>
          <w:tcPr>
            <w:tcW w:w="779" w:type="dxa"/>
            <w:tcBorders>
              <w:top w:val="nil"/>
              <w:left w:val="nil"/>
              <w:bottom w:val="single" w:sz="4" w:space="0" w:color="1F497D"/>
              <w:right w:val="single" w:sz="4" w:space="0" w:color="1F497D"/>
            </w:tcBorders>
            <w:vAlign w:val="center"/>
            <w:hideMark/>
          </w:tcPr>
          <w:p w14:paraId="4E5BAEE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Providing infrastructure as the product or service that proposed by the waste management companies</w:t>
            </w:r>
          </w:p>
        </w:tc>
        <w:tc>
          <w:tcPr>
            <w:tcW w:w="190" w:type="dxa"/>
            <w:tcBorders>
              <w:top w:val="nil"/>
              <w:left w:val="nil"/>
              <w:bottom w:val="single" w:sz="4" w:space="0" w:color="1F497D"/>
              <w:right w:val="single" w:sz="4" w:space="0" w:color="1F497D"/>
            </w:tcBorders>
            <w:vAlign w:val="center"/>
            <w:hideMark/>
          </w:tcPr>
          <w:p w14:paraId="2E52E1B7"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6</w:t>
            </w:r>
          </w:p>
        </w:tc>
        <w:tc>
          <w:tcPr>
            <w:tcW w:w="190" w:type="dxa"/>
            <w:tcBorders>
              <w:top w:val="nil"/>
              <w:left w:val="nil"/>
              <w:bottom w:val="single" w:sz="4" w:space="0" w:color="1F497D"/>
              <w:right w:val="single" w:sz="4" w:space="0" w:color="1F497D"/>
            </w:tcBorders>
            <w:vAlign w:val="center"/>
            <w:hideMark/>
          </w:tcPr>
          <w:p w14:paraId="3CA9E99F"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4</w:t>
            </w:r>
          </w:p>
        </w:tc>
        <w:tc>
          <w:tcPr>
            <w:tcW w:w="228" w:type="dxa"/>
            <w:tcBorders>
              <w:top w:val="single" w:sz="4" w:space="0" w:color="1F497D"/>
              <w:left w:val="single" w:sz="4" w:space="0" w:color="1F497D"/>
              <w:bottom w:val="single" w:sz="4" w:space="0" w:color="1F497D"/>
              <w:right w:val="single" w:sz="4" w:space="0" w:color="1F497D"/>
            </w:tcBorders>
            <w:shd w:val="clear" w:color="auto" w:fill="FFFF00"/>
            <w:vAlign w:val="center"/>
            <w:hideMark/>
          </w:tcPr>
          <w:p w14:paraId="5D743ED1"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72</w:t>
            </w:r>
          </w:p>
        </w:tc>
        <w:tc>
          <w:tcPr>
            <w:tcW w:w="1233" w:type="dxa"/>
            <w:tcBorders>
              <w:top w:val="nil"/>
              <w:left w:val="nil"/>
              <w:bottom w:val="single" w:sz="4" w:space="0" w:color="1F497D"/>
              <w:right w:val="single" w:sz="4" w:space="0" w:color="1F497D"/>
            </w:tcBorders>
            <w:vAlign w:val="center"/>
            <w:hideMark/>
          </w:tcPr>
          <w:p w14:paraId="4F9AD1C2"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 xml:space="preserve">Public-private partnership (PPP) to provide necessary funding for infrastructure development. </w:t>
            </w:r>
            <w:r>
              <w:rPr>
                <w:rFonts w:eastAsia="Times New Roman" w:cs="Times New Roman"/>
                <w:color w:val="262626"/>
                <w:kern w:val="0"/>
                <w:sz w:val="10"/>
                <w:szCs w:val="10"/>
                <w:lang w:eastAsia="en-ID"/>
                <w14:ligatures w14:val="none"/>
              </w:rPr>
              <w:br/>
            </w:r>
            <w:r>
              <w:rPr>
                <w:rFonts w:eastAsia="Times New Roman" w:cs="Times New Roman"/>
                <w:color w:val="262626"/>
                <w:kern w:val="0"/>
                <w:sz w:val="10"/>
                <w:szCs w:val="10"/>
                <w:lang w:eastAsia="en-ID"/>
                <w14:ligatures w14:val="none"/>
              </w:rPr>
              <w:br/>
              <w:t>Privatization of waste facility operations.</w:t>
            </w:r>
          </w:p>
        </w:tc>
        <w:tc>
          <w:tcPr>
            <w:tcW w:w="794" w:type="dxa"/>
            <w:tcBorders>
              <w:top w:val="nil"/>
              <w:left w:val="nil"/>
              <w:bottom w:val="single" w:sz="4" w:space="0" w:color="1F497D"/>
              <w:right w:val="single" w:sz="4" w:space="0" w:color="1F497D"/>
            </w:tcBorders>
            <w:vAlign w:val="center"/>
            <w:hideMark/>
          </w:tcPr>
          <w:p w14:paraId="016DE6A8" w14:textId="77777777" w:rsidR="00A301C9" w:rsidRDefault="00A301C9">
            <w:pPr>
              <w:spacing w:line="240" w:lineRule="auto"/>
              <w:jc w:val="center"/>
              <w:rPr>
                <w:rFonts w:eastAsia="Times New Roman" w:cs="Times New Roman"/>
                <w:color w:val="262626"/>
                <w:kern w:val="0"/>
                <w:sz w:val="10"/>
                <w:szCs w:val="10"/>
                <w:lang w:eastAsia="en-ID"/>
                <w14:ligatures w14:val="none"/>
              </w:rPr>
            </w:pPr>
            <w:r>
              <w:rPr>
                <w:rFonts w:eastAsia="Times New Roman" w:cs="Times New Roman"/>
                <w:color w:val="262626"/>
                <w:kern w:val="0"/>
                <w:sz w:val="10"/>
                <w:szCs w:val="10"/>
                <w:lang w:eastAsia="en-ID"/>
                <w14:ligatures w14:val="none"/>
              </w:rPr>
              <w:t>Government and Private Sector</w:t>
            </w:r>
          </w:p>
        </w:tc>
      </w:tr>
    </w:tbl>
    <w:p w14:paraId="27942B07" w14:textId="77777777" w:rsidR="00DF6180" w:rsidRDefault="00DF6180" w:rsidP="00DF6180">
      <w:pPr>
        <w:rPr>
          <w:kern w:val="0"/>
          <w:sz w:val="16"/>
          <w:szCs w:val="16"/>
          <w14:ligatures w14:val="none"/>
        </w:rPr>
      </w:pPr>
    </w:p>
    <w:p w14:paraId="0A6C7D45" w14:textId="77777777" w:rsidR="00DF6180" w:rsidRDefault="00DF6180" w:rsidP="00DF6180">
      <w:pPr>
        <w:rPr>
          <w:kern w:val="0"/>
          <w:sz w:val="16"/>
          <w:szCs w:val="16"/>
          <w14:ligatures w14:val="none"/>
        </w:rPr>
      </w:pPr>
    </w:p>
    <w:p w14:paraId="409E37E0" w14:textId="77777777" w:rsidR="00DF6180" w:rsidRDefault="00DF6180">
      <w:pPr>
        <w:spacing w:after="160"/>
        <w:rPr>
          <w:b/>
          <w:bCs/>
          <w:sz w:val="16"/>
          <w:szCs w:val="16"/>
          <w:lang w:val="en-US"/>
        </w:rPr>
      </w:pPr>
      <w:r>
        <w:rPr>
          <w:b/>
          <w:bCs/>
          <w:sz w:val="16"/>
          <w:szCs w:val="16"/>
          <w:lang w:val="en-US"/>
        </w:rPr>
        <w:br w:type="page"/>
      </w:r>
    </w:p>
    <w:p w14:paraId="643D893B" w14:textId="738573B1" w:rsidR="00DF6180" w:rsidRPr="006742FF" w:rsidRDefault="00DF6180" w:rsidP="00DF6180">
      <w:pPr>
        <w:spacing w:before="40" w:after="40"/>
        <w:rPr>
          <w:sz w:val="16"/>
          <w:szCs w:val="16"/>
          <w:lang w:val="en-US"/>
        </w:rPr>
      </w:pPr>
      <w:r w:rsidRPr="006742FF">
        <w:rPr>
          <w:b/>
          <w:bCs/>
          <w:sz w:val="16"/>
          <w:szCs w:val="16"/>
          <w:lang w:val="en-US"/>
        </w:rPr>
        <w:lastRenderedPageBreak/>
        <w:t xml:space="preserve">Table </w:t>
      </w:r>
      <w:r>
        <w:rPr>
          <w:b/>
          <w:bCs/>
          <w:sz w:val="16"/>
          <w:szCs w:val="16"/>
          <w:lang w:val="en-US"/>
        </w:rPr>
        <w:t>2</w:t>
      </w:r>
      <w:r w:rsidRPr="006742FF">
        <w:rPr>
          <w:b/>
          <w:bCs/>
          <w:sz w:val="16"/>
          <w:szCs w:val="16"/>
          <w:lang w:val="en-US"/>
        </w:rPr>
        <w:t xml:space="preserve">. </w:t>
      </w:r>
      <w:r w:rsidRPr="006742FF">
        <w:rPr>
          <w:sz w:val="16"/>
          <w:szCs w:val="16"/>
          <w:lang w:val="en-US"/>
        </w:rPr>
        <w:t>Risk criticality from plastic waste collection, reuse and recycling business models.</w:t>
      </w:r>
    </w:p>
    <w:p w14:paraId="27C681E3" w14:textId="77777777" w:rsidR="00DF6180" w:rsidRPr="006742FF" w:rsidRDefault="00DF6180" w:rsidP="00DF6180">
      <w:pPr>
        <w:spacing w:after="40"/>
        <w:rPr>
          <w:i/>
          <w:iCs/>
          <w:sz w:val="16"/>
          <w:szCs w:val="16"/>
          <w:lang w:val="en-US"/>
        </w:rPr>
      </w:pPr>
      <w:r w:rsidRPr="006742FF">
        <w:rPr>
          <w:i/>
          <w:iCs/>
          <w:sz w:val="16"/>
          <w:szCs w:val="16"/>
          <w:lang w:val="en-US"/>
        </w:rPr>
        <w:t>(S: risk severity level; O: risk occurrence level; D: risk detectability level; C: criticality = S x O x D)</w:t>
      </w:r>
    </w:p>
    <w:tbl>
      <w:tblPr>
        <w:tblStyle w:val="PlainTable2"/>
        <w:tblW w:w="9077" w:type="dxa"/>
        <w:tblLook w:val="04A0" w:firstRow="1" w:lastRow="0" w:firstColumn="1" w:lastColumn="0" w:noHBand="0" w:noVBand="1"/>
      </w:tblPr>
      <w:tblGrid>
        <w:gridCol w:w="1374"/>
        <w:gridCol w:w="5005"/>
        <w:gridCol w:w="320"/>
        <w:gridCol w:w="341"/>
        <w:gridCol w:w="332"/>
        <w:gridCol w:w="456"/>
        <w:gridCol w:w="1249"/>
      </w:tblGrid>
      <w:tr w:rsidR="00DF6180" w:rsidRPr="00CC6DF1" w14:paraId="3671CA85" w14:textId="77777777" w:rsidTr="002969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4" w:type="dxa"/>
            <w:shd w:val="clear" w:color="auto" w:fill="9CC2E5" w:themeFill="accent5" w:themeFillTint="99"/>
          </w:tcPr>
          <w:p w14:paraId="0571B90F" w14:textId="77777777" w:rsidR="00DF6180" w:rsidRPr="006742FF" w:rsidRDefault="00DF6180" w:rsidP="0029698D">
            <w:pPr>
              <w:rPr>
                <w:sz w:val="16"/>
                <w:szCs w:val="16"/>
                <w:lang w:val="en-US"/>
              </w:rPr>
            </w:pPr>
            <w:r w:rsidRPr="006742FF">
              <w:rPr>
                <w:sz w:val="16"/>
                <w:szCs w:val="16"/>
                <w:lang w:val="en-US"/>
              </w:rPr>
              <w:t>Risk Variable</w:t>
            </w:r>
          </w:p>
        </w:tc>
        <w:tc>
          <w:tcPr>
            <w:tcW w:w="5005" w:type="dxa"/>
            <w:shd w:val="clear" w:color="auto" w:fill="9CC2E5" w:themeFill="accent5" w:themeFillTint="99"/>
          </w:tcPr>
          <w:p w14:paraId="76D534E2" w14:textId="77777777" w:rsidR="00DF6180" w:rsidRPr="006742FF" w:rsidRDefault="00DF6180" w:rsidP="0029698D">
            <w:pPr>
              <w:cnfStyle w:val="100000000000" w:firstRow="1" w:lastRow="0" w:firstColumn="0" w:lastColumn="0" w:oddVBand="0" w:evenVBand="0" w:oddHBand="0" w:evenHBand="0" w:firstRowFirstColumn="0" w:firstRowLastColumn="0" w:lastRowFirstColumn="0" w:lastRowLastColumn="0"/>
              <w:rPr>
                <w:b w:val="0"/>
                <w:bCs w:val="0"/>
                <w:sz w:val="16"/>
                <w:szCs w:val="16"/>
                <w:lang w:val="en-US"/>
              </w:rPr>
            </w:pPr>
          </w:p>
        </w:tc>
        <w:tc>
          <w:tcPr>
            <w:tcW w:w="320" w:type="dxa"/>
            <w:shd w:val="clear" w:color="auto" w:fill="9CC2E5" w:themeFill="accent5" w:themeFillTint="99"/>
          </w:tcPr>
          <w:p w14:paraId="6C5ACA65" w14:textId="77777777" w:rsidR="00DF6180" w:rsidRPr="006742FF" w:rsidRDefault="00DF6180" w:rsidP="0029698D">
            <w:pPr>
              <w:jc w:val="center"/>
              <w:cnfStyle w:val="100000000000" w:firstRow="1" w:lastRow="0" w:firstColumn="0" w:lastColumn="0" w:oddVBand="0" w:evenVBand="0" w:oddHBand="0" w:evenHBand="0" w:firstRowFirstColumn="0" w:firstRowLastColumn="0" w:lastRowFirstColumn="0" w:lastRowLastColumn="0"/>
              <w:rPr>
                <w:b w:val="0"/>
                <w:bCs w:val="0"/>
                <w:sz w:val="16"/>
                <w:szCs w:val="16"/>
                <w:lang w:val="en-US"/>
              </w:rPr>
            </w:pPr>
            <w:r w:rsidRPr="006742FF">
              <w:rPr>
                <w:sz w:val="16"/>
                <w:szCs w:val="16"/>
                <w:lang w:val="en-US"/>
              </w:rPr>
              <w:t>S</w:t>
            </w:r>
          </w:p>
        </w:tc>
        <w:tc>
          <w:tcPr>
            <w:tcW w:w="341" w:type="dxa"/>
            <w:shd w:val="clear" w:color="auto" w:fill="9CC2E5" w:themeFill="accent5" w:themeFillTint="99"/>
          </w:tcPr>
          <w:p w14:paraId="72136E1D" w14:textId="77777777" w:rsidR="00DF6180" w:rsidRPr="006742FF" w:rsidRDefault="00DF6180" w:rsidP="0029698D">
            <w:pPr>
              <w:jc w:val="center"/>
              <w:cnfStyle w:val="100000000000" w:firstRow="1" w:lastRow="0" w:firstColumn="0" w:lastColumn="0" w:oddVBand="0" w:evenVBand="0" w:oddHBand="0" w:evenHBand="0" w:firstRowFirstColumn="0" w:firstRowLastColumn="0" w:lastRowFirstColumn="0" w:lastRowLastColumn="0"/>
              <w:rPr>
                <w:b w:val="0"/>
                <w:bCs w:val="0"/>
                <w:sz w:val="16"/>
                <w:szCs w:val="16"/>
                <w:lang w:val="en-US"/>
              </w:rPr>
            </w:pPr>
            <w:r w:rsidRPr="006742FF">
              <w:rPr>
                <w:sz w:val="16"/>
                <w:szCs w:val="16"/>
                <w:lang w:val="en-US"/>
              </w:rPr>
              <w:t>O</w:t>
            </w:r>
          </w:p>
        </w:tc>
        <w:tc>
          <w:tcPr>
            <w:tcW w:w="332" w:type="dxa"/>
            <w:shd w:val="clear" w:color="auto" w:fill="9CC2E5" w:themeFill="accent5" w:themeFillTint="99"/>
          </w:tcPr>
          <w:p w14:paraId="6E743E40" w14:textId="77777777" w:rsidR="00DF6180" w:rsidRPr="006742FF" w:rsidRDefault="00DF6180" w:rsidP="0029698D">
            <w:pPr>
              <w:jc w:val="center"/>
              <w:cnfStyle w:val="100000000000" w:firstRow="1" w:lastRow="0" w:firstColumn="0" w:lastColumn="0" w:oddVBand="0" w:evenVBand="0" w:oddHBand="0" w:evenHBand="0" w:firstRowFirstColumn="0" w:firstRowLastColumn="0" w:lastRowFirstColumn="0" w:lastRowLastColumn="0"/>
              <w:rPr>
                <w:b w:val="0"/>
                <w:bCs w:val="0"/>
                <w:sz w:val="16"/>
                <w:szCs w:val="16"/>
                <w:lang w:val="en-US"/>
              </w:rPr>
            </w:pPr>
            <w:r w:rsidRPr="006742FF">
              <w:rPr>
                <w:sz w:val="16"/>
                <w:szCs w:val="16"/>
                <w:lang w:val="en-US"/>
              </w:rPr>
              <w:t>D</w:t>
            </w:r>
          </w:p>
        </w:tc>
        <w:tc>
          <w:tcPr>
            <w:tcW w:w="456" w:type="dxa"/>
            <w:shd w:val="clear" w:color="auto" w:fill="9CC2E5" w:themeFill="accent5" w:themeFillTint="99"/>
          </w:tcPr>
          <w:p w14:paraId="7C8516DB" w14:textId="77777777" w:rsidR="00DF6180" w:rsidRPr="006742FF" w:rsidRDefault="00DF6180" w:rsidP="0029698D">
            <w:pPr>
              <w:jc w:val="center"/>
              <w:cnfStyle w:val="100000000000" w:firstRow="1" w:lastRow="0" w:firstColumn="0" w:lastColumn="0" w:oddVBand="0" w:evenVBand="0" w:oddHBand="0" w:evenHBand="0" w:firstRowFirstColumn="0" w:firstRowLastColumn="0" w:lastRowFirstColumn="0" w:lastRowLastColumn="0"/>
              <w:rPr>
                <w:b w:val="0"/>
                <w:bCs w:val="0"/>
                <w:sz w:val="16"/>
                <w:szCs w:val="16"/>
                <w:lang w:val="en-US"/>
              </w:rPr>
            </w:pPr>
            <w:r w:rsidRPr="006742FF">
              <w:rPr>
                <w:sz w:val="16"/>
                <w:szCs w:val="16"/>
                <w:lang w:val="en-US"/>
              </w:rPr>
              <w:t>C</w:t>
            </w:r>
          </w:p>
        </w:tc>
        <w:tc>
          <w:tcPr>
            <w:tcW w:w="1249" w:type="dxa"/>
            <w:shd w:val="clear" w:color="auto" w:fill="9CC2E5" w:themeFill="accent5" w:themeFillTint="99"/>
          </w:tcPr>
          <w:p w14:paraId="18CAC845" w14:textId="77777777" w:rsidR="00DF6180" w:rsidRPr="006742FF" w:rsidRDefault="00DF6180" w:rsidP="0029698D">
            <w:pPr>
              <w:jc w:val="center"/>
              <w:cnfStyle w:val="100000000000" w:firstRow="1"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Risk Category</w:t>
            </w:r>
          </w:p>
        </w:tc>
      </w:tr>
      <w:tr w:rsidR="00DF6180" w:rsidRPr="00CC6DF1" w14:paraId="4374DF34"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9" w:type="dxa"/>
            <w:gridSpan w:val="2"/>
            <w:shd w:val="clear" w:color="auto" w:fill="BDD6EE" w:themeFill="accent5" w:themeFillTint="66"/>
          </w:tcPr>
          <w:p w14:paraId="467326C9" w14:textId="77777777" w:rsidR="00DF6180" w:rsidRPr="006742FF" w:rsidRDefault="00DF6180" w:rsidP="0029698D">
            <w:pPr>
              <w:spacing w:before="40" w:after="40"/>
              <w:rPr>
                <w:b w:val="0"/>
                <w:bCs w:val="0"/>
                <w:sz w:val="16"/>
                <w:szCs w:val="16"/>
                <w:lang w:val="en-US"/>
              </w:rPr>
            </w:pPr>
            <w:r w:rsidRPr="006742FF">
              <w:rPr>
                <w:sz w:val="16"/>
                <w:szCs w:val="16"/>
                <w:lang w:val="en-US"/>
              </w:rPr>
              <w:t>Social risk</w:t>
            </w:r>
          </w:p>
        </w:tc>
        <w:tc>
          <w:tcPr>
            <w:tcW w:w="320" w:type="dxa"/>
            <w:shd w:val="clear" w:color="auto" w:fill="BDD6EE" w:themeFill="accent5" w:themeFillTint="66"/>
          </w:tcPr>
          <w:p w14:paraId="4AA3B806"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p>
        </w:tc>
        <w:tc>
          <w:tcPr>
            <w:tcW w:w="341" w:type="dxa"/>
            <w:shd w:val="clear" w:color="auto" w:fill="BDD6EE" w:themeFill="accent5" w:themeFillTint="66"/>
          </w:tcPr>
          <w:p w14:paraId="05D79134"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p>
        </w:tc>
        <w:tc>
          <w:tcPr>
            <w:tcW w:w="332" w:type="dxa"/>
            <w:shd w:val="clear" w:color="auto" w:fill="BDD6EE" w:themeFill="accent5" w:themeFillTint="66"/>
          </w:tcPr>
          <w:p w14:paraId="39EA3542"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p>
        </w:tc>
        <w:tc>
          <w:tcPr>
            <w:tcW w:w="456" w:type="dxa"/>
            <w:shd w:val="clear" w:color="auto" w:fill="BDD6EE" w:themeFill="accent5" w:themeFillTint="66"/>
          </w:tcPr>
          <w:p w14:paraId="6909F5BF"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p>
        </w:tc>
        <w:tc>
          <w:tcPr>
            <w:tcW w:w="1249" w:type="dxa"/>
            <w:shd w:val="clear" w:color="auto" w:fill="BDD6EE" w:themeFill="accent5" w:themeFillTint="66"/>
          </w:tcPr>
          <w:p w14:paraId="3E25993F"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p>
        </w:tc>
      </w:tr>
      <w:tr w:rsidR="00DF6180" w:rsidRPr="00CC6DF1" w14:paraId="76F1B5B8" w14:textId="77777777" w:rsidTr="0029698D">
        <w:tc>
          <w:tcPr>
            <w:cnfStyle w:val="001000000000" w:firstRow="0" w:lastRow="0" w:firstColumn="1" w:lastColumn="0" w:oddVBand="0" w:evenVBand="0" w:oddHBand="0" w:evenHBand="0" w:firstRowFirstColumn="0" w:firstRowLastColumn="0" w:lastRowFirstColumn="0" w:lastRowLastColumn="0"/>
            <w:tcW w:w="6379" w:type="dxa"/>
            <w:gridSpan w:val="2"/>
          </w:tcPr>
          <w:p w14:paraId="75A39525" w14:textId="77777777" w:rsidR="00DF6180" w:rsidRPr="006742FF" w:rsidRDefault="00DF6180" w:rsidP="0029698D">
            <w:pPr>
              <w:spacing w:before="40" w:after="40"/>
              <w:rPr>
                <w:b w:val="0"/>
                <w:bCs w:val="0"/>
                <w:sz w:val="16"/>
                <w:szCs w:val="16"/>
                <w:lang w:val="en-US"/>
              </w:rPr>
            </w:pPr>
            <w:r w:rsidRPr="006742FF">
              <w:rPr>
                <w:sz w:val="16"/>
                <w:szCs w:val="16"/>
                <w:lang w:val="en-US"/>
              </w:rPr>
              <w:t>Occupational health and safety for waste workers (R1)</w:t>
            </w:r>
          </w:p>
        </w:tc>
        <w:tc>
          <w:tcPr>
            <w:tcW w:w="320" w:type="dxa"/>
          </w:tcPr>
          <w:p w14:paraId="1F9DA2AE"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4</w:t>
            </w:r>
          </w:p>
        </w:tc>
        <w:tc>
          <w:tcPr>
            <w:tcW w:w="341" w:type="dxa"/>
          </w:tcPr>
          <w:p w14:paraId="7D76B8F6"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6</w:t>
            </w:r>
          </w:p>
        </w:tc>
        <w:tc>
          <w:tcPr>
            <w:tcW w:w="332" w:type="dxa"/>
          </w:tcPr>
          <w:p w14:paraId="4EA2A7B5"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4</w:t>
            </w:r>
          </w:p>
        </w:tc>
        <w:tc>
          <w:tcPr>
            <w:tcW w:w="456" w:type="dxa"/>
            <w:shd w:val="clear" w:color="auto" w:fill="FFFF00"/>
          </w:tcPr>
          <w:p w14:paraId="5108ABC9"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96</w:t>
            </w:r>
          </w:p>
        </w:tc>
        <w:tc>
          <w:tcPr>
            <w:tcW w:w="1249" w:type="dxa"/>
            <w:shd w:val="clear" w:color="auto" w:fill="FFFF00"/>
          </w:tcPr>
          <w:p w14:paraId="54B32079"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Moderate</w:t>
            </w:r>
          </w:p>
        </w:tc>
      </w:tr>
      <w:tr w:rsidR="00DF6180" w:rsidRPr="00CC6DF1" w14:paraId="3005A09C"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9" w:type="dxa"/>
            <w:gridSpan w:val="2"/>
          </w:tcPr>
          <w:p w14:paraId="31D54609" w14:textId="77777777" w:rsidR="00DF6180" w:rsidRPr="006742FF" w:rsidRDefault="00DF6180" w:rsidP="0029698D">
            <w:pPr>
              <w:spacing w:before="40" w:after="40"/>
              <w:rPr>
                <w:b w:val="0"/>
                <w:bCs w:val="0"/>
                <w:sz w:val="16"/>
                <w:szCs w:val="16"/>
                <w:lang w:val="en-US"/>
              </w:rPr>
            </w:pPr>
            <w:r w:rsidRPr="006742FF">
              <w:rPr>
                <w:sz w:val="16"/>
                <w:szCs w:val="16"/>
                <w:lang w:val="en-US"/>
              </w:rPr>
              <w:t>Excessive workload for waste workers (R2)</w:t>
            </w:r>
          </w:p>
        </w:tc>
        <w:tc>
          <w:tcPr>
            <w:tcW w:w="320" w:type="dxa"/>
          </w:tcPr>
          <w:p w14:paraId="5DEC9A37"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3</w:t>
            </w:r>
          </w:p>
        </w:tc>
        <w:tc>
          <w:tcPr>
            <w:tcW w:w="341" w:type="dxa"/>
          </w:tcPr>
          <w:p w14:paraId="58E50CBE"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3</w:t>
            </w:r>
          </w:p>
        </w:tc>
        <w:tc>
          <w:tcPr>
            <w:tcW w:w="332" w:type="dxa"/>
          </w:tcPr>
          <w:p w14:paraId="6626A9EA"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4</w:t>
            </w:r>
          </w:p>
        </w:tc>
        <w:tc>
          <w:tcPr>
            <w:tcW w:w="456" w:type="dxa"/>
            <w:shd w:val="clear" w:color="auto" w:fill="70AD47" w:themeFill="accent6"/>
          </w:tcPr>
          <w:p w14:paraId="74516E7D"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36</w:t>
            </w:r>
          </w:p>
        </w:tc>
        <w:tc>
          <w:tcPr>
            <w:tcW w:w="1249" w:type="dxa"/>
            <w:shd w:val="clear" w:color="auto" w:fill="70AD47" w:themeFill="accent6"/>
          </w:tcPr>
          <w:p w14:paraId="7308B49B"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Low</w:t>
            </w:r>
          </w:p>
        </w:tc>
      </w:tr>
      <w:tr w:rsidR="00DF6180" w:rsidRPr="00CC6DF1" w14:paraId="739C4527" w14:textId="77777777" w:rsidTr="0029698D">
        <w:tc>
          <w:tcPr>
            <w:cnfStyle w:val="001000000000" w:firstRow="0" w:lastRow="0" w:firstColumn="1" w:lastColumn="0" w:oddVBand="0" w:evenVBand="0" w:oddHBand="0" w:evenHBand="0" w:firstRowFirstColumn="0" w:firstRowLastColumn="0" w:lastRowFirstColumn="0" w:lastRowLastColumn="0"/>
            <w:tcW w:w="6379" w:type="dxa"/>
            <w:gridSpan w:val="2"/>
          </w:tcPr>
          <w:p w14:paraId="62EF55B7" w14:textId="77777777" w:rsidR="00DF6180" w:rsidRPr="006742FF" w:rsidRDefault="00DF6180" w:rsidP="0029698D">
            <w:pPr>
              <w:spacing w:before="40" w:after="40"/>
              <w:rPr>
                <w:b w:val="0"/>
                <w:bCs w:val="0"/>
                <w:sz w:val="16"/>
                <w:szCs w:val="16"/>
                <w:lang w:val="en-US"/>
              </w:rPr>
            </w:pPr>
            <w:r w:rsidRPr="006742FF">
              <w:rPr>
                <w:sz w:val="16"/>
                <w:szCs w:val="16"/>
                <w:lang w:val="en-US"/>
              </w:rPr>
              <w:t>Unwillingness to segregate waste (R3)</w:t>
            </w:r>
          </w:p>
        </w:tc>
        <w:tc>
          <w:tcPr>
            <w:tcW w:w="320" w:type="dxa"/>
          </w:tcPr>
          <w:p w14:paraId="12B82D8B"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3</w:t>
            </w:r>
          </w:p>
        </w:tc>
        <w:tc>
          <w:tcPr>
            <w:tcW w:w="341" w:type="dxa"/>
          </w:tcPr>
          <w:p w14:paraId="3EB7DBBA"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7</w:t>
            </w:r>
          </w:p>
        </w:tc>
        <w:tc>
          <w:tcPr>
            <w:tcW w:w="332" w:type="dxa"/>
          </w:tcPr>
          <w:p w14:paraId="2E754B2F"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1</w:t>
            </w:r>
          </w:p>
        </w:tc>
        <w:tc>
          <w:tcPr>
            <w:tcW w:w="456" w:type="dxa"/>
            <w:shd w:val="clear" w:color="auto" w:fill="70AD47" w:themeFill="accent6"/>
          </w:tcPr>
          <w:p w14:paraId="64D21108"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21</w:t>
            </w:r>
          </w:p>
        </w:tc>
        <w:tc>
          <w:tcPr>
            <w:tcW w:w="1249" w:type="dxa"/>
            <w:shd w:val="clear" w:color="auto" w:fill="70AD47" w:themeFill="accent6"/>
          </w:tcPr>
          <w:p w14:paraId="69E43A44"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Low</w:t>
            </w:r>
          </w:p>
        </w:tc>
      </w:tr>
      <w:tr w:rsidR="00DF6180" w:rsidRPr="00CC6DF1" w14:paraId="763D8621"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9" w:type="dxa"/>
            <w:gridSpan w:val="2"/>
          </w:tcPr>
          <w:p w14:paraId="4D15CC13" w14:textId="77777777" w:rsidR="00DF6180" w:rsidRPr="006742FF" w:rsidRDefault="00DF6180" w:rsidP="0029698D">
            <w:pPr>
              <w:spacing w:before="40" w:after="40"/>
              <w:rPr>
                <w:b w:val="0"/>
                <w:bCs w:val="0"/>
                <w:sz w:val="16"/>
                <w:szCs w:val="16"/>
                <w:lang w:val="en-US"/>
              </w:rPr>
            </w:pPr>
            <w:r w:rsidRPr="006742FF">
              <w:rPr>
                <w:sz w:val="16"/>
                <w:szCs w:val="16"/>
                <w:lang w:val="en-US"/>
              </w:rPr>
              <w:t>Unwillingness to reduce (packaging) waste (R4)</w:t>
            </w:r>
          </w:p>
        </w:tc>
        <w:tc>
          <w:tcPr>
            <w:tcW w:w="320" w:type="dxa"/>
          </w:tcPr>
          <w:p w14:paraId="5842C5C0"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4</w:t>
            </w:r>
          </w:p>
        </w:tc>
        <w:tc>
          <w:tcPr>
            <w:tcW w:w="341" w:type="dxa"/>
          </w:tcPr>
          <w:p w14:paraId="14A93038"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7</w:t>
            </w:r>
          </w:p>
        </w:tc>
        <w:tc>
          <w:tcPr>
            <w:tcW w:w="332" w:type="dxa"/>
          </w:tcPr>
          <w:p w14:paraId="39AB832D"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1</w:t>
            </w:r>
          </w:p>
        </w:tc>
        <w:tc>
          <w:tcPr>
            <w:tcW w:w="456" w:type="dxa"/>
            <w:shd w:val="clear" w:color="auto" w:fill="70AD47" w:themeFill="accent6"/>
          </w:tcPr>
          <w:p w14:paraId="03D41CFC"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28</w:t>
            </w:r>
          </w:p>
        </w:tc>
        <w:tc>
          <w:tcPr>
            <w:tcW w:w="1249" w:type="dxa"/>
            <w:shd w:val="clear" w:color="auto" w:fill="70AD47" w:themeFill="accent6"/>
          </w:tcPr>
          <w:p w14:paraId="7B689588"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Low</w:t>
            </w:r>
          </w:p>
        </w:tc>
      </w:tr>
      <w:tr w:rsidR="00DF6180" w:rsidRPr="00CC6DF1" w14:paraId="58BA8ACE" w14:textId="77777777" w:rsidTr="0029698D">
        <w:tc>
          <w:tcPr>
            <w:cnfStyle w:val="001000000000" w:firstRow="0" w:lastRow="0" w:firstColumn="1" w:lastColumn="0" w:oddVBand="0" w:evenVBand="0" w:oddHBand="0" w:evenHBand="0" w:firstRowFirstColumn="0" w:firstRowLastColumn="0" w:lastRowFirstColumn="0" w:lastRowLastColumn="0"/>
            <w:tcW w:w="6379" w:type="dxa"/>
            <w:gridSpan w:val="2"/>
          </w:tcPr>
          <w:p w14:paraId="314F866B" w14:textId="77777777" w:rsidR="00DF6180" w:rsidRPr="006742FF" w:rsidRDefault="00DF6180" w:rsidP="0029698D">
            <w:pPr>
              <w:spacing w:before="40" w:after="40"/>
              <w:rPr>
                <w:b w:val="0"/>
                <w:bCs w:val="0"/>
                <w:sz w:val="16"/>
                <w:szCs w:val="16"/>
                <w:lang w:val="en-US"/>
              </w:rPr>
            </w:pPr>
            <w:r w:rsidRPr="006742FF">
              <w:rPr>
                <w:sz w:val="16"/>
                <w:szCs w:val="16"/>
                <w:lang w:val="en-US"/>
              </w:rPr>
              <w:t>Over dependencies to use or buy product with packaging (R5)</w:t>
            </w:r>
          </w:p>
        </w:tc>
        <w:tc>
          <w:tcPr>
            <w:tcW w:w="320" w:type="dxa"/>
          </w:tcPr>
          <w:p w14:paraId="52E47609"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3</w:t>
            </w:r>
          </w:p>
        </w:tc>
        <w:tc>
          <w:tcPr>
            <w:tcW w:w="341" w:type="dxa"/>
          </w:tcPr>
          <w:p w14:paraId="219115D5"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7</w:t>
            </w:r>
          </w:p>
        </w:tc>
        <w:tc>
          <w:tcPr>
            <w:tcW w:w="332" w:type="dxa"/>
          </w:tcPr>
          <w:p w14:paraId="55FF48B2"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2</w:t>
            </w:r>
          </w:p>
        </w:tc>
        <w:tc>
          <w:tcPr>
            <w:tcW w:w="456" w:type="dxa"/>
            <w:shd w:val="clear" w:color="auto" w:fill="FFFF00"/>
          </w:tcPr>
          <w:p w14:paraId="3D94B6F8"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42</w:t>
            </w:r>
          </w:p>
        </w:tc>
        <w:tc>
          <w:tcPr>
            <w:tcW w:w="1249" w:type="dxa"/>
            <w:shd w:val="clear" w:color="auto" w:fill="FFFF00"/>
          </w:tcPr>
          <w:p w14:paraId="0D3C2DED"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Moderate</w:t>
            </w:r>
          </w:p>
        </w:tc>
      </w:tr>
      <w:tr w:rsidR="00DF6180" w:rsidRPr="00CC6DF1" w14:paraId="74A46362"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9" w:type="dxa"/>
            <w:gridSpan w:val="2"/>
          </w:tcPr>
          <w:p w14:paraId="076BD309" w14:textId="77777777" w:rsidR="00DF6180" w:rsidRPr="006742FF" w:rsidRDefault="00DF6180" w:rsidP="0029698D">
            <w:pPr>
              <w:spacing w:before="40" w:after="40"/>
              <w:rPr>
                <w:b w:val="0"/>
                <w:bCs w:val="0"/>
                <w:sz w:val="16"/>
                <w:szCs w:val="16"/>
                <w:lang w:val="en-US"/>
              </w:rPr>
            </w:pPr>
            <w:r w:rsidRPr="006742FF">
              <w:rPr>
                <w:sz w:val="16"/>
                <w:szCs w:val="16"/>
                <w:lang w:val="en-US"/>
              </w:rPr>
              <w:t>Wages and income issue for waste workers (R6)</w:t>
            </w:r>
          </w:p>
        </w:tc>
        <w:tc>
          <w:tcPr>
            <w:tcW w:w="320" w:type="dxa"/>
          </w:tcPr>
          <w:p w14:paraId="4E8BBDB6"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3</w:t>
            </w:r>
          </w:p>
        </w:tc>
        <w:tc>
          <w:tcPr>
            <w:tcW w:w="341" w:type="dxa"/>
          </w:tcPr>
          <w:p w14:paraId="61F9C6DB"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5</w:t>
            </w:r>
          </w:p>
        </w:tc>
        <w:tc>
          <w:tcPr>
            <w:tcW w:w="332" w:type="dxa"/>
          </w:tcPr>
          <w:p w14:paraId="464EB44C"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4</w:t>
            </w:r>
          </w:p>
        </w:tc>
        <w:tc>
          <w:tcPr>
            <w:tcW w:w="456" w:type="dxa"/>
            <w:shd w:val="clear" w:color="auto" w:fill="FFFF00"/>
          </w:tcPr>
          <w:p w14:paraId="5467A14C"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60</w:t>
            </w:r>
          </w:p>
        </w:tc>
        <w:tc>
          <w:tcPr>
            <w:tcW w:w="1249" w:type="dxa"/>
            <w:shd w:val="clear" w:color="auto" w:fill="FFFF00"/>
          </w:tcPr>
          <w:p w14:paraId="26A3CAB6"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Moderate</w:t>
            </w:r>
          </w:p>
        </w:tc>
      </w:tr>
      <w:tr w:rsidR="00DF6180" w:rsidRPr="00CC6DF1" w14:paraId="4520C895" w14:textId="77777777" w:rsidTr="0029698D">
        <w:tc>
          <w:tcPr>
            <w:cnfStyle w:val="001000000000" w:firstRow="0" w:lastRow="0" w:firstColumn="1" w:lastColumn="0" w:oddVBand="0" w:evenVBand="0" w:oddHBand="0" w:evenHBand="0" w:firstRowFirstColumn="0" w:firstRowLastColumn="0" w:lastRowFirstColumn="0" w:lastRowLastColumn="0"/>
            <w:tcW w:w="6379" w:type="dxa"/>
            <w:gridSpan w:val="2"/>
            <w:shd w:val="clear" w:color="auto" w:fill="BDD6EE" w:themeFill="accent5" w:themeFillTint="66"/>
          </w:tcPr>
          <w:p w14:paraId="61859A70" w14:textId="77777777" w:rsidR="00DF6180" w:rsidRPr="006742FF" w:rsidRDefault="00DF6180" w:rsidP="0029698D">
            <w:pPr>
              <w:spacing w:before="40" w:after="40"/>
              <w:rPr>
                <w:b w:val="0"/>
                <w:bCs w:val="0"/>
                <w:sz w:val="16"/>
                <w:szCs w:val="16"/>
                <w:lang w:val="en-US"/>
              </w:rPr>
            </w:pPr>
            <w:r w:rsidRPr="006742FF">
              <w:rPr>
                <w:sz w:val="16"/>
                <w:szCs w:val="16"/>
                <w:lang w:val="en-US"/>
              </w:rPr>
              <w:t>Economic risk</w:t>
            </w:r>
          </w:p>
        </w:tc>
        <w:tc>
          <w:tcPr>
            <w:tcW w:w="320" w:type="dxa"/>
            <w:shd w:val="clear" w:color="auto" w:fill="BDD6EE" w:themeFill="accent5" w:themeFillTint="66"/>
          </w:tcPr>
          <w:p w14:paraId="5D82B3FF"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p>
        </w:tc>
        <w:tc>
          <w:tcPr>
            <w:tcW w:w="341" w:type="dxa"/>
            <w:shd w:val="clear" w:color="auto" w:fill="BDD6EE" w:themeFill="accent5" w:themeFillTint="66"/>
          </w:tcPr>
          <w:p w14:paraId="7A401A65"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p>
        </w:tc>
        <w:tc>
          <w:tcPr>
            <w:tcW w:w="332" w:type="dxa"/>
            <w:shd w:val="clear" w:color="auto" w:fill="BDD6EE" w:themeFill="accent5" w:themeFillTint="66"/>
          </w:tcPr>
          <w:p w14:paraId="08418FF4"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p>
        </w:tc>
        <w:tc>
          <w:tcPr>
            <w:tcW w:w="456" w:type="dxa"/>
            <w:shd w:val="clear" w:color="auto" w:fill="BDD6EE" w:themeFill="accent5" w:themeFillTint="66"/>
          </w:tcPr>
          <w:p w14:paraId="563C2F79"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p>
        </w:tc>
        <w:tc>
          <w:tcPr>
            <w:tcW w:w="1249" w:type="dxa"/>
            <w:shd w:val="clear" w:color="auto" w:fill="BDD6EE" w:themeFill="accent5" w:themeFillTint="66"/>
          </w:tcPr>
          <w:p w14:paraId="5DF618C3"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p>
        </w:tc>
      </w:tr>
      <w:tr w:rsidR="00DF6180" w:rsidRPr="00CC6DF1" w14:paraId="237595E9"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9" w:type="dxa"/>
            <w:gridSpan w:val="2"/>
          </w:tcPr>
          <w:p w14:paraId="15BBCA82" w14:textId="77777777" w:rsidR="00DF6180" w:rsidRPr="006742FF" w:rsidRDefault="00DF6180" w:rsidP="0029698D">
            <w:pPr>
              <w:spacing w:before="40" w:after="40"/>
              <w:rPr>
                <w:b w:val="0"/>
                <w:bCs w:val="0"/>
                <w:sz w:val="16"/>
                <w:szCs w:val="16"/>
                <w:lang w:val="en-US"/>
              </w:rPr>
            </w:pPr>
            <w:r w:rsidRPr="006742FF">
              <w:rPr>
                <w:sz w:val="16"/>
                <w:szCs w:val="16"/>
                <w:lang w:val="en-US"/>
              </w:rPr>
              <w:t>Demand risk of the product and service from circular plastic waste business (R7)</w:t>
            </w:r>
          </w:p>
        </w:tc>
        <w:tc>
          <w:tcPr>
            <w:tcW w:w="320" w:type="dxa"/>
          </w:tcPr>
          <w:p w14:paraId="6054908D"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3</w:t>
            </w:r>
          </w:p>
        </w:tc>
        <w:tc>
          <w:tcPr>
            <w:tcW w:w="341" w:type="dxa"/>
          </w:tcPr>
          <w:p w14:paraId="273A5B53"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6</w:t>
            </w:r>
          </w:p>
        </w:tc>
        <w:tc>
          <w:tcPr>
            <w:tcW w:w="332" w:type="dxa"/>
          </w:tcPr>
          <w:p w14:paraId="04CE3A6D"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3</w:t>
            </w:r>
          </w:p>
        </w:tc>
        <w:tc>
          <w:tcPr>
            <w:tcW w:w="456" w:type="dxa"/>
            <w:shd w:val="clear" w:color="auto" w:fill="FFFF00"/>
          </w:tcPr>
          <w:p w14:paraId="76A40EB5"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54</w:t>
            </w:r>
          </w:p>
        </w:tc>
        <w:tc>
          <w:tcPr>
            <w:tcW w:w="1249" w:type="dxa"/>
            <w:shd w:val="clear" w:color="auto" w:fill="FFFF00"/>
          </w:tcPr>
          <w:p w14:paraId="0ED52EEB"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Moderate</w:t>
            </w:r>
          </w:p>
        </w:tc>
      </w:tr>
      <w:tr w:rsidR="00DF6180" w:rsidRPr="00CC6DF1" w14:paraId="746C6EAC" w14:textId="77777777" w:rsidTr="0029698D">
        <w:tc>
          <w:tcPr>
            <w:cnfStyle w:val="001000000000" w:firstRow="0" w:lastRow="0" w:firstColumn="1" w:lastColumn="0" w:oddVBand="0" w:evenVBand="0" w:oddHBand="0" w:evenHBand="0" w:firstRowFirstColumn="0" w:firstRowLastColumn="0" w:lastRowFirstColumn="0" w:lastRowLastColumn="0"/>
            <w:tcW w:w="6379" w:type="dxa"/>
            <w:gridSpan w:val="2"/>
          </w:tcPr>
          <w:p w14:paraId="7104C962" w14:textId="77777777" w:rsidR="00DF6180" w:rsidRPr="006742FF" w:rsidRDefault="00DF6180" w:rsidP="0029698D">
            <w:pPr>
              <w:spacing w:before="40" w:after="40"/>
              <w:rPr>
                <w:b w:val="0"/>
                <w:bCs w:val="0"/>
                <w:sz w:val="16"/>
                <w:szCs w:val="16"/>
                <w:lang w:val="en-US"/>
              </w:rPr>
            </w:pPr>
            <w:r w:rsidRPr="006742FF">
              <w:rPr>
                <w:sz w:val="16"/>
                <w:szCs w:val="16"/>
                <w:lang w:val="en-US"/>
              </w:rPr>
              <w:t>Price risk of the product and service from circular plastic waste business (R8)</w:t>
            </w:r>
          </w:p>
        </w:tc>
        <w:tc>
          <w:tcPr>
            <w:tcW w:w="320" w:type="dxa"/>
          </w:tcPr>
          <w:p w14:paraId="5FAEA837"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4</w:t>
            </w:r>
          </w:p>
        </w:tc>
        <w:tc>
          <w:tcPr>
            <w:tcW w:w="341" w:type="dxa"/>
          </w:tcPr>
          <w:p w14:paraId="4A782A4F"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6</w:t>
            </w:r>
          </w:p>
        </w:tc>
        <w:tc>
          <w:tcPr>
            <w:tcW w:w="332" w:type="dxa"/>
          </w:tcPr>
          <w:p w14:paraId="7EFBFADA"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3</w:t>
            </w:r>
          </w:p>
        </w:tc>
        <w:tc>
          <w:tcPr>
            <w:tcW w:w="456" w:type="dxa"/>
            <w:shd w:val="clear" w:color="auto" w:fill="FFFF00"/>
          </w:tcPr>
          <w:p w14:paraId="23D37B74"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72</w:t>
            </w:r>
          </w:p>
        </w:tc>
        <w:tc>
          <w:tcPr>
            <w:tcW w:w="1249" w:type="dxa"/>
            <w:shd w:val="clear" w:color="auto" w:fill="FFFF00"/>
          </w:tcPr>
          <w:p w14:paraId="0333C72B"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Moderate</w:t>
            </w:r>
          </w:p>
        </w:tc>
      </w:tr>
      <w:tr w:rsidR="00DF6180" w:rsidRPr="00CC6DF1" w14:paraId="32093470"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9" w:type="dxa"/>
            <w:gridSpan w:val="2"/>
          </w:tcPr>
          <w:p w14:paraId="7EDEA336" w14:textId="77777777" w:rsidR="00DF6180" w:rsidRPr="006742FF" w:rsidRDefault="00DF6180" w:rsidP="0029698D">
            <w:pPr>
              <w:spacing w:before="40" w:after="40"/>
              <w:rPr>
                <w:b w:val="0"/>
                <w:bCs w:val="0"/>
                <w:sz w:val="16"/>
                <w:szCs w:val="16"/>
                <w:lang w:val="en-US"/>
              </w:rPr>
            </w:pPr>
            <w:r w:rsidRPr="006742FF">
              <w:rPr>
                <w:sz w:val="16"/>
                <w:szCs w:val="16"/>
                <w:lang w:val="en-US"/>
              </w:rPr>
              <w:t>Operational cost related to plastic waste segregation and recycling (R9)</w:t>
            </w:r>
          </w:p>
        </w:tc>
        <w:tc>
          <w:tcPr>
            <w:tcW w:w="320" w:type="dxa"/>
          </w:tcPr>
          <w:p w14:paraId="3E284095"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4</w:t>
            </w:r>
          </w:p>
        </w:tc>
        <w:tc>
          <w:tcPr>
            <w:tcW w:w="341" w:type="dxa"/>
          </w:tcPr>
          <w:p w14:paraId="2942789C"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6</w:t>
            </w:r>
          </w:p>
        </w:tc>
        <w:tc>
          <w:tcPr>
            <w:tcW w:w="332" w:type="dxa"/>
          </w:tcPr>
          <w:p w14:paraId="7619C266"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2</w:t>
            </w:r>
          </w:p>
        </w:tc>
        <w:tc>
          <w:tcPr>
            <w:tcW w:w="456" w:type="dxa"/>
            <w:shd w:val="clear" w:color="auto" w:fill="FFFF00"/>
          </w:tcPr>
          <w:p w14:paraId="5543B911"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48</w:t>
            </w:r>
          </w:p>
        </w:tc>
        <w:tc>
          <w:tcPr>
            <w:tcW w:w="1249" w:type="dxa"/>
            <w:shd w:val="clear" w:color="auto" w:fill="FFFF00"/>
          </w:tcPr>
          <w:p w14:paraId="221F9E50"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Moderate</w:t>
            </w:r>
          </w:p>
        </w:tc>
      </w:tr>
      <w:tr w:rsidR="00DF6180" w:rsidRPr="00CC6DF1" w14:paraId="1F1500EB" w14:textId="77777777" w:rsidTr="0029698D">
        <w:tc>
          <w:tcPr>
            <w:cnfStyle w:val="001000000000" w:firstRow="0" w:lastRow="0" w:firstColumn="1" w:lastColumn="0" w:oddVBand="0" w:evenVBand="0" w:oddHBand="0" w:evenHBand="0" w:firstRowFirstColumn="0" w:firstRowLastColumn="0" w:lastRowFirstColumn="0" w:lastRowLastColumn="0"/>
            <w:tcW w:w="6379" w:type="dxa"/>
            <w:gridSpan w:val="2"/>
          </w:tcPr>
          <w:p w14:paraId="262D6A35" w14:textId="77777777" w:rsidR="00DF6180" w:rsidRPr="006742FF" w:rsidRDefault="00DF6180" w:rsidP="0029698D">
            <w:pPr>
              <w:spacing w:before="40" w:after="40"/>
              <w:rPr>
                <w:b w:val="0"/>
                <w:bCs w:val="0"/>
                <w:sz w:val="16"/>
                <w:szCs w:val="16"/>
                <w:lang w:val="en-US"/>
              </w:rPr>
            </w:pPr>
            <w:r w:rsidRPr="006742FF">
              <w:rPr>
                <w:sz w:val="16"/>
                <w:szCs w:val="16"/>
                <w:lang w:val="en-US"/>
              </w:rPr>
              <w:t>(Over)supply risk of plastic waste (R10)</w:t>
            </w:r>
          </w:p>
        </w:tc>
        <w:tc>
          <w:tcPr>
            <w:tcW w:w="320" w:type="dxa"/>
          </w:tcPr>
          <w:p w14:paraId="37502B9A"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3</w:t>
            </w:r>
          </w:p>
        </w:tc>
        <w:tc>
          <w:tcPr>
            <w:tcW w:w="341" w:type="dxa"/>
          </w:tcPr>
          <w:p w14:paraId="19A57D34"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3</w:t>
            </w:r>
          </w:p>
        </w:tc>
        <w:tc>
          <w:tcPr>
            <w:tcW w:w="332" w:type="dxa"/>
          </w:tcPr>
          <w:p w14:paraId="7CC0E796"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5</w:t>
            </w:r>
          </w:p>
        </w:tc>
        <w:tc>
          <w:tcPr>
            <w:tcW w:w="456" w:type="dxa"/>
            <w:shd w:val="clear" w:color="auto" w:fill="FFFF00"/>
          </w:tcPr>
          <w:p w14:paraId="0F817270"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45</w:t>
            </w:r>
          </w:p>
        </w:tc>
        <w:tc>
          <w:tcPr>
            <w:tcW w:w="1249" w:type="dxa"/>
            <w:shd w:val="clear" w:color="auto" w:fill="FFFF00"/>
          </w:tcPr>
          <w:p w14:paraId="740FD96C"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Moderate</w:t>
            </w:r>
          </w:p>
        </w:tc>
      </w:tr>
      <w:tr w:rsidR="00DF6180" w:rsidRPr="00CC6DF1" w14:paraId="019857A5"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9" w:type="dxa"/>
            <w:gridSpan w:val="2"/>
            <w:shd w:val="clear" w:color="auto" w:fill="BDD6EE" w:themeFill="accent5" w:themeFillTint="66"/>
          </w:tcPr>
          <w:p w14:paraId="03D0F471" w14:textId="77777777" w:rsidR="00DF6180" w:rsidRPr="006742FF" w:rsidRDefault="00DF6180" w:rsidP="0029698D">
            <w:pPr>
              <w:spacing w:before="40" w:after="40"/>
              <w:rPr>
                <w:b w:val="0"/>
                <w:bCs w:val="0"/>
                <w:sz w:val="16"/>
                <w:szCs w:val="16"/>
                <w:lang w:val="en-US"/>
              </w:rPr>
            </w:pPr>
            <w:r w:rsidRPr="006742FF">
              <w:rPr>
                <w:sz w:val="16"/>
                <w:szCs w:val="16"/>
                <w:lang w:val="en-US"/>
              </w:rPr>
              <w:t>Environmental risk</w:t>
            </w:r>
          </w:p>
        </w:tc>
        <w:tc>
          <w:tcPr>
            <w:tcW w:w="320" w:type="dxa"/>
            <w:shd w:val="clear" w:color="auto" w:fill="BDD6EE" w:themeFill="accent5" w:themeFillTint="66"/>
          </w:tcPr>
          <w:p w14:paraId="023E47F4"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p>
        </w:tc>
        <w:tc>
          <w:tcPr>
            <w:tcW w:w="341" w:type="dxa"/>
            <w:shd w:val="clear" w:color="auto" w:fill="BDD6EE" w:themeFill="accent5" w:themeFillTint="66"/>
          </w:tcPr>
          <w:p w14:paraId="2A5B1842"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p>
        </w:tc>
        <w:tc>
          <w:tcPr>
            <w:tcW w:w="332" w:type="dxa"/>
            <w:shd w:val="clear" w:color="auto" w:fill="BDD6EE" w:themeFill="accent5" w:themeFillTint="66"/>
          </w:tcPr>
          <w:p w14:paraId="03BE73CD"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p>
        </w:tc>
        <w:tc>
          <w:tcPr>
            <w:tcW w:w="456" w:type="dxa"/>
            <w:shd w:val="clear" w:color="auto" w:fill="BDD6EE" w:themeFill="accent5" w:themeFillTint="66"/>
          </w:tcPr>
          <w:p w14:paraId="3C6D1F18"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p>
        </w:tc>
        <w:tc>
          <w:tcPr>
            <w:tcW w:w="1249" w:type="dxa"/>
            <w:shd w:val="clear" w:color="auto" w:fill="BDD6EE" w:themeFill="accent5" w:themeFillTint="66"/>
          </w:tcPr>
          <w:p w14:paraId="414EA839"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p>
        </w:tc>
      </w:tr>
      <w:tr w:rsidR="00DF6180" w:rsidRPr="00CC6DF1" w14:paraId="5EFB964D" w14:textId="77777777" w:rsidTr="0029698D">
        <w:tc>
          <w:tcPr>
            <w:cnfStyle w:val="001000000000" w:firstRow="0" w:lastRow="0" w:firstColumn="1" w:lastColumn="0" w:oddVBand="0" w:evenVBand="0" w:oddHBand="0" w:evenHBand="0" w:firstRowFirstColumn="0" w:firstRowLastColumn="0" w:lastRowFirstColumn="0" w:lastRowLastColumn="0"/>
            <w:tcW w:w="6379" w:type="dxa"/>
            <w:gridSpan w:val="2"/>
          </w:tcPr>
          <w:p w14:paraId="4C670C9D" w14:textId="77777777" w:rsidR="00DF6180" w:rsidRPr="006742FF" w:rsidRDefault="00DF6180" w:rsidP="0029698D">
            <w:pPr>
              <w:spacing w:before="40" w:after="40"/>
              <w:rPr>
                <w:b w:val="0"/>
                <w:bCs w:val="0"/>
                <w:sz w:val="16"/>
                <w:szCs w:val="16"/>
                <w:lang w:val="en-US"/>
              </w:rPr>
            </w:pPr>
            <w:r w:rsidRPr="006742FF">
              <w:rPr>
                <w:sz w:val="16"/>
                <w:szCs w:val="16"/>
                <w:lang w:val="en-US"/>
              </w:rPr>
              <w:t>Microplastic pollutant as the potential residual in recycled product from plastic waste (R11)</w:t>
            </w:r>
          </w:p>
        </w:tc>
        <w:tc>
          <w:tcPr>
            <w:tcW w:w="320" w:type="dxa"/>
          </w:tcPr>
          <w:p w14:paraId="285BBB4E"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7</w:t>
            </w:r>
          </w:p>
        </w:tc>
        <w:tc>
          <w:tcPr>
            <w:tcW w:w="341" w:type="dxa"/>
          </w:tcPr>
          <w:p w14:paraId="622D5D3A"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5</w:t>
            </w:r>
          </w:p>
        </w:tc>
        <w:tc>
          <w:tcPr>
            <w:tcW w:w="332" w:type="dxa"/>
          </w:tcPr>
          <w:p w14:paraId="015E5543"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5</w:t>
            </w:r>
          </w:p>
        </w:tc>
        <w:tc>
          <w:tcPr>
            <w:tcW w:w="456" w:type="dxa"/>
            <w:shd w:val="clear" w:color="auto" w:fill="FF0000"/>
          </w:tcPr>
          <w:p w14:paraId="1AF9A0FE"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175</w:t>
            </w:r>
          </w:p>
        </w:tc>
        <w:tc>
          <w:tcPr>
            <w:tcW w:w="1249" w:type="dxa"/>
            <w:shd w:val="clear" w:color="auto" w:fill="FF0000"/>
          </w:tcPr>
          <w:p w14:paraId="75A1E5D8"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High</w:t>
            </w:r>
          </w:p>
        </w:tc>
      </w:tr>
      <w:tr w:rsidR="00DF6180" w:rsidRPr="00CC6DF1" w14:paraId="185EB24A"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9" w:type="dxa"/>
            <w:gridSpan w:val="2"/>
          </w:tcPr>
          <w:p w14:paraId="74C1EFBF" w14:textId="77777777" w:rsidR="00DF6180" w:rsidRPr="006742FF" w:rsidRDefault="00DF6180" w:rsidP="0029698D">
            <w:pPr>
              <w:spacing w:before="40" w:after="40"/>
              <w:rPr>
                <w:b w:val="0"/>
                <w:bCs w:val="0"/>
                <w:sz w:val="16"/>
                <w:szCs w:val="16"/>
                <w:lang w:val="en-US"/>
              </w:rPr>
            </w:pPr>
            <w:r w:rsidRPr="006742FF">
              <w:rPr>
                <w:sz w:val="16"/>
                <w:szCs w:val="16"/>
                <w:lang w:val="en-US"/>
              </w:rPr>
              <w:t>River and ocean pollutants from plastic waste (R12)</w:t>
            </w:r>
          </w:p>
        </w:tc>
        <w:tc>
          <w:tcPr>
            <w:tcW w:w="320" w:type="dxa"/>
          </w:tcPr>
          <w:p w14:paraId="4F17622E"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3</w:t>
            </w:r>
          </w:p>
        </w:tc>
        <w:tc>
          <w:tcPr>
            <w:tcW w:w="341" w:type="dxa"/>
          </w:tcPr>
          <w:p w14:paraId="4F1E58D9"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6</w:t>
            </w:r>
          </w:p>
        </w:tc>
        <w:tc>
          <w:tcPr>
            <w:tcW w:w="332" w:type="dxa"/>
          </w:tcPr>
          <w:p w14:paraId="5A436A60"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4</w:t>
            </w:r>
          </w:p>
        </w:tc>
        <w:tc>
          <w:tcPr>
            <w:tcW w:w="456" w:type="dxa"/>
            <w:shd w:val="clear" w:color="auto" w:fill="FFFF00"/>
          </w:tcPr>
          <w:p w14:paraId="6754D424"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72</w:t>
            </w:r>
          </w:p>
        </w:tc>
        <w:tc>
          <w:tcPr>
            <w:tcW w:w="1249" w:type="dxa"/>
            <w:shd w:val="clear" w:color="auto" w:fill="FFFF00"/>
          </w:tcPr>
          <w:p w14:paraId="3C5B5F2A"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Moderate</w:t>
            </w:r>
          </w:p>
        </w:tc>
      </w:tr>
      <w:tr w:rsidR="00DF6180" w:rsidRPr="00CC6DF1" w14:paraId="7D678BFF" w14:textId="77777777" w:rsidTr="0029698D">
        <w:tc>
          <w:tcPr>
            <w:cnfStyle w:val="001000000000" w:firstRow="0" w:lastRow="0" w:firstColumn="1" w:lastColumn="0" w:oddVBand="0" w:evenVBand="0" w:oddHBand="0" w:evenHBand="0" w:firstRowFirstColumn="0" w:firstRowLastColumn="0" w:lastRowFirstColumn="0" w:lastRowLastColumn="0"/>
            <w:tcW w:w="6379" w:type="dxa"/>
            <w:gridSpan w:val="2"/>
            <w:shd w:val="clear" w:color="auto" w:fill="BDD6EE" w:themeFill="accent5" w:themeFillTint="66"/>
          </w:tcPr>
          <w:p w14:paraId="03EA872B" w14:textId="77777777" w:rsidR="00DF6180" w:rsidRPr="006742FF" w:rsidRDefault="00DF6180" w:rsidP="0029698D">
            <w:pPr>
              <w:spacing w:before="40" w:after="40"/>
              <w:rPr>
                <w:sz w:val="16"/>
                <w:szCs w:val="16"/>
                <w:lang w:val="en-US"/>
              </w:rPr>
            </w:pPr>
            <w:r w:rsidRPr="006742FF">
              <w:rPr>
                <w:sz w:val="16"/>
                <w:szCs w:val="16"/>
                <w:lang w:val="en-US"/>
              </w:rPr>
              <w:t>Institutional risk</w:t>
            </w:r>
          </w:p>
        </w:tc>
        <w:tc>
          <w:tcPr>
            <w:tcW w:w="320" w:type="dxa"/>
            <w:shd w:val="clear" w:color="auto" w:fill="BDD6EE" w:themeFill="accent5" w:themeFillTint="66"/>
          </w:tcPr>
          <w:p w14:paraId="57503EA2"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p>
        </w:tc>
        <w:tc>
          <w:tcPr>
            <w:tcW w:w="341" w:type="dxa"/>
            <w:shd w:val="clear" w:color="auto" w:fill="BDD6EE" w:themeFill="accent5" w:themeFillTint="66"/>
          </w:tcPr>
          <w:p w14:paraId="3C7FA7AA"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p>
        </w:tc>
        <w:tc>
          <w:tcPr>
            <w:tcW w:w="332" w:type="dxa"/>
            <w:shd w:val="clear" w:color="auto" w:fill="BDD6EE" w:themeFill="accent5" w:themeFillTint="66"/>
          </w:tcPr>
          <w:p w14:paraId="0850044C"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p>
        </w:tc>
        <w:tc>
          <w:tcPr>
            <w:tcW w:w="456" w:type="dxa"/>
            <w:shd w:val="clear" w:color="auto" w:fill="BDD6EE" w:themeFill="accent5" w:themeFillTint="66"/>
          </w:tcPr>
          <w:p w14:paraId="00C17B6E"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p>
        </w:tc>
        <w:tc>
          <w:tcPr>
            <w:tcW w:w="1249" w:type="dxa"/>
            <w:shd w:val="clear" w:color="auto" w:fill="BDD6EE" w:themeFill="accent5" w:themeFillTint="66"/>
          </w:tcPr>
          <w:p w14:paraId="19A8D7B2"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p>
        </w:tc>
      </w:tr>
      <w:tr w:rsidR="00DF6180" w:rsidRPr="00CC6DF1" w14:paraId="1ABEFB21"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9" w:type="dxa"/>
            <w:gridSpan w:val="2"/>
          </w:tcPr>
          <w:p w14:paraId="0872B428" w14:textId="77777777" w:rsidR="00DF6180" w:rsidRPr="006742FF" w:rsidRDefault="00DF6180" w:rsidP="0029698D">
            <w:pPr>
              <w:spacing w:before="40" w:after="40"/>
              <w:rPr>
                <w:b w:val="0"/>
                <w:bCs w:val="0"/>
                <w:sz w:val="16"/>
                <w:szCs w:val="16"/>
                <w:lang w:val="en-US"/>
              </w:rPr>
            </w:pPr>
            <w:r w:rsidRPr="006742FF">
              <w:rPr>
                <w:sz w:val="16"/>
                <w:szCs w:val="16"/>
                <w:lang w:val="en-US"/>
              </w:rPr>
              <w:t>Regulation to distinguish the role of government in waste management (R13)</w:t>
            </w:r>
          </w:p>
        </w:tc>
        <w:tc>
          <w:tcPr>
            <w:tcW w:w="320" w:type="dxa"/>
          </w:tcPr>
          <w:p w14:paraId="33761DCD"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4</w:t>
            </w:r>
          </w:p>
        </w:tc>
        <w:tc>
          <w:tcPr>
            <w:tcW w:w="341" w:type="dxa"/>
          </w:tcPr>
          <w:p w14:paraId="55620EF3"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6</w:t>
            </w:r>
          </w:p>
        </w:tc>
        <w:tc>
          <w:tcPr>
            <w:tcW w:w="332" w:type="dxa"/>
          </w:tcPr>
          <w:p w14:paraId="2DE45313"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6</w:t>
            </w:r>
          </w:p>
        </w:tc>
        <w:tc>
          <w:tcPr>
            <w:tcW w:w="456" w:type="dxa"/>
            <w:shd w:val="clear" w:color="auto" w:fill="FF0000"/>
          </w:tcPr>
          <w:p w14:paraId="2B53CEBA"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144</w:t>
            </w:r>
          </w:p>
        </w:tc>
        <w:tc>
          <w:tcPr>
            <w:tcW w:w="1249" w:type="dxa"/>
            <w:shd w:val="clear" w:color="auto" w:fill="FF0000"/>
          </w:tcPr>
          <w:p w14:paraId="492E92B5"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High</w:t>
            </w:r>
          </w:p>
        </w:tc>
      </w:tr>
      <w:tr w:rsidR="00DF6180" w:rsidRPr="00CC6DF1" w14:paraId="7FCC0C8F" w14:textId="77777777" w:rsidTr="0029698D">
        <w:tc>
          <w:tcPr>
            <w:cnfStyle w:val="001000000000" w:firstRow="0" w:lastRow="0" w:firstColumn="1" w:lastColumn="0" w:oddVBand="0" w:evenVBand="0" w:oddHBand="0" w:evenHBand="0" w:firstRowFirstColumn="0" w:firstRowLastColumn="0" w:lastRowFirstColumn="0" w:lastRowLastColumn="0"/>
            <w:tcW w:w="6379" w:type="dxa"/>
            <w:gridSpan w:val="2"/>
          </w:tcPr>
          <w:p w14:paraId="2BB4DE82" w14:textId="77777777" w:rsidR="00DF6180" w:rsidRPr="006742FF" w:rsidRDefault="00DF6180" w:rsidP="0029698D">
            <w:pPr>
              <w:spacing w:before="40" w:after="40"/>
              <w:rPr>
                <w:b w:val="0"/>
                <w:bCs w:val="0"/>
                <w:sz w:val="16"/>
                <w:szCs w:val="16"/>
                <w:lang w:val="en-US"/>
              </w:rPr>
            </w:pPr>
            <w:r w:rsidRPr="006742FF">
              <w:rPr>
                <w:sz w:val="16"/>
                <w:szCs w:val="16"/>
                <w:lang w:val="en-US"/>
              </w:rPr>
              <w:t>Regulation to maintain the price of product from reprocessing plastic waste remain competitive (R14)</w:t>
            </w:r>
          </w:p>
        </w:tc>
        <w:tc>
          <w:tcPr>
            <w:tcW w:w="320" w:type="dxa"/>
          </w:tcPr>
          <w:p w14:paraId="54C8D992"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4</w:t>
            </w:r>
          </w:p>
        </w:tc>
        <w:tc>
          <w:tcPr>
            <w:tcW w:w="341" w:type="dxa"/>
          </w:tcPr>
          <w:p w14:paraId="384FA6A8"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6</w:t>
            </w:r>
          </w:p>
        </w:tc>
        <w:tc>
          <w:tcPr>
            <w:tcW w:w="332" w:type="dxa"/>
          </w:tcPr>
          <w:p w14:paraId="62B95518"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6</w:t>
            </w:r>
          </w:p>
        </w:tc>
        <w:tc>
          <w:tcPr>
            <w:tcW w:w="456" w:type="dxa"/>
            <w:shd w:val="clear" w:color="auto" w:fill="FF0000"/>
          </w:tcPr>
          <w:p w14:paraId="7B02604B"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144</w:t>
            </w:r>
          </w:p>
        </w:tc>
        <w:tc>
          <w:tcPr>
            <w:tcW w:w="1249" w:type="dxa"/>
            <w:shd w:val="clear" w:color="auto" w:fill="FF0000"/>
          </w:tcPr>
          <w:p w14:paraId="253510A3"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High</w:t>
            </w:r>
          </w:p>
        </w:tc>
      </w:tr>
      <w:tr w:rsidR="00DF6180" w:rsidRPr="00CC6DF1" w14:paraId="1A055823"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9" w:type="dxa"/>
            <w:gridSpan w:val="2"/>
            <w:shd w:val="clear" w:color="auto" w:fill="BDD6EE" w:themeFill="accent5" w:themeFillTint="66"/>
          </w:tcPr>
          <w:p w14:paraId="520AD7DD" w14:textId="77777777" w:rsidR="00DF6180" w:rsidRPr="006742FF" w:rsidRDefault="00DF6180" w:rsidP="0029698D">
            <w:pPr>
              <w:spacing w:before="40" w:after="40"/>
              <w:rPr>
                <w:b w:val="0"/>
                <w:bCs w:val="0"/>
                <w:sz w:val="16"/>
                <w:szCs w:val="16"/>
                <w:lang w:val="en-US"/>
              </w:rPr>
            </w:pPr>
            <w:r w:rsidRPr="006742FF">
              <w:rPr>
                <w:sz w:val="16"/>
                <w:szCs w:val="16"/>
                <w:lang w:val="en-US"/>
              </w:rPr>
              <w:t>Technical risk</w:t>
            </w:r>
          </w:p>
        </w:tc>
        <w:tc>
          <w:tcPr>
            <w:tcW w:w="320" w:type="dxa"/>
            <w:shd w:val="clear" w:color="auto" w:fill="BDD6EE" w:themeFill="accent5" w:themeFillTint="66"/>
          </w:tcPr>
          <w:p w14:paraId="05081454"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p>
        </w:tc>
        <w:tc>
          <w:tcPr>
            <w:tcW w:w="341" w:type="dxa"/>
            <w:shd w:val="clear" w:color="auto" w:fill="BDD6EE" w:themeFill="accent5" w:themeFillTint="66"/>
          </w:tcPr>
          <w:p w14:paraId="2200823B"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p>
        </w:tc>
        <w:tc>
          <w:tcPr>
            <w:tcW w:w="332" w:type="dxa"/>
            <w:shd w:val="clear" w:color="auto" w:fill="BDD6EE" w:themeFill="accent5" w:themeFillTint="66"/>
          </w:tcPr>
          <w:p w14:paraId="0890CF41"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p>
        </w:tc>
        <w:tc>
          <w:tcPr>
            <w:tcW w:w="456" w:type="dxa"/>
            <w:shd w:val="clear" w:color="auto" w:fill="BDD6EE" w:themeFill="accent5" w:themeFillTint="66"/>
          </w:tcPr>
          <w:p w14:paraId="366B9E78"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p>
        </w:tc>
        <w:tc>
          <w:tcPr>
            <w:tcW w:w="1249" w:type="dxa"/>
            <w:shd w:val="clear" w:color="auto" w:fill="BDD6EE" w:themeFill="accent5" w:themeFillTint="66"/>
          </w:tcPr>
          <w:p w14:paraId="59AB41BA"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p>
        </w:tc>
      </w:tr>
      <w:tr w:rsidR="00DF6180" w:rsidRPr="00CC6DF1" w14:paraId="4282E7E7" w14:textId="77777777" w:rsidTr="0029698D">
        <w:tc>
          <w:tcPr>
            <w:cnfStyle w:val="001000000000" w:firstRow="0" w:lastRow="0" w:firstColumn="1" w:lastColumn="0" w:oddVBand="0" w:evenVBand="0" w:oddHBand="0" w:evenHBand="0" w:firstRowFirstColumn="0" w:firstRowLastColumn="0" w:lastRowFirstColumn="0" w:lastRowLastColumn="0"/>
            <w:tcW w:w="6379" w:type="dxa"/>
            <w:gridSpan w:val="2"/>
          </w:tcPr>
          <w:p w14:paraId="5A12E8D7" w14:textId="77777777" w:rsidR="00DF6180" w:rsidRPr="006742FF" w:rsidRDefault="00DF6180" w:rsidP="0029698D">
            <w:pPr>
              <w:spacing w:before="40" w:after="40"/>
              <w:rPr>
                <w:b w:val="0"/>
                <w:bCs w:val="0"/>
                <w:sz w:val="16"/>
                <w:szCs w:val="16"/>
                <w:lang w:val="en-US"/>
              </w:rPr>
            </w:pPr>
            <w:r w:rsidRPr="006742FF">
              <w:rPr>
                <w:sz w:val="16"/>
                <w:szCs w:val="16"/>
                <w:lang w:val="en-US"/>
              </w:rPr>
              <w:t>Deliberation of waste management process from local government authority to local private sector (R15)</w:t>
            </w:r>
          </w:p>
        </w:tc>
        <w:tc>
          <w:tcPr>
            <w:tcW w:w="320" w:type="dxa"/>
          </w:tcPr>
          <w:p w14:paraId="227B6DCD"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3</w:t>
            </w:r>
          </w:p>
        </w:tc>
        <w:tc>
          <w:tcPr>
            <w:tcW w:w="341" w:type="dxa"/>
          </w:tcPr>
          <w:p w14:paraId="74302850"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3</w:t>
            </w:r>
          </w:p>
        </w:tc>
        <w:tc>
          <w:tcPr>
            <w:tcW w:w="332" w:type="dxa"/>
          </w:tcPr>
          <w:p w14:paraId="768772E8"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5</w:t>
            </w:r>
          </w:p>
        </w:tc>
        <w:tc>
          <w:tcPr>
            <w:tcW w:w="456" w:type="dxa"/>
            <w:shd w:val="clear" w:color="auto" w:fill="FFFF00"/>
          </w:tcPr>
          <w:p w14:paraId="45501336"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45</w:t>
            </w:r>
          </w:p>
        </w:tc>
        <w:tc>
          <w:tcPr>
            <w:tcW w:w="1249" w:type="dxa"/>
            <w:shd w:val="clear" w:color="auto" w:fill="FFFF00"/>
          </w:tcPr>
          <w:p w14:paraId="2BFDCBDF" w14:textId="77777777" w:rsidR="00DF6180" w:rsidRPr="006742FF" w:rsidRDefault="00DF6180" w:rsidP="0029698D">
            <w:pPr>
              <w:jc w:val="center"/>
              <w:cnfStyle w:val="000000000000" w:firstRow="0" w:lastRow="0" w:firstColumn="0" w:lastColumn="0" w:oddVBand="0" w:evenVBand="0" w:oddHBand="0" w:evenHBand="0" w:firstRowFirstColumn="0" w:firstRowLastColumn="0" w:lastRowFirstColumn="0" w:lastRowLastColumn="0"/>
              <w:rPr>
                <w:sz w:val="16"/>
                <w:szCs w:val="16"/>
                <w:lang w:val="en-US"/>
              </w:rPr>
            </w:pPr>
            <w:r w:rsidRPr="006742FF">
              <w:rPr>
                <w:sz w:val="16"/>
                <w:szCs w:val="16"/>
                <w:lang w:val="en-US"/>
              </w:rPr>
              <w:t>Moderate</w:t>
            </w:r>
          </w:p>
        </w:tc>
      </w:tr>
      <w:tr w:rsidR="00DF6180" w:rsidRPr="00CC6DF1" w14:paraId="3608CFF9" w14:textId="77777777" w:rsidTr="002969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9" w:type="dxa"/>
            <w:gridSpan w:val="2"/>
          </w:tcPr>
          <w:p w14:paraId="3307641B" w14:textId="77777777" w:rsidR="00DF6180" w:rsidRPr="006742FF" w:rsidRDefault="00DF6180" w:rsidP="0029698D">
            <w:pPr>
              <w:spacing w:before="40" w:after="40"/>
              <w:rPr>
                <w:b w:val="0"/>
                <w:bCs w:val="0"/>
                <w:sz w:val="16"/>
                <w:szCs w:val="16"/>
                <w:lang w:val="en-US"/>
              </w:rPr>
            </w:pPr>
            <w:r w:rsidRPr="006742FF">
              <w:rPr>
                <w:sz w:val="16"/>
                <w:szCs w:val="16"/>
                <w:lang w:val="en-US"/>
              </w:rPr>
              <w:t>Availability of technology and infrastructure to support plastic waste recycling (R16)</w:t>
            </w:r>
          </w:p>
        </w:tc>
        <w:tc>
          <w:tcPr>
            <w:tcW w:w="320" w:type="dxa"/>
          </w:tcPr>
          <w:p w14:paraId="3D983BD2"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3</w:t>
            </w:r>
          </w:p>
        </w:tc>
        <w:tc>
          <w:tcPr>
            <w:tcW w:w="341" w:type="dxa"/>
          </w:tcPr>
          <w:p w14:paraId="143BC33B"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6</w:t>
            </w:r>
          </w:p>
        </w:tc>
        <w:tc>
          <w:tcPr>
            <w:tcW w:w="332" w:type="dxa"/>
          </w:tcPr>
          <w:p w14:paraId="53BD5D0A"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4</w:t>
            </w:r>
          </w:p>
        </w:tc>
        <w:tc>
          <w:tcPr>
            <w:tcW w:w="456" w:type="dxa"/>
            <w:shd w:val="clear" w:color="auto" w:fill="FFFF00"/>
          </w:tcPr>
          <w:p w14:paraId="22A721BA"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72</w:t>
            </w:r>
          </w:p>
        </w:tc>
        <w:tc>
          <w:tcPr>
            <w:tcW w:w="1249" w:type="dxa"/>
            <w:shd w:val="clear" w:color="auto" w:fill="FFFF00"/>
          </w:tcPr>
          <w:p w14:paraId="00C58EED" w14:textId="77777777" w:rsidR="00DF6180" w:rsidRPr="006742FF" w:rsidRDefault="00DF6180" w:rsidP="0029698D">
            <w:pPr>
              <w:jc w:val="center"/>
              <w:cnfStyle w:val="000000100000" w:firstRow="0" w:lastRow="0" w:firstColumn="0" w:lastColumn="0" w:oddVBand="0" w:evenVBand="0" w:oddHBand="1" w:evenHBand="0" w:firstRowFirstColumn="0" w:firstRowLastColumn="0" w:lastRowFirstColumn="0" w:lastRowLastColumn="0"/>
              <w:rPr>
                <w:sz w:val="16"/>
                <w:szCs w:val="16"/>
                <w:lang w:val="en-US"/>
              </w:rPr>
            </w:pPr>
            <w:r w:rsidRPr="006742FF">
              <w:rPr>
                <w:sz w:val="16"/>
                <w:szCs w:val="16"/>
                <w:lang w:val="en-US"/>
              </w:rPr>
              <w:t>Moderate</w:t>
            </w:r>
          </w:p>
        </w:tc>
      </w:tr>
    </w:tbl>
    <w:p w14:paraId="6925A526" w14:textId="77777777" w:rsidR="00DF6180" w:rsidRDefault="00DF6180" w:rsidP="00DF6180">
      <w:pPr>
        <w:rPr>
          <w:kern w:val="0"/>
          <w:sz w:val="16"/>
          <w:szCs w:val="16"/>
          <w14:ligatures w14:val="none"/>
        </w:rPr>
      </w:pPr>
    </w:p>
    <w:p w14:paraId="558C62C3" w14:textId="77777777" w:rsidR="00DF6180" w:rsidRDefault="00DF6180" w:rsidP="00DF6180">
      <w:pPr>
        <w:rPr>
          <w:kern w:val="0"/>
          <w:sz w:val="16"/>
          <w:szCs w:val="16"/>
          <w14:ligatures w14:val="none"/>
        </w:rPr>
      </w:pPr>
    </w:p>
    <w:p w14:paraId="73E99B02" w14:textId="77777777" w:rsidR="00DF6180" w:rsidRPr="00DF6180" w:rsidRDefault="00DF6180" w:rsidP="00DF6180">
      <w:pPr>
        <w:rPr>
          <w:sz w:val="16"/>
          <w:szCs w:val="16"/>
        </w:rPr>
        <w:sectPr w:rsidR="00DF6180" w:rsidRPr="00DF6180">
          <w:pgSz w:w="11906" w:h="16838"/>
          <w:pgMar w:top="1440" w:right="1440" w:bottom="1440" w:left="1440" w:header="708" w:footer="708" w:gutter="0"/>
          <w:cols w:space="720"/>
        </w:sectPr>
      </w:pPr>
    </w:p>
    <w:p w14:paraId="02A7BF43" w14:textId="5B6D5270" w:rsidR="008E41C5" w:rsidRPr="006742FF" w:rsidRDefault="008E41C5" w:rsidP="008E41C5">
      <w:pPr>
        <w:rPr>
          <w:sz w:val="16"/>
          <w:szCs w:val="16"/>
          <w:lang w:val="en-US"/>
        </w:rPr>
      </w:pPr>
      <w:r w:rsidRPr="006742FF">
        <w:rPr>
          <w:b/>
          <w:bCs/>
          <w:sz w:val="16"/>
          <w:szCs w:val="16"/>
          <w:lang w:val="en-US"/>
        </w:rPr>
        <w:lastRenderedPageBreak/>
        <w:t xml:space="preserve">Table </w:t>
      </w:r>
      <w:r w:rsidR="00DF6180">
        <w:rPr>
          <w:b/>
          <w:bCs/>
          <w:sz w:val="16"/>
          <w:szCs w:val="16"/>
          <w:lang w:val="en-US"/>
        </w:rPr>
        <w:t>3</w:t>
      </w:r>
      <w:r w:rsidRPr="006742FF">
        <w:rPr>
          <w:b/>
          <w:bCs/>
          <w:sz w:val="16"/>
          <w:szCs w:val="16"/>
          <w:lang w:val="en-US"/>
        </w:rPr>
        <w:t xml:space="preserve">. </w:t>
      </w:r>
      <w:r w:rsidRPr="006742FF">
        <w:rPr>
          <w:sz w:val="16"/>
          <w:szCs w:val="16"/>
          <w:lang w:val="en-US"/>
        </w:rPr>
        <w:t>Failure mode in each plastic waste management sub system and its causes, effects, and mitigation.</w:t>
      </w:r>
    </w:p>
    <w:tbl>
      <w:tblPr>
        <w:tblStyle w:val="ListTable2"/>
        <w:tblW w:w="14601" w:type="dxa"/>
        <w:tblLayout w:type="fixed"/>
        <w:tblLook w:val="0600" w:firstRow="0" w:lastRow="0" w:firstColumn="0" w:lastColumn="0" w:noHBand="1" w:noVBand="1"/>
      </w:tblPr>
      <w:tblGrid>
        <w:gridCol w:w="1134"/>
        <w:gridCol w:w="567"/>
        <w:gridCol w:w="2268"/>
        <w:gridCol w:w="3402"/>
        <w:gridCol w:w="3686"/>
        <w:gridCol w:w="3544"/>
      </w:tblGrid>
      <w:tr w:rsidR="008E41C5" w:rsidRPr="00CC6DF1" w14:paraId="19D9DD47" w14:textId="77777777" w:rsidTr="0029698D">
        <w:tc>
          <w:tcPr>
            <w:tcW w:w="1134" w:type="dxa"/>
          </w:tcPr>
          <w:p w14:paraId="78610E74" w14:textId="77777777" w:rsidR="008E41C5" w:rsidRPr="006742FF" w:rsidRDefault="008E41C5" w:rsidP="0029698D">
            <w:pPr>
              <w:widowControl w:val="0"/>
              <w:pBdr>
                <w:top w:val="nil"/>
                <w:left w:val="nil"/>
                <w:bottom w:val="nil"/>
                <w:right w:val="nil"/>
                <w:between w:val="nil"/>
              </w:pBdr>
              <w:jc w:val="center"/>
              <w:rPr>
                <w:rFonts w:eastAsia="Times New Roman" w:cs="Times New Roman"/>
                <w:b/>
                <w:sz w:val="14"/>
                <w:szCs w:val="14"/>
                <w:lang w:val="en-US"/>
              </w:rPr>
            </w:pPr>
          </w:p>
          <w:p w14:paraId="3E748349" w14:textId="77777777" w:rsidR="008E41C5" w:rsidRPr="006742FF" w:rsidRDefault="008E41C5" w:rsidP="0029698D">
            <w:pPr>
              <w:widowControl w:val="0"/>
              <w:pBdr>
                <w:top w:val="nil"/>
                <w:left w:val="nil"/>
                <w:bottom w:val="nil"/>
                <w:right w:val="nil"/>
                <w:between w:val="nil"/>
              </w:pBdr>
              <w:jc w:val="center"/>
              <w:rPr>
                <w:rFonts w:eastAsia="Times New Roman" w:cs="Times New Roman"/>
                <w:b/>
                <w:sz w:val="14"/>
                <w:szCs w:val="14"/>
                <w:lang w:val="en-US"/>
              </w:rPr>
            </w:pPr>
            <w:r w:rsidRPr="006742FF">
              <w:rPr>
                <w:rFonts w:eastAsia="Times New Roman" w:cs="Times New Roman"/>
                <w:b/>
                <w:sz w:val="14"/>
                <w:szCs w:val="14"/>
                <w:lang w:val="en-US"/>
              </w:rPr>
              <w:t>Sub system</w:t>
            </w:r>
          </w:p>
        </w:tc>
        <w:tc>
          <w:tcPr>
            <w:tcW w:w="567" w:type="dxa"/>
          </w:tcPr>
          <w:p w14:paraId="16DD5DC4" w14:textId="77777777" w:rsidR="008E41C5" w:rsidRPr="006742FF" w:rsidRDefault="008E41C5" w:rsidP="0029698D">
            <w:pPr>
              <w:widowControl w:val="0"/>
              <w:pBdr>
                <w:top w:val="nil"/>
                <w:left w:val="nil"/>
                <w:bottom w:val="nil"/>
                <w:right w:val="nil"/>
                <w:between w:val="nil"/>
              </w:pBdr>
              <w:jc w:val="center"/>
              <w:rPr>
                <w:rFonts w:eastAsia="Times New Roman" w:cs="Times New Roman"/>
                <w:b/>
                <w:sz w:val="14"/>
                <w:szCs w:val="14"/>
                <w:lang w:val="en-US"/>
              </w:rPr>
            </w:pPr>
          </w:p>
          <w:p w14:paraId="4562DE4D" w14:textId="77777777" w:rsidR="008E41C5" w:rsidRPr="006742FF" w:rsidRDefault="008E41C5" w:rsidP="0029698D">
            <w:pPr>
              <w:widowControl w:val="0"/>
              <w:pBdr>
                <w:top w:val="nil"/>
                <w:left w:val="nil"/>
                <w:bottom w:val="nil"/>
                <w:right w:val="nil"/>
                <w:between w:val="nil"/>
              </w:pBdr>
              <w:jc w:val="center"/>
              <w:rPr>
                <w:rFonts w:eastAsia="Times New Roman" w:cs="Times New Roman"/>
                <w:b/>
                <w:sz w:val="14"/>
                <w:szCs w:val="14"/>
                <w:lang w:val="en-US"/>
              </w:rPr>
            </w:pPr>
            <w:r w:rsidRPr="006742FF">
              <w:rPr>
                <w:rFonts w:eastAsia="Times New Roman" w:cs="Times New Roman"/>
                <w:b/>
                <w:sz w:val="14"/>
                <w:szCs w:val="14"/>
                <w:lang w:val="en-US"/>
              </w:rPr>
              <w:t>RPN</w:t>
            </w:r>
          </w:p>
        </w:tc>
        <w:tc>
          <w:tcPr>
            <w:tcW w:w="2268" w:type="dxa"/>
          </w:tcPr>
          <w:p w14:paraId="7CF70F5A" w14:textId="77777777" w:rsidR="008E41C5" w:rsidRPr="006742FF" w:rsidRDefault="008E41C5" w:rsidP="0029698D">
            <w:pPr>
              <w:widowControl w:val="0"/>
              <w:pBdr>
                <w:top w:val="nil"/>
                <w:left w:val="nil"/>
                <w:bottom w:val="nil"/>
                <w:right w:val="nil"/>
                <w:between w:val="nil"/>
              </w:pBdr>
              <w:jc w:val="center"/>
              <w:rPr>
                <w:rFonts w:eastAsia="Times New Roman" w:cs="Times New Roman"/>
                <w:b/>
                <w:sz w:val="14"/>
                <w:szCs w:val="14"/>
                <w:lang w:val="en-US"/>
              </w:rPr>
            </w:pPr>
            <w:r w:rsidRPr="006742FF">
              <w:rPr>
                <w:rFonts w:eastAsia="Times New Roman" w:cs="Times New Roman"/>
                <w:b/>
                <w:sz w:val="14"/>
                <w:szCs w:val="14"/>
                <w:lang w:val="en-US"/>
              </w:rPr>
              <w:t>Failure Mode</w:t>
            </w:r>
          </w:p>
          <w:p w14:paraId="2D14F8AA" w14:textId="77777777" w:rsidR="008E41C5" w:rsidRPr="006742FF" w:rsidRDefault="008E41C5" w:rsidP="0029698D">
            <w:pPr>
              <w:widowControl w:val="0"/>
              <w:pBdr>
                <w:top w:val="nil"/>
                <w:left w:val="nil"/>
                <w:bottom w:val="nil"/>
                <w:right w:val="nil"/>
                <w:between w:val="nil"/>
              </w:pBdr>
              <w:jc w:val="center"/>
              <w:rPr>
                <w:rFonts w:eastAsia="Times New Roman" w:cs="Times New Roman"/>
                <w:bCs/>
                <w:sz w:val="14"/>
                <w:szCs w:val="14"/>
                <w:lang w:val="en-US"/>
              </w:rPr>
            </w:pPr>
            <w:r w:rsidRPr="006742FF">
              <w:rPr>
                <w:rFonts w:eastAsia="Times New Roman" w:cs="Times New Roman"/>
                <w:bCs/>
                <w:sz w:val="14"/>
                <w:szCs w:val="14"/>
                <w:lang w:val="en-US"/>
              </w:rPr>
              <w:t>(</w:t>
            </w:r>
            <w:r w:rsidRPr="006742FF">
              <w:rPr>
                <w:rFonts w:eastAsia="Times New Roman" w:cs="Times New Roman"/>
                <w:b/>
                <w:sz w:val="14"/>
                <w:szCs w:val="14"/>
                <w:highlight w:val="red"/>
                <w:lang w:val="en-US"/>
              </w:rPr>
              <w:t>red</w:t>
            </w:r>
            <w:r w:rsidRPr="006742FF">
              <w:rPr>
                <w:rFonts w:eastAsia="Times New Roman" w:cs="Times New Roman"/>
                <w:bCs/>
                <w:sz w:val="14"/>
                <w:szCs w:val="14"/>
                <w:lang w:val="en-US"/>
              </w:rPr>
              <w:t xml:space="preserve">: high risk; </w:t>
            </w:r>
            <w:r w:rsidRPr="006742FF">
              <w:rPr>
                <w:rFonts w:eastAsia="Times New Roman" w:cs="Times New Roman"/>
                <w:b/>
                <w:sz w:val="14"/>
                <w:szCs w:val="14"/>
                <w:highlight w:val="yellow"/>
                <w:lang w:val="en-US"/>
              </w:rPr>
              <w:t>yellow</w:t>
            </w:r>
            <w:r w:rsidRPr="006742FF">
              <w:rPr>
                <w:rFonts w:eastAsia="Times New Roman" w:cs="Times New Roman"/>
                <w:bCs/>
                <w:sz w:val="14"/>
                <w:szCs w:val="14"/>
                <w:lang w:val="en-US"/>
              </w:rPr>
              <w:t xml:space="preserve">: medium risk; </w:t>
            </w:r>
            <w:r w:rsidRPr="006742FF">
              <w:rPr>
                <w:rFonts w:eastAsia="Times New Roman" w:cs="Times New Roman"/>
                <w:b/>
                <w:sz w:val="14"/>
                <w:szCs w:val="14"/>
                <w:highlight w:val="green"/>
                <w:shd w:val="clear" w:color="auto" w:fill="92D050"/>
                <w:lang w:val="en-US"/>
              </w:rPr>
              <w:t>green</w:t>
            </w:r>
            <w:r w:rsidRPr="006742FF">
              <w:rPr>
                <w:rFonts w:eastAsia="Times New Roman" w:cs="Times New Roman"/>
                <w:bCs/>
                <w:sz w:val="14"/>
                <w:szCs w:val="14"/>
                <w:lang w:val="en-US"/>
              </w:rPr>
              <w:t>: low risk)</w:t>
            </w:r>
          </w:p>
        </w:tc>
        <w:tc>
          <w:tcPr>
            <w:tcW w:w="3402" w:type="dxa"/>
          </w:tcPr>
          <w:p w14:paraId="18946D19" w14:textId="77777777" w:rsidR="008E41C5" w:rsidRPr="006742FF" w:rsidRDefault="008E41C5" w:rsidP="0029698D">
            <w:pPr>
              <w:widowControl w:val="0"/>
              <w:pBdr>
                <w:top w:val="nil"/>
                <w:left w:val="nil"/>
                <w:bottom w:val="nil"/>
                <w:right w:val="nil"/>
                <w:between w:val="nil"/>
              </w:pBdr>
              <w:jc w:val="center"/>
              <w:rPr>
                <w:rFonts w:eastAsia="Times New Roman" w:cs="Times New Roman"/>
                <w:b/>
                <w:sz w:val="14"/>
                <w:szCs w:val="14"/>
                <w:lang w:val="en-US"/>
              </w:rPr>
            </w:pPr>
          </w:p>
          <w:p w14:paraId="112A1BAC" w14:textId="77777777" w:rsidR="008E41C5" w:rsidRPr="006742FF" w:rsidRDefault="008E41C5" w:rsidP="0029698D">
            <w:pPr>
              <w:widowControl w:val="0"/>
              <w:pBdr>
                <w:top w:val="nil"/>
                <w:left w:val="nil"/>
                <w:bottom w:val="nil"/>
                <w:right w:val="nil"/>
                <w:between w:val="nil"/>
              </w:pBdr>
              <w:jc w:val="center"/>
              <w:rPr>
                <w:rFonts w:eastAsia="Times New Roman" w:cs="Times New Roman"/>
                <w:b/>
                <w:sz w:val="14"/>
                <w:szCs w:val="14"/>
                <w:lang w:val="en-US"/>
              </w:rPr>
            </w:pPr>
            <w:r w:rsidRPr="006742FF">
              <w:rPr>
                <w:rFonts w:eastAsia="Times New Roman" w:cs="Times New Roman"/>
                <w:b/>
                <w:sz w:val="14"/>
                <w:szCs w:val="14"/>
                <w:lang w:val="en-US"/>
              </w:rPr>
              <w:t>Causes</w:t>
            </w:r>
          </w:p>
        </w:tc>
        <w:tc>
          <w:tcPr>
            <w:tcW w:w="3686" w:type="dxa"/>
          </w:tcPr>
          <w:p w14:paraId="177442D2" w14:textId="77777777" w:rsidR="008E41C5" w:rsidRPr="006742FF" w:rsidRDefault="008E41C5" w:rsidP="0029698D">
            <w:pPr>
              <w:widowControl w:val="0"/>
              <w:pBdr>
                <w:top w:val="nil"/>
                <w:left w:val="nil"/>
                <w:bottom w:val="nil"/>
                <w:right w:val="nil"/>
                <w:between w:val="nil"/>
              </w:pBdr>
              <w:jc w:val="center"/>
              <w:rPr>
                <w:rFonts w:eastAsia="Times New Roman" w:cs="Times New Roman"/>
                <w:b/>
                <w:sz w:val="14"/>
                <w:szCs w:val="14"/>
                <w:lang w:val="en-US"/>
              </w:rPr>
            </w:pPr>
          </w:p>
          <w:p w14:paraId="623421A4" w14:textId="77777777" w:rsidR="008E41C5" w:rsidRPr="006742FF" w:rsidRDefault="008E41C5" w:rsidP="0029698D">
            <w:pPr>
              <w:widowControl w:val="0"/>
              <w:pBdr>
                <w:top w:val="nil"/>
                <w:left w:val="nil"/>
                <w:bottom w:val="nil"/>
                <w:right w:val="nil"/>
                <w:between w:val="nil"/>
              </w:pBdr>
              <w:jc w:val="center"/>
              <w:rPr>
                <w:rFonts w:eastAsia="Times New Roman" w:cs="Times New Roman"/>
                <w:b/>
                <w:sz w:val="14"/>
                <w:szCs w:val="14"/>
                <w:lang w:val="en-US"/>
              </w:rPr>
            </w:pPr>
            <w:r w:rsidRPr="006742FF">
              <w:rPr>
                <w:rFonts w:eastAsia="Times New Roman" w:cs="Times New Roman"/>
                <w:b/>
                <w:sz w:val="14"/>
                <w:szCs w:val="14"/>
                <w:lang w:val="en-US"/>
              </w:rPr>
              <w:t>Effects</w:t>
            </w:r>
          </w:p>
        </w:tc>
        <w:tc>
          <w:tcPr>
            <w:tcW w:w="3544" w:type="dxa"/>
          </w:tcPr>
          <w:p w14:paraId="04FB88FE" w14:textId="77777777" w:rsidR="008E41C5" w:rsidRPr="006742FF" w:rsidRDefault="008E41C5" w:rsidP="0029698D">
            <w:pPr>
              <w:widowControl w:val="0"/>
              <w:pBdr>
                <w:top w:val="nil"/>
                <w:left w:val="nil"/>
                <w:bottom w:val="nil"/>
                <w:right w:val="nil"/>
                <w:between w:val="nil"/>
              </w:pBdr>
              <w:jc w:val="center"/>
              <w:rPr>
                <w:rFonts w:eastAsia="Times New Roman" w:cs="Times New Roman"/>
                <w:b/>
                <w:sz w:val="14"/>
                <w:szCs w:val="14"/>
                <w:lang w:val="en-US"/>
              </w:rPr>
            </w:pPr>
          </w:p>
          <w:p w14:paraId="40C327C7" w14:textId="77777777" w:rsidR="008E41C5" w:rsidRPr="006742FF" w:rsidRDefault="008E41C5" w:rsidP="0029698D">
            <w:pPr>
              <w:widowControl w:val="0"/>
              <w:pBdr>
                <w:top w:val="nil"/>
                <w:left w:val="nil"/>
                <w:bottom w:val="nil"/>
                <w:right w:val="nil"/>
                <w:between w:val="nil"/>
              </w:pBdr>
              <w:jc w:val="center"/>
              <w:rPr>
                <w:rFonts w:eastAsia="Times New Roman" w:cs="Times New Roman"/>
                <w:b/>
                <w:sz w:val="14"/>
                <w:szCs w:val="14"/>
                <w:lang w:val="en-US"/>
              </w:rPr>
            </w:pPr>
            <w:r w:rsidRPr="006742FF">
              <w:rPr>
                <w:rFonts w:eastAsia="Times New Roman" w:cs="Times New Roman"/>
                <w:b/>
                <w:sz w:val="14"/>
                <w:szCs w:val="14"/>
                <w:lang w:val="en-US"/>
              </w:rPr>
              <w:t>Mitigation Action</w:t>
            </w:r>
          </w:p>
        </w:tc>
      </w:tr>
      <w:tr w:rsidR="008E41C5" w:rsidRPr="00CC6DF1" w14:paraId="20008B98" w14:textId="77777777" w:rsidTr="0029698D">
        <w:trPr>
          <w:trHeight w:val="536"/>
        </w:trPr>
        <w:tc>
          <w:tcPr>
            <w:tcW w:w="1134" w:type="dxa"/>
          </w:tcPr>
          <w:p w14:paraId="560ABA6B" w14:textId="77777777" w:rsidR="008E41C5" w:rsidRPr="006742FF" w:rsidRDefault="008E41C5" w:rsidP="0029698D">
            <w:pPr>
              <w:widowControl w:val="0"/>
              <w:pBdr>
                <w:top w:val="nil"/>
                <w:left w:val="nil"/>
                <w:bottom w:val="nil"/>
                <w:right w:val="nil"/>
                <w:between w:val="nil"/>
              </w:pBdr>
              <w:rPr>
                <w:rFonts w:eastAsia="Times New Roman" w:cs="Times New Roman"/>
                <w:i/>
                <w:sz w:val="14"/>
                <w:szCs w:val="14"/>
                <w:lang w:val="en-US"/>
              </w:rPr>
            </w:pPr>
            <w:r w:rsidRPr="006742FF">
              <w:rPr>
                <w:rFonts w:eastAsia="Times New Roman" w:cs="Times New Roman"/>
                <w:b/>
                <w:bCs/>
                <w:sz w:val="14"/>
                <w:szCs w:val="14"/>
                <w:lang w:val="en-US"/>
              </w:rPr>
              <w:t>Phase 1</w:t>
            </w:r>
            <w:r w:rsidRPr="006742FF">
              <w:rPr>
                <w:rFonts w:eastAsia="Times New Roman" w:cs="Times New Roman"/>
                <w:sz w:val="14"/>
                <w:szCs w:val="14"/>
                <w:lang w:val="en-US"/>
              </w:rPr>
              <w:t xml:space="preserve"> - Plastic waste production phase</w:t>
            </w:r>
          </w:p>
        </w:tc>
        <w:tc>
          <w:tcPr>
            <w:tcW w:w="567" w:type="dxa"/>
            <w:shd w:val="clear" w:color="auto" w:fill="92D050"/>
          </w:tcPr>
          <w:p w14:paraId="749E7B9A" w14:textId="77777777" w:rsidR="008E41C5" w:rsidRPr="006742FF" w:rsidRDefault="008E41C5" w:rsidP="0029698D">
            <w:pPr>
              <w:widowControl w:val="0"/>
              <w:pBdr>
                <w:top w:val="nil"/>
                <w:left w:val="nil"/>
                <w:bottom w:val="nil"/>
                <w:right w:val="nil"/>
                <w:between w:val="nil"/>
              </w:pBdr>
              <w:jc w:val="right"/>
              <w:rPr>
                <w:rFonts w:eastAsia="Times New Roman" w:cs="Times New Roman"/>
                <w:iCs/>
                <w:sz w:val="14"/>
                <w:szCs w:val="14"/>
                <w:lang w:val="en-US"/>
              </w:rPr>
            </w:pPr>
            <w:r w:rsidRPr="006742FF">
              <w:rPr>
                <w:rFonts w:eastAsia="Times New Roman" w:cs="Times New Roman"/>
                <w:iCs/>
                <w:sz w:val="14"/>
                <w:szCs w:val="14"/>
                <w:lang w:val="en-US"/>
              </w:rPr>
              <w:t>28</w:t>
            </w:r>
          </w:p>
        </w:tc>
        <w:tc>
          <w:tcPr>
            <w:tcW w:w="2268" w:type="dxa"/>
            <w:shd w:val="clear" w:color="auto" w:fill="92D050"/>
          </w:tcPr>
          <w:p w14:paraId="7EF8AFE3" w14:textId="77777777" w:rsidR="008E41C5" w:rsidRPr="006742FF" w:rsidRDefault="008E41C5" w:rsidP="0029698D">
            <w:pPr>
              <w:widowControl w:val="0"/>
              <w:pBdr>
                <w:top w:val="nil"/>
                <w:left w:val="nil"/>
                <w:bottom w:val="nil"/>
                <w:right w:val="nil"/>
                <w:between w:val="nil"/>
              </w:pBdr>
              <w:rPr>
                <w:rFonts w:eastAsia="Times New Roman" w:cs="Times New Roman"/>
                <w:iCs/>
                <w:sz w:val="14"/>
                <w:szCs w:val="14"/>
                <w:lang w:val="en-US"/>
              </w:rPr>
            </w:pPr>
            <w:r w:rsidRPr="006742FF">
              <w:rPr>
                <w:rFonts w:eastAsia="Times New Roman" w:cs="Times New Roman"/>
                <w:b/>
                <w:bCs/>
                <w:iCs/>
                <w:sz w:val="14"/>
                <w:szCs w:val="14"/>
                <w:lang w:val="en-US"/>
              </w:rPr>
              <w:t>R4</w:t>
            </w:r>
            <w:r w:rsidRPr="006742FF">
              <w:rPr>
                <w:rFonts w:eastAsia="Times New Roman" w:cs="Times New Roman"/>
                <w:iCs/>
                <w:sz w:val="14"/>
                <w:szCs w:val="14"/>
                <w:lang w:val="en-US"/>
              </w:rPr>
              <w:t xml:space="preserve"> - Unwillingness to reduce (packaging) waste* </w:t>
            </w:r>
          </w:p>
          <w:p w14:paraId="25809BDD" w14:textId="77777777" w:rsidR="008E41C5" w:rsidRPr="006742FF" w:rsidRDefault="008E41C5" w:rsidP="0029698D">
            <w:pPr>
              <w:widowControl w:val="0"/>
              <w:pBdr>
                <w:top w:val="nil"/>
                <w:left w:val="nil"/>
                <w:bottom w:val="nil"/>
                <w:right w:val="nil"/>
                <w:between w:val="nil"/>
              </w:pBdr>
              <w:rPr>
                <w:rFonts w:eastAsia="Times New Roman" w:cs="Times New Roman"/>
                <w:b/>
                <w:bCs/>
                <w:iCs/>
                <w:sz w:val="14"/>
                <w:szCs w:val="14"/>
                <w:lang w:val="en-US"/>
              </w:rPr>
            </w:pPr>
            <w:r w:rsidRPr="006742FF">
              <w:rPr>
                <w:rFonts w:eastAsia="Times New Roman" w:cs="Times New Roman"/>
                <w:b/>
                <w:bCs/>
                <w:iCs/>
                <w:sz w:val="14"/>
                <w:szCs w:val="14"/>
                <w:lang w:val="en-US"/>
              </w:rPr>
              <w:t>(Dimension: Social)</w:t>
            </w:r>
          </w:p>
          <w:p w14:paraId="51E845A0" w14:textId="77777777" w:rsidR="008E41C5" w:rsidRPr="006742FF" w:rsidRDefault="008E41C5" w:rsidP="0029698D">
            <w:pPr>
              <w:widowControl w:val="0"/>
              <w:pBdr>
                <w:top w:val="nil"/>
                <w:left w:val="nil"/>
                <w:bottom w:val="nil"/>
                <w:right w:val="nil"/>
                <w:between w:val="nil"/>
              </w:pBdr>
              <w:rPr>
                <w:rFonts w:eastAsia="Times New Roman" w:cs="Times New Roman"/>
                <w:b/>
                <w:bCs/>
                <w:iCs/>
                <w:sz w:val="14"/>
                <w:szCs w:val="14"/>
                <w:lang w:val="en-US"/>
              </w:rPr>
            </w:pPr>
          </w:p>
        </w:tc>
        <w:tc>
          <w:tcPr>
            <w:tcW w:w="3402" w:type="dxa"/>
          </w:tcPr>
          <w:p w14:paraId="56C3EAE2"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Lack of education and promotion for sustainable consumption/production to reduce packaging waste</w:t>
            </w:r>
          </w:p>
        </w:tc>
        <w:tc>
          <w:tcPr>
            <w:tcW w:w="3686" w:type="dxa"/>
            <w:vMerge w:val="restart"/>
          </w:tcPr>
          <w:p w14:paraId="3516BF30" w14:textId="77777777" w:rsidR="008E41C5" w:rsidRPr="006742FF" w:rsidRDefault="008E41C5" w:rsidP="0029698D">
            <w:pPr>
              <w:widowControl w:val="0"/>
              <w:numPr>
                <w:ilvl w:val="0"/>
                <w:numId w:val="10"/>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Packaging waste is still increasing</w:t>
            </w:r>
          </w:p>
          <w:p w14:paraId="44B15B2B" w14:textId="77777777" w:rsidR="008E41C5" w:rsidRPr="006742FF" w:rsidRDefault="008E41C5" w:rsidP="0029698D">
            <w:pPr>
              <w:widowControl w:val="0"/>
              <w:numPr>
                <w:ilvl w:val="0"/>
                <w:numId w:val="10"/>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Plastic waste is replaced by reusable shopping bag waste since people always buying a new one not bringing the bag from house</w:t>
            </w:r>
          </w:p>
          <w:p w14:paraId="63036C71" w14:textId="77777777" w:rsidR="008E41C5" w:rsidRPr="006742FF" w:rsidRDefault="008E41C5" w:rsidP="0029698D">
            <w:pPr>
              <w:widowControl w:val="0"/>
              <w:numPr>
                <w:ilvl w:val="0"/>
                <w:numId w:val="10"/>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Risk of new types of waste (e.g., paper, reusable shopping bags, etc.)</w:t>
            </w:r>
          </w:p>
          <w:p w14:paraId="15641381" w14:textId="77777777" w:rsidR="008E41C5" w:rsidRPr="006742FF" w:rsidRDefault="008E41C5" w:rsidP="0029698D">
            <w:pPr>
              <w:widowControl w:val="0"/>
              <w:numPr>
                <w:ilvl w:val="0"/>
                <w:numId w:val="10"/>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Contamination risk due to unsafe packaging</w:t>
            </w:r>
          </w:p>
        </w:tc>
        <w:tc>
          <w:tcPr>
            <w:tcW w:w="3544" w:type="dxa"/>
          </w:tcPr>
          <w:p w14:paraId="3B4CF748" w14:textId="77777777" w:rsidR="008E41C5" w:rsidRPr="006742FF" w:rsidRDefault="008E41C5" w:rsidP="0029698D">
            <w:pPr>
              <w:widowControl w:val="0"/>
              <w:numPr>
                <w:ilvl w:val="0"/>
                <w:numId w:val="4"/>
              </w:numPr>
              <w:pBdr>
                <w:top w:val="nil"/>
                <w:left w:val="nil"/>
                <w:bottom w:val="nil"/>
                <w:right w:val="nil"/>
                <w:between w:val="nil"/>
              </w:pBdr>
              <w:ind w:left="182" w:hanging="182"/>
              <w:rPr>
                <w:rFonts w:eastAsia="Times New Roman" w:cs="Times New Roman"/>
                <w:sz w:val="14"/>
                <w:szCs w:val="14"/>
                <w:lang w:val="en-US"/>
              </w:rPr>
            </w:pPr>
            <w:r w:rsidRPr="006742FF">
              <w:rPr>
                <w:rFonts w:eastAsia="Times New Roman" w:cs="Times New Roman"/>
                <w:sz w:val="14"/>
                <w:szCs w:val="14"/>
                <w:lang w:val="en-US"/>
              </w:rPr>
              <w:t>Packaging waste reduction education and promotion</w:t>
            </w:r>
          </w:p>
          <w:p w14:paraId="12B76092" w14:textId="77777777" w:rsidR="008E41C5" w:rsidRPr="006742FF" w:rsidRDefault="008E41C5" w:rsidP="0029698D">
            <w:pPr>
              <w:widowControl w:val="0"/>
              <w:numPr>
                <w:ilvl w:val="0"/>
                <w:numId w:val="4"/>
              </w:numPr>
              <w:pBdr>
                <w:top w:val="nil"/>
                <w:left w:val="nil"/>
                <w:bottom w:val="nil"/>
                <w:right w:val="nil"/>
                <w:between w:val="nil"/>
              </w:pBdr>
              <w:ind w:left="182" w:hanging="182"/>
              <w:rPr>
                <w:rFonts w:eastAsia="Times New Roman" w:cs="Times New Roman"/>
                <w:sz w:val="14"/>
                <w:szCs w:val="14"/>
                <w:lang w:val="en-US"/>
              </w:rPr>
            </w:pPr>
            <w:r w:rsidRPr="006742FF">
              <w:rPr>
                <w:rFonts w:eastAsia="Times New Roman" w:cs="Times New Roman"/>
                <w:sz w:val="14"/>
                <w:szCs w:val="14"/>
                <w:lang w:val="en-US"/>
              </w:rPr>
              <w:t>Plastic ban/tax</w:t>
            </w:r>
          </w:p>
        </w:tc>
      </w:tr>
      <w:tr w:rsidR="008E41C5" w:rsidRPr="00CC6DF1" w14:paraId="00BC2732" w14:textId="77777777" w:rsidTr="0029698D">
        <w:trPr>
          <w:trHeight w:val="420"/>
        </w:trPr>
        <w:tc>
          <w:tcPr>
            <w:tcW w:w="1134" w:type="dxa"/>
          </w:tcPr>
          <w:p w14:paraId="4FF815CB" w14:textId="77777777" w:rsidR="008E41C5" w:rsidRPr="006742FF" w:rsidRDefault="008E41C5" w:rsidP="0029698D">
            <w:pPr>
              <w:widowControl w:val="0"/>
              <w:pBdr>
                <w:top w:val="nil"/>
                <w:left w:val="nil"/>
                <w:bottom w:val="nil"/>
                <w:right w:val="nil"/>
                <w:between w:val="nil"/>
              </w:pBdr>
              <w:rPr>
                <w:rFonts w:eastAsia="Times New Roman" w:cs="Times New Roman"/>
                <w:iCs/>
                <w:sz w:val="14"/>
                <w:szCs w:val="14"/>
                <w:lang w:val="en-US"/>
              </w:rPr>
            </w:pPr>
            <w:r w:rsidRPr="006742FF">
              <w:rPr>
                <w:rFonts w:eastAsia="Times New Roman" w:cs="Times New Roman"/>
                <w:b/>
                <w:bCs/>
                <w:sz w:val="14"/>
                <w:szCs w:val="14"/>
                <w:lang w:val="en-US"/>
              </w:rPr>
              <w:t>Phase 1</w:t>
            </w:r>
            <w:r w:rsidRPr="006742FF">
              <w:rPr>
                <w:rFonts w:eastAsia="Times New Roman" w:cs="Times New Roman"/>
                <w:sz w:val="14"/>
                <w:szCs w:val="14"/>
                <w:lang w:val="en-US"/>
              </w:rPr>
              <w:t xml:space="preserve"> - Plastic waste production phase</w:t>
            </w:r>
          </w:p>
        </w:tc>
        <w:tc>
          <w:tcPr>
            <w:tcW w:w="567" w:type="dxa"/>
            <w:shd w:val="clear" w:color="auto" w:fill="92D050"/>
          </w:tcPr>
          <w:p w14:paraId="7B68E2D6" w14:textId="77777777" w:rsidR="008E41C5" w:rsidRPr="006742FF" w:rsidRDefault="008E41C5" w:rsidP="0029698D">
            <w:pPr>
              <w:widowControl w:val="0"/>
              <w:pBdr>
                <w:top w:val="nil"/>
                <w:left w:val="nil"/>
                <w:bottom w:val="nil"/>
                <w:right w:val="nil"/>
                <w:between w:val="nil"/>
              </w:pBdr>
              <w:jc w:val="right"/>
              <w:rPr>
                <w:rFonts w:eastAsia="Times New Roman" w:cs="Times New Roman"/>
                <w:iCs/>
                <w:sz w:val="14"/>
                <w:szCs w:val="14"/>
                <w:lang w:val="en-US"/>
              </w:rPr>
            </w:pPr>
            <w:r w:rsidRPr="006742FF">
              <w:rPr>
                <w:rFonts w:eastAsia="Times New Roman" w:cs="Times New Roman"/>
                <w:iCs/>
                <w:sz w:val="14"/>
                <w:szCs w:val="14"/>
                <w:lang w:val="en-US"/>
              </w:rPr>
              <w:t>42</w:t>
            </w:r>
          </w:p>
        </w:tc>
        <w:tc>
          <w:tcPr>
            <w:tcW w:w="2268" w:type="dxa"/>
            <w:shd w:val="clear" w:color="auto" w:fill="92D050"/>
          </w:tcPr>
          <w:p w14:paraId="01D320A2" w14:textId="77777777" w:rsidR="008E41C5" w:rsidRPr="006742FF" w:rsidRDefault="008E41C5" w:rsidP="0029698D">
            <w:pPr>
              <w:widowControl w:val="0"/>
              <w:pBdr>
                <w:top w:val="nil"/>
                <w:left w:val="nil"/>
                <w:bottom w:val="nil"/>
                <w:right w:val="nil"/>
                <w:between w:val="nil"/>
              </w:pBdr>
              <w:rPr>
                <w:rFonts w:eastAsia="Times New Roman" w:cs="Times New Roman"/>
                <w:iCs/>
                <w:sz w:val="14"/>
                <w:szCs w:val="14"/>
                <w:lang w:val="en-US"/>
              </w:rPr>
            </w:pPr>
            <w:r w:rsidRPr="006742FF">
              <w:rPr>
                <w:rFonts w:eastAsia="Times New Roman" w:cs="Times New Roman"/>
                <w:b/>
                <w:bCs/>
                <w:iCs/>
                <w:sz w:val="14"/>
                <w:szCs w:val="14"/>
                <w:lang w:val="en-US"/>
              </w:rPr>
              <w:t>R5</w:t>
            </w:r>
            <w:r w:rsidRPr="006742FF">
              <w:rPr>
                <w:rFonts w:eastAsia="Times New Roman" w:cs="Times New Roman"/>
                <w:iCs/>
                <w:sz w:val="14"/>
                <w:szCs w:val="14"/>
                <w:lang w:val="en-US"/>
              </w:rPr>
              <w:t xml:space="preserve"> - Over dependencies to use or buy product with packaging*</w:t>
            </w:r>
          </w:p>
          <w:p w14:paraId="1B97A81E" w14:textId="77777777" w:rsidR="008E41C5" w:rsidRPr="006742FF" w:rsidRDefault="008E41C5" w:rsidP="0029698D">
            <w:pPr>
              <w:widowControl w:val="0"/>
              <w:pBdr>
                <w:top w:val="nil"/>
                <w:left w:val="nil"/>
                <w:bottom w:val="nil"/>
                <w:right w:val="nil"/>
                <w:between w:val="nil"/>
              </w:pBdr>
              <w:rPr>
                <w:rFonts w:eastAsia="Times New Roman" w:cs="Times New Roman"/>
                <w:b/>
                <w:bCs/>
                <w:iCs/>
                <w:sz w:val="14"/>
                <w:szCs w:val="14"/>
                <w:lang w:val="en-US"/>
              </w:rPr>
            </w:pPr>
            <w:r w:rsidRPr="006742FF">
              <w:rPr>
                <w:rFonts w:eastAsia="Times New Roman" w:cs="Times New Roman"/>
                <w:b/>
                <w:bCs/>
                <w:iCs/>
                <w:sz w:val="14"/>
                <w:szCs w:val="14"/>
                <w:lang w:val="en-US"/>
              </w:rPr>
              <w:t>(Social)</w:t>
            </w:r>
          </w:p>
          <w:p w14:paraId="24194265" w14:textId="77777777" w:rsidR="008E41C5" w:rsidRPr="006742FF" w:rsidRDefault="008E41C5" w:rsidP="0029698D">
            <w:pPr>
              <w:widowControl w:val="0"/>
              <w:pBdr>
                <w:top w:val="nil"/>
                <w:left w:val="nil"/>
                <w:bottom w:val="nil"/>
                <w:right w:val="nil"/>
                <w:between w:val="nil"/>
              </w:pBdr>
              <w:rPr>
                <w:rFonts w:eastAsia="Times New Roman" w:cs="Times New Roman"/>
                <w:b/>
                <w:bCs/>
                <w:iCs/>
                <w:sz w:val="14"/>
                <w:szCs w:val="14"/>
                <w:lang w:val="en-US"/>
              </w:rPr>
            </w:pPr>
          </w:p>
        </w:tc>
        <w:tc>
          <w:tcPr>
            <w:tcW w:w="3402" w:type="dxa"/>
          </w:tcPr>
          <w:p w14:paraId="7814EFB5"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Unavailable option to refill the products from producers/retailers</w:t>
            </w:r>
          </w:p>
        </w:tc>
        <w:tc>
          <w:tcPr>
            <w:tcW w:w="3686" w:type="dxa"/>
            <w:vMerge/>
          </w:tcPr>
          <w:p w14:paraId="563CFCD9"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p>
        </w:tc>
        <w:tc>
          <w:tcPr>
            <w:tcW w:w="3544" w:type="dxa"/>
          </w:tcPr>
          <w:p w14:paraId="7CBCE1AD" w14:textId="77777777" w:rsidR="008E41C5" w:rsidRPr="006742FF" w:rsidRDefault="008E41C5" w:rsidP="0029698D">
            <w:pPr>
              <w:widowControl w:val="0"/>
              <w:numPr>
                <w:ilvl w:val="0"/>
                <w:numId w:val="2"/>
              </w:numPr>
              <w:ind w:left="182" w:hanging="182"/>
              <w:rPr>
                <w:rFonts w:eastAsia="Times New Roman" w:cs="Times New Roman"/>
                <w:sz w:val="14"/>
                <w:szCs w:val="14"/>
                <w:lang w:val="en-US"/>
              </w:rPr>
            </w:pPr>
            <w:r w:rsidRPr="006742FF">
              <w:rPr>
                <w:rFonts w:eastAsia="Times New Roman" w:cs="Times New Roman"/>
                <w:sz w:val="14"/>
                <w:szCs w:val="14"/>
                <w:lang w:val="en-US"/>
              </w:rPr>
              <w:t>Industry provides more sustainable products option such as providing refill option/station in retail store (e.g. practice in mineral water with gallon packaging)</w:t>
            </w:r>
          </w:p>
          <w:p w14:paraId="752AA9AC" w14:textId="77777777" w:rsidR="008E41C5" w:rsidRPr="006742FF" w:rsidRDefault="008E41C5" w:rsidP="0029698D">
            <w:pPr>
              <w:widowControl w:val="0"/>
              <w:numPr>
                <w:ilvl w:val="0"/>
                <w:numId w:val="2"/>
              </w:numPr>
              <w:ind w:left="182" w:hanging="182"/>
              <w:rPr>
                <w:rFonts w:eastAsia="Times New Roman" w:cs="Times New Roman"/>
                <w:sz w:val="14"/>
                <w:szCs w:val="14"/>
                <w:lang w:val="en-US"/>
              </w:rPr>
            </w:pPr>
            <w:r w:rsidRPr="006742FF">
              <w:rPr>
                <w:rFonts w:eastAsia="Times New Roman" w:cs="Times New Roman"/>
                <w:sz w:val="14"/>
                <w:szCs w:val="14"/>
                <w:lang w:val="en-US"/>
              </w:rPr>
              <w:t>Plastic ban/tax</w:t>
            </w:r>
          </w:p>
        </w:tc>
      </w:tr>
      <w:tr w:rsidR="008E41C5" w:rsidRPr="00CC6DF1" w14:paraId="58C5BA42" w14:textId="77777777" w:rsidTr="0029698D">
        <w:trPr>
          <w:trHeight w:val="420"/>
        </w:trPr>
        <w:tc>
          <w:tcPr>
            <w:tcW w:w="1134" w:type="dxa"/>
          </w:tcPr>
          <w:p w14:paraId="4D385871"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b/>
                <w:bCs/>
                <w:sz w:val="14"/>
                <w:szCs w:val="14"/>
                <w:lang w:val="en-US"/>
              </w:rPr>
              <w:t>Phase 2</w:t>
            </w:r>
            <w:r w:rsidRPr="006742FF">
              <w:rPr>
                <w:rFonts w:eastAsia="Times New Roman" w:cs="Times New Roman"/>
                <w:sz w:val="14"/>
                <w:szCs w:val="14"/>
                <w:lang w:val="en-US"/>
              </w:rPr>
              <w:t xml:space="preserve"> - Plastic waste collection phase</w:t>
            </w:r>
          </w:p>
        </w:tc>
        <w:tc>
          <w:tcPr>
            <w:tcW w:w="567" w:type="dxa"/>
            <w:shd w:val="clear" w:color="auto" w:fill="FFFF00"/>
          </w:tcPr>
          <w:p w14:paraId="05A5D87F" w14:textId="77777777" w:rsidR="008E41C5" w:rsidRPr="006742FF" w:rsidRDefault="008E41C5" w:rsidP="0029698D">
            <w:pPr>
              <w:widowControl w:val="0"/>
              <w:pBdr>
                <w:top w:val="nil"/>
                <w:left w:val="nil"/>
                <w:bottom w:val="nil"/>
                <w:right w:val="nil"/>
                <w:between w:val="nil"/>
              </w:pBdr>
              <w:jc w:val="right"/>
              <w:rPr>
                <w:rFonts w:eastAsia="Times New Roman" w:cs="Times New Roman"/>
                <w:iCs/>
                <w:sz w:val="14"/>
                <w:szCs w:val="14"/>
                <w:lang w:val="en-US"/>
              </w:rPr>
            </w:pPr>
            <w:r w:rsidRPr="006742FF">
              <w:rPr>
                <w:rFonts w:eastAsia="Times New Roman" w:cs="Times New Roman"/>
                <w:iCs/>
                <w:sz w:val="14"/>
                <w:szCs w:val="14"/>
                <w:lang w:val="en-US"/>
              </w:rPr>
              <w:t>96</w:t>
            </w:r>
          </w:p>
        </w:tc>
        <w:tc>
          <w:tcPr>
            <w:tcW w:w="2268" w:type="dxa"/>
            <w:shd w:val="clear" w:color="auto" w:fill="FFFF00"/>
          </w:tcPr>
          <w:p w14:paraId="466F3F3A" w14:textId="77777777" w:rsidR="008E41C5" w:rsidRPr="006742FF" w:rsidRDefault="008E41C5" w:rsidP="0029698D">
            <w:pPr>
              <w:widowControl w:val="0"/>
              <w:pBdr>
                <w:top w:val="nil"/>
                <w:left w:val="nil"/>
                <w:bottom w:val="nil"/>
                <w:right w:val="nil"/>
                <w:between w:val="nil"/>
              </w:pBdr>
              <w:rPr>
                <w:rFonts w:eastAsia="Times New Roman" w:cs="Times New Roman"/>
                <w:iCs/>
                <w:sz w:val="14"/>
                <w:szCs w:val="14"/>
                <w:lang w:val="en-US"/>
              </w:rPr>
            </w:pPr>
            <w:r w:rsidRPr="006742FF">
              <w:rPr>
                <w:rFonts w:eastAsia="Times New Roman" w:cs="Times New Roman"/>
                <w:b/>
                <w:bCs/>
                <w:iCs/>
                <w:sz w:val="14"/>
                <w:szCs w:val="14"/>
                <w:lang w:val="en-US"/>
              </w:rPr>
              <w:t>R1</w:t>
            </w:r>
            <w:r w:rsidRPr="006742FF">
              <w:rPr>
                <w:rFonts w:eastAsia="Times New Roman" w:cs="Times New Roman"/>
                <w:iCs/>
                <w:sz w:val="14"/>
                <w:szCs w:val="14"/>
                <w:lang w:val="en-US"/>
              </w:rPr>
              <w:t xml:space="preserve">- Occupational health and safety risk for waste workers </w:t>
            </w:r>
          </w:p>
          <w:p w14:paraId="34D96BAA" w14:textId="77777777" w:rsidR="008E41C5" w:rsidRPr="006742FF" w:rsidRDefault="008E41C5" w:rsidP="0029698D">
            <w:pPr>
              <w:widowControl w:val="0"/>
              <w:pBdr>
                <w:top w:val="nil"/>
                <w:left w:val="nil"/>
                <w:bottom w:val="nil"/>
                <w:right w:val="nil"/>
                <w:between w:val="nil"/>
              </w:pBdr>
              <w:rPr>
                <w:rFonts w:eastAsia="Times New Roman" w:cs="Times New Roman"/>
                <w:iCs/>
                <w:sz w:val="14"/>
                <w:szCs w:val="14"/>
                <w:lang w:val="en-US"/>
              </w:rPr>
            </w:pPr>
            <w:r w:rsidRPr="006742FF">
              <w:rPr>
                <w:rFonts w:eastAsia="Times New Roman" w:cs="Times New Roman"/>
                <w:b/>
                <w:bCs/>
                <w:iCs/>
                <w:sz w:val="14"/>
                <w:szCs w:val="14"/>
                <w:lang w:val="en-US"/>
              </w:rPr>
              <w:t>(Social)</w:t>
            </w:r>
          </w:p>
        </w:tc>
        <w:tc>
          <w:tcPr>
            <w:tcW w:w="3402" w:type="dxa"/>
          </w:tcPr>
          <w:p w14:paraId="14041933"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 xml:space="preserve">Inappropriate waste collection can contaminate the waste material with infectious substance </w:t>
            </w:r>
          </w:p>
        </w:tc>
        <w:tc>
          <w:tcPr>
            <w:tcW w:w="3686" w:type="dxa"/>
          </w:tcPr>
          <w:p w14:paraId="7C477518"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Waste workers infected by the virus and bacteria by unproper waste disposal (e.g., harmed by sharp material from plastic waste, harmed by plastic waste contaminated by decomposed food inside them)</w:t>
            </w:r>
          </w:p>
        </w:tc>
        <w:tc>
          <w:tcPr>
            <w:tcW w:w="3544" w:type="dxa"/>
          </w:tcPr>
          <w:p w14:paraId="5C640311" w14:textId="77777777" w:rsidR="008E41C5" w:rsidRPr="006742FF" w:rsidRDefault="008E41C5" w:rsidP="0029698D">
            <w:pPr>
              <w:pStyle w:val="ListParagraph"/>
              <w:widowControl w:val="0"/>
              <w:numPr>
                <w:ilvl w:val="0"/>
                <w:numId w:val="24"/>
              </w:numPr>
              <w:pBdr>
                <w:top w:val="nil"/>
                <w:left w:val="nil"/>
                <w:bottom w:val="nil"/>
                <w:right w:val="nil"/>
                <w:between w:val="nil"/>
              </w:pBdr>
              <w:ind w:left="170" w:hanging="142"/>
              <w:rPr>
                <w:rFonts w:eastAsia="Times New Roman" w:cs="Times New Roman"/>
                <w:sz w:val="14"/>
                <w:szCs w:val="14"/>
                <w:lang w:val="en-US"/>
              </w:rPr>
            </w:pPr>
            <w:r w:rsidRPr="006742FF">
              <w:rPr>
                <w:rFonts w:eastAsia="Times New Roman" w:cs="Times New Roman"/>
                <w:sz w:val="14"/>
                <w:szCs w:val="14"/>
                <w:lang w:val="en-US"/>
              </w:rPr>
              <w:t xml:space="preserve">Sufficient infrastructure to collect waste separately. </w:t>
            </w:r>
          </w:p>
          <w:p w14:paraId="03D68C01" w14:textId="77777777" w:rsidR="008E41C5" w:rsidRPr="006742FF" w:rsidRDefault="008E41C5" w:rsidP="0029698D">
            <w:pPr>
              <w:widowControl w:val="0"/>
              <w:numPr>
                <w:ilvl w:val="0"/>
                <w:numId w:val="24"/>
              </w:numPr>
              <w:ind w:left="170" w:hanging="142"/>
              <w:rPr>
                <w:rFonts w:eastAsia="Times New Roman" w:cs="Times New Roman"/>
                <w:sz w:val="14"/>
                <w:szCs w:val="14"/>
                <w:lang w:val="en-US"/>
              </w:rPr>
            </w:pPr>
            <w:r w:rsidRPr="006742FF">
              <w:rPr>
                <w:rFonts w:eastAsia="Times New Roman" w:cs="Times New Roman"/>
                <w:sz w:val="14"/>
                <w:szCs w:val="14"/>
                <w:lang w:val="en-US"/>
              </w:rPr>
              <w:t>The infrastructure must be consistent that will collect waste separately from the source of waste, its transportation until its disposal.</w:t>
            </w:r>
          </w:p>
        </w:tc>
      </w:tr>
      <w:tr w:rsidR="008E41C5" w:rsidRPr="00CC6DF1" w14:paraId="421136E9" w14:textId="77777777" w:rsidTr="0029698D">
        <w:trPr>
          <w:trHeight w:val="420"/>
        </w:trPr>
        <w:tc>
          <w:tcPr>
            <w:tcW w:w="1134" w:type="dxa"/>
          </w:tcPr>
          <w:p w14:paraId="34876326"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b/>
                <w:bCs/>
                <w:sz w:val="14"/>
                <w:szCs w:val="14"/>
                <w:lang w:val="en-US"/>
              </w:rPr>
              <w:t>Phase 2</w:t>
            </w:r>
            <w:r w:rsidRPr="006742FF">
              <w:rPr>
                <w:rFonts w:eastAsia="Times New Roman" w:cs="Times New Roman"/>
                <w:sz w:val="14"/>
                <w:szCs w:val="14"/>
                <w:lang w:val="en-US"/>
              </w:rPr>
              <w:t xml:space="preserve"> - Plastic waste collection phase</w:t>
            </w:r>
          </w:p>
        </w:tc>
        <w:tc>
          <w:tcPr>
            <w:tcW w:w="567" w:type="dxa"/>
            <w:shd w:val="clear" w:color="auto" w:fill="92D050"/>
          </w:tcPr>
          <w:p w14:paraId="48F3753B" w14:textId="77777777" w:rsidR="008E41C5" w:rsidRPr="006742FF" w:rsidRDefault="008E41C5" w:rsidP="0029698D">
            <w:pPr>
              <w:widowControl w:val="0"/>
              <w:pBdr>
                <w:top w:val="nil"/>
                <w:left w:val="nil"/>
                <w:bottom w:val="nil"/>
                <w:right w:val="nil"/>
                <w:between w:val="nil"/>
              </w:pBdr>
              <w:jc w:val="right"/>
              <w:rPr>
                <w:rFonts w:eastAsia="Times New Roman" w:cs="Times New Roman"/>
                <w:iCs/>
                <w:sz w:val="14"/>
                <w:szCs w:val="14"/>
                <w:lang w:val="en-US"/>
              </w:rPr>
            </w:pPr>
            <w:r w:rsidRPr="006742FF">
              <w:rPr>
                <w:rFonts w:eastAsia="Times New Roman" w:cs="Times New Roman"/>
                <w:iCs/>
                <w:sz w:val="14"/>
                <w:szCs w:val="14"/>
                <w:lang w:val="en-US"/>
              </w:rPr>
              <w:t>36</w:t>
            </w:r>
          </w:p>
        </w:tc>
        <w:tc>
          <w:tcPr>
            <w:tcW w:w="2268" w:type="dxa"/>
            <w:shd w:val="clear" w:color="auto" w:fill="92D050"/>
          </w:tcPr>
          <w:p w14:paraId="3EE53CC3" w14:textId="77777777" w:rsidR="008E41C5" w:rsidRPr="006742FF" w:rsidRDefault="008E41C5" w:rsidP="0029698D">
            <w:pPr>
              <w:widowControl w:val="0"/>
              <w:pBdr>
                <w:top w:val="nil"/>
                <w:left w:val="nil"/>
                <w:bottom w:val="nil"/>
                <w:right w:val="nil"/>
                <w:between w:val="nil"/>
              </w:pBdr>
              <w:rPr>
                <w:rFonts w:eastAsia="Times New Roman" w:cs="Times New Roman"/>
                <w:iCs/>
                <w:sz w:val="14"/>
                <w:szCs w:val="14"/>
                <w:lang w:val="en-US"/>
              </w:rPr>
            </w:pPr>
            <w:r w:rsidRPr="006742FF">
              <w:rPr>
                <w:rFonts w:eastAsia="Times New Roman" w:cs="Times New Roman"/>
                <w:b/>
                <w:bCs/>
                <w:iCs/>
                <w:sz w:val="14"/>
                <w:szCs w:val="14"/>
                <w:lang w:val="en-US"/>
              </w:rPr>
              <w:t>R2</w:t>
            </w:r>
            <w:r w:rsidRPr="006742FF">
              <w:rPr>
                <w:rFonts w:eastAsia="Times New Roman" w:cs="Times New Roman"/>
                <w:iCs/>
                <w:sz w:val="14"/>
                <w:szCs w:val="14"/>
                <w:lang w:val="en-US"/>
              </w:rPr>
              <w:t xml:space="preserve"> - Excessive workload for waste worker</w:t>
            </w:r>
          </w:p>
          <w:p w14:paraId="7B58E6FE" w14:textId="77777777" w:rsidR="008E41C5" w:rsidRPr="006742FF" w:rsidRDefault="008E41C5" w:rsidP="0029698D">
            <w:pPr>
              <w:widowControl w:val="0"/>
              <w:pBdr>
                <w:top w:val="nil"/>
                <w:left w:val="nil"/>
                <w:bottom w:val="nil"/>
                <w:right w:val="nil"/>
                <w:between w:val="nil"/>
              </w:pBdr>
              <w:rPr>
                <w:rFonts w:eastAsia="Times New Roman" w:cs="Times New Roman"/>
                <w:iCs/>
                <w:sz w:val="14"/>
                <w:szCs w:val="14"/>
                <w:lang w:val="en-US"/>
              </w:rPr>
            </w:pPr>
            <w:r w:rsidRPr="006742FF">
              <w:rPr>
                <w:rFonts w:eastAsia="Times New Roman" w:cs="Times New Roman"/>
                <w:b/>
                <w:bCs/>
                <w:iCs/>
                <w:sz w:val="14"/>
                <w:szCs w:val="14"/>
                <w:lang w:val="en-US"/>
              </w:rPr>
              <w:t>(Social)</w:t>
            </w:r>
          </w:p>
        </w:tc>
        <w:tc>
          <w:tcPr>
            <w:tcW w:w="3402" w:type="dxa"/>
          </w:tcPr>
          <w:p w14:paraId="1CA29C88"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Informal sector of waste workers makes them to have stable income in an appropriate period. Therefore, waste workers will try to find as many as possible plastic waste from morning until night.</w:t>
            </w:r>
          </w:p>
        </w:tc>
        <w:tc>
          <w:tcPr>
            <w:tcW w:w="3686" w:type="dxa"/>
          </w:tcPr>
          <w:p w14:paraId="255BC36E" w14:textId="77777777" w:rsidR="008E41C5" w:rsidRPr="006742FF" w:rsidRDefault="008E41C5" w:rsidP="0029698D">
            <w:pPr>
              <w:widowControl w:val="0"/>
              <w:numPr>
                <w:ilvl w:val="0"/>
                <w:numId w:val="3"/>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 xml:space="preserve">Waste workers have several health issues related to working at night and excessive workload such as low vision ability and backpain. </w:t>
            </w:r>
          </w:p>
          <w:p w14:paraId="4C652B60"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 xml:space="preserve">Waste workers also have high risk to be involved in accident due to fatigue as the implication of excessive workload. </w:t>
            </w:r>
          </w:p>
        </w:tc>
        <w:tc>
          <w:tcPr>
            <w:tcW w:w="3544" w:type="dxa"/>
          </w:tcPr>
          <w:p w14:paraId="603DE89A" w14:textId="77777777" w:rsidR="008E41C5" w:rsidRPr="006742FF" w:rsidRDefault="008E41C5" w:rsidP="0029698D">
            <w:pPr>
              <w:widowControl w:val="0"/>
              <w:rPr>
                <w:rFonts w:eastAsia="Times New Roman" w:cs="Times New Roman"/>
                <w:sz w:val="14"/>
                <w:szCs w:val="14"/>
                <w:lang w:val="en-US"/>
              </w:rPr>
            </w:pPr>
            <w:r w:rsidRPr="006742FF">
              <w:rPr>
                <w:rFonts w:eastAsia="Times New Roman" w:cs="Times New Roman"/>
                <w:sz w:val="14"/>
                <w:szCs w:val="14"/>
                <w:lang w:val="en-US"/>
              </w:rPr>
              <w:t xml:space="preserve">Formalization of this informal sector of waste workers by involving them into one specific private or public organizations. This will guarantee stable income for them with clear and appropriate operational hours. </w:t>
            </w:r>
          </w:p>
        </w:tc>
      </w:tr>
      <w:tr w:rsidR="008E41C5" w:rsidRPr="00CC6DF1" w14:paraId="20D0D961" w14:textId="77777777" w:rsidTr="0029698D">
        <w:trPr>
          <w:trHeight w:val="420"/>
        </w:trPr>
        <w:tc>
          <w:tcPr>
            <w:tcW w:w="1134" w:type="dxa"/>
          </w:tcPr>
          <w:p w14:paraId="29744FC1"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b/>
                <w:bCs/>
                <w:sz w:val="14"/>
                <w:szCs w:val="14"/>
                <w:lang w:val="en-US"/>
              </w:rPr>
              <w:t>Phase 2</w:t>
            </w:r>
            <w:r w:rsidRPr="006742FF">
              <w:rPr>
                <w:rFonts w:eastAsia="Times New Roman" w:cs="Times New Roman"/>
                <w:sz w:val="14"/>
                <w:szCs w:val="14"/>
                <w:lang w:val="en-US"/>
              </w:rPr>
              <w:t xml:space="preserve"> - Plastic waste collection phase</w:t>
            </w:r>
          </w:p>
        </w:tc>
        <w:tc>
          <w:tcPr>
            <w:tcW w:w="567" w:type="dxa"/>
            <w:shd w:val="clear" w:color="auto" w:fill="92D050"/>
          </w:tcPr>
          <w:p w14:paraId="6E24610C" w14:textId="77777777" w:rsidR="008E41C5" w:rsidRPr="006742FF" w:rsidRDefault="008E41C5" w:rsidP="0029698D">
            <w:pPr>
              <w:widowControl w:val="0"/>
              <w:pBdr>
                <w:top w:val="nil"/>
                <w:left w:val="nil"/>
                <w:bottom w:val="nil"/>
                <w:right w:val="nil"/>
                <w:between w:val="nil"/>
              </w:pBdr>
              <w:jc w:val="right"/>
              <w:rPr>
                <w:rFonts w:eastAsia="Times New Roman" w:cs="Times New Roman"/>
                <w:iCs/>
                <w:sz w:val="14"/>
                <w:szCs w:val="14"/>
                <w:lang w:val="en-US"/>
              </w:rPr>
            </w:pPr>
            <w:r w:rsidRPr="006742FF">
              <w:rPr>
                <w:rFonts w:eastAsia="Times New Roman" w:cs="Times New Roman"/>
                <w:iCs/>
                <w:sz w:val="14"/>
                <w:szCs w:val="14"/>
                <w:lang w:val="en-US"/>
              </w:rPr>
              <w:t>21</w:t>
            </w:r>
          </w:p>
        </w:tc>
        <w:tc>
          <w:tcPr>
            <w:tcW w:w="2268" w:type="dxa"/>
            <w:shd w:val="clear" w:color="auto" w:fill="92D050"/>
          </w:tcPr>
          <w:p w14:paraId="04AC0392" w14:textId="77777777" w:rsidR="008E41C5" w:rsidRPr="006742FF" w:rsidRDefault="008E41C5" w:rsidP="0029698D">
            <w:pPr>
              <w:widowControl w:val="0"/>
              <w:pBdr>
                <w:top w:val="nil"/>
                <w:left w:val="nil"/>
                <w:bottom w:val="nil"/>
                <w:right w:val="nil"/>
                <w:between w:val="nil"/>
              </w:pBdr>
              <w:rPr>
                <w:rFonts w:eastAsia="Times New Roman" w:cs="Times New Roman"/>
                <w:iCs/>
                <w:sz w:val="14"/>
                <w:szCs w:val="14"/>
                <w:lang w:val="en-US"/>
              </w:rPr>
            </w:pPr>
            <w:r w:rsidRPr="006742FF">
              <w:rPr>
                <w:rFonts w:eastAsia="Times New Roman" w:cs="Times New Roman"/>
                <w:b/>
                <w:bCs/>
                <w:iCs/>
                <w:sz w:val="14"/>
                <w:szCs w:val="14"/>
                <w:lang w:val="en-US"/>
              </w:rPr>
              <w:t>R3</w:t>
            </w:r>
            <w:r w:rsidRPr="006742FF">
              <w:rPr>
                <w:rFonts w:eastAsia="Times New Roman" w:cs="Times New Roman"/>
                <w:iCs/>
                <w:sz w:val="14"/>
                <w:szCs w:val="14"/>
                <w:lang w:val="en-US"/>
              </w:rPr>
              <w:t xml:space="preserve"> - Unwillingness to segregate waste* </w:t>
            </w:r>
          </w:p>
          <w:p w14:paraId="5611B568" w14:textId="77777777" w:rsidR="008E41C5" w:rsidRPr="006742FF" w:rsidRDefault="008E41C5" w:rsidP="0029698D">
            <w:pPr>
              <w:widowControl w:val="0"/>
              <w:pBdr>
                <w:top w:val="nil"/>
                <w:left w:val="nil"/>
                <w:bottom w:val="nil"/>
                <w:right w:val="nil"/>
                <w:between w:val="nil"/>
              </w:pBdr>
              <w:rPr>
                <w:rFonts w:eastAsia="Times New Roman" w:cs="Times New Roman"/>
                <w:b/>
                <w:bCs/>
                <w:iCs/>
                <w:sz w:val="14"/>
                <w:szCs w:val="14"/>
                <w:lang w:val="en-US"/>
              </w:rPr>
            </w:pPr>
            <w:r w:rsidRPr="006742FF">
              <w:rPr>
                <w:rFonts w:eastAsia="Times New Roman" w:cs="Times New Roman"/>
                <w:b/>
                <w:bCs/>
                <w:iCs/>
                <w:sz w:val="14"/>
                <w:szCs w:val="14"/>
                <w:lang w:val="en-US"/>
              </w:rPr>
              <w:t>(Social)</w:t>
            </w:r>
          </w:p>
          <w:p w14:paraId="0069278F" w14:textId="77777777" w:rsidR="008E41C5" w:rsidRPr="006742FF" w:rsidRDefault="008E41C5" w:rsidP="0029698D">
            <w:pPr>
              <w:widowControl w:val="0"/>
              <w:pBdr>
                <w:top w:val="nil"/>
                <w:left w:val="nil"/>
                <w:bottom w:val="nil"/>
                <w:right w:val="nil"/>
                <w:between w:val="nil"/>
              </w:pBdr>
              <w:rPr>
                <w:rFonts w:eastAsia="Times New Roman" w:cs="Times New Roman"/>
                <w:iCs/>
                <w:sz w:val="14"/>
                <w:szCs w:val="14"/>
                <w:lang w:val="en-US"/>
              </w:rPr>
            </w:pPr>
          </w:p>
        </w:tc>
        <w:tc>
          <w:tcPr>
            <w:tcW w:w="3402" w:type="dxa"/>
          </w:tcPr>
          <w:p w14:paraId="5D1F4515" w14:textId="77777777" w:rsidR="008E41C5" w:rsidRPr="006742FF" w:rsidRDefault="008E41C5" w:rsidP="0029698D">
            <w:pPr>
              <w:widowControl w:val="0"/>
              <w:numPr>
                <w:ilvl w:val="0"/>
                <w:numId w:val="11"/>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Unavailable waste segregation facility such as separated waste bin/container</w:t>
            </w:r>
          </w:p>
          <w:p w14:paraId="13AA0FF3" w14:textId="77777777" w:rsidR="008E41C5" w:rsidRPr="006742FF" w:rsidRDefault="008E41C5" w:rsidP="0029698D">
            <w:pPr>
              <w:widowControl w:val="0"/>
              <w:numPr>
                <w:ilvl w:val="0"/>
                <w:numId w:val="11"/>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Lack of education and promotion for waste segregation</w:t>
            </w:r>
          </w:p>
          <w:p w14:paraId="7E328C8E" w14:textId="77777777" w:rsidR="008E41C5" w:rsidRPr="006742FF" w:rsidRDefault="008E41C5" w:rsidP="0029698D">
            <w:pPr>
              <w:widowControl w:val="0"/>
              <w:numPr>
                <w:ilvl w:val="0"/>
                <w:numId w:val="6"/>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Dependence to landfill as final disposal treatment</w:t>
            </w:r>
          </w:p>
        </w:tc>
        <w:tc>
          <w:tcPr>
            <w:tcW w:w="3686" w:type="dxa"/>
          </w:tcPr>
          <w:p w14:paraId="74471506" w14:textId="77777777" w:rsidR="008E41C5" w:rsidRPr="006742FF" w:rsidRDefault="008E41C5" w:rsidP="0029698D">
            <w:pPr>
              <w:widowControl w:val="0"/>
              <w:numPr>
                <w:ilvl w:val="0"/>
                <w:numId w:val="3"/>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Due to mixed waste, the company need to spend more on cost for segregating waste</w:t>
            </w:r>
          </w:p>
          <w:p w14:paraId="65FE87AE" w14:textId="77777777" w:rsidR="008E41C5" w:rsidRPr="006742FF" w:rsidRDefault="008E41C5" w:rsidP="0029698D">
            <w:pPr>
              <w:widowControl w:val="0"/>
              <w:numPr>
                <w:ilvl w:val="0"/>
                <w:numId w:val="3"/>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The prerequisite action needed to use the CWM service is waste segregation therefore this risk is a critical barrier for the demand to increase</w:t>
            </w:r>
          </w:p>
          <w:p w14:paraId="70A80BD4"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Health risk for waste workers. The mixed waste has delivered contaminated waste with bacteria, virus, etc. Waste workers pose a risk for this contamination</w:t>
            </w:r>
          </w:p>
        </w:tc>
        <w:tc>
          <w:tcPr>
            <w:tcW w:w="3544" w:type="dxa"/>
          </w:tcPr>
          <w:p w14:paraId="79DABA40" w14:textId="77777777" w:rsidR="008E41C5" w:rsidRPr="006742FF" w:rsidRDefault="008E41C5" w:rsidP="0029698D">
            <w:pPr>
              <w:widowControl w:val="0"/>
              <w:numPr>
                <w:ilvl w:val="0"/>
                <w:numId w:val="9"/>
              </w:numPr>
              <w:pBdr>
                <w:top w:val="nil"/>
                <w:left w:val="nil"/>
                <w:bottom w:val="nil"/>
                <w:right w:val="nil"/>
                <w:between w:val="nil"/>
              </w:pBdr>
              <w:ind w:left="182" w:hanging="182"/>
              <w:rPr>
                <w:rFonts w:eastAsia="Times New Roman" w:cs="Times New Roman"/>
                <w:sz w:val="14"/>
                <w:szCs w:val="14"/>
                <w:lang w:val="en-US"/>
              </w:rPr>
            </w:pPr>
            <w:r w:rsidRPr="006742FF">
              <w:rPr>
                <w:rFonts w:eastAsia="Times New Roman" w:cs="Times New Roman"/>
                <w:sz w:val="14"/>
                <w:szCs w:val="14"/>
                <w:lang w:val="en-US"/>
              </w:rPr>
              <w:t>Waste segregation education and promotion</w:t>
            </w:r>
          </w:p>
          <w:p w14:paraId="57281B5D" w14:textId="77777777" w:rsidR="008E41C5" w:rsidRPr="006742FF" w:rsidRDefault="008E41C5" w:rsidP="0029698D">
            <w:pPr>
              <w:widowControl w:val="0"/>
              <w:numPr>
                <w:ilvl w:val="0"/>
                <w:numId w:val="9"/>
              </w:numPr>
              <w:pBdr>
                <w:top w:val="nil"/>
                <w:left w:val="nil"/>
                <w:bottom w:val="nil"/>
                <w:right w:val="nil"/>
                <w:between w:val="nil"/>
              </w:pBdr>
              <w:ind w:left="182" w:hanging="182"/>
              <w:rPr>
                <w:rFonts w:eastAsia="Times New Roman" w:cs="Times New Roman"/>
                <w:sz w:val="14"/>
                <w:szCs w:val="14"/>
                <w:lang w:val="en-US"/>
              </w:rPr>
            </w:pPr>
            <w:r w:rsidRPr="006742FF">
              <w:rPr>
                <w:rFonts w:eastAsia="Times New Roman" w:cs="Times New Roman"/>
                <w:sz w:val="14"/>
                <w:szCs w:val="14"/>
                <w:lang w:val="en-US"/>
              </w:rPr>
              <w:t>Technology improvement for waste segregation</w:t>
            </w:r>
          </w:p>
          <w:p w14:paraId="38AEB134" w14:textId="77777777" w:rsidR="008E41C5" w:rsidRPr="006742FF" w:rsidRDefault="008E41C5" w:rsidP="0029698D">
            <w:pPr>
              <w:widowControl w:val="0"/>
              <w:numPr>
                <w:ilvl w:val="0"/>
                <w:numId w:val="2"/>
              </w:numPr>
              <w:ind w:left="182" w:hanging="182"/>
              <w:rPr>
                <w:rFonts w:eastAsia="Times New Roman" w:cs="Times New Roman"/>
                <w:sz w:val="14"/>
                <w:szCs w:val="14"/>
                <w:lang w:val="en-US"/>
              </w:rPr>
            </w:pPr>
            <w:r w:rsidRPr="006742FF">
              <w:rPr>
                <w:rFonts w:eastAsia="Times New Roman" w:cs="Times New Roman"/>
                <w:sz w:val="14"/>
                <w:szCs w:val="14"/>
                <w:lang w:val="en-US"/>
              </w:rPr>
              <w:t>Government investment to provide waste segregation facility at household level</w:t>
            </w:r>
          </w:p>
        </w:tc>
      </w:tr>
      <w:tr w:rsidR="008E41C5" w:rsidRPr="00CC6DF1" w14:paraId="05E95C6F" w14:textId="77777777" w:rsidTr="0029698D">
        <w:trPr>
          <w:trHeight w:val="420"/>
        </w:trPr>
        <w:tc>
          <w:tcPr>
            <w:tcW w:w="1134" w:type="dxa"/>
          </w:tcPr>
          <w:p w14:paraId="07302EA4"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b/>
                <w:bCs/>
                <w:sz w:val="14"/>
                <w:szCs w:val="14"/>
                <w:lang w:val="en-US"/>
              </w:rPr>
              <w:t>Phase 2</w:t>
            </w:r>
            <w:r w:rsidRPr="006742FF">
              <w:rPr>
                <w:rFonts w:eastAsia="Times New Roman" w:cs="Times New Roman"/>
                <w:sz w:val="14"/>
                <w:szCs w:val="14"/>
                <w:lang w:val="en-US"/>
              </w:rPr>
              <w:t xml:space="preserve"> - Plastic waste collection phase</w:t>
            </w:r>
          </w:p>
        </w:tc>
        <w:tc>
          <w:tcPr>
            <w:tcW w:w="567" w:type="dxa"/>
            <w:shd w:val="clear" w:color="auto" w:fill="FFFF00"/>
          </w:tcPr>
          <w:p w14:paraId="5E79F93B" w14:textId="77777777" w:rsidR="008E41C5" w:rsidRPr="006742FF" w:rsidRDefault="008E41C5" w:rsidP="0029698D">
            <w:pPr>
              <w:widowControl w:val="0"/>
              <w:pBdr>
                <w:top w:val="nil"/>
                <w:left w:val="nil"/>
                <w:bottom w:val="nil"/>
                <w:right w:val="nil"/>
                <w:between w:val="nil"/>
              </w:pBdr>
              <w:jc w:val="right"/>
              <w:rPr>
                <w:rFonts w:eastAsia="Times New Roman" w:cs="Times New Roman"/>
                <w:iCs/>
                <w:sz w:val="14"/>
                <w:szCs w:val="14"/>
                <w:lang w:val="en-US"/>
              </w:rPr>
            </w:pPr>
            <w:r w:rsidRPr="006742FF">
              <w:rPr>
                <w:rFonts w:eastAsia="Times New Roman" w:cs="Times New Roman"/>
                <w:iCs/>
                <w:sz w:val="14"/>
                <w:szCs w:val="14"/>
                <w:lang w:val="en-US"/>
              </w:rPr>
              <w:t>72</w:t>
            </w:r>
          </w:p>
        </w:tc>
        <w:tc>
          <w:tcPr>
            <w:tcW w:w="2268" w:type="dxa"/>
            <w:shd w:val="clear" w:color="auto" w:fill="FFFF00"/>
          </w:tcPr>
          <w:p w14:paraId="085B3A5B" w14:textId="77777777" w:rsidR="008E41C5" w:rsidRPr="006742FF" w:rsidRDefault="008E41C5" w:rsidP="0029698D">
            <w:pPr>
              <w:widowControl w:val="0"/>
              <w:pBdr>
                <w:top w:val="nil"/>
                <w:left w:val="nil"/>
                <w:bottom w:val="nil"/>
                <w:right w:val="nil"/>
                <w:between w:val="nil"/>
              </w:pBdr>
              <w:rPr>
                <w:rFonts w:eastAsia="Times New Roman" w:cs="Times New Roman"/>
                <w:iCs/>
                <w:sz w:val="14"/>
                <w:szCs w:val="14"/>
                <w:lang w:val="en-US"/>
              </w:rPr>
            </w:pPr>
            <w:r w:rsidRPr="006742FF">
              <w:rPr>
                <w:rFonts w:eastAsia="Times New Roman" w:cs="Times New Roman"/>
                <w:b/>
                <w:bCs/>
                <w:iCs/>
                <w:sz w:val="14"/>
                <w:szCs w:val="14"/>
                <w:lang w:val="en-US"/>
              </w:rPr>
              <w:t>R12</w:t>
            </w:r>
            <w:r w:rsidRPr="006742FF">
              <w:rPr>
                <w:rFonts w:eastAsia="Times New Roman" w:cs="Times New Roman"/>
                <w:iCs/>
                <w:sz w:val="14"/>
                <w:szCs w:val="14"/>
                <w:lang w:val="en-US"/>
              </w:rPr>
              <w:t xml:space="preserve"> - River and ocean pollutant from plastic waste </w:t>
            </w:r>
          </w:p>
          <w:p w14:paraId="2EDA7A72" w14:textId="77777777" w:rsidR="008E41C5" w:rsidRPr="006742FF" w:rsidRDefault="008E41C5" w:rsidP="0029698D">
            <w:pPr>
              <w:widowControl w:val="0"/>
              <w:pBdr>
                <w:top w:val="nil"/>
                <w:left w:val="nil"/>
                <w:bottom w:val="nil"/>
                <w:right w:val="nil"/>
                <w:between w:val="nil"/>
              </w:pBdr>
              <w:rPr>
                <w:rFonts w:eastAsia="Times New Roman" w:cs="Times New Roman"/>
                <w:iCs/>
                <w:sz w:val="14"/>
                <w:szCs w:val="14"/>
                <w:lang w:val="en-US"/>
              </w:rPr>
            </w:pPr>
            <w:r w:rsidRPr="006742FF">
              <w:rPr>
                <w:rFonts w:eastAsia="Times New Roman" w:cs="Times New Roman"/>
                <w:b/>
                <w:bCs/>
                <w:iCs/>
                <w:sz w:val="14"/>
                <w:szCs w:val="14"/>
                <w:lang w:val="en-US"/>
              </w:rPr>
              <w:t>(Environment)</w:t>
            </w:r>
          </w:p>
        </w:tc>
        <w:tc>
          <w:tcPr>
            <w:tcW w:w="3402" w:type="dxa"/>
          </w:tcPr>
          <w:p w14:paraId="0E982289" w14:textId="77777777" w:rsidR="008E41C5" w:rsidRPr="006742FF" w:rsidRDefault="008E41C5" w:rsidP="0029698D">
            <w:pPr>
              <w:widowControl w:val="0"/>
              <w:numPr>
                <w:ilvl w:val="0"/>
                <w:numId w:val="6"/>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 xml:space="preserve">Unavailable waste collection facilities in the household area where the location near the river or irrigation facilities. </w:t>
            </w:r>
          </w:p>
        </w:tc>
        <w:tc>
          <w:tcPr>
            <w:tcW w:w="3686" w:type="dxa"/>
          </w:tcPr>
          <w:p w14:paraId="7D71A14E" w14:textId="77777777" w:rsidR="008E41C5" w:rsidRPr="006742FF" w:rsidRDefault="008E41C5" w:rsidP="0029698D">
            <w:pPr>
              <w:widowControl w:val="0"/>
              <w:numPr>
                <w:ilvl w:val="0"/>
                <w:numId w:val="3"/>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 xml:space="preserve">Households throw away their plastic waste to river.  </w:t>
            </w:r>
          </w:p>
          <w:p w14:paraId="0B462EBE" w14:textId="77777777" w:rsidR="008E41C5" w:rsidRPr="006742FF" w:rsidRDefault="008E41C5" w:rsidP="0029698D">
            <w:pPr>
              <w:widowControl w:val="0"/>
              <w:numPr>
                <w:ilvl w:val="0"/>
                <w:numId w:val="3"/>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 xml:space="preserve">River and ocean ecosystem are in danger. </w:t>
            </w:r>
          </w:p>
          <w:p w14:paraId="1E7BD6D0"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 xml:space="preserve">Plastic waste substance may contaminate the water quality in the households. </w:t>
            </w:r>
          </w:p>
        </w:tc>
        <w:tc>
          <w:tcPr>
            <w:tcW w:w="3544" w:type="dxa"/>
          </w:tcPr>
          <w:p w14:paraId="0FECAE5A" w14:textId="77777777" w:rsidR="008E41C5" w:rsidRPr="006742FF" w:rsidRDefault="008E41C5" w:rsidP="0029698D">
            <w:pPr>
              <w:widowControl w:val="0"/>
              <w:rPr>
                <w:rFonts w:eastAsia="Times New Roman" w:cs="Times New Roman"/>
                <w:sz w:val="14"/>
                <w:szCs w:val="14"/>
                <w:lang w:val="en-US"/>
              </w:rPr>
            </w:pPr>
            <w:r w:rsidRPr="006742FF">
              <w:rPr>
                <w:rFonts w:eastAsia="Times New Roman" w:cs="Times New Roman"/>
                <w:sz w:val="14"/>
                <w:szCs w:val="14"/>
                <w:lang w:val="en-US"/>
              </w:rPr>
              <w:t xml:space="preserve">Develop more infrastructure or community-based waste collection facility such as waste bank that offer the service near to the community area. </w:t>
            </w:r>
          </w:p>
        </w:tc>
      </w:tr>
      <w:tr w:rsidR="008E41C5" w:rsidRPr="00CC6DF1" w14:paraId="581DFBAE" w14:textId="77777777" w:rsidTr="0029698D">
        <w:tc>
          <w:tcPr>
            <w:tcW w:w="1134" w:type="dxa"/>
          </w:tcPr>
          <w:p w14:paraId="648BC877" w14:textId="77777777" w:rsidR="008E41C5" w:rsidRPr="006742FF" w:rsidRDefault="008E41C5" w:rsidP="0029698D">
            <w:pPr>
              <w:widowControl w:val="0"/>
              <w:pBdr>
                <w:top w:val="nil"/>
                <w:left w:val="nil"/>
                <w:bottom w:val="nil"/>
                <w:right w:val="nil"/>
                <w:between w:val="nil"/>
              </w:pBdr>
              <w:rPr>
                <w:rFonts w:eastAsia="Times New Roman" w:cs="Times New Roman"/>
                <w:i/>
                <w:sz w:val="14"/>
                <w:szCs w:val="14"/>
                <w:lang w:val="en-US"/>
              </w:rPr>
            </w:pPr>
            <w:r w:rsidRPr="006742FF">
              <w:rPr>
                <w:rFonts w:eastAsia="Times New Roman" w:cs="Times New Roman"/>
                <w:b/>
                <w:bCs/>
                <w:sz w:val="14"/>
                <w:szCs w:val="14"/>
                <w:lang w:val="en-US"/>
              </w:rPr>
              <w:t>Phase 3</w:t>
            </w:r>
            <w:r w:rsidRPr="006742FF">
              <w:rPr>
                <w:rFonts w:eastAsia="Times New Roman" w:cs="Times New Roman"/>
                <w:sz w:val="14"/>
                <w:szCs w:val="14"/>
                <w:lang w:val="en-US"/>
              </w:rPr>
              <w:t xml:space="preserve"> - Plastic waste reprocessing phase</w:t>
            </w:r>
          </w:p>
        </w:tc>
        <w:tc>
          <w:tcPr>
            <w:tcW w:w="567" w:type="dxa"/>
            <w:shd w:val="clear" w:color="auto" w:fill="FFFF00"/>
          </w:tcPr>
          <w:p w14:paraId="61967BA2" w14:textId="77777777" w:rsidR="008E41C5" w:rsidRPr="006742FF" w:rsidRDefault="008E41C5" w:rsidP="0029698D">
            <w:pPr>
              <w:widowControl w:val="0"/>
              <w:pBdr>
                <w:top w:val="nil"/>
                <w:left w:val="nil"/>
                <w:bottom w:val="nil"/>
                <w:right w:val="nil"/>
                <w:between w:val="nil"/>
              </w:pBdr>
              <w:jc w:val="right"/>
              <w:rPr>
                <w:rFonts w:eastAsia="Times New Roman" w:cs="Times New Roman"/>
                <w:iCs/>
                <w:sz w:val="14"/>
                <w:szCs w:val="14"/>
                <w:lang w:val="en-US"/>
              </w:rPr>
            </w:pPr>
            <w:r w:rsidRPr="006742FF">
              <w:rPr>
                <w:rFonts w:eastAsia="Times New Roman" w:cs="Times New Roman"/>
                <w:iCs/>
                <w:sz w:val="14"/>
                <w:szCs w:val="14"/>
                <w:lang w:val="en-US"/>
              </w:rPr>
              <w:t>54</w:t>
            </w:r>
          </w:p>
        </w:tc>
        <w:tc>
          <w:tcPr>
            <w:tcW w:w="2268" w:type="dxa"/>
            <w:shd w:val="clear" w:color="auto" w:fill="FFFF00"/>
          </w:tcPr>
          <w:p w14:paraId="6511E019" w14:textId="77777777" w:rsidR="008E41C5" w:rsidRPr="006742FF" w:rsidRDefault="008E41C5" w:rsidP="0029698D">
            <w:pPr>
              <w:widowControl w:val="0"/>
              <w:pBdr>
                <w:top w:val="nil"/>
                <w:left w:val="nil"/>
                <w:bottom w:val="nil"/>
                <w:right w:val="nil"/>
                <w:between w:val="nil"/>
              </w:pBdr>
              <w:rPr>
                <w:rFonts w:eastAsia="Times New Roman" w:cs="Times New Roman"/>
                <w:iCs/>
                <w:sz w:val="14"/>
                <w:szCs w:val="14"/>
                <w:lang w:val="en-US"/>
              </w:rPr>
            </w:pPr>
            <w:r w:rsidRPr="006742FF">
              <w:rPr>
                <w:rFonts w:eastAsia="Times New Roman" w:cs="Times New Roman"/>
                <w:b/>
                <w:bCs/>
                <w:iCs/>
                <w:sz w:val="14"/>
                <w:szCs w:val="14"/>
                <w:lang w:val="en-US"/>
              </w:rPr>
              <w:t>R7</w:t>
            </w:r>
            <w:r w:rsidRPr="006742FF">
              <w:rPr>
                <w:rFonts w:eastAsia="Times New Roman" w:cs="Times New Roman"/>
                <w:iCs/>
                <w:sz w:val="14"/>
                <w:szCs w:val="14"/>
                <w:lang w:val="en-US"/>
              </w:rPr>
              <w:t xml:space="preserve"> - Demand risk of the product and services from circular plastic waste businesses*</w:t>
            </w:r>
          </w:p>
          <w:p w14:paraId="79CF0EA6" w14:textId="77777777" w:rsidR="008E41C5" w:rsidRPr="006742FF" w:rsidRDefault="008E41C5" w:rsidP="0029698D">
            <w:pPr>
              <w:widowControl w:val="0"/>
              <w:pBdr>
                <w:top w:val="nil"/>
                <w:left w:val="nil"/>
                <w:bottom w:val="nil"/>
                <w:right w:val="nil"/>
                <w:between w:val="nil"/>
              </w:pBdr>
              <w:rPr>
                <w:rFonts w:eastAsia="Times New Roman" w:cs="Times New Roman"/>
                <w:b/>
                <w:bCs/>
                <w:iCs/>
                <w:sz w:val="14"/>
                <w:szCs w:val="14"/>
                <w:lang w:val="en-US"/>
              </w:rPr>
            </w:pPr>
            <w:r w:rsidRPr="006742FF">
              <w:rPr>
                <w:rFonts w:eastAsia="Times New Roman" w:cs="Times New Roman"/>
                <w:b/>
                <w:bCs/>
                <w:iCs/>
                <w:sz w:val="14"/>
                <w:szCs w:val="14"/>
                <w:lang w:val="en-US"/>
              </w:rPr>
              <w:t>(Economic)</w:t>
            </w:r>
          </w:p>
        </w:tc>
        <w:tc>
          <w:tcPr>
            <w:tcW w:w="3402" w:type="dxa"/>
          </w:tcPr>
          <w:p w14:paraId="1771E1E8" w14:textId="77777777" w:rsidR="008E41C5" w:rsidRPr="006742FF" w:rsidRDefault="008E41C5" w:rsidP="0029698D">
            <w:pPr>
              <w:widowControl w:val="0"/>
              <w:numPr>
                <w:ilvl w:val="0"/>
                <w:numId w:val="7"/>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The product specification is not easy to use and uncomfortable for the household</w:t>
            </w:r>
          </w:p>
          <w:p w14:paraId="06F42E78" w14:textId="77777777" w:rsidR="008E41C5" w:rsidRPr="006742FF" w:rsidRDefault="008E41C5" w:rsidP="0029698D">
            <w:pPr>
              <w:widowControl w:val="0"/>
              <w:numPr>
                <w:ilvl w:val="0"/>
                <w:numId w:val="7"/>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Lack of education and promotion to have a clear explanation to get better composting process (similar to harvesting/cultivating, composting needs more knowledge or experience)</w:t>
            </w:r>
          </w:p>
          <w:p w14:paraId="60A75303" w14:textId="77777777" w:rsidR="008E41C5" w:rsidRPr="006742FF" w:rsidRDefault="008E41C5" w:rsidP="0029698D">
            <w:pPr>
              <w:widowControl w:val="0"/>
              <w:numPr>
                <w:ilvl w:val="0"/>
                <w:numId w:val="7"/>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Lack of investment to provide infrastructure such as recycling center</w:t>
            </w:r>
          </w:p>
        </w:tc>
        <w:tc>
          <w:tcPr>
            <w:tcW w:w="3686" w:type="dxa"/>
          </w:tcPr>
          <w:p w14:paraId="0E287462" w14:textId="77777777" w:rsidR="008E41C5" w:rsidRPr="006742FF" w:rsidRDefault="008E41C5" w:rsidP="0029698D">
            <w:pPr>
              <w:widowControl w:val="0"/>
              <w:numPr>
                <w:ilvl w:val="0"/>
                <w:numId w:val="5"/>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People unwilling to use or buy the product</w:t>
            </w:r>
          </w:p>
          <w:p w14:paraId="4105825B" w14:textId="77777777" w:rsidR="008E41C5" w:rsidRPr="006742FF" w:rsidRDefault="008E41C5" w:rsidP="0029698D">
            <w:pPr>
              <w:widowControl w:val="0"/>
              <w:numPr>
                <w:ilvl w:val="0"/>
                <w:numId w:val="5"/>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Government still dependent to landfill</w:t>
            </w:r>
          </w:p>
        </w:tc>
        <w:tc>
          <w:tcPr>
            <w:tcW w:w="3544" w:type="dxa"/>
          </w:tcPr>
          <w:p w14:paraId="0B66C417" w14:textId="77777777" w:rsidR="008E41C5" w:rsidRPr="006742FF" w:rsidRDefault="008E41C5" w:rsidP="0029698D">
            <w:pPr>
              <w:pStyle w:val="ListParagraph"/>
              <w:widowControl w:val="0"/>
              <w:numPr>
                <w:ilvl w:val="0"/>
                <w:numId w:val="17"/>
              </w:numPr>
              <w:pBdr>
                <w:top w:val="nil"/>
                <w:left w:val="nil"/>
                <w:bottom w:val="nil"/>
                <w:right w:val="nil"/>
                <w:between w:val="nil"/>
              </w:pBdr>
              <w:ind w:left="182" w:hanging="182"/>
              <w:rPr>
                <w:rFonts w:eastAsia="Times New Roman" w:cs="Times New Roman"/>
                <w:sz w:val="14"/>
                <w:szCs w:val="14"/>
                <w:lang w:val="en-US"/>
              </w:rPr>
            </w:pPr>
            <w:r w:rsidRPr="006742FF">
              <w:rPr>
                <w:rFonts w:eastAsia="Times New Roman" w:cs="Times New Roman"/>
                <w:sz w:val="14"/>
                <w:szCs w:val="14"/>
                <w:lang w:val="en-US"/>
              </w:rPr>
              <w:t xml:space="preserve">Similar to recycling, composting (organic recycling) needs their own production center to: </w:t>
            </w:r>
          </w:p>
          <w:p w14:paraId="007D5078" w14:textId="77777777" w:rsidR="008E41C5" w:rsidRPr="006742FF" w:rsidRDefault="008E41C5" w:rsidP="0029698D">
            <w:pPr>
              <w:widowControl w:val="0"/>
              <w:numPr>
                <w:ilvl w:val="0"/>
                <w:numId w:val="8"/>
              </w:numPr>
              <w:pBdr>
                <w:top w:val="nil"/>
                <w:left w:val="nil"/>
                <w:bottom w:val="nil"/>
                <w:right w:val="nil"/>
                <w:between w:val="nil"/>
              </w:pBdr>
              <w:ind w:left="466" w:hanging="185"/>
              <w:rPr>
                <w:rFonts w:eastAsia="Times New Roman" w:cs="Times New Roman"/>
                <w:sz w:val="14"/>
                <w:szCs w:val="14"/>
                <w:lang w:val="en-US"/>
              </w:rPr>
            </w:pPr>
            <w:r w:rsidRPr="006742FF">
              <w:rPr>
                <w:rFonts w:eastAsia="Times New Roman" w:cs="Times New Roman"/>
                <w:sz w:val="14"/>
                <w:szCs w:val="14"/>
                <w:lang w:val="en-US"/>
              </w:rPr>
              <w:t>provide a better product</w:t>
            </w:r>
          </w:p>
          <w:p w14:paraId="6284C237" w14:textId="77777777" w:rsidR="008E41C5" w:rsidRPr="006742FF" w:rsidRDefault="008E41C5" w:rsidP="0029698D">
            <w:pPr>
              <w:widowControl w:val="0"/>
              <w:numPr>
                <w:ilvl w:val="0"/>
                <w:numId w:val="8"/>
              </w:numPr>
              <w:pBdr>
                <w:top w:val="nil"/>
                <w:left w:val="nil"/>
                <w:bottom w:val="nil"/>
                <w:right w:val="nil"/>
                <w:between w:val="nil"/>
              </w:pBdr>
              <w:ind w:left="466" w:hanging="185"/>
              <w:rPr>
                <w:rFonts w:eastAsia="Times New Roman" w:cs="Times New Roman"/>
                <w:sz w:val="14"/>
                <w:szCs w:val="14"/>
                <w:lang w:val="en-US"/>
              </w:rPr>
            </w:pPr>
            <w:r w:rsidRPr="006742FF">
              <w:rPr>
                <w:rFonts w:eastAsia="Times New Roman" w:cs="Times New Roman"/>
                <w:sz w:val="14"/>
                <w:szCs w:val="14"/>
                <w:lang w:val="en-US"/>
              </w:rPr>
              <w:t>minimize inconvenience effect (e.g. bad smell)</w:t>
            </w:r>
          </w:p>
          <w:p w14:paraId="1A1BA1C8" w14:textId="77777777" w:rsidR="008E41C5" w:rsidRPr="006742FF" w:rsidRDefault="008E41C5" w:rsidP="0029698D">
            <w:pPr>
              <w:widowControl w:val="0"/>
              <w:numPr>
                <w:ilvl w:val="0"/>
                <w:numId w:val="8"/>
              </w:numPr>
              <w:pBdr>
                <w:top w:val="nil"/>
                <w:left w:val="nil"/>
                <w:bottom w:val="nil"/>
                <w:right w:val="nil"/>
                <w:between w:val="nil"/>
              </w:pBdr>
              <w:ind w:left="466" w:hanging="185"/>
              <w:rPr>
                <w:rFonts w:eastAsia="Times New Roman" w:cs="Times New Roman"/>
                <w:sz w:val="14"/>
                <w:szCs w:val="14"/>
                <w:lang w:val="en-US"/>
              </w:rPr>
            </w:pPr>
            <w:r w:rsidRPr="006742FF">
              <w:rPr>
                <w:rFonts w:eastAsia="Times New Roman" w:cs="Times New Roman"/>
                <w:sz w:val="14"/>
                <w:szCs w:val="14"/>
                <w:lang w:val="en-US"/>
              </w:rPr>
              <w:t>making a more comprehensive product (not only fertilizer but also biodiesel or biogas)</w:t>
            </w:r>
          </w:p>
          <w:p w14:paraId="311A46E1" w14:textId="77777777" w:rsidR="008E41C5" w:rsidRPr="006742FF" w:rsidRDefault="008E41C5" w:rsidP="0029698D">
            <w:pPr>
              <w:pStyle w:val="ListParagraph"/>
              <w:widowControl w:val="0"/>
              <w:numPr>
                <w:ilvl w:val="0"/>
                <w:numId w:val="17"/>
              </w:numPr>
              <w:pBdr>
                <w:top w:val="nil"/>
                <w:left w:val="nil"/>
                <w:bottom w:val="nil"/>
                <w:right w:val="nil"/>
                <w:between w:val="nil"/>
              </w:pBdr>
              <w:ind w:left="182" w:hanging="182"/>
              <w:rPr>
                <w:rFonts w:eastAsia="Times New Roman" w:cs="Times New Roman"/>
                <w:sz w:val="14"/>
                <w:szCs w:val="14"/>
                <w:lang w:val="en-US"/>
              </w:rPr>
            </w:pPr>
            <w:r w:rsidRPr="006742FF">
              <w:rPr>
                <w:rFonts w:eastAsia="Times New Roman" w:cs="Times New Roman"/>
                <w:sz w:val="14"/>
                <w:szCs w:val="14"/>
                <w:lang w:val="en-US"/>
              </w:rPr>
              <w:t xml:space="preserve">Provide application to accommodate community that want to segregate their waste independently without any dependencies to government services.  </w:t>
            </w:r>
          </w:p>
        </w:tc>
      </w:tr>
      <w:tr w:rsidR="008E41C5" w:rsidRPr="00CC6DF1" w14:paraId="65BBBAFC" w14:textId="77777777" w:rsidTr="0029698D">
        <w:tc>
          <w:tcPr>
            <w:tcW w:w="1134" w:type="dxa"/>
          </w:tcPr>
          <w:p w14:paraId="114D292A"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b/>
                <w:bCs/>
                <w:sz w:val="14"/>
                <w:szCs w:val="14"/>
                <w:lang w:val="en-US"/>
              </w:rPr>
              <w:t>Phase 3</w:t>
            </w:r>
            <w:r w:rsidRPr="006742FF">
              <w:rPr>
                <w:rFonts w:eastAsia="Times New Roman" w:cs="Times New Roman"/>
                <w:sz w:val="14"/>
                <w:szCs w:val="14"/>
                <w:lang w:val="en-US"/>
              </w:rPr>
              <w:t xml:space="preserve"> - Plastic waste reprocessing phase</w:t>
            </w:r>
          </w:p>
        </w:tc>
        <w:tc>
          <w:tcPr>
            <w:tcW w:w="567" w:type="dxa"/>
            <w:shd w:val="clear" w:color="auto" w:fill="FFFF00"/>
          </w:tcPr>
          <w:p w14:paraId="5830F9C3" w14:textId="77777777" w:rsidR="008E41C5" w:rsidRPr="006742FF" w:rsidRDefault="008E41C5" w:rsidP="0029698D">
            <w:pPr>
              <w:widowControl w:val="0"/>
              <w:pBdr>
                <w:top w:val="nil"/>
                <w:left w:val="nil"/>
                <w:bottom w:val="nil"/>
                <w:right w:val="nil"/>
                <w:between w:val="nil"/>
              </w:pBdr>
              <w:jc w:val="right"/>
              <w:rPr>
                <w:rFonts w:eastAsia="Times New Roman" w:cs="Times New Roman"/>
                <w:iCs/>
                <w:sz w:val="14"/>
                <w:szCs w:val="14"/>
                <w:lang w:val="en-US"/>
              </w:rPr>
            </w:pPr>
            <w:r w:rsidRPr="006742FF">
              <w:rPr>
                <w:rFonts w:eastAsia="Times New Roman" w:cs="Times New Roman"/>
                <w:iCs/>
                <w:sz w:val="14"/>
                <w:szCs w:val="14"/>
                <w:lang w:val="en-US"/>
              </w:rPr>
              <w:t>72</w:t>
            </w:r>
          </w:p>
        </w:tc>
        <w:tc>
          <w:tcPr>
            <w:tcW w:w="2268" w:type="dxa"/>
            <w:shd w:val="clear" w:color="auto" w:fill="FFFF00"/>
          </w:tcPr>
          <w:p w14:paraId="69EA8EF2" w14:textId="77777777" w:rsidR="008E41C5" w:rsidRPr="006742FF" w:rsidRDefault="008E41C5" w:rsidP="0029698D">
            <w:pPr>
              <w:widowControl w:val="0"/>
              <w:pBdr>
                <w:top w:val="nil"/>
                <w:left w:val="nil"/>
                <w:bottom w:val="nil"/>
                <w:right w:val="nil"/>
                <w:between w:val="nil"/>
              </w:pBdr>
              <w:rPr>
                <w:rFonts w:eastAsia="Times New Roman" w:cs="Times New Roman"/>
                <w:iCs/>
                <w:sz w:val="14"/>
                <w:szCs w:val="14"/>
                <w:lang w:val="en-US"/>
              </w:rPr>
            </w:pPr>
            <w:r w:rsidRPr="006742FF">
              <w:rPr>
                <w:rFonts w:eastAsia="Times New Roman" w:cs="Times New Roman"/>
                <w:b/>
                <w:bCs/>
                <w:iCs/>
                <w:sz w:val="14"/>
                <w:szCs w:val="14"/>
                <w:lang w:val="en-US"/>
              </w:rPr>
              <w:t>R8</w:t>
            </w:r>
            <w:r w:rsidRPr="006742FF">
              <w:rPr>
                <w:rFonts w:eastAsia="Times New Roman" w:cs="Times New Roman"/>
                <w:iCs/>
                <w:sz w:val="14"/>
                <w:szCs w:val="14"/>
                <w:lang w:val="en-US"/>
              </w:rPr>
              <w:t xml:space="preserve"> - Price risk of the products and services from circular plastic waste businesses* </w:t>
            </w:r>
          </w:p>
          <w:p w14:paraId="667AC356" w14:textId="77777777" w:rsidR="008E41C5" w:rsidRPr="006742FF" w:rsidRDefault="008E41C5" w:rsidP="0029698D">
            <w:pPr>
              <w:widowControl w:val="0"/>
              <w:pBdr>
                <w:top w:val="nil"/>
                <w:left w:val="nil"/>
                <w:bottom w:val="nil"/>
                <w:right w:val="nil"/>
                <w:between w:val="nil"/>
              </w:pBdr>
              <w:rPr>
                <w:rFonts w:eastAsia="Times New Roman" w:cs="Times New Roman"/>
                <w:b/>
                <w:bCs/>
                <w:iCs/>
                <w:sz w:val="14"/>
                <w:szCs w:val="14"/>
                <w:lang w:val="en-US"/>
              </w:rPr>
            </w:pPr>
            <w:r w:rsidRPr="006742FF">
              <w:rPr>
                <w:rFonts w:eastAsia="Times New Roman" w:cs="Times New Roman"/>
                <w:b/>
                <w:bCs/>
                <w:iCs/>
                <w:sz w:val="14"/>
                <w:szCs w:val="14"/>
                <w:lang w:val="en-US"/>
              </w:rPr>
              <w:t>(Economic)</w:t>
            </w:r>
          </w:p>
        </w:tc>
        <w:tc>
          <w:tcPr>
            <w:tcW w:w="3402" w:type="dxa"/>
          </w:tcPr>
          <w:p w14:paraId="0EA4A9E4" w14:textId="77777777" w:rsidR="008E41C5" w:rsidRPr="006742FF" w:rsidRDefault="008E41C5" w:rsidP="0029698D">
            <w:pPr>
              <w:widowControl w:val="0"/>
              <w:numPr>
                <w:ilvl w:val="0"/>
                <w:numId w:val="7"/>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 xml:space="preserve">The cost to deliver product or service from circular waste businesses is higher than the conventional way that identified in the society. </w:t>
            </w:r>
          </w:p>
          <w:p w14:paraId="5E1635AA" w14:textId="77777777" w:rsidR="008E41C5" w:rsidRPr="006742FF" w:rsidRDefault="008E41C5" w:rsidP="0029698D">
            <w:pPr>
              <w:widowControl w:val="0"/>
              <w:numPr>
                <w:ilvl w:val="0"/>
                <w:numId w:val="7"/>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 xml:space="preserve">Lack of subsidy or incentive to run more circular business. </w:t>
            </w:r>
          </w:p>
        </w:tc>
        <w:tc>
          <w:tcPr>
            <w:tcW w:w="3686" w:type="dxa"/>
          </w:tcPr>
          <w:p w14:paraId="1515B08C" w14:textId="77777777" w:rsidR="008E41C5" w:rsidRPr="006742FF" w:rsidRDefault="008E41C5" w:rsidP="0029698D">
            <w:pPr>
              <w:widowControl w:val="0"/>
              <w:numPr>
                <w:ilvl w:val="0"/>
                <w:numId w:val="5"/>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The product from reprocessing plastic waste cannot be sold well.</w:t>
            </w:r>
          </w:p>
          <w:p w14:paraId="7C22B303" w14:textId="77777777" w:rsidR="008E41C5" w:rsidRPr="006742FF" w:rsidRDefault="008E41C5" w:rsidP="0029698D">
            <w:pPr>
              <w:widowControl w:val="0"/>
              <w:numPr>
                <w:ilvl w:val="0"/>
                <w:numId w:val="5"/>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 xml:space="preserve">People use the service/product because of its affordability not because of their awareness with the impact to environment. </w:t>
            </w:r>
          </w:p>
        </w:tc>
        <w:tc>
          <w:tcPr>
            <w:tcW w:w="3544" w:type="dxa"/>
          </w:tcPr>
          <w:p w14:paraId="5A3A7738" w14:textId="77777777" w:rsidR="008E41C5" w:rsidRPr="006742FF" w:rsidRDefault="008E41C5" w:rsidP="0029698D">
            <w:pPr>
              <w:pStyle w:val="ListParagraph"/>
              <w:widowControl w:val="0"/>
              <w:numPr>
                <w:ilvl w:val="0"/>
                <w:numId w:val="18"/>
              </w:numPr>
              <w:pBdr>
                <w:top w:val="nil"/>
                <w:left w:val="nil"/>
                <w:bottom w:val="nil"/>
                <w:right w:val="nil"/>
                <w:between w:val="nil"/>
              </w:pBdr>
              <w:ind w:left="182" w:hanging="182"/>
              <w:rPr>
                <w:rFonts w:eastAsia="Times New Roman" w:cs="Times New Roman"/>
                <w:sz w:val="14"/>
                <w:szCs w:val="14"/>
                <w:lang w:val="en-US"/>
              </w:rPr>
            </w:pPr>
            <w:r w:rsidRPr="006742FF">
              <w:rPr>
                <w:rFonts w:eastAsia="Times New Roman" w:cs="Times New Roman"/>
                <w:sz w:val="14"/>
                <w:szCs w:val="14"/>
                <w:lang w:val="en-US"/>
              </w:rPr>
              <w:t xml:space="preserve">Policy to support the price of the product from reprocessing plastic waste is competitive with the conventional product. </w:t>
            </w:r>
          </w:p>
          <w:p w14:paraId="0FFC8660" w14:textId="77777777" w:rsidR="008E41C5" w:rsidRPr="006742FF" w:rsidRDefault="008E41C5" w:rsidP="0029698D">
            <w:pPr>
              <w:pStyle w:val="ListParagraph"/>
              <w:widowControl w:val="0"/>
              <w:numPr>
                <w:ilvl w:val="0"/>
                <w:numId w:val="18"/>
              </w:numPr>
              <w:pBdr>
                <w:top w:val="nil"/>
                <w:left w:val="nil"/>
                <w:bottom w:val="nil"/>
                <w:right w:val="nil"/>
                <w:between w:val="nil"/>
              </w:pBdr>
              <w:ind w:left="182" w:hanging="182"/>
              <w:rPr>
                <w:rFonts w:eastAsia="Times New Roman" w:cs="Times New Roman"/>
                <w:sz w:val="14"/>
                <w:szCs w:val="14"/>
                <w:lang w:val="en-US"/>
              </w:rPr>
            </w:pPr>
            <w:r w:rsidRPr="006742FF">
              <w:rPr>
                <w:rFonts w:eastAsia="Times New Roman" w:cs="Times New Roman"/>
                <w:sz w:val="14"/>
                <w:szCs w:val="14"/>
                <w:lang w:val="en-US"/>
              </w:rPr>
              <w:t xml:space="preserve">Make the operations of the business leaner by the utilization of technology in form of mobile application or internet of things. </w:t>
            </w:r>
          </w:p>
        </w:tc>
      </w:tr>
      <w:tr w:rsidR="008E41C5" w:rsidRPr="00CC6DF1" w14:paraId="1FAF7BEF" w14:textId="77777777" w:rsidTr="0029698D">
        <w:tc>
          <w:tcPr>
            <w:tcW w:w="1134" w:type="dxa"/>
          </w:tcPr>
          <w:p w14:paraId="6E013288"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b/>
                <w:bCs/>
                <w:sz w:val="14"/>
                <w:szCs w:val="14"/>
                <w:lang w:val="en-US"/>
              </w:rPr>
              <w:t>Phase 3</w:t>
            </w:r>
            <w:r w:rsidRPr="006742FF">
              <w:rPr>
                <w:rFonts w:eastAsia="Times New Roman" w:cs="Times New Roman"/>
                <w:sz w:val="14"/>
                <w:szCs w:val="14"/>
                <w:lang w:val="en-US"/>
              </w:rPr>
              <w:t xml:space="preserve"> - Plastic waste reprocessing phase</w:t>
            </w:r>
          </w:p>
        </w:tc>
        <w:tc>
          <w:tcPr>
            <w:tcW w:w="567" w:type="dxa"/>
            <w:shd w:val="clear" w:color="auto" w:fill="FF0000"/>
          </w:tcPr>
          <w:p w14:paraId="3EFC7535" w14:textId="77777777" w:rsidR="008E41C5" w:rsidRPr="006742FF" w:rsidRDefault="008E41C5" w:rsidP="0029698D">
            <w:pPr>
              <w:widowControl w:val="0"/>
              <w:pBdr>
                <w:top w:val="nil"/>
                <w:left w:val="nil"/>
                <w:bottom w:val="nil"/>
                <w:right w:val="nil"/>
                <w:between w:val="nil"/>
              </w:pBdr>
              <w:jc w:val="right"/>
              <w:rPr>
                <w:rFonts w:eastAsia="Times New Roman" w:cs="Times New Roman"/>
                <w:iCs/>
                <w:color w:val="FFFFFF" w:themeColor="background1"/>
                <w:sz w:val="14"/>
                <w:szCs w:val="14"/>
                <w:lang w:val="en-US"/>
              </w:rPr>
            </w:pPr>
            <w:r w:rsidRPr="006742FF">
              <w:rPr>
                <w:rFonts w:eastAsia="Times New Roman" w:cs="Times New Roman"/>
                <w:iCs/>
                <w:color w:val="FFFFFF" w:themeColor="background1"/>
                <w:sz w:val="14"/>
                <w:szCs w:val="14"/>
                <w:lang w:val="en-US"/>
              </w:rPr>
              <w:t>175</w:t>
            </w:r>
          </w:p>
        </w:tc>
        <w:tc>
          <w:tcPr>
            <w:tcW w:w="2268" w:type="dxa"/>
            <w:shd w:val="clear" w:color="auto" w:fill="FF0000"/>
          </w:tcPr>
          <w:p w14:paraId="76293802" w14:textId="77777777" w:rsidR="008E41C5" w:rsidRPr="006742FF" w:rsidRDefault="008E41C5" w:rsidP="0029698D">
            <w:pPr>
              <w:widowControl w:val="0"/>
              <w:pBdr>
                <w:top w:val="nil"/>
                <w:left w:val="nil"/>
                <w:bottom w:val="nil"/>
                <w:right w:val="nil"/>
                <w:between w:val="nil"/>
              </w:pBdr>
              <w:rPr>
                <w:rFonts w:eastAsia="Times New Roman" w:cs="Times New Roman"/>
                <w:iCs/>
                <w:color w:val="FFFFFF" w:themeColor="background1"/>
                <w:sz w:val="14"/>
                <w:szCs w:val="14"/>
                <w:lang w:val="en-US"/>
              </w:rPr>
            </w:pPr>
            <w:r w:rsidRPr="006742FF">
              <w:rPr>
                <w:rFonts w:eastAsia="Times New Roman" w:cs="Times New Roman"/>
                <w:b/>
                <w:bCs/>
                <w:iCs/>
                <w:color w:val="FFFFFF" w:themeColor="background1"/>
                <w:sz w:val="14"/>
                <w:szCs w:val="14"/>
                <w:lang w:val="en-US"/>
              </w:rPr>
              <w:t>R11</w:t>
            </w:r>
            <w:r w:rsidRPr="006742FF">
              <w:rPr>
                <w:rFonts w:eastAsia="Times New Roman" w:cs="Times New Roman"/>
                <w:iCs/>
                <w:color w:val="FFFFFF" w:themeColor="background1"/>
                <w:sz w:val="14"/>
                <w:szCs w:val="14"/>
                <w:lang w:val="en-US"/>
              </w:rPr>
              <w:t xml:space="preserve"> - Microplastic pollutants </w:t>
            </w:r>
          </w:p>
          <w:p w14:paraId="2656A90D" w14:textId="77777777" w:rsidR="008E41C5" w:rsidRPr="006742FF" w:rsidRDefault="008E41C5" w:rsidP="0029698D">
            <w:pPr>
              <w:widowControl w:val="0"/>
              <w:pBdr>
                <w:top w:val="nil"/>
                <w:left w:val="nil"/>
                <w:bottom w:val="nil"/>
                <w:right w:val="nil"/>
                <w:between w:val="nil"/>
              </w:pBdr>
              <w:rPr>
                <w:rFonts w:eastAsia="Times New Roman" w:cs="Times New Roman"/>
                <w:b/>
                <w:bCs/>
                <w:iCs/>
                <w:color w:val="FFFFFF" w:themeColor="background1"/>
                <w:sz w:val="14"/>
                <w:szCs w:val="14"/>
                <w:lang w:val="en-US"/>
              </w:rPr>
            </w:pPr>
            <w:r w:rsidRPr="006742FF">
              <w:rPr>
                <w:rFonts w:eastAsia="Times New Roman" w:cs="Times New Roman"/>
                <w:b/>
                <w:bCs/>
                <w:iCs/>
                <w:color w:val="FFFFFF" w:themeColor="background1"/>
                <w:sz w:val="14"/>
                <w:szCs w:val="14"/>
                <w:lang w:val="en-US"/>
              </w:rPr>
              <w:t>(Environment)</w:t>
            </w:r>
          </w:p>
        </w:tc>
        <w:tc>
          <w:tcPr>
            <w:tcW w:w="3402" w:type="dxa"/>
          </w:tcPr>
          <w:p w14:paraId="65A0292B" w14:textId="77777777" w:rsidR="008E41C5" w:rsidRPr="006742FF" w:rsidRDefault="008E41C5" w:rsidP="0029698D">
            <w:pPr>
              <w:widowControl w:val="0"/>
              <w:numPr>
                <w:ilvl w:val="0"/>
                <w:numId w:val="7"/>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Some types of plastic such as multi-layered plastic are difficult to be recycled and may be rejected by the waste collection facility and it will contain potential microplastic pollutant.</w:t>
            </w:r>
          </w:p>
          <w:p w14:paraId="4C584178" w14:textId="77777777" w:rsidR="008E41C5" w:rsidRPr="006742FF" w:rsidRDefault="008E41C5" w:rsidP="0029698D">
            <w:pPr>
              <w:widowControl w:val="0"/>
              <w:numPr>
                <w:ilvl w:val="0"/>
                <w:numId w:val="7"/>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 xml:space="preserve">The recycled product of this type of plastics may be broken into tiny pieces that may pollute the </w:t>
            </w:r>
            <w:r w:rsidRPr="006742FF">
              <w:rPr>
                <w:rFonts w:eastAsia="Times New Roman" w:cs="Times New Roman"/>
                <w:sz w:val="14"/>
                <w:szCs w:val="14"/>
                <w:lang w:val="en-US"/>
              </w:rPr>
              <w:lastRenderedPageBreak/>
              <w:t xml:space="preserve">environment with microplastic substances.  </w:t>
            </w:r>
          </w:p>
        </w:tc>
        <w:tc>
          <w:tcPr>
            <w:tcW w:w="3686" w:type="dxa"/>
          </w:tcPr>
          <w:p w14:paraId="70D4732E" w14:textId="77777777" w:rsidR="008E41C5" w:rsidRPr="006742FF" w:rsidRDefault="008E41C5" w:rsidP="0029698D">
            <w:pPr>
              <w:widowControl w:val="0"/>
              <w:numPr>
                <w:ilvl w:val="0"/>
                <w:numId w:val="5"/>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lastRenderedPageBreak/>
              <w:t xml:space="preserve">The difficulties to detect the appearance of microplastic may contaminate the food sources whether in ocean or land. It can be consumed by human and many living entities in the environment.  </w:t>
            </w:r>
          </w:p>
        </w:tc>
        <w:tc>
          <w:tcPr>
            <w:tcW w:w="3544" w:type="dxa"/>
          </w:tcPr>
          <w:p w14:paraId="21539CB4"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 xml:space="preserve">The design of the recycled product should be considered to not be broken into tiny pieces to prevent any microplastic pollutant in the environment. </w:t>
            </w:r>
          </w:p>
        </w:tc>
      </w:tr>
      <w:tr w:rsidR="008E41C5" w:rsidRPr="00CC6DF1" w14:paraId="375C5791" w14:textId="77777777" w:rsidTr="0029698D">
        <w:trPr>
          <w:trHeight w:val="673"/>
        </w:trPr>
        <w:tc>
          <w:tcPr>
            <w:tcW w:w="1134" w:type="dxa"/>
          </w:tcPr>
          <w:p w14:paraId="2A3251CC"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b/>
                <w:bCs/>
                <w:sz w:val="14"/>
                <w:szCs w:val="14"/>
                <w:lang w:val="en-US"/>
              </w:rPr>
              <w:t>Phase 3</w:t>
            </w:r>
            <w:r w:rsidRPr="006742FF">
              <w:rPr>
                <w:rFonts w:eastAsia="Times New Roman" w:cs="Times New Roman"/>
                <w:sz w:val="14"/>
                <w:szCs w:val="14"/>
                <w:lang w:val="en-US"/>
              </w:rPr>
              <w:t xml:space="preserve"> - Plastic waste reprocessing phase</w:t>
            </w:r>
          </w:p>
        </w:tc>
        <w:tc>
          <w:tcPr>
            <w:tcW w:w="567" w:type="dxa"/>
            <w:shd w:val="clear" w:color="auto" w:fill="FF0000"/>
          </w:tcPr>
          <w:p w14:paraId="6778CE02" w14:textId="77777777" w:rsidR="008E41C5" w:rsidRPr="006742FF" w:rsidRDefault="008E41C5" w:rsidP="0029698D">
            <w:pPr>
              <w:widowControl w:val="0"/>
              <w:pBdr>
                <w:top w:val="nil"/>
                <w:left w:val="nil"/>
                <w:bottom w:val="nil"/>
                <w:right w:val="nil"/>
                <w:between w:val="nil"/>
              </w:pBdr>
              <w:jc w:val="right"/>
              <w:rPr>
                <w:color w:val="FFFFFF" w:themeColor="background1"/>
                <w:sz w:val="14"/>
                <w:szCs w:val="14"/>
                <w:lang w:val="en-US"/>
              </w:rPr>
            </w:pPr>
            <w:r w:rsidRPr="006742FF">
              <w:rPr>
                <w:color w:val="FFFFFF" w:themeColor="background1"/>
                <w:sz w:val="14"/>
                <w:szCs w:val="14"/>
                <w:lang w:val="en-US"/>
              </w:rPr>
              <w:t>144</w:t>
            </w:r>
          </w:p>
        </w:tc>
        <w:tc>
          <w:tcPr>
            <w:tcW w:w="2268" w:type="dxa"/>
            <w:shd w:val="clear" w:color="auto" w:fill="FF0000"/>
          </w:tcPr>
          <w:p w14:paraId="208406D5" w14:textId="77777777" w:rsidR="008E41C5" w:rsidRPr="006742FF" w:rsidRDefault="008E41C5" w:rsidP="0029698D">
            <w:pPr>
              <w:widowControl w:val="0"/>
              <w:pBdr>
                <w:top w:val="nil"/>
                <w:left w:val="nil"/>
                <w:bottom w:val="nil"/>
                <w:right w:val="nil"/>
                <w:between w:val="nil"/>
              </w:pBdr>
              <w:rPr>
                <w:rFonts w:eastAsia="Times New Roman" w:cs="Times New Roman"/>
                <w:b/>
                <w:bCs/>
                <w:iCs/>
                <w:color w:val="FFFFFF" w:themeColor="background1"/>
                <w:sz w:val="14"/>
                <w:szCs w:val="14"/>
                <w:lang w:val="en-US"/>
              </w:rPr>
            </w:pPr>
            <w:r w:rsidRPr="006742FF">
              <w:rPr>
                <w:b/>
                <w:bCs/>
                <w:color w:val="FFFFFF" w:themeColor="background1"/>
                <w:sz w:val="14"/>
                <w:szCs w:val="14"/>
                <w:lang w:val="en-US"/>
              </w:rPr>
              <w:t>R14</w:t>
            </w:r>
            <w:r w:rsidRPr="006742FF">
              <w:rPr>
                <w:color w:val="FFFFFF" w:themeColor="background1"/>
                <w:sz w:val="14"/>
                <w:szCs w:val="14"/>
                <w:lang w:val="en-US"/>
              </w:rPr>
              <w:t xml:space="preserve"> - Regulation to maintain the price of product from reprocessing plastic waste remain competitive* </w:t>
            </w:r>
            <w:r w:rsidRPr="006742FF">
              <w:rPr>
                <w:b/>
                <w:bCs/>
                <w:color w:val="FFFFFF" w:themeColor="background1"/>
                <w:sz w:val="14"/>
                <w:szCs w:val="14"/>
                <w:lang w:val="en-US"/>
              </w:rPr>
              <w:t>(Institutional)</w:t>
            </w:r>
          </w:p>
        </w:tc>
        <w:tc>
          <w:tcPr>
            <w:tcW w:w="3402" w:type="dxa"/>
          </w:tcPr>
          <w:p w14:paraId="0406E6A2" w14:textId="77777777" w:rsidR="008E41C5" w:rsidRPr="006742FF" w:rsidRDefault="008E41C5" w:rsidP="0029698D">
            <w:pPr>
              <w:widowControl w:val="0"/>
              <w:numPr>
                <w:ilvl w:val="0"/>
                <w:numId w:val="7"/>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 xml:space="preserve">Still depends on conventional material or product that from linear economy. </w:t>
            </w:r>
          </w:p>
          <w:p w14:paraId="17CA92BF" w14:textId="77777777" w:rsidR="008E41C5" w:rsidRPr="006742FF" w:rsidRDefault="008E41C5" w:rsidP="0029698D">
            <w:pPr>
              <w:widowControl w:val="0"/>
              <w:numPr>
                <w:ilvl w:val="0"/>
                <w:numId w:val="7"/>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Slow and inflexible at legislation process</w:t>
            </w:r>
          </w:p>
        </w:tc>
        <w:tc>
          <w:tcPr>
            <w:tcW w:w="3686" w:type="dxa"/>
          </w:tcPr>
          <w:p w14:paraId="516C5E36" w14:textId="77777777" w:rsidR="008E41C5" w:rsidRPr="006742FF" w:rsidRDefault="008E41C5" w:rsidP="0029698D">
            <w:pPr>
              <w:widowControl w:val="0"/>
              <w:numPr>
                <w:ilvl w:val="0"/>
                <w:numId w:val="5"/>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The products from recycling or circular economy difficult to compete fairly. People don’t want to buy recycled/sustainable products.</w:t>
            </w:r>
          </w:p>
        </w:tc>
        <w:tc>
          <w:tcPr>
            <w:tcW w:w="3544" w:type="dxa"/>
          </w:tcPr>
          <w:p w14:paraId="456719A1" w14:textId="77777777" w:rsidR="008E41C5" w:rsidRPr="006742FF" w:rsidRDefault="008E41C5" w:rsidP="0029698D">
            <w:pPr>
              <w:pStyle w:val="ListParagraph"/>
              <w:widowControl w:val="0"/>
              <w:numPr>
                <w:ilvl w:val="0"/>
                <w:numId w:val="19"/>
              </w:numPr>
              <w:pBdr>
                <w:top w:val="nil"/>
                <w:left w:val="nil"/>
                <w:bottom w:val="nil"/>
                <w:right w:val="nil"/>
                <w:between w:val="nil"/>
              </w:pBdr>
              <w:ind w:left="182" w:hanging="142"/>
              <w:rPr>
                <w:rFonts w:eastAsia="Times New Roman" w:cs="Times New Roman"/>
                <w:sz w:val="14"/>
                <w:szCs w:val="14"/>
                <w:lang w:val="en-US"/>
              </w:rPr>
            </w:pPr>
            <w:r w:rsidRPr="006742FF">
              <w:rPr>
                <w:rFonts w:eastAsia="Times New Roman" w:cs="Times New Roman"/>
                <w:sz w:val="14"/>
                <w:szCs w:val="14"/>
                <w:lang w:val="en-US"/>
              </w:rPr>
              <w:t>Subsidy and incentive for recycling industry to minimize its operational/production cost.</w:t>
            </w:r>
          </w:p>
          <w:p w14:paraId="1F4F116D" w14:textId="77777777" w:rsidR="008E41C5" w:rsidRPr="006742FF" w:rsidRDefault="008E41C5" w:rsidP="0029698D">
            <w:pPr>
              <w:pStyle w:val="ListParagraph"/>
              <w:widowControl w:val="0"/>
              <w:numPr>
                <w:ilvl w:val="0"/>
                <w:numId w:val="19"/>
              </w:numPr>
              <w:pBdr>
                <w:top w:val="nil"/>
                <w:left w:val="nil"/>
                <w:bottom w:val="nil"/>
                <w:right w:val="nil"/>
                <w:between w:val="nil"/>
              </w:pBdr>
              <w:ind w:left="182" w:hanging="142"/>
              <w:rPr>
                <w:rFonts w:eastAsia="Times New Roman" w:cs="Times New Roman"/>
                <w:sz w:val="14"/>
                <w:szCs w:val="14"/>
                <w:lang w:val="en-US"/>
              </w:rPr>
            </w:pPr>
            <w:r w:rsidRPr="006742FF">
              <w:rPr>
                <w:rFonts w:eastAsia="Times New Roman" w:cs="Times New Roman"/>
                <w:sz w:val="14"/>
                <w:szCs w:val="14"/>
                <w:lang w:val="en-US"/>
              </w:rPr>
              <w:t>Subsidy and incentive for product to make it affordable.</w:t>
            </w:r>
          </w:p>
        </w:tc>
      </w:tr>
      <w:tr w:rsidR="008E41C5" w:rsidRPr="00CC6DF1" w14:paraId="2F1B0C9D" w14:textId="77777777" w:rsidTr="0029698D">
        <w:tc>
          <w:tcPr>
            <w:tcW w:w="1134" w:type="dxa"/>
          </w:tcPr>
          <w:p w14:paraId="6C982EC3" w14:textId="77777777" w:rsidR="008E41C5" w:rsidRPr="006742FF" w:rsidRDefault="008E41C5" w:rsidP="0029698D">
            <w:pPr>
              <w:widowControl w:val="0"/>
              <w:pBdr>
                <w:top w:val="nil"/>
                <w:left w:val="nil"/>
                <w:bottom w:val="nil"/>
                <w:right w:val="nil"/>
                <w:between w:val="nil"/>
              </w:pBdr>
              <w:rPr>
                <w:rFonts w:eastAsia="Times New Roman" w:cs="Times New Roman"/>
                <w:b/>
                <w:bCs/>
                <w:sz w:val="14"/>
                <w:szCs w:val="14"/>
                <w:lang w:val="en-US"/>
              </w:rPr>
            </w:pPr>
            <w:r w:rsidRPr="006742FF">
              <w:rPr>
                <w:rFonts w:eastAsia="Times New Roman" w:cs="Times New Roman"/>
                <w:b/>
                <w:bCs/>
                <w:sz w:val="14"/>
                <w:szCs w:val="14"/>
                <w:lang w:val="en-US"/>
              </w:rPr>
              <w:t xml:space="preserve">Phase 2 </w:t>
            </w:r>
          </w:p>
          <w:p w14:paraId="2546EDEC"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b/>
                <w:bCs/>
                <w:sz w:val="14"/>
                <w:szCs w:val="14"/>
                <w:lang w:val="en-US"/>
              </w:rPr>
              <w:t>and 3</w:t>
            </w:r>
            <w:r w:rsidRPr="006742FF">
              <w:rPr>
                <w:rFonts w:eastAsia="Times New Roman" w:cs="Times New Roman"/>
                <w:sz w:val="14"/>
                <w:szCs w:val="14"/>
                <w:lang w:val="en-US"/>
              </w:rPr>
              <w:t xml:space="preserve"> - Plastic waste collection and reprocessing phase</w:t>
            </w:r>
          </w:p>
        </w:tc>
        <w:tc>
          <w:tcPr>
            <w:tcW w:w="567" w:type="dxa"/>
            <w:shd w:val="clear" w:color="auto" w:fill="FFFF00"/>
          </w:tcPr>
          <w:p w14:paraId="2D222C9C" w14:textId="77777777" w:rsidR="008E41C5" w:rsidRPr="006742FF" w:rsidRDefault="008E41C5" w:rsidP="0029698D">
            <w:pPr>
              <w:widowControl w:val="0"/>
              <w:pBdr>
                <w:top w:val="nil"/>
                <w:left w:val="nil"/>
                <w:bottom w:val="nil"/>
                <w:right w:val="nil"/>
                <w:between w:val="nil"/>
              </w:pBdr>
              <w:jc w:val="right"/>
              <w:rPr>
                <w:rFonts w:eastAsia="Times New Roman" w:cs="Times New Roman"/>
                <w:iCs/>
                <w:sz w:val="14"/>
                <w:szCs w:val="14"/>
                <w:lang w:val="en-US"/>
              </w:rPr>
            </w:pPr>
            <w:r w:rsidRPr="006742FF">
              <w:rPr>
                <w:rFonts w:eastAsia="Times New Roman" w:cs="Times New Roman"/>
                <w:iCs/>
                <w:sz w:val="14"/>
                <w:szCs w:val="14"/>
                <w:lang w:val="en-US"/>
              </w:rPr>
              <w:t>60</w:t>
            </w:r>
          </w:p>
        </w:tc>
        <w:tc>
          <w:tcPr>
            <w:tcW w:w="2268" w:type="dxa"/>
            <w:shd w:val="clear" w:color="auto" w:fill="FFFF00"/>
          </w:tcPr>
          <w:p w14:paraId="13162727" w14:textId="77777777" w:rsidR="008E41C5" w:rsidRPr="006742FF" w:rsidRDefault="008E41C5" w:rsidP="0029698D">
            <w:pPr>
              <w:widowControl w:val="0"/>
              <w:pBdr>
                <w:top w:val="nil"/>
                <w:left w:val="nil"/>
                <w:bottom w:val="nil"/>
                <w:right w:val="nil"/>
                <w:between w:val="nil"/>
              </w:pBdr>
              <w:rPr>
                <w:rFonts w:eastAsia="Times New Roman" w:cs="Times New Roman"/>
                <w:iCs/>
                <w:sz w:val="14"/>
                <w:szCs w:val="14"/>
                <w:lang w:val="en-US"/>
              </w:rPr>
            </w:pPr>
            <w:r w:rsidRPr="006742FF">
              <w:rPr>
                <w:rFonts w:eastAsia="Times New Roman" w:cs="Times New Roman"/>
                <w:b/>
                <w:bCs/>
                <w:iCs/>
                <w:sz w:val="14"/>
                <w:szCs w:val="14"/>
                <w:lang w:val="en-US"/>
              </w:rPr>
              <w:t>R6</w:t>
            </w:r>
            <w:r w:rsidRPr="006742FF">
              <w:rPr>
                <w:rFonts w:eastAsia="Times New Roman" w:cs="Times New Roman"/>
                <w:iCs/>
                <w:sz w:val="14"/>
                <w:szCs w:val="14"/>
                <w:lang w:val="en-US"/>
              </w:rPr>
              <w:t xml:space="preserve"> - Wages and income issue for waste workers </w:t>
            </w:r>
          </w:p>
          <w:p w14:paraId="53E8CBC6" w14:textId="77777777" w:rsidR="008E41C5" w:rsidRPr="006742FF" w:rsidRDefault="008E41C5" w:rsidP="0029698D">
            <w:pPr>
              <w:widowControl w:val="0"/>
              <w:pBdr>
                <w:top w:val="nil"/>
                <w:left w:val="nil"/>
                <w:bottom w:val="nil"/>
                <w:right w:val="nil"/>
                <w:between w:val="nil"/>
              </w:pBdr>
              <w:rPr>
                <w:rFonts w:eastAsia="Times New Roman" w:cs="Times New Roman"/>
                <w:b/>
                <w:bCs/>
                <w:iCs/>
                <w:sz w:val="14"/>
                <w:szCs w:val="14"/>
                <w:lang w:val="en-US"/>
              </w:rPr>
            </w:pPr>
            <w:r w:rsidRPr="006742FF">
              <w:rPr>
                <w:rFonts w:eastAsia="Times New Roman" w:cs="Times New Roman"/>
                <w:b/>
                <w:bCs/>
                <w:iCs/>
                <w:sz w:val="14"/>
                <w:szCs w:val="14"/>
                <w:lang w:val="en-US"/>
              </w:rPr>
              <w:t>(Social)</w:t>
            </w:r>
          </w:p>
        </w:tc>
        <w:tc>
          <w:tcPr>
            <w:tcW w:w="3402" w:type="dxa"/>
          </w:tcPr>
          <w:p w14:paraId="24DE4525"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Waste workers work as informal labor or unregistered workers in the waste facility</w:t>
            </w:r>
          </w:p>
        </w:tc>
        <w:tc>
          <w:tcPr>
            <w:tcW w:w="3686" w:type="dxa"/>
          </w:tcPr>
          <w:p w14:paraId="7E0F6A97" w14:textId="77777777" w:rsidR="008E41C5" w:rsidRPr="006742FF" w:rsidRDefault="008E41C5" w:rsidP="0029698D">
            <w:pPr>
              <w:widowControl w:val="0"/>
              <w:numPr>
                <w:ilvl w:val="0"/>
                <w:numId w:val="5"/>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Waste workers tend to work more hours to get appropriate income and their quality of life is not well maintained</w:t>
            </w:r>
          </w:p>
        </w:tc>
        <w:tc>
          <w:tcPr>
            <w:tcW w:w="3544" w:type="dxa"/>
          </w:tcPr>
          <w:p w14:paraId="30790E01"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Formalization of this informal sector of waste workers by involving them into one specific private or public organizations. This will guarantee stable income for them with clear and appropriate operational hours.</w:t>
            </w:r>
          </w:p>
        </w:tc>
      </w:tr>
      <w:tr w:rsidR="008E41C5" w:rsidRPr="00CC6DF1" w14:paraId="22D5AF4F" w14:textId="77777777" w:rsidTr="0029698D">
        <w:tc>
          <w:tcPr>
            <w:tcW w:w="1134" w:type="dxa"/>
          </w:tcPr>
          <w:p w14:paraId="3BBFAB1E" w14:textId="77777777" w:rsidR="008E41C5" w:rsidRPr="006742FF" w:rsidRDefault="008E41C5" w:rsidP="0029698D">
            <w:pPr>
              <w:widowControl w:val="0"/>
              <w:pBdr>
                <w:top w:val="nil"/>
                <w:left w:val="nil"/>
                <w:bottom w:val="nil"/>
                <w:right w:val="nil"/>
                <w:between w:val="nil"/>
              </w:pBdr>
              <w:rPr>
                <w:rFonts w:eastAsia="Times New Roman" w:cs="Times New Roman"/>
                <w:b/>
                <w:bCs/>
                <w:sz w:val="14"/>
                <w:szCs w:val="14"/>
                <w:lang w:val="en-US"/>
              </w:rPr>
            </w:pPr>
            <w:r w:rsidRPr="006742FF">
              <w:rPr>
                <w:rFonts w:eastAsia="Times New Roman" w:cs="Times New Roman"/>
                <w:b/>
                <w:bCs/>
                <w:sz w:val="14"/>
                <w:szCs w:val="14"/>
                <w:lang w:val="en-US"/>
              </w:rPr>
              <w:t xml:space="preserve">Phase 2 </w:t>
            </w:r>
          </w:p>
          <w:p w14:paraId="43146DB2" w14:textId="77777777" w:rsidR="008E41C5" w:rsidRPr="006742FF" w:rsidRDefault="008E41C5" w:rsidP="0029698D">
            <w:pPr>
              <w:widowControl w:val="0"/>
              <w:pBdr>
                <w:top w:val="nil"/>
                <w:left w:val="nil"/>
                <w:bottom w:val="nil"/>
                <w:right w:val="nil"/>
                <w:between w:val="nil"/>
              </w:pBdr>
              <w:rPr>
                <w:rFonts w:eastAsia="Times New Roman" w:cs="Times New Roman"/>
                <w:b/>
                <w:bCs/>
                <w:sz w:val="14"/>
                <w:szCs w:val="14"/>
                <w:lang w:val="en-US"/>
              </w:rPr>
            </w:pPr>
            <w:r w:rsidRPr="006742FF">
              <w:rPr>
                <w:rFonts w:eastAsia="Times New Roman" w:cs="Times New Roman"/>
                <w:b/>
                <w:bCs/>
                <w:sz w:val="14"/>
                <w:szCs w:val="14"/>
                <w:lang w:val="en-US"/>
              </w:rPr>
              <w:t>and 3</w:t>
            </w:r>
            <w:r w:rsidRPr="006742FF">
              <w:rPr>
                <w:rFonts w:eastAsia="Times New Roman" w:cs="Times New Roman"/>
                <w:sz w:val="14"/>
                <w:szCs w:val="14"/>
                <w:lang w:val="en-US"/>
              </w:rPr>
              <w:t xml:space="preserve"> - Plastic waste collection and reprocessing phase</w:t>
            </w:r>
          </w:p>
        </w:tc>
        <w:tc>
          <w:tcPr>
            <w:tcW w:w="567" w:type="dxa"/>
            <w:shd w:val="clear" w:color="auto" w:fill="FFFF00"/>
          </w:tcPr>
          <w:p w14:paraId="01C130AA" w14:textId="77777777" w:rsidR="008E41C5" w:rsidRPr="006742FF" w:rsidRDefault="008E41C5" w:rsidP="0029698D">
            <w:pPr>
              <w:widowControl w:val="0"/>
              <w:pBdr>
                <w:top w:val="nil"/>
                <w:left w:val="nil"/>
                <w:bottom w:val="nil"/>
                <w:right w:val="nil"/>
                <w:between w:val="nil"/>
              </w:pBdr>
              <w:jc w:val="right"/>
              <w:rPr>
                <w:rFonts w:eastAsia="Times New Roman" w:cs="Times New Roman"/>
                <w:iCs/>
                <w:sz w:val="14"/>
                <w:szCs w:val="14"/>
                <w:lang w:val="en-US"/>
              </w:rPr>
            </w:pPr>
            <w:r w:rsidRPr="006742FF">
              <w:rPr>
                <w:rFonts w:eastAsia="Times New Roman" w:cs="Times New Roman"/>
                <w:iCs/>
                <w:sz w:val="14"/>
                <w:szCs w:val="14"/>
                <w:lang w:val="en-US"/>
              </w:rPr>
              <w:t>48</w:t>
            </w:r>
          </w:p>
        </w:tc>
        <w:tc>
          <w:tcPr>
            <w:tcW w:w="2268" w:type="dxa"/>
            <w:shd w:val="clear" w:color="auto" w:fill="FFFF00"/>
          </w:tcPr>
          <w:p w14:paraId="6B74ABEB" w14:textId="77777777" w:rsidR="008E41C5" w:rsidRPr="006742FF" w:rsidRDefault="008E41C5" w:rsidP="0029698D">
            <w:pPr>
              <w:widowControl w:val="0"/>
              <w:pBdr>
                <w:top w:val="nil"/>
                <w:left w:val="nil"/>
                <w:bottom w:val="nil"/>
                <w:right w:val="nil"/>
                <w:between w:val="nil"/>
              </w:pBdr>
              <w:rPr>
                <w:rFonts w:eastAsia="Times New Roman" w:cs="Times New Roman"/>
                <w:iCs/>
                <w:sz w:val="14"/>
                <w:szCs w:val="14"/>
                <w:lang w:val="en-US"/>
              </w:rPr>
            </w:pPr>
            <w:r w:rsidRPr="006742FF">
              <w:rPr>
                <w:rFonts w:eastAsia="Times New Roman" w:cs="Times New Roman"/>
                <w:b/>
                <w:bCs/>
                <w:iCs/>
                <w:sz w:val="14"/>
                <w:szCs w:val="14"/>
                <w:lang w:val="en-US"/>
              </w:rPr>
              <w:t xml:space="preserve">R9 </w:t>
            </w:r>
            <w:r w:rsidRPr="006742FF">
              <w:rPr>
                <w:rFonts w:eastAsia="Times New Roman" w:cs="Times New Roman"/>
                <w:iCs/>
                <w:sz w:val="14"/>
                <w:szCs w:val="14"/>
                <w:lang w:val="en-US"/>
              </w:rPr>
              <w:t xml:space="preserve">- Operational cost related to plastic waste segregation and recycling </w:t>
            </w:r>
          </w:p>
          <w:p w14:paraId="75F43F1F" w14:textId="77777777" w:rsidR="008E41C5" w:rsidRPr="006742FF" w:rsidRDefault="008E41C5" w:rsidP="0029698D">
            <w:pPr>
              <w:widowControl w:val="0"/>
              <w:pBdr>
                <w:top w:val="nil"/>
                <w:left w:val="nil"/>
                <w:bottom w:val="nil"/>
                <w:right w:val="nil"/>
                <w:between w:val="nil"/>
              </w:pBdr>
              <w:rPr>
                <w:rFonts w:eastAsia="Times New Roman" w:cs="Times New Roman"/>
                <w:b/>
                <w:bCs/>
                <w:iCs/>
                <w:sz w:val="14"/>
                <w:szCs w:val="14"/>
                <w:lang w:val="en-US"/>
              </w:rPr>
            </w:pPr>
            <w:r w:rsidRPr="006742FF">
              <w:rPr>
                <w:rFonts w:eastAsia="Times New Roman" w:cs="Times New Roman"/>
                <w:b/>
                <w:bCs/>
                <w:iCs/>
                <w:sz w:val="14"/>
                <w:szCs w:val="14"/>
                <w:lang w:val="en-US"/>
              </w:rPr>
              <w:t>(Economic)</w:t>
            </w:r>
          </w:p>
        </w:tc>
        <w:tc>
          <w:tcPr>
            <w:tcW w:w="3402" w:type="dxa"/>
          </w:tcPr>
          <w:p w14:paraId="362676A2"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B22BE9">
              <w:rPr>
                <w:rFonts w:eastAsia="Times New Roman" w:cs="Times New Roman"/>
                <w:sz w:val="14"/>
                <w:szCs w:val="14"/>
              </w:rPr>
              <w:t>Insufficient community engagement in source-level waste sorting leads to poor segregation, thereby requiring supplementary separation procedures within recycling plants.</w:t>
            </w:r>
          </w:p>
        </w:tc>
        <w:tc>
          <w:tcPr>
            <w:tcW w:w="3686" w:type="dxa"/>
          </w:tcPr>
          <w:p w14:paraId="7CA1EDC1" w14:textId="77777777" w:rsidR="008E41C5" w:rsidRPr="006742FF" w:rsidRDefault="008E41C5" w:rsidP="0029698D">
            <w:pPr>
              <w:widowControl w:val="0"/>
              <w:numPr>
                <w:ilvl w:val="0"/>
                <w:numId w:val="5"/>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The high operational cost may influence the price of product and service to become more expensive and not affordable for the community</w:t>
            </w:r>
          </w:p>
        </w:tc>
        <w:tc>
          <w:tcPr>
            <w:tcW w:w="3544" w:type="dxa"/>
          </w:tcPr>
          <w:p w14:paraId="6B2AFB33" w14:textId="77777777" w:rsidR="008E41C5" w:rsidRPr="006742FF" w:rsidRDefault="008E41C5" w:rsidP="0029698D">
            <w:pPr>
              <w:pStyle w:val="ListParagraph"/>
              <w:widowControl w:val="0"/>
              <w:numPr>
                <w:ilvl w:val="3"/>
                <w:numId w:val="19"/>
              </w:numPr>
              <w:pBdr>
                <w:top w:val="nil"/>
                <w:left w:val="nil"/>
                <w:bottom w:val="nil"/>
                <w:right w:val="nil"/>
                <w:between w:val="nil"/>
              </w:pBdr>
              <w:ind w:left="170" w:hanging="142"/>
              <w:rPr>
                <w:rFonts w:eastAsia="Times New Roman" w:cs="Times New Roman"/>
                <w:sz w:val="14"/>
                <w:szCs w:val="14"/>
                <w:lang w:val="en-US"/>
              </w:rPr>
            </w:pPr>
            <w:r w:rsidRPr="006742FF">
              <w:rPr>
                <w:rFonts w:eastAsia="Times New Roman" w:cs="Times New Roman"/>
                <w:sz w:val="14"/>
                <w:szCs w:val="14"/>
                <w:lang w:val="en-US"/>
              </w:rPr>
              <w:t>Sufficient infrastructure to collect waste separately.</w:t>
            </w:r>
          </w:p>
          <w:p w14:paraId="6AF3B78E" w14:textId="77777777" w:rsidR="008E41C5" w:rsidRPr="006742FF" w:rsidRDefault="008E41C5" w:rsidP="0029698D">
            <w:pPr>
              <w:pStyle w:val="ListParagraph"/>
              <w:widowControl w:val="0"/>
              <w:numPr>
                <w:ilvl w:val="3"/>
                <w:numId w:val="19"/>
              </w:numPr>
              <w:pBdr>
                <w:top w:val="nil"/>
                <w:left w:val="nil"/>
                <w:bottom w:val="nil"/>
                <w:right w:val="nil"/>
                <w:between w:val="nil"/>
              </w:pBdr>
              <w:ind w:left="170" w:hanging="142"/>
              <w:rPr>
                <w:rFonts w:eastAsia="Times New Roman" w:cs="Times New Roman"/>
                <w:sz w:val="14"/>
                <w:szCs w:val="14"/>
                <w:lang w:val="en-US"/>
              </w:rPr>
            </w:pPr>
            <w:r w:rsidRPr="006742FF">
              <w:rPr>
                <w:rFonts w:eastAsia="Times New Roman" w:cs="Times New Roman"/>
                <w:sz w:val="14"/>
                <w:szCs w:val="14"/>
                <w:lang w:val="en-US"/>
              </w:rPr>
              <w:t>Supportive facility to collect and processing waste.</w:t>
            </w:r>
          </w:p>
        </w:tc>
      </w:tr>
      <w:tr w:rsidR="008E41C5" w:rsidRPr="00CC6DF1" w14:paraId="7E9184C3" w14:textId="77777777" w:rsidTr="0029698D">
        <w:tc>
          <w:tcPr>
            <w:tcW w:w="1134" w:type="dxa"/>
          </w:tcPr>
          <w:p w14:paraId="7AB332C0" w14:textId="77777777" w:rsidR="008E41C5" w:rsidRPr="006742FF" w:rsidRDefault="008E41C5" w:rsidP="0029698D">
            <w:pPr>
              <w:widowControl w:val="0"/>
              <w:pBdr>
                <w:top w:val="nil"/>
                <w:left w:val="nil"/>
                <w:bottom w:val="nil"/>
                <w:right w:val="nil"/>
                <w:between w:val="nil"/>
              </w:pBdr>
              <w:rPr>
                <w:rFonts w:eastAsia="Times New Roman" w:cs="Times New Roman"/>
                <w:b/>
                <w:bCs/>
                <w:sz w:val="14"/>
                <w:szCs w:val="14"/>
                <w:lang w:val="en-US"/>
              </w:rPr>
            </w:pPr>
            <w:r w:rsidRPr="006742FF">
              <w:rPr>
                <w:rFonts w:eastAsia="Times New Roman" w:cs="Times New Roman"/>
                <w:b/>
                <w:bCs/>
                <w:sz w:val="14"/>
                <w:szCs w:val="14"/>
                <w:lang w:val="en-US"/>
              </w:rPr>
              <w:t xml:space="preserve">Phase 2 </w:t>
            </w:r>
          </w:p>
          <w:p w14:paraId="47AEF3C6" w14:textId="77777777" w:rsidR="008E41C5" w:rsidRPr="006742FF" w:rsidRDefault="008E41C5" w:rsidP="0029698D">
            <w:pPr>
              <w:widowControl w:val="0"/>
              <w:pBdr>
                <w:top w:val="nil"/>
                <w:left w:val="nil"/>
                <w:bottom w:val="nil"/>
                <w:right w:val="nil"/>
                <w:between w:val="nil"/>
              </w:pBdr>
              <w:rPr>
                <w:rFonts w:eastAsia="Times New Roman" w:cs="Times New Roman"/>
                <w:b/>
                <w:bCs/>
                <w:sz w:val="14"/>
                <w:szCs w:val="14"/>
                <w:lang w:val="en-US"/>
              </w:rPr>
            </w:pPr>
            <w:r w:rsidRPr="006742FF">
              <w:rPr>
                <w:rFonts w:eastAsia="Times New Roman" w:cs="Times New Roman"/>
                <w:b/>
                <w:bCs/>
                <w:sz w:val="14"/>
                <w:szCs w:val="14"/>
                <w:lang w:val="en-US"/>
              </w:rPr>
              <w:t>and 3</w:t>
            </w:r>
            <w:r w:rsidRPr="006742FF">
              <w:rPr>
                <w:rFonts w:eastAsia="Times New Roman" w:cs="Times New Roman"/>
                <w:sz w:val="14"/>
                <w:szCs w:val="14"/>
                <w:lang w:val="en-US"/>
              </w:rPr>
              <w:t xml:space="preserve"> - Plastic waste collection and reprocessing phase</w:t>
            </w:r>
          </w:p>
        </w:tc>
        <w:tc>
          <w:tcPr>
            <w:tcW w:w="567" w:type="dxa"/>
            <w:shd w:val="clear" w:color="auto" w:fill="FFFF00"/>
          </w:tcPr>
          <w:p w14:paraId="1DCACEDE" w14:textId="77777777" w:rsidR="008E41C5" w:rsidRPr="006742FF" w:rsidRDefault="008E41C5" w:rsidP="0029698D">
            <w:pPr>
              <w:widowControl w:val="0"/>
              <w:pBdr>
                <w:top w:val="nil"/>
                <w:left w:val="nil"/>
                <w:bottom w:val="nil"/>
                <w:right w:val="nil"/>
                <w:between w:val="nil"/>
              </w:pBdr>
              <w:jc w:val="right"/>
              <w:rPr>
                <w:rFonts w:eastAsia="Times New Roman" w:cs="Times New Roman"/>
                <w:iCs/>
                <w:sz w:val="14"/>
                <w:szCs w:val="14"/>
                <w:lang w:val="en-US"/>
              </w:rPr>
            </w:pPr>
            <w:r w:rsidRPr="006742FF">
              <w:rPr>
                <w:rFonts w:eastAsia="Times New Roman" w:cs="Times New Roman"/>
                <w:iCs/>
                <w:sz w:val="14"/>
                <w:szCs w:val="14"/>
                <w:lang w:val="en-US"/>
              </w:rPr>
              <w:t>45</w:t>
            </w:r>
          </w:p>
        </w:tc>
        <w:tc>
          <w:tcPr>
            <w:tcW w:w="2268" w:type="dxa"/>
            <w:shd w:val="clear" w:color="auto" w:fill="FFFF00"/>
          </w:tcPr>
          <w:p w14:paraId="086EEF9F" w14:textId="77777777" w:rsidR="008E41C5" w:rsidRPr="006742FF" w:rsidRDefault="008E41C5" w:rsidP="0029698D">
            <w:pPr>
              <w:widowControl w:val="0"/>
              <w:pBdr>
                <w:top w:val="nil"/>
                <w:left w:val="nil"/>
                <w:bottom w:val="nil"/>
                <w:right w:val="nil"/>
                <w:between w:val="nil"/>
              </w:pBdr>
              <w:rPr>
                <w:rFonts w:eastAsia="Times New Roman" w:cs="Times New Roman"/>
                <w:b/>
                <w:bCs/>
                <w:iCs/>
                <w:sz w:val="14"/>
                <w:szCs w:val="14"/>
                <w:lang w:val="en-US"/>
              </w:rPr>
            </w:pPr>
            <w:r w:rsidRPr="006742FF">
              <w:rPr>
                <w:rFonts w:eastAsia="Times New Roman" w:cs="Times New Roman"/>
                <w:b/>
                <w:bCs/>
                <w:iCs/>
                <w:sz w:val="14"/>
                <w:szCs w:val="14"/>
                <w:lang w:val="en-US"/>
              </w:rPr>
              <w:t xml:space="preserve">R10 </w:t>
            </w:r>
            <w:r w:rsidRPr="006742FF">
              <w:rPr>
                <w:rFonts w:eastAsia="Times New Roman" w:cs="Times New Roman"/>
                <w:iCs/>
                <w:sz w:val="14"/>
                <w:szCs w:val="14"/>
                <w:lang w:val="en-US"/>
              </w:rPr>
              <w:t xml:space="preserve">- Supply risk of plastic waste* </w:t>
            </w:r>
            <w:r w:rsidRPr="006742FF">
              <w:rPr>
                <w:rFonts w:eastAsia="Times New Roman" w:cs="Times New Roman"/>
                <w:b/>
                <w:bCs/>
                <w:iCs/>
                <w:sz w:val="14"/>
                <w:szCs w:val="14"/>
                <w:lang w:val="en-US"/>
              </w:rPr>
              <w:t>(Economic)</w:t>
            </w:r>
          </w:p>
        </w:tc>
        <w:tc>
          <w:tcPr>
            <w:tcW w:w="3402" w:type="dxa"/>
          </w:tcPr>
          <w:p w14:paraId="22EB597E"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The regulation to restrict the usage of plastic bag.</w:t>
            </w:r>
          </w:p>
        </w:tc>
        <w:tc>
          <w:tcPr>
            <w:tcW w:w="3686" w:type="dxa"/>
          </w:tcPr>
          <w:p w14:paraId="39D4E920" w14:textId="77777777" w:rsidR="008E41C5" w:rsidRPr="006742FF" w:rsidRDefault="008E41C5" w:rsidP="0029698D">
            <w:pPr>
              <w:widowControl w:val="0"/>
              <w:numPr>
                <w:ilvl w:val="0"/>
                <w:numId w:val="5"/>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The low rate of plastic waste supply influences the operational sustainability of recycling companies to find necessary material to be recycled</w:t>
            </w:r>
          </w:p>
        </w:tc>
        <w:tc>
          <w:tcPr>
            <w:tcW w:w="3544" w:type="dxa"/>
          </w:tcPr>
          <w:p w14:paraId="38004CDD"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Diversification of business to not depend only on one specific waste type.</w:t>
            </w:r>
          </w:p>
        </w:tc>
      </w:tr>
      <w:tr w:rsidR="008E41C5" w:rsidRPr="00CC6DF1" w14:paraId="1B346F23" w14:textId="77777777" w:rsidTr="0029698D">
        <w:tc>
          <w:tcPr>
            <w:tcW w:w="1134" w:type="dxa"/>
          </w:tcPr>
          <w:p w14:paraId="2F9F1BCF" w14:textId="77777777" w:rsidR="008E41C5" w:rsidRPr="006742FF" w:rsidRDefault="008E41C5" w:rsidP="0029698D">
            <w:pPr>
              <w:widowControl w:val="0"/>
              <w:pBdr>
                <w:top w:val="nil"/>
                <w:left w:val="nil"/>
                <w:bottom w:val="nil"/>
                <w:right w:val="nil"/>
                <w:between w:val="nil"/>
              </w:pBdr>
              <w:rPr>
                <w:rFonts w:eastAsia="Times New Roman" w:cs="Times New Roman"/>
                <w:b/>
                <w:bCs/>
                <w:sz w:val="14"/>
                <w:szCs w:val="14"/>
                <w:lang w:val="en-US"/>
              </w:rPr>
            </w:pPr>
            <w:r w:rsidRPr="006742FF">
              <w:rPr>
                <w:rFonts w:eastAsia="Times New Roman" w:cs="Times New Roman"/>
                <w:b/>
                <w:bCs/>
                <w:sz w:val="14"/>
                <w:szCs w:val="14"/>
                <w:lang w:val="en-US"/>
              </w:rPr>
              <w:t xml:space="preserve">Phase 2 </w:t>
            </w:r>
          </w:p>
          <w:p w14:paraId="05FAAE7E"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b/>
                <w:bCs/>
                <w:sz w:val="14"/>
                <w:szCs w:val="14"/>
                <w:lang w:val="en-US"/>
              </w:rPr>
              <w:t>and 3</w:t>
            </w:r>
            <w:r w:rsidRPr="006742FF">
              <w:rPr>
                <w:rFonts w:eastAsia="Times New Roman" w:cs="Times New Roman"/>
                <w:sz w:val="14"/>
                <w:szCs w:val="14"/>
                <w:lang w:val="en-US"/>
              </w:rPr>
              <w:t xml:space="preserve"> - Plastic waste collection and reprocessing phase</w:t>
            </w:r>
          </w:p>
        </w:tc>
        <w:tc>
          <w:tcPr>
            <w:tcW w:w="567" w:type="dxa"/>
            <w:shd w:val="clear" w:color="auto" w:fill="FFFF00"/>
          </w:tcPr>
          <w:p w14:paraId="7D04C686" w14:textId="77777777" w:rsidR="008E41C5" w:rsidRPr="006742FF" w:rsidRDefault="008E41C5" w:rsidP="0029698D">
            <w:pPr>
              <w:widowControl w:val="0"/>
              <w:pBdr>
                <w:top w:val="nil"/>
                <w:left w:val="nil"/>
                <w:bottom w:val="nil"/>
                <w:right w:val="nil"/>
                <w:between w:val="nil"/>
              </w:pBdr>
              <w:jc w:val="right"/>
              <w:rPr>
                <w:rFonts w:eastAsia="Times New Roman" w:cs="Times New Roman"/>
                <w:iCs/>
                <w:sz w:val="14"/>
                <w:szCs w:val="14"/>
                <w:lang w:val="en-US"/>
              </w:rPr>
            </w:pPr>
            <w:r w:rsidRPr="006742FF">
              <w:rPr>
                <w:rFonts w:eastAsia="Times New Roman" w:cs="Times New Roman"/>
                <w:iCs/>
                <w:sz w:val="14"/>
                <w:szCs w:val="14"/>
                <w:lang w:val="en-US"/>
              </w:rPr>
              <w:t>45</w:t>
            </w:r>
          </w:p>
        </w:tc>
        <w:tc>
          <w:tcPr>
            <w:tcW w:w="2268" w:type="dxa"/>
            <w:shd w:val="clear" w:color="auto" w:fill="FFFF00"/>
          </w:tcPr>
          <w:p w14:paraId="3B411012" w14:textId="77777777" w:rsidR="008E41C5" w:rsidRPr="006742FF" w:rsidRDefault="008E41C5" w:rsidP="0029698D">
            <w:pPr>
              <w:widowControl w:val="0"/>
              <w:pBdr>
                <w:top w:val="nil"/>
                <w:left w:val="nil"/>
                <w:bottom w:val="nil"/>
                <w:right w:val="nil"/>
                <w:between w:val="nil"/>
              </w:pBdr>
              <w:rPr>
                <w:rFonts w:eastAsia="Times New Roman" w:cs="Times New Roman"/>
                <w:iCs/>
                <w:sz w:val="14"/>
                <w:szCs w:val="14"/>
                <w:lang w:val="en-US"/>
              </w:rPr>
            </w:pPr>
            <w:r w:rsidRPr="006742FF">
              <w:rPr>
                <w:rFonts w:eastAsia="Times New Roman" w:cs="Times New Roman"/>
                <w:b/>
                <w:bCs/>
                <w:iCs/>
                <w:sz w:val="14"/>
                <w:szCs w:val="14"/>
                <w:lang w:val="en-US"/>
              </w:rPr>
              <w:t>R15</w:t>
            </w:r>
            <w:r w:rsidRPr="006742FF">
              <w:rPr>
                <w:rFonts w:eastAsia="Times New Roman" w:cs="Times New Roman"/>
                <w:iCs/>
                <w:sz w:val="14"/>
                <w:szCs w:val="14"/>
                <w:lang w:val="en-US"/>
              </w:rPr>
              <w:t xml:space="preserve"> - Deliberation of plastic waste management authority from local government to local private sector* </w:t>
            </w:r>
          </w:p>
          <w:p w14:paraId="4A125316" w14:textId="77777777" w:rsidR="008E41C5" w:rsidRPr="006742FF" w:rsidRDefault="008E41C5" w:rsidP="0029698D">
            <w:pPr>
              <w:widowControl w:val="0"/>
              <w:pBdr>
                <w:top w:val="nil"/>
                <w:left w:val="nil"/>
                <w:bottom w:val="nil"/>
                <w:right w:val="nil"/>
                <w:between w:val="nil"/>
              </w:pBdr>
              <w:rPr>
                <w:rFonts w:eastAsia="Times New Roman" w:cs="Times New Roman"/>
                <w:b/>
                <w:bCs/>
                <w:iCs/>
                <w:sz w:val="14"/>
                <w:szCs w:val="14"/>
                <w:lang w:val="en-US"/>
              </w:rPr>
            </w:pPr>
            <w:r w:rsidRPr="006742FF">
              <w:rPr>
                <w:rFonts w:eastAsia="Times New Roman" w:cs="Times New Roman"/>
                <w:b/>
                <w:bCs/>
                <w:iCs/>
                <w:sz w:val="14"/>
                <w:szCs w:val="14"/>
                <w:lang w:val="en-US"/>
              </w:rPr>
              <w:t>(Technical)</w:t>
            </w:r>
          </w:p>
        </w:tc>
        <w:tc>
          <w:tcPr>
            <w:tcW w:w="3402" w:type="dxa"/>
          </w:tcPr>
          <w:p w14:paraId="3C0A56F2"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 xml:space="preserve">Lack of regulation transformation to give authority for private sector to invest in plastic waste management. </w:t>
            </w:r>
          </w:p>
        </w:tc>
        <w:tc>
          <w:tcPr>
            <w:tcW w:w="3686" w:type="dxa"/>
          </w:tcPr>
          <w:p w14:paraId="73B66797" w14:textId="77777777" w:rsidR="008E41C5" w:rsidRPr="006742FF" w:rsidRDefault="008E41C5" w:rsidP="0029698D">
            <w:pPr>
              <w:widowControl w:val="0"/>
              <w:numPr>
                <w:ilvl w:val="0"/>
                <w:numId w:val="5"/>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 xml:space="preserve">Lack of control for mismanaged plastic waste since government plays two roles as regulator and operator. The regulator supposed to monitor the performance of the operator. If both roles are embedded to only one actor, then a good performance can be claimed when actually it is opposite. </w:t>
            </w:r>
          </w:p>
        </w:tc>
        <w:tc>
          <w:tcPr>
            <w:tcW w:w="3544" w:type="dxa"/>
          </w:tcPr>
          <w:p w14:paraId="37B0F85A"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 xml:space="preserve">Regulation to distinguish the role of regulator and operator is needed. </w:t>
            </w:r>
          </w:p>
        </w:tc>
      </w:tr>
      <w:tr w:rsidR="008E41C5" w:rsidRPr="00CC6DF1" w14:paraId="121C5F2C" w14:textId="77777777" w:rsidTr="0029698D">
        <w:tc>
          <w:tcPr>
            <w:tcW w:w="1134" w:type="dxa"/>
          </w:tcPr>
          <w:p w14:paraId="45984E68" w14:textId="77777777" w:rsidR="008E41C5" w:rsidRPr="006742FF" w:rsidRDefault="008E41C5" w:rsidP="0029698D">
            <w:pPr>
              <w:widowControl w:val="0"/>
              <w:pBdr>
                <w:top w:val="nil"/>
                <w:left w:val="nil"/>
                <w:bottom w:val="nil"/>
                <w:right w:val="nil"/>
                <w:between w:val="nil"/>
              </w:pBdr>
              <w:rPr>
                <w:rFonts w:eastAsia="Times New Roman" w:cs="Times New Roman"/>
                <w:b/>
                <w:bCs/>
                <w:sz w:val="14"/>
                <w:szCs w:val="14"/>
                <w:lang w:val="en-US"/>
              </w:rPr>
            </w:pPr>
            <w:r w:rsidRPr="006742FF">
              <w:rPr>
                <w:rFonts w:eastAsia="Times New Roman" w:cs="Times New Roman"/>
                <w:b/>
                <w:bCs/>
                <w:sz w:val="14"/>
                <w:szCs w:val="14"/>
                <w:lang w:val="en-US"/>
              </w:rPr>
              <w:t>All phases</w:t>
            </w:r>
          </w:p>
        </w:tc>
        <w:tc>
          <w:tcPr>
            <w:tcW w:w="567" w:type="dxa"/>
            <w:shd w:val="clear" w:color="auto" w:fill="FF0000"/>
          </w:tcPr>
          <w:p w14:paraId="7F04CA90" w14:textId="77777777" w:rsidR="008E41C5" w:rsidRPr="006742FF" w:rsidRDefault="008E41C5" w:rsidP="0029698D">
            <w:pPr>
              <w:widowControl w:val="0"/>
              <w:pBdr>
                <w:top w:val="nil"/>
                <w:left w:val="nil"/>
                <w:bottom w:val="nil"/>
                <w:right w:val="nil"/>
                <w:between w:val="nil"/>
              </w:pBdr>
              <w:jc w:val="right"/>
              <w:rPr>
                <w:color w:val="FFFFFF" w:themeColor="background1"/>
                <w:sz w:val="14"/>
                <w:szCs w:val="14"/>
                <w:lang w:val="en-US"/>
              </w:rPr>
            </w:pPr>
            <w:r w:rsidRPr="006742FF">
              <w:rPr>
                <w:color w:val="FFFFFF" w:themeColor="background1"/>
                <w:sz w:val="14"/>
                <w:szCs w:val="14"/>
                <w:lang w:val="en-US"/>
              </w:rPr>
              <w:t>144</w:t>
            </w:r>
          </w:p>
        </w:tc>
        <w:tc>
          <w:tcPr>
            <w:tcW w:w="2268" w:type="dxa"/>
            <w:shd w:val="clear" w:color="auto" w:fill="FF0000"/>
          </w:tcPr>
          <w:p w14:paraId="75DBEDE5" w14:textId="77777777" w:rsidR="008E41C5" w:rsidRPr="006742FF" w:rsidRDefault="008E41C5" w:rsidP="0029698D">
            <w:pPr>
              <w:widowControl w:val="0"/>
              <w:pBdr>
                <w:top w:val="nil"/>
                <w:left w:val="nil"/>
                <w:bottom w:val="nil"/>
                <w:right w:val="nil"/>
                <w:between w:val="nil"/>
              </w:pBdr>
              <w:rPr>
                <w:color w:val="FFFFFF" w:themeColor="background1"/>
                <w:sz w:val="14"/>
                <w:szCs w:val="14"/>
                <w:lang w:val="en-US"/>
              </w:rPr>
            </w:pPr>
            <w:r w:rsidRPr="006742FF">
              <w:rPr>
                <w:b/>
                <w:bCs/>
                <w:color w:val="FFFFFF" w:themeColor="background1"/>
                <w:sz w:val="14"/>
                <w:szCs w:val="14"/>
                <w:lang w:val="en-US"/>
              </w:rPr>
              <w:t>R13</w:t>
            </w:r>
            <w:r w:rsidRPr="006742FF">
              <w:rPr>
                <w:color w:val="FFFFFF" w:themeColor="background1"/>
                <w:sz w:val="14"/>
                <w:szCs w:val="14"/>
                <w:lang w:val="en-US"/>
              </w:rPr>
              <w:t xml:space="preserve"> - Regulation to distinguish the role of government in waste management (private sector involvement) * </w:t>
            </w:r>
          </w:p>
          <w:p w14:paraId="11426680" w14:textId="77777777" w:rsidR="008E41C5" w:rsidRPr="006742FF" w:rsidRDefault="008E41C5" w:rsidP="0029698D">
            <w:pPr>
              <w:widowControl w:val="0"/>
              <w:pBdr>
                <w:top w:val="nil"/>
                <w:left w:val="nil"/>
                <w:bottom w:val="nil"/>
                <w:right w:val="nil"/>
                <w:between w:val="nil"/>
              </w:pBdr>
              <w:rPr>
                <w:color w:val="FFFFFF" w:themeColor="background1"/>
                <w:sz w:val="14"/>
                <w:szCs w:val="14"/>
                <w:lang w:val="en-US"/>
              </w:rPr>
            </w:pPr>
            <w:r w:rsidRPr="006742FF">
              <w:rPr>
                <w:b/>
                <w:bCs/>
                <w:color w:val="FFFFFF" w:themeColor="background1"/>
                <w:sz w:val="14"/>
                <w:szCs w:val="14"/>
                <w:lang w:val="en-US"/>
              </w:rPr>
              <w:t>(Institutional)</w:t>
            </w:r>
          </w:p>
        </w:tc>
        <w:tc>
          <w:tcPr>
            <w:tcW w:w="3402" w:type="dxa"/>
          </w:tcPr>
          <w:p w14:paraId="3B62FD2A"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 xml:space="preserve">Each region has their regional-owned enterprise specialized in waste; therefore, the regulation will eliminate this enterprise. </w:t>
            </w:r>
          </w:p>
        </w:tc>
        <w:tc>
          <w:tcPr>
            <w:tcW w:w="3686" w:type="dxa"/>
          </w:tcPr>
          <w:p w14:paraId="5F9704BB" w14:textId="77777777" w:rsidR="008E41C5" w:rsidRPr="006742FF" w:rsidRDefault="008E41C5" w:rsidP="0029698D">
            <w:pPr>
              <w:widowControl w:val="0"/>
              <w:numPr>
                <w:ilvl w:val="0"/>
                <w:numId w:val="5"/>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 xml:space="preserve">Inefficient small infrastructure operations since it will adopt the major final disposal strategies which are dominated by landfill. </w:t>
            </w:r>
          </w:p>
        </w:tc>
        <w:tc>
          <w:tcPr>
            <w:tcW w:w="3544" w:type="dxa"/>
          </w:tcPr>
          <w:p w14:paraId="3F9D56EC"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 xml:space="preserve">Regulation to open the involvement from private sector such as: asset sharing, PPP investment scheme, and accountable monitoring and evaluation activities.   </w:t>
            </w:r>
          </w:p>
        </w:tc>
      </w:tr>
      <w:tr w:rsidR="008E41C5" w:rsidRPr="00CC6DF1" w14:paraId="6939184A" w14:textId="77777777" w:rsidTr="0029698D">
        <w:trPr>
          <w:trHeight w:val="562"/>
        </w:trPr>
        <w:tc>
          <w:tcPr>
            <w:tcW w:w="1134" w:type="dxa"/>
          </w:tcPr>
          <w:p w14:paraId="657BE0BE" w14:textId="77777777" w:rsidR="008E41C5" w:rsidRPr="006742FF" w:rsidRDefault="008E41C5" w:rsidP="0029698D">
            <w:pPr>
              <w:widowControl w:val="0"/>
              <w:pBdr>
                <w:top w:val="nil"/>
                <w:left w:val="nil"/>
                <w:bottom w:val="nil"/>
                <w:right w:val="nil"/>
                <w:between w:val="nil"/>
              </w:pBdr>
              <w:rPr>
                <w:rFonts w:eastAsia="Times New Roman" w:cs="Times New Roman"/>
                <w:b/>
                <w:bCs/>
                <w:sz w:val="14"/>
                <w:szCs w:val="14"/>
                <w:lang w:val="en-US"/>
              </w:rPr>
            </w:pPr>
            <w:r w:rsidRPr="006742FF">
              <w:rPr>
                <w:rFonts w:eastAsia="Times New Roman" w:cs="Times New Roman"/>
                <w:b/>
                <w:bCs/>
                <w:sz w:val="14"/>
                <w:szCs w:val="14"/>
                <w:lang w:val="en-US"/>
              </w:rPr>
              <w:t>All phases</w:t>
            </w:r>
          </w:p>
        </w:tc>
        <w:tc>
          <w:tcPr>
            <w:tcW w:w="567" w:type="dxa"/>
            <w:shd w:val="clear" w:color="auto" w:fill="FFFF00"/>
          </w:tcPr>
          <w:p w14:paraId="5C69B6FB" w14:textId="77777777" w:rsidR="008E41C5" w:rsidRPr="006742FF" w:rsidRDefault="008E41C5" w:rsidP="0029698D">
            <w:pPr>
              <w:widowControl w:val="0"/>
              <w:pBdr>
                <w:top w:val="nil"/>
                <w:left w:val="nil"/>
                <w:bottom w:val="nil"/>
                <w:right w:val="nil"/>
                <w:between w:val="nil"/>
              </w:pBdr>
              <w:jc w:val="right"/>
              <w:rPr>
                <w:sz w:val="14"/>
                <w:szCs w:val="14"/>
                <w:lang w:val="en-US"/>
              </w:rPr>
            </w:pPr>
            <w:r w:rsidRPr="006742FF">
              <w:rPr>
                <w:sz w:val="14"/>
                <w:szCs w:val="14"/>
                <w:lang w:val="en-US"/>
              </w:rPr>
              <w:t>72</w:t>
            </w:r>
          </w:p>
        </w:tc>
        <w:tc>
          <w:tcPr>
            <w:tcW w:w="2268" w:type="dxa"/>
            <w:shd w:val="clear" w:color="auto" w:fill="FFFF00"/>
          </w:tcPr>
          <w:p w14:paraId="5E9DB2D8" w14:textId="77777777" w:rsidR="008E41C5" w:rsidRPr="006742FF" w:rsidRDefault="008E41C5" w:rsidP="0029698D">
            <w:pPr>
              <w:widowControl w:val="0"/>
              <w:pBdr>
                <w:top w:val="nil"/>
                <w:left w:val="nil"/>
                <w:bottom w:val="nil"/>
                <w:right w:val="nil"/>
                <w:between w:val="nil"/>
              </w:pBdr>
              <w:rPr>
                <w:rFonts w:eastAsia="Times New Roman" w:cs="Times New Roman"/>
                <w:b/>
                <w:bCs/>
                <w:iCs/>
                <w:sz w:val="14"/>
                <w:szCs w:val="14"/>
                <w:lang w:val="en-US"/>
              </w:rPr>
            </w:pPr>
            <w:r w:rsidRPr="006742FF">
              <w:rPr>
                <w:b/>
                <w:bCs/>
                <w:sz w:val="14"/>
                <w:szCs w:val="14"/>
                <w:lang w:val="en-US"/>
              </w:rPr>
              <w:t>R16</w:t>
            </w:r>
            <w:r w:rsidRPr="006742FF">
              <w:rPr>
                <w:sz w:val="14"/>
                <w:szCs w:val="14"/>
                <w:lang w:val="en-US"/>
              </w:rPr>
              <w:t xml:space="preserve"> - Availability of technology and infrastructure to support plastic waste recycling*</w:t>
            </w:r>
            <w:r w:rsidRPr="006742FF">
              <w:rPr>
                <w:rFonts w:eastAsia="Times New Roman" w:cs="Times New Roman"/>
                <w:b/>
                <w:bCs/>
                <w:iCs/>
                <w:sz w:val="14"/>
                <w:szCs w:val="14"/>
                <w:lang w:val="en-US"/>
              </w:rPr>
              <w:t xml:space="preserve"> </w:t>
            </w:r>
          </w:p>
          <w:p w14:paraId="62E2E561" w14:textId="77777777" w:rsidR="008E41C5" w:rsidRPr="006742FF" w:rsidRDefault="008E41C5" w:rsidP="0029698D">
            <w:pPr>
              <w:widowControl w:val="0"/>
              <w:pBdr>
                <w:top w:val="nil"/>
                <w:left w:val="nil"/>
                <w:bottom w:val="nil"/>
                <w:right w:val="nil"/>
                <w:between w:val="nil"/>
              </w:pBdr>
              <w:rPr>
                <w:rFonts w:eastAsia="Times New Roman" w:cs="Times New Roman"/>
                <w:iCs/>
                <w:sz w:val="14"/>
                <w:szCs w:val="14"/>
                <w:lang w:val="en-US"/>
              </w:rPr>
            </w:pPr>
            <w:r w:rsidRPr="006742FF">
              <w:rPr>
                <w:rFonts w:eastAsia="Times New Roman" w:cs="Times New Roman"/>
                <w:b/>
                <w:bCs/>
                <w:iCs/>
                <w:sz w:val="14"/>
                <w:szCs w:val="14"/>
                <w:lang w:val="en-US"/>
              </w:rPr>
              <w:t>(Technical)</w:t>
            </w:r>
          </w:p>
        </w:tc>
        <w:tc>
          <w:tcPr>
            <w:tcW w:w="3402" w:type="dxa"/>
          </w:tcPr>
          <w:p w14:paraId="35869D12"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Lack of funding and government support to provide necessary infrastructure and/or technology.</w:t>
            </w:r>
          </w:p>
        </w:tc>
        <w:tc>
          <w:tcPr>
            <w:tcW w:w="3686" w:type="dxa"/>
          </w:tcPr>
          <w:p w14:paraId="0844856C" w14:textId="77777777" w:rsidR="008E41C5" w:rsidRPr="006742FF" w:rsidRDefault="008E41C5" w:rsidP="0029698D">
            <w:pPr>
              <w:widowControl w:val="0"/>
              <w:numPr>
                <w:ilvl w:val="0"/>
                <w:numId w:val="5"/>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 xml:space="preserve">People unwilling to involve in plastic waste recycling. </w:t>
            </w:r>
          </w:p>
          <w:p w14:paraId="47BF3775" w14:textId="77777777" w:rsidR="008E41C5" w:rsidRPr="006742FF" w:rsidRDefault="008E41C5" w:rsidP="0029698D">
            <w:pPr>
              <w:widowControl w:val="0"/>
              <w:numPr>
                <w:ilvl w:val="0"/>
                <w:numId w:val="5"/>
              </w:numPr>
              <w:pBdr>
                <w:top w:val="nil"/>
                <w:left w:val="nil"/>
                <w:bottom w:val="nil"/>
                <w:right w:val="nil"/>
                <w:between w:val="nil"/>
              </w:pBdr>
              <w:ind w:left="270" w:hanging="270"/>
              <w:rPr>
                <w:rFonts w:eastAsia="Times New Roman" w:cs="Times New Roman"/>
                <w:sz w:val="14"/>
                <w:szCs w:val="14"/>
                <w:lang w:val="en-US"/>
              </w:rPr>
            </w:pPr>
            <w:r w:rsidRPr="006742FF">
              <w:rPr>
                <w:rFonts w:eastAsia="Times New Roman" w:cs="Times New Roman"/>
                <w:sz w:val="14"/>
                <w:szCs w:val="14"/>
                <w:lang w:val="en-US"/>
              </w:rPr>
              <w:t>High production cost for recycled product.</w:t>
            </w:r>
          </w:p>
        </w:tc>
        <w:tc>
          <w:tcPr>
            <w:tcW w:w="3544" w:type="dxa"/>
          </w:tcPr>
          <w:p w14:paraId="0DBF5853"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 xml:space="preserve">1. Public-private partnership (PPP) to provide necessary funding for infrastructure development. </w:t>
            </w:r>
          </w:p>
          <w:p w14:paraId="00AC334F" w14:textId="77777777" w:rsidR="008E41C5" w:rsidRPr="006742FF" w:rsidRDefault="008E41C5" w:rsidP="0029698D">
            <w:pPr>
              <w:widowControl w:val="0"/>
              <w:pBdr>
                <w:top w:val="nil"/>
                <w:left w:val="nil"/>
                <w:bottom w:val="nil"/>
                <w:right w:val="nil"/>
                <w:between w:val="nil"/>
              </w:pBdr>
              <w:rPr>
                <w:rFonts w:eastAsia="Times New Roman" w:cs="Times New Roman"/>
                <w:sz w:val="14"/>
                <w:szCs w:val="14"/>
                <w:lang w:val="en-US"/>
              </w:rPr>
            </w:pPr>
            <w:r w:rsidRPr="006742FF">
              <w:rPr>
                <w:rFonts w:eastAsia="Times New Roman" w:cs="Times New Roman"/>
                <w:sz w:val="14"/>
                <w:szCs w:val="14"/>
                <w:lang w:val="en-US"/>
              </w:rPr>
              <w:t>2. Privatization of waste facility operations.</w:t>
            </w:r>
          </w:p>
        </w:tc>
      </w:tr>
    </w:tbl>
    <w:p w14:paraId="4E65D0BC" w14:textId="6CD8C303" w:rsidR="008E41C5" w:rsidRPr="006742FF" w:rsidRDefault="008E41C5" w:rsidP="008E41C5">
      <w:pPr>
        <w:spacing w:after="160"/>
        <w:rPr>
          <w:sz w:val="16"/>
          <w:szCs w:val="16"/>
          <w:lang w:val="en-US"/>
        </w:rPr>
        <w:sectPr w:rsidR="008E41C5" w:rsidRPr="006742FF" w:rsidSect="008E41C5">
          <w:pgSz w:w="16838" w:h="11906" w:orient="landscape"/>
          <w:pgMar w:top="1440" w:right="1440" w:bottom="1440" w:left="1440" w:header="709" w:footer="709" w:gutter="0"/>
          <w:cols w:space="708"/>
          <w:docGrid w:linePitch="360"/>
        </w:sectPr>
      </w:pPr>
      <w:r w:rsidRPr="006742FF">
        <w:rPr>
          <w:sz w:val="16"/>
          <w:szCs w:val="16"/>
          <w:lang w:val="en-US"/>
        </w:rPr>
        <w:t>(</w:t>
      </w:r>
      <w:r w:rsidRPr="006742FF">
        <w:rPr>
          <w:b/>
          <w:bCs/>
          <w:sz w:val="16"/>
          <w:szCs w:val="16"/>
          <w:lang w:val="en-US"/>
        </w:rPr>
        <w:t>Note:</w:t>
      </w:r>
      <w:r w:rsidRPr="006742FF">
        <w:rPr>
          <w:sz w:val="16"/>
          <w:szCs w:val="16"/>
          <w:lang w:val="en-US"/>
        </w:rPr>
        <w:t xml:space="preserve"> * indicate the risk is influential to other risk</w:t>
      </w:r>
      <w:r>
        <w:rPr>
          <w:sz w:val="16"/>
          <w:szCs w:val="16"/>
          <w:lang w:val="en-US"/>
        </w:rPr>
        <w:t>)</w:t>
      </w:r>
    </w:p>
    <w:p w14:paraId="551375AA" w14:textId="77777777" w:rsidR="00A301C9" w:rsidRPr="008E41C5" w:rsidRDefault="00A301C9" w:rsidP="008E41C5">
      <w:pPr>
        <w:jc w:val="both"/>
      </w:pPr>
    </w:p>
    <w:sectPr w:rsidR="00A301C9" w:rsidRPr="008E41C5" w:rsidSect="00E31C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74362" w14:textId="77777777" w:rsidR="00126BCE" w:rsidRPr="00A53D31" w:rsidRDefault="00126BCE" w:rsidP="00ED3EFB">
      <w:pPr>
        <w:spacing w:line="240" w:lineRule="auto"/>
      </w:pPr>
      <w:r w:rsidRPr="00A53D31">
        <w:separator/>
      </w:r>
    </w:p>
  </w:endnote>
  <w:endnote w:type="continuationSeparator" w:id="0">
    <w:p w14:paraId="5ABC3232" w14:textId="77777777" w:rsidR="00126BCE" w:rsidRPr="00A53D31" w:rsidRDefault="00126BCE" w:rsidP="00ED3EFB">
      <w:pPr>
        <w:spacing w:line="240" w:lineRule="auto"/>
      </w:pPr>
      <w:r w:rsidRPr="00A53D31">
        <w:continuationSeparator/>
      </w:r>
    </w:p>
  </w:endnote>
  <w:endnote w:type="continuationNotice" w:id="1">
    <w:p w14:paraId="76FF8610" w14:textId="77777777" w:rsidR="00126BCE" w:rsidRDefault="00126B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n-GB"/>
      </w:rPr>
      <w:id w:val="-1446075121"/>
      <w:docPartObj>
        <w:docPartGallery w:val="Page Numbers (Bottom of Page)"/>
        <w:docPartUnique/>
      </w:docPartObj>
    </w:sdtPr>
    <w:sdtContent>
      <w:p w14:paraId="09BDF396" w14:textId="4885ED25" w:rsidR="00ED3EFB" w:rsidRPr="00A53D31" w:rsidRDefault="00ED3EFB">
        <w:pPr>
          <w:pStyle w:val="Footer"/>
          <w:jc w:val="center"/>
          <w:rPr>
            <w:lang w:val="en-GB"/>
          </w:rPr>
        </w:pPr>
        <w:r w:rsidRPr="00A53D31">
          <w:rPr>
            <w:lang w:val="en-GB"/>
          </w:rPr>
          <w:fldChar w:fldCharType="begin"/>
        </w:r>
        <w:r w:rsidRPr="00A53D31">
          <w:rPr>
            <w:lang w:val="en-GB"/>
          </w:rPr>
          <w:instrText xml:space="preserve"> PAGE   \* MERGEFORMAT </w:instrText>
        </w:r>
        <w:r w:rsidRPr="00A53D31">
          <w:rPr>
            <w:lang w:val="en-GB"/>
          </w:rPr>
          <w:fldChar w:fldCharType="separate"/>
        </w:r>
        <w:r w:rsidRPr="00A53D31">
          <w:rPr>
            <w:lang w:val="en-GB"/>
          </w:rPr>
          <w:t>2</w:t>
        </w:r>
        <w:r w:rsidRPr="00A53D31">
          <w:rPr>
            <w:lang w:val="en-GB"/>
          </w:rPr>
          <w:fldChar w:fldCharType="end"/>
        </w:r>
      </w:p>
    </w:sdtContent>
  </w:sdt>
  <w:p w14:paraId="457F8EE6" w14:textId="77777777" w:rsidR="00ED3EFB" w:rsidRPr="00A53D31" w:rsidRDefault="00ED3EFB">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A5595" w14:textId="77777777" w:rsidR="00126BCE" w:rsidRPr="00A53D31" w:rsidRDefault="00126BCE" w:rsidP="00ED3EFB">
      <w:pPr>
        <w:spacing w:line="240" w:lineRule="auto"/>
      </w:pPr>
      <w:r w:rsidRPr="00A53D31">
        <w:separator/>
      </w:r>
    </w:p>
  </w:footnote>
  <w:footnote w:type="continuationSeparator" w:id="0">
    <w:p w14:paraId="6207D26D" w14:textId="77777777" w:rsidR="00126BCE" w:rsidRPr="00A53D31" w:rsidRDefault="00126BCE" w:rsidP="00ED3EFB">
      <w:pPr>
        <w:spacing w:line="240" w:lineRule="auto"/>
      </w:pPr>
      <w:r w:rsidRPr="00A53D31">
        <w:continuationSeparator/>
      </w:r>
    </w:p>
  </w:footnote>
  <w:footnote w:type="continuationNotice" w:id="1">
    <w:p w14:paraId="39E4A110" w14:textId="77777777" w:rsidR="00126BCE" w:rsidRDefault="00126BC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C0529" w14:textId="77777777" w:rsidR="00CA7A40" w:rsidRDefault="00CA7A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4DF2"/>
    <w:multiLevelType w:val="hybridMultilevel"/>
    <w:tmpl w:val="85080326"/>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03D23CEE"/>
    <w:multiLevelType w:val="multilevel"/>
    <w:tmpl w:val="196EF490"/>
    <w:lvl w:ilvl="0">
      <w:start w:val="1"/>
      <w:numFmt w:val="decimal"/>
      <w:lvlText w:val="%1."/>
      <w:lvlJc w:val="left"/>
      <w:pPr>
        <w:ind w:left="360" w:hanging="360"/>
      </w:pPr>
      <w:rPr>
        <w:rFonts w:ascii="Times New Roman" w:eastAsiaTheme="majorEastAsia" w:hAnsi="Times New Roman" w:cstheme="majorBidi"/>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AC00D44"/>
    <w:multiLevelType w:val="multilevel"/>
    <w:tmpl w:val="1D3AA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3E1B43"/>
    <w:multiLevelType w:val="hybridMultilevel"/>
    <w:tmpl w:val="D8061E9E"/>
    <w:lvl w:ilvl="0" w:tplc="B440920E">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14E95E01"/>
    <w:multiLevelType w:val="hybridMultilevel"/>
    <w:tmpl w:val="9C2271D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19126B6D"/>
    <w:multiLevelType w:val="hybridMultilevel"/>
    <w:tmpl w:val="E8DE25D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2CAF7D0E"/>
    <w:multiLevelType w:val="hybridMultilevel"/>
    <w:tmpl w:val="3D381E56"/>
    <w:lvl w:ilvl="0" w:tplc="38090003">
      <w:start w:val="1"/>
      <w:numFmt w:val="bullet"/>
      <w:lvlText w:val="o"/>
      <w:lvlJc w:val="left"/>
      <w:pPr>
        <w:ind w:left="1440" w:hanging="360"/>
      </w:pPr>
      <w:rPr>
        <w:rFonts w:ascii="Courier New" w:hAnsi="Courier New" w:cs="Courier New"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7" w15:restartNumberingAfterBreak="0">
    <w:nsid w:val="2DC47776"/>
    <w:multiLevelType w:val="hybridMultilevel"/>
    <w:tmpl w:val="7AA8E130"/>
    <w:lvl w:ilvl="0" w:tplc="B440920E">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2F517DDB"/>
    <w:multiLevelType w:val="multilevel"/>
    <w:tmpl w:val="44FE1EC4"/>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73A64B0"/>
    <w:multiLevelType w:val="multilevel"/>
    <w:tmpl w:val="5BBC9020"/>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CBD541A"/>
    <w:multiLevelType w:val="multilevel"/>
    <w:tmpl w:val="5BBC9020"/>
    <w:lvl w:ilvl="0">
      <w:start w:val="1"/>
      <w:numFmt w:val="decimal"/>
      <w:lvlText w:val="%1."/>
      <w:lvlJc w:val="left"/>
      <w:pPr>
        <w:ind w:left="785" w:hanging="360"/>
      </w:pPr>
      <w:rPr>
        <w:rFonts w:hint="default"/>
        <w:u w:val="none"/>
      </w:rPr>
    </w:lvl>
    <w:lvl w:ilvl="1">
      <w:start w:val="1"/>
      <w:numFmt w:val="lowerLetter"/>
      <w:lvlText w:val="%2."/>
      <w:lvlJc w:val="left"/>
      <w:pPr>
        <w:ind w:left="1505" w:hanging="360"/>
      </w:pPr>
      <w:rPr>
        <w:u w:val="none"/>
      </w:rPr>
    </w:lvl>
    <w:lvl w:ilvl="2">
      <w:start w:val="1"/>
      <w:numFmt w:val="lowerRoman"/>
      <w:lvlText w:val="%3."/>
      <w:lvlJc w:val="right"/>
      <w:pPr>
        <w:ind w:left="2225" w:hanging="360"/>
      </w:pPr>
      <w:rPr>
        <w:u w:val="none"/>
      </w:rPr>
    </w:lvl>
    <w:lvl w:ilvl="3">
      <w:start w:val="1"/>
      <w:numFmt w:val="decimal"/>
      <w:lvlText w:val="%4."/>
      <w:lvlJc w:val="left"/>
      <w:pPr>
        <w:ind w:left="2945" w:hanging="360"/>
      </w:pPr>
      <w:rPr>
        <w:u w:val="none"/>
      </w:rPr>
    </w:lvl>
    <w:lvl w:ilvl="4">
      <w:start w:val="1"/>
      <w:numFmt w:val="lowerLetter"/>
      <w:lvlText w:val="%5."/>
      <w:lvlJc w:val="left"/>
      <w:pPr>
        <w:ind w:left="3665" w:hanging="360"/>
      </w:pPr>
      <w:rPr>
        <w:u w:val="none"/>
      </w:rPr>
    </w:lvl>
    <w:lvl w:ilvl="5">
      <w:start w:val="1"/>
      <w:numFmt w:val="lowerRoman"/>
      <w:lvlText w:val="%6."/>
      <w:lvlJc w:val="right"/>
      <w:pPr>
        <w:ind w:left="4385" w:hanging="360"/>
      </w:pPr>
      <w:rPr>
        <w:u w:val="none"/>
      </w:rPr>
    </w:lvl>
    <w:lvl w:ilvl="6">
      <w:start w:val="1"/>
      <w:numFmt w:val="decimal"/>
      <w:lvlText w:val="%7."/>
      <w:lvlJc w:val="left"/>
      <w:pPr>
        <w:ind w:left="5105" w:hanging="360"/>
      </w:pPr>
      <w:rPr>
        <w:u w:val="none"/>
      </w:rPr>
    </w:lvl>
    <w:lvl w:ilvl="7">
      <w:start w:val="1"/>
      <w:numFmt w:val="lowerLetter"/>
      <w:lvlText w:val="%8."/>
      <w:lvlJc w:val="left"/>
      <w:pPr>
        <w:ind w:left="5825" w:hanging="360"/>
      </w:pPr>
      <w:rPr>
        <w:u w:val="none"/>
      </w:rPr>
    </w:lvl>
    <w:lvl w:ilvl="8">
      <w:start w:val="1"/>
      <w:numFmt w:val="lowerRoman"/>
      <w:lvlText w:val="%9."/>
      <w:lvlJc w:val="right"/>
      <w:pPr>
        <w:ind w:left="6545" w:hanging="360"/>
      </w:pPr>
      <w:rPr>
        <w:u w:val="none"/>
      </w:rPr>
    </w:lvl>
  </w:abstractNum>
  <w:abstractNum w:abstractNumId="11" w15:restartNumberingAfterBreak="0">
    <w:nsid w:val="404A256A"/>
    <w:multiLevelType w:val="multilevel"/>
    <w:tmpl w:val="5BBC9020"/>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94B170A"/>
    <w:multiLevelType w:val="multilevel"/>
    <w:tmpl w:val="118C8B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AE3221A"/>
    <w:multiLevelType w:val="multilevel"/>
    <w:tmpl w:val="309E6564"/>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sz w:val="16"/>
        <w:szCs w:val="16"/>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sz w:val="16"/>
        <w:szCs w:val="16"/>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4" w15:restartNumberingAfterBreak="0">
    <w:nsid w:val="4B610A0A"/>
    <w:multiLevelType w:val="multilevel"/>
    <w:tmpl w:val="103E619E"/>
    <w:lvl w:ilvl="0">
      <w:start w:val="1"/>
      <w:numFmt w:val="bullet"/>
      <w:lvlText w:val=""/>
      <w:lvlJc w:val="left"/>
      <w:pPr>
        <w:ind w:left="1084" w:hanging="360"/>
      </w:pPr>
      <w:rPr>
        <w:rFonts w:ascii="Symbol" w:hAnsi="Symbol" w:hint="default"/>
        <w:u w:val="none"/>
      </w:rPr>
    </w:lvl>
    <w:lvl w:ilvl="1">
      <w:start w:val="1"/>
      <w:numFmt w:val="lowerLetter"/>
      <w:lvlText w:val="%2."/>
      <w:lvlJc w:val="left"/>
      <w:pPr>
        <w:ind w:left="1804" w:hanging="360"/>
      </w:pPr>
      <w:rPr>
        <w:u w:val="none"/>
      </w:rPr>
    </w:lvl>
    <w:lvl w:ilvl="2">
      <w:start w:val="1"/>
      <w:numFmt w:val="lowerRoman"/>
      <w:lvlText w:val="%3."/>
      <w:lvlJc w:val="right"/>
      <w:pPr>
        <w:ind w:left="2524" w:hanging="360"/>
      </w:pPr>
      <w:rPr>
        <w:u w:val="none"/>
      </w:rPr>
    </w:lvl>
    <w:lvl w:ilvl="3">
      <w:start w:val="1"/>
      <w:numFmt w:val="decimal"/>
      <w:lvlText w:val="%4."/>
      <w:lvlJc w:val="left"/>
      <w:pPr>
        <w:ind w:left="3244" w:hanging="360"/>
      </w:pPr>
      <w:rPr>
        <w:u w:val="none"/>
      </w:rPr>
    </w:lvl>
    <w:lvl w:ilvl="4">
      <w:start w:val="1"/>
      <w:numFmt w:val="lowerLetter"/>
      <w:lvlText w:val="%5."/>
      <w:lvlJc w:val="left"/>
      <w:pPr>
        <w:ind w:left="3964" w:hanging="360"/>
      </w:pPr>
      <w:rPr>
        <w:u w:val="none"/>
      </w:rPr>
    </w:lvl>
    <w:lvl w:ilvl="5">
      <w:start w:val="1"/>
      <w:numFmt w:val="lowerRoman"/>
      <w:lvlText w:val="%6."/>
      <w:lvlJc w:val="right"/>
      <w:pPr>
        <w:ind w:left="4684" w:hanging="360"/>
      </w:pPr>
      <w:rPr>
        <w:u w:val="none"/>
      </w:rPr>
    </w:lvl>
    <w:lvl w:ilvl="6">
      <w:start w:val="1"/>
      <w:numFmt w:val="decimal"/>
      <w:lvlText w:val="%7."/>
      <w:lvlJc w:val="left"/>
      <w:pPr>
        <w:ind w:left="5404" w:hanging="360"/>
      </w:pPr>
      <w:rPr>
        <w:u w:val="none"/>
      </w:rPr>
    </w:lvl>
    <w:lvl w:ilvl="7">
      <w:start w:val="1"/>
      <w:numFmt w:val="lowerLetter"/>
      <w:lvlText w:val="%8."/>
      <w:lvlJc w:val="left"/>
      <w:pPr>
        <w:ind w:left="6124" w:hanging="360"/>
      </w:pPr>
      <w:rPr>
        <w:u w:val="none"/>
      </w:rPr>
    </w:lvl>
    <w:lvl w:ilvl="8">
      <w:start w:val="1"/>
      <w:numFmt w:val="lowerRoman"/>
      <w:lvlText w:val="%9."/>
      <w:lvlJc w:val="right"/>
      <w:pPr>
        <w:ind w:left="6844" w:hanging="360"/>
      </w:pPr>
      <w:rPr>
        <w:u w:val="none"/>
      </w:rPr>
    </w:lvl>
  </w:abstractNum>
  <w:abstractNum w:abstractNumId="15" w15:restartNumberingAfterBreak="0">
    <w:nsid w:val="5C64291D"/>
    <w:multiLevelType w:val="multilevel"/>
    <w:tmpl w:val="EEA838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D584B05"/>
    <w:multiLevelType w:val="multilevel"/>
    <w:tmpl w:val="7544392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5E2E6027"/>
    <w:multiLevelType w:val="hybridMultilevel"/>
    <w:tmpl w:val="6C62709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15:restartNumberingAfterBreak="0">
    <w:nsid w:val="662868FD"/>
    <w:multiLevelType w:val="multilevel"/>
    <w:tmpl w:val="FF12DA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B3C2A0D"/>
    <w:multiLevelType w:val="multilevel"/>
    <w:tmpl w:val="04CE90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FF73197"/>
    <w:multiLevelType w:val="hybridMultilevel"/>
    <w:tmpl w:val="553C47B2"/>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15:restartNumberingAfterBreak="0">
    <w:nsid w:val="70CB76DA"/>
    <w:multiLevelType w:val="hybridMultilevel"/>
    <w:tmpl w:val="11A43B00"/>
    <w:lvl w:ilvl="0" w:tplc="B2E2205E">
      <w:start w:val="1"/>
      <w:numFmt w:val="lowerLetter"/>
      <w:lvlText w:val="(%1)"/>
      <w:lvlJc w:val="left"/>
      <w:pPr>
        <w:ind w:left="396" w:hanging="360"/>
      </w:pPr>
      <w:rPr>
        <w:rFonts w:hint="default"/>
      </w:rPr>
    </w:lvl>
    <w:lvl w:ilvl="1" w:tplc="38090019" w:tentative="1">
      <w:start w:val="1"/>
      <w:numFmt w:val="lowerLetter"/>
      <w:lvlText w:val="%2."/>
      <w:lvlJc w:val="left"/>
      <w:pPr>
        <w:ind w:left="1116" w:hanging="360"/>
      </w:pPr>
    </w:lvl>
    <w:lvl w:ilvl="2" w:tplc="3809001B" w:tentative="1">
      <w:start w:val="1"/>
      <w:numFmt w:val="lowerRoman"/>
      <w:lvlText w:val="%3."/>
      <w:lvlJc w:val="right"/>
      <w:pPr>
        <w:ind w:left="1836" w:hanging="180"/>
      </w:pPr>
    </w:lvl>
    <w:lvl w:ilvl="3" w:tplc="3809000F" w:tentative="1">
      <w:start w:val="1"/>
      <w:numFmt w:val="decimal"/>
      <w:lvlText w:val="%4."/>
      <w:lvlJc w:val="left"/>
      <w:pPr>
        <w:ind w:left="2556" w:hanging="360"/>
      </w:pPr>
    </w:lvl>
    <w:lvl w:ilvl="4" w:tplc="38090019" w:tentative="1">
      <w:start w:val="1"/>
      <w:numFmt w:val="lowerLetter"/>
      <w:lvlText w:val="%5."/>
      <w:lvlJc w:val="left"/>
      <w:pPr>
        <w:ind w:left="3276" w:hanging="360"/>
      </w:pPr>
    </w:lvl>
    <w:lvl w:ilvl="5" w:tplc="3809001B" w:tentative="1">
      <w:start w:val="1"/>
      <w:numFmt w:val="lowerRoman"/>
      <w:lvlText w:val="%6."/>
      <w:lvlJc w:val="right"/>
      <w:pPr>
        <w:ind w:left="3996" w:hanging="180"/>
      </w:pPr>
    </w:lvl>
    <w:lvl w:ilvl="6" w:tplc="3809000F" w:tentative="1">
      <w:start w:val="1"/>
      <w:numFmt w:val="decimal"/>
      <w:lvlText w:val="%7."/>
      <w:lvlJc w:val="left"/>
      <w:pPr>
        <w:ind w:left="4716" w:hanging="360"/>
      </w:pPr>
    </w:lvl>
    <w:lvl w:ilvl="7" w:tplc="38090019" w:tentative="1">
      <w:start w:val="1"/>
      <w:numFmt w:val="lowerLetter"/>
      <w:lvlText w:val="%8."/>
      <w:lvlJc w:val="left"/>
      <w:pPr>
        <w:ind w:left="5436" w:hanging="360"/>
      </w:pPr>
    </w:lvl>
    <w:lvl w:ilvl="8" w:tplc="3809001B" w:tentative="1">
      <w:start w:val="1"/>
      <w:numFmt w:val="lowerRoman"/>
      <w:lvlText w:val="%9."/>
      <w:lvlJc w:val="right"/>
      <w:pPr>
        <w:ind w:left="6156" w:hanging="180"/>
      </w:pPr>
    </w:lvl>
  </w:abstractNum>
  <w:abstractNum w:abstractNumId="22" w15:restartNumberingAfterBreak="0">
    <w:nsid w:val="75477491"/>
    <w:multiLevelType w:val="hybridMultilevel"/>
    <w:tmpl w:val="9424AE2A"/>
    <w:lvl w:ilvl="0" w:tplc="1512BEBA">
      <w:start w:val="1"/>
      <w:numFmt w:val="decimal"/>
      <w:lvlText w:val="%1."/>
      <w:lvlJc w:val="left"/>
      <w:pPr>
        <w:ind w:left="720" w:hanging="360"/>
      </w:pPr>
      <w:rPr>
        <w:rFonts w:hint="default"/>
        <w:i w:val="0"/>
        <w:i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3" w15:restartNumberingAfterBreak="0">
    <w:nsid w:val="7AEA4413"/>
    <w:multiLevelType w:val="multilevel"/>
    <w:tmpl w:val="0CB264F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24" w15:restartNumberingAfterBreak="0">
    <w:nsid w:val="7D823B28"/>
    <w:multiLevelType w:val="multilevel"/>
    <w:tmpl w:val="5BBC9020"/>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54597138">
    <w:abstractNumId w:val="1"/>
  </w:num>
  <w:num w:numId="2" w16cid:durableId="2040742146">
    <w:abstractNumId w:val="24"/>
  </w:num>
  <w:num w:numId="3" w16cid:durableId="880824147">
    <w:abstractNumId w:val="19"/>
  </w:num>
  <w:num w:numId="4" w16cid:durableId="1756970394">
    <w:abstractNumId w:val="10"/>
  </w:num>
  <w:num w:numId="5" w16cid:durableId="2057779714">
    <w:abstractNumId w:val="8"/>
  </w:num>
  <w:num w:numId="6" w16cid:durableId="809370800">
    <w:abstractNumId w:val="12"/>
  </w:num>
  <w:num w:numId="7" w16cid:durableId="2145466586">
    <w:abstractNumId w:val="15"/>
  </w:num>
  <w:num w:numId="8" w16cid:durableId="920522903">
    <w:abstractNumId w:val="14"/>
  </w:num>
  <w:num w:numId="9" w16cid:durableId="723871934">
    <w:abstractNumId w:val="11"/>
  </w:num>
  <w:num w:numId="10" w16cid:durableId="35862027">
    <w:abstractNumId w:val="2"/>
  </w:num>
  <w:num w:numId="11" w16cid:durableId="1898544984">
    <w:abstractNumId w:val="18"/>
  </w:num>
  <w:num w:numId="12" w16cid:durableId="1741901775">
    <w:abstractNumId w:val="4"/>
  </w:num>
  <w:num w:numId="13" w16cid:durableId="39792306">
    <w:abstractNumId w:val="16"/>
  </w:num>
  <w:num w:numId="14" w16cid:durableId="200173076">
    <w:abstractNumId w:val="17"/>
  </w:num>
  <w:num w:numId="15" w16cid:durableId="1831797672">
    <w:abstractNumId w:val="5"/>
  </w:num>
  <w:num w:numId="16" w16cid:durableId="1985887582">
    <w:abstractNumId w:val="20"/>
  </w:num>
  <w:num w:numId="17" w16cid:durableId="2032409996">
    <w:abstractNumId w:val="9"/>
  </w:num>
  <w:num w:numId="18" w16cid:durableId="1133906253">
    <w:abstractNumId w:val="23"/>
  </w:num>
  <w:num w:numId="19" w16cid:durableId="1659192306">
    <w:abstractNumId w:val="13"/>
  </w:num>
  <w:num w:numId="20" w16cid:durableId="746340172">
    <w:abstractNumId w:val="22"/>
  </w:num>
  <w:num w:numId="21" w16cid:durableId="2001611592">
    <w:abstractNumId w:val="6"/>
  </w:num>
  <w:num w:numId="22" w16cid:durableId="391579968">
    <w:abstractNumId w:val="0"/>
  </w:num>
  <w:num w:numId="23" w16cid:durableId="640309342">
    <w:abstractNumId w:val="21"/>
  </w:num>
  <w:num w:numId="24" w16cid:durableId="1204370259">
    <w:abstractNumId w:val="7"/>
  </w:num>
  <w:num w:numId="25" w16cid:durableId="936521416">
    <w:abstractNumId w:val="3"/>
  </w:num>
  <w:num w:numId="26" w16cid:durableId="3102584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2861360">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F1A"/>
    <w:rsid w:val="00006B31"/>
    <w:rsid w:val="0001066F"/>
    <w:rsid w:val="00010E26"/>
    <w:rsid w:val="00011A60"/>
    <w:rsid w:val="00011C45"/>
    <w:rsid w:val="0002018D"/>
    <w:rsid w:val="00027502"/>
    <w:rsid w:val="00030F76"/>
    <w:rsid w:val="00032C63"/>
    <w:rsid w:val="00034DB9"/>
    <w:rsid w:val="00040B31"/>
    <w:rsid w:val="0004219A"/>
    <w:rsid w:val="00043C0D"/>
    <w:rsid w:val="00044B29"/>
    <w:rsid w:val="00052018"/>
    <w:rsid w:val="00053652"/>
    <w:rsid w:val="00055CBD"/>
    <w:rsid w:val="00057949"/>
    <w:rsid w:val="00064547"/>
    <w:rsid w:val="00072F1C"/>
    <w:rsid w:val="00075B68"/>
    <w:rsid w:val="0007799D"/>
    <w:rsid w:val="00081845"/>
    <w:rsid w:val="0009060F"/>
    <w:rsid w:val="000938D2"/>
    <w:rsid w:val="00097FF5"/>
    <w:rsid w:val="000A2EEA"/>
    <w:rsid w:val="000A3546"/>
    <w:rsid w:val="000A4AAD"/>
    <w:rsid w:val="000A5D04"/>
    <w:rsid w:val="000B2AA4"/>
    <w:rsid w:val="000C0C32"/>
    <w:rsid w:val="000C32CB"/>
    <w:rsid w:val="000C3D4A"/>
    <w:rsid w:val="000C69FA"/>
    <w:rsid w:val="000D0770"/>
    <w:rsid w:val="000E23EB"/>
    <w:rsid w:val="000E6EF8"/>
    <w:rsid w:val="000F2CCD"/>
    <w:rsid w:val="000F429D"/>
    <w:rsid w:val="0010092A"/>
    <w:rsid w:val="0010402B"/>
    <w:rsid w:val="001043C9"/>
    <w:rsid w:val="00107836"/>
    <w:rsid w:val="0011307C"/>
    <w:rsid w:val="00117982"/>
    <w:rsid w:val="00120506"/>
    <w:rsid w:val="00120C17"/>
    <w:rsid w:val="00126BCE"/>
    <w:rsid w:val="00126DB4"/>
    <w:rsid w:val="00126FEE"/>
    <w:rsid w:val="00127879"/>
    <w:rsid w:val="00133405"/>
    <w:rsid w:val="00133455"/>
    <w:rsid w:val="00136303"/>
    <w:rsid w:val="00141AED"/>
    <w:rsid w:val="00142E23"/>
    <w:rsid w:val="00144382"/>
    <w:rsid w:val="00147E08"/>
    <w:rsid w:val="00150A71"/>
    <w:rsid w:val="00163739"/>
    <w:rsid w:val="001640A5"/>
    <w:rsid w:val="00172A8A"/>
    <w:rsid w:val="001737CD"/>
    <w:rsid w:val="00174D33"/>
    <w:rsid w:val="00175175"/>
    <w:rsid w:val="00176758"/>
    <w:rsid w:val="001814D1"/>
    <w:rsid w:val="00181866"/>
    <w:rsid w:val="001844A4"/>
    <w:rsid w:val="00190983"/>
    <w:rsid w:val="001A33F4"/>
    <w:rsid w:val="001A6CB7"/>
    <w:rsid w:val="001A7F0B"/>
    <w:rsid w:val="001B3CF3"/>
    <w:rsid w:val="001B4E17"/>
    <w:rsid w:val="001B618F"/>
    <w:rsid w:val="001D020F"/>
    <w:rsid w:val="001D07B1"/>
    <w:rsid w:val="001D4CB9"/>
    <w:rsid w:val="001D5721"/>
    <w:rsid w:val="001E21C1"/>
    <w:rsid w:val="001E5176"/>
    <w:rsid w:val="001E7F5F"/>
    <w:rsid w:val="001F2C31"/>
    <w:rsid w:val="001F4A89"/>
    <w:rsid w:val="00200637"/>
    <w:rsid w:val="00206710"/>
    <w:rsid w:val="00206EE6"/>
    <w:rsid w:val="00214E8C"/>
    <w:rsid w:val="00223034"/>
    <w:rsid w:val="0022787A"/>
    <w:rsid w:val="00227D92"/>
    <w:rsid w:val="00231BD0"/>
    <w:rsid w:val="0023598B"/>
    <w:rsid w:val="002360F4"/>
    <w:rsid w:val="002428A0"/>
    <w:rsid w:val="00245D8D"/>
    <w:rsid w:val="0024707C"/>
    <w:rsid w:val="00250B3C"/>
    <w:rsid w:val="0025614D"/>
    <w:rsid w:val="0026024E"/>
    <w:rsid w:val="00262C68"/>
    <w:rsid w:val="0026399A"/>
    <w:rsid w:val="00264EAB"/>
    <w:rsid w:val="00265194"/>
    <w:rsid w:val="00266727"/>
    <w:rsid w:val="0027325F"/>
    <w:rsid w:val="0027510D"/>
    <w:rsid w:val="00281A0D"/>
    <w:rsid w:val="0029265C"/>
    <w:rsid w:val="00296762"/>
    <w:rsid w:val="002A39FD"/>
    <w:rsid w:val="002A7A8E"/>
    <w:rsid w:val="002B557D"/>
    <w:rsid w:val="002B70F1"/>
    <w:rsid w:val="002B75E5"/>
    <w:rsid w:val="002C0C9C"/>
    <w:rsid w:val="002C0FDF"/>
    <w:rsid w:val="002C26A8"/>
    <w:rsid w:val="002C5D2E"/>
    <w:rsid w:val="002C690D"/>
    <w:rsid w:val="002D2808"/>
    <w:rsid w:val="002D562C"/>
    <w:rsid w:val="002D713C"/>
    <w:rsid w:val="002E520F"/>
    <w:rsid w:val="002E7184"/>
    <w:rsid w:val="002E7873"/>
    <w:rsid w:val="002F01B3"/>
    <w:rsid w:val="002F16CC"/>
    <w:rsid w:val="002F524D"/>
    <w:rsid w:val="002F6F67"/>
    <w:rsid w:val="00300487"/>
    <w:rsid w:val="00301092"/>
    <w:rsid w:val="00304BB4"/>
    <w:rsid w:val="00305884"/>
    <w:rsid w:val="00306FBD"/>
    <w:rsid w:val="00310219"/>
    <w:rsid w:val="0031042E"/>
    <w:rsid w:val="003106A1"/>
    <w:rsid w:val="00313C27"/>
    <w:rsid w:val="0032238B"/>
    <w:rsid w:val="003302CB"/>
    <w:rsid w:val="0033357F"/>
    <w:rsid w:val="00333B8B"/>
    <w:rsid w:val="00334A14"/>
    <w:rsid w:val="0033770F"/>
    <w:rsid w:val="00340B0F"/>
    <w:rsid w:val="003441B5"/>
    <w:rsid w:val="00344660"/>
    <w:rsid w:val="00357A57"/>
    <w:rsid w:val="00360D0E"/>
    <w:rsid w:val="00364976"/>
    <w:rsid w:val="00373282"/>
    <w:rsid w:val="0037504A"/>
    <w:rsid w:val="003761F4"/>
    <w:rsid w:val="003769D0"/>
    <w:rsid w:val="00383E1A"/>
    <w:rsid w:val="00384AF7"/>
    <w:rsid w:val="003868E4"/>
    <w:rsid w:val="00386D4C"/>
    <w:rsid w:val="003903CD"/>
    <w:rsid w:val="00390643"/>
    <w:rsid w:val="00391DBE"/>
    <w:rsid w:val="00391E61"/>
    <w:rsid w:val="003951D4"/>
    <w:rsid w:val="00397563"/>
    <w:rsid w:val="00397DF0"/>
    <w:rsid w:val="003A641D"/>
    <w:rsid w:val="003B2AFC"/>
    <w:rsid w:val="003B302F"/>
    <w:rsid w:val="003B39F2"/>
    <w:rsid w:val="003C0276"/>
    <w:rsid w:val="003C3F42"/>
    <w:rsid w:val="003D270B"/>
    <w:rsid w:val="003D3206"/>
    <w:rsid w:val="003D3343"/>
    <w:rsid w:val="003D56B9"/>
    <w:rsid w:val="003D6760"/>
    <w:rsid w:val="003D69C8"/>
    <w:rsid w:val="003E03DC"/>
    <w:rsid w:val="003E158F"/>
    <w:rsid w:val="003E5F46"/>
    <w:rsid w:val="003E602D"/>
    <w:rsid w:val="003E641B"/>
    <w:rsid w:val="003F153B"/>
    <w:rsid w:val="003F2616"/>
    <w:rsid w:val="003F410F"/>
    <w:rsid w:val="003F6CDA"/>
    <w:rsid w:val="00407C62"/>
    <w:rsid w:val="00407F1D"/>
    <w:rsid w:val="004117E3"/>
    <w:rsid w:val="00412606"/>
    <w:rsid w:val="0041312C"/>
    <w:rsid w:val="00415424"/>
    <w:rsid w:val="0042203B"/>
    <w:rsid w:val="00422668"/>
    <w:rsid w:val="00427807"/>
    <w:rsid w:val="00433250"/>
    <w:rsid w:val="00433C07"/>
    <w:rsid w:val="00434EE1"/>
    <w:rsid w:val="00447768"/>
    <w:rsid w:val="00451C2D"/>
    <w:rsid w:val="004555C2"/>
    <w:rsid w:val="00457038"/>
    <w:rsid w:val="00462E4F"/>
    <w:rsid w:val="00463A19"/>
    <w:rsid w:val="00470D09"/>
    <w:rsid w:val="004730A9"/>
    <w:rsid w:val="00474781"/>
    <w:rsid w:val="00476C93"/>
    <w:rsid w:val="00487692"/>
    <w:rsid w:val="0049149E"/>
    <w:rsid w:val="004956A3"/>
    <w:rsid w:val="00495901"/>
    <w:rsid w:val="00496EDA"/>
    <w:rsid w:val="00497BA4"/>
    <w:rsid w:val="004A0740"/>
    <w:rsid w:val="004A313E"/>
    <w:rsid w:val="004A39A8"/>
    <w:rsid w:val="004B066C"/>
    <w:rsid w:val="004B5598"/>
    <w:rsid w:val="004C0A6B"/>
    <w:rsid w:val="004C7AD7"/>
    <w:rsid w:val="004D2F6E"/>
    <w:rsid w:val="004D419C"/>
    <w:rsid w:val="004E0110"/>
    <w:rsid w:val="004E16FF"/>
    <w:rsid w:val="004E2341"/>
    <w:rsid w:val="004E7864"/>
    <w:rsid w:val="004F1259"/>
    <w:rsid w:val="004F220D"/>
    <w:rsid w:val="004F3C54"/>
    <w:rsid w:val="004F456E"/>
    <w:rsid w:val="004F5079"/>
    <w:rsid w:val="004F675A"/>
    <w:rsid w:val="004F71A5"/>
    <w:rsid w:val="004F76AF"/>
    <w:rsid w:val="004F7C33"/>
    <w:rsid w:val="005074C3"/>
    <w:rsid w:val="0051285F"/>
    <w:rsid w:val="00514594"/>
    <w:rsid w:val="00514B8C"/>
    <w:rsid w:val="0051514A"/>
    <w:rsid w:val="00516F4A"/>
    <w:rsid w:val="00522506"/>
    <w:rsid w:val="00523E69"/>
    <w:rsid w:val="005322B8"/>
    <w:rsid w:val="0053738D"/>
    <w:rsid w:val="00540B00"/>
    <w:rsid w:val="005460EE"/>
    <w:rsid w:val="005536C2"/>
    <w:rsid w:val="00553AD0"/>
    <w:rsid w:val="0055439E"/>
    <w:rsid w:val="00554783"/>
    <w:rsid w:val="00554EBF"/>
    <w:rsid w:val="00556F7B"/>
    <w:rsid w:val="00561ED0"/>
    <w:rsid w:val="005667FC"/>
    <w:rsid w:val="005734D6"/>
    <w:rsid w:val="005737F5"/>
    <w:rsid w:val="00573AF2"/>
    <w:rsid w:val="00574D1E"/>
    <w:rsid w:val="00577A22"/>
    <w:rsid w:val="00584F59"/>
    <w:rsid w:val="00594691"/>
    <w:rsid w:val="00596EB4"/>
    <w:rsid w:val="005A0C93"/>
    <w:rsid w:val="005B3774"/>
    <w:rsid w:val="005B4255"/>
    <w:rsid w:val="005D6ADA"/>
    <w:rsid w:val="005E1B32"/>
    <w:rsid w:val="005E39B4"/>
    <w:rsid w:val="005E4ADC"/>
    <w:rsid w:val="005E71D3"/>
    <w:rsid w:val="005E7BCA"/>
    <w:rsid w:val="005F0D8B"/>
    <w:rsid w:val="005F14C0"/>
    <w:rsid w:val="005F5189"/>
    <w:rsid w:val="006025A9"/>
    <w:rsid w:val="00606415"/>
    <w:rsid w:val="0061221C"/>
    <w:rsid w:val="00612DC6"/>
    <w:rsid w:val="00614990"/>
    <w:rsid w:val="006206D4"/>
    <w:rsid w:val="0062131F"/>
    <w:rsid w:val="00623E33"/>
    <w:rsid w:val="00630B3A"/>
    <w:rsid w:val="0063296B"/>
    <w:rsid w:val="00633C7F"/>
    <w:rsid w:val="00635A9C"/>
    <w:rsid w:val="00636464"/>
    <w:rsid w:val="00644717"/>
    <w:rsid w:val="00647652"/>
    <w:rsid w:val="0065042B"/>
    <w:rsid w:val="00654B75"/>
    <w:rsid w:val="00656478"/>
    <w:rsid w:val="0066007E"/>
    <w:rsid w:val="00660286"/>
    <w:rsid w:val="0066252F"/>
    <w:rsid w:val="00664605"/>
    <w:rsid w:val="006657A9"/>
    <w:rsid w:val="006754FC"/>
    <w:rsid w:val="00683850"/>
    <w:rsid w:val="00691397"/>
    <w:rsid w:val="00692632"/>
    <w:rsid w:val="00692AD9"/>
    <w:rsid w:val="006976C7"/>
    <w:rsid w:val="006A0A4F"/>
    <w:rsid w:val="006A0A62"/>
    <w:rsid w:val="006A4F15"/>
    <w:rsid w:val="006A5228"/>
    <w:rsid w:val="006B38F8"/>
    <w:rsid w:val="006B603A"/>
    <w:rsid w:val="006C5EB2"/>
    <w:rsid w:val="006C601E"/>
    <w:rsid w:val="006D299D"/>
    <w:rsid w:val="006D4892"/>
    <w:rsid w:val="006D5861"/>
    <w:rsid w:val="006D7355"/>
    <w:rsid w:val="006D7A7F"/>
    <w:rsid w:val="006F3926"/>
    <w:rsid w:val="006F4175"/>
    <w:rsid w:val="006F4D72"/>
    <w:rsid w:val="006F5AA0"/>
    <w:rsid w:val="00710B75"/>
    <w:rsid w:val="007114D7"/>
    <w:rsid w:val="00716329"/>
    <w:rsid w:val="007176BE"/>
    <w:rsid w:val="0072065B"/>
    <w:rsid w:val="0072207F"/>
    <w:rsid w:val="007244AC"/>
    <w:rsid w:val="0072490A"/>
    <w:rsid w:val="00731442"/>
    <w:rsid w:val="00737DC7"/>
    <w:rsid w:val="007442E5"/>
    <w:rsid w:val="00750861"/>
    <w:rsid w:val="00752A22"/>
    <w:rsid w:val="007537FE"/>
    <w:rsid w:val="00770888"/>
    <w:rsid w:val="007768E2"/>
    <w:rsid w:val="00780C9C"/>
    <w:rsid w:val="007832F1"/>
    <w:rsid w:val="00790993"/>
    <w:rsid w:val="00794D1B"/>
    <w:rsid w:val="00794F8B"/>
    <w:rsid w:val="007953D4"/>
    <w:rsid w:val="007A02D6"/>
    <w:rsid w:val="007A36C6"/>
    <w:rsid w:val="007B2F78"/>
    <w:rsid w:val="007B30B9"/>
    <w:rsid w:val="007B4014"/>
    <w:rsid w:val="007B4DCC"/>
    <w:rsid w:val="007B59DD"/>
    <w:rsid w:val="007B6D24"/>
    <w:rsid w:val="007B7067"/>
    <w:rsid w:val="007C3BDB"/>
    <w:rsid w:val="007C4AB2"/>
    <w:rsid w:val="007D0415"/>
    <w:rsid w:val="007D0E74"/>
    <w:rsid w:val="007D27E2"/>
    <w:rsid w:val="007D3B6C"/>
    <w:rsid w:val="007D4E0D"/>
    <w:rsid w:val="007E293E"/>
    <w:rsid w:val="007E5AD8"/>
    <w:rsid w:val="007E5BE3"/>
    <w:rsid w:val="007F4C33"/>
    <w:rsid w:val="007F6C30"/>
    <w:rsid w:val="00801AFE"/>
    <w:rsid w:val="00805E99"/>
    <w:rsid w:val="008070A0"/>
    <w:rsid w:val="00810F1D"/>
    <w:rsid w:val="0081404C"/>
    <w:rsid w:val="0081489C"/>
    <w:rsid w:val="00814CAA"/>
    <w:rsid w:val="0081632F"/>
    <w:rsid w:val="00817739"/>
    <w:rsid w:val="00820E00"/>
    <w:rsid w:val="0082295C"/>
    <w:rsid w:val="00825F44"/>
    <w:rsid w:val="0082765C"/>
    <w:rsid w:val="008348A4"/>
    <w:rsid w:val="00840A12"/>
    <w:rsid w:val="008455B3"/>
    <w:rsid w:val="00846075"/>
    <w:rsid w:val="00847BC1"/>
    <w:rsid w:val="0085493B"/>
    <w:rsid w:val="00871466"/>
    <w:rsid w:val="008755C8"/>
    <w:rsid w:val="008760C7"/>
    <w:rsid w:val="0087765D"/>
    <w:rsid w:val="00877C35"/>
    <w:rsid w:val="00883696"/>
    <w:rsid w:val="00884C2F"/>
    <w:rsid w:val="00886052"/>
    <w:rsid w:val="00895FFF"/>
    <w:rsid w:val="008A53AD"/>
    <w:rsid w:val="008A7D14"/>
    <w:rsid w:val="008B2097"/>
    <w:rsid w:val="008B3438"/>
    <w:rsid w:val="008B60FE"/>
    <w:rsid w:val="008C2AB9"/>
    <w:rsid w:val="008C2CAD"/>
    <w:rsid w:val="008C37E1"/>
    <w:rsid w:val="008C5208"/>
    <w:rsid w:val="008C597C"/>
    <w:rsid w:val="008D04C9"/>
    <w:rsid w:val="008D1B84"/>
    <w:rsid w:val="008D2B0D"/>
    <w:rsid w:val="008D71EB"/>
    <w:rsid w:val="008E2819"/>
    <w:rsid w:val="008E2DA9"/>
    <w:rsid w:val="008E41C5"/>
    <w:rsid w:val="008E5B42"/>
    <w:rsid w:val="008E6B2E"/>
    <w:rsid w:val="008F28D1"/>
    <w:rsid w:val="00903B3E"/>
    <w:rsid w:val="00917746"/>
    <w:rsid w:val="00920842"/>
    <w:rsid w:val="00923C69"/>
    <w:rsid w:val="00931602"/>
    <w:rsid w:val="00931797"/>
    <w:rsid w:val="00937005"/>
    <w:rsid w:val="0093739F"/>
    <w:rsid w:val="00944196"/>
    <w:rsid w:val="00954A05"/>
    <w:rsid w:val="00955C7D"/>
    <w:rsid w:val="00960E4D"/>
    <w:rsid w:val="00970AB6"/>
    <w:rsid w:val="00971D40"/>
    <w:rsid w:val="0097576A"/>
    <w:rsid w:val="0097693D"/>
    <w:rsid w:val="00981505"/>
    <w:rsid w:val="0098540C"/>
    <w:rsid w:val="00985877"/>
    <w:rsid w:val="0099313A"/>
    <w:rsid w:val="009A5947"/>
    <w:rsid w:val="009A5EEF"/>
    <w:rsid w:val="009A6667"/>
    <w:rsid w:val="009B0F36"/>
    <w:rsid w:val="009B1FC2"/>
    <w:rsid w:val="009B217C"/>
    <w:rsid w:val="009B2C22"/>
    <w:rsid w:val="009B7610"/>
    <w:rsid w:val="009B79D7"/>
    <w:rsid w:val="009C20EF"/>
    <w:rsid w:val="009C23BE"/>
    <w:rsid w:val="009C27FF"/>
    <w:rsid w:val="009C5248"/>
    <w:rsid w:val="009D4806"/>
    <w:rsid w:val="009D7B9D"/>
    <w:rsid w:val="009E6B87"/>
    <w:rsid w:val="009E7F67"/>
    <w:rsid w:val="009F2A01"/>
    <w:rsid w:val="009F421D"/>
    <w:rsid w:val="009F475C"/>
    <w:rsid w:val="009F4C51"/>
    <w:rsid w:val="00A00134"/>
    <w:rsid w:val="00A0075C"/>
    <w:rsid w:val="00A012D0"/>
    <w:rsid w:val="00A031CC"/>
    <w:rsid w:val="00A05524"/>
    <w:rsid w:val="00A127B7"/>
    <w:rsid w:val="00A1388D"/>
    <w:rsid w:val="00A21138"/>
    <w:rsid w:val="00A250E3"/>
    <w:rsid w:val="00A301C9"/>
    <w:rsid w:val="00A365D2"/>
    <w:rsid w:val="00A4235F"/>
    <w:rsid w:val="00A4310C"/>
    <w:rsid w:val="00A53D31"/>
    <w:rsid w:val="00A54AE3"/>
    <w:rsid w:val="00A5665E"/>
    <w:rsid w:val="00A56D93"/>
    <w:rsid w:val="00A609B9"/>
    <w:rsid w:val="00A60F52"/>
    <w:rsid w:val="00A64283"/>
    <w:rsid w:val="00A65C8B"/>
    <w:rsid w:val="00A70699"/>
    <w:rsid w:val="00A72498"/>
    <w:rsid w:val="00A72C4D"/>
    <w:rsid w:val="00A72CD9"/>
    <w:rsid w:val="00A75E04"/>
    <w:rsid w:val="00A82342"/>
    <w:rsid w:val="00A8418A"/>
    <w:rsid w:val="00A8442F"/>
    <w:rsid w:val="00A9147D"/>
    <w:rsid w:val="00A929B4"/>
    <w:rsid w:val="00A92F87"/>
    <w:rsid w:val="00A9451F"/>
    <w:rsid w:val="00A96116"/>
    <w:rsid w:val="00A9656C"/>
    <w:rsid w:val="00AA3EF7"/>
    <w:rsid w:val="00AA671D"/>
    <w:rsid w:val="00AB3DCD"/>
    <w:rsid w:val="00AB53FA"/>
    <w:rsid w:val="00AB5BB8"/>
    <w:rsid w:val="00AC0047"/>
    <w:rsid w:val="00AD16CA"/>
    <w:rsid w:val="00AD32F4"/>
    <w:rsid w:val="00AD4C51"/>
    <w:rsid w:val="00AE18F0"/>
    <w:rsid w:val="00AE24C3"/>
    <w:rsid w:val="00AE7D9F"/>
    <w:rsid w:val="00AF1179"/>
    <w:rsid w:val="00AF2275"/>
    <w:rsid w:val="00AF3CFB"/>
    <w:rsid w:val="00AF4D1E"/>
    <w:rsid w:val="00AF5BDA"/>
    <w:rsid w:val="00AF7BF8"/>
    <w:rsid w:val="00B00D90"/>
    <w:rsid w:val="00B14559"/>
    <w:rsid w:val="00B147CC"/>
    <w:rsid w:val="00B1522F"/>
    <w:rsid w:val="00B155A3"/>
    <w:rsid w:val="00B15A7B"/>
    <w:rsid w:val="00B1687E"/>
    <w:rsid w:val="00B201B6"/>
    <w:rsid w:val="00B24329"/>
    <w:rsid w:val="00B24EC8"/>
    <w:rsid w:val="00B259CB"/>
    <w:rsid w:val="00B320CF"/>
    <w:rsid w:val="00B32171"/>
    <w:rsid w:val="00B356E3"/>
    <w:rsid w:val="00B46209"/>
    <w:rsid w:val="00B463CF"/>
    <w:rsid w:val="00B51688"/>
    <w:rsid w:val="00B54445"/>
    <w:rsid w:val="00B54ED3"/>
    <w:rsid w:val="00B60BE3"/>
    <w:rsid w:val="00B6390F"/>
    <w:rsid w:val="00B648FD"/>
    <w:rsid w:val="00B64B5C"/>
    <w:rsid w:val="00B64FD6"/>
    <w:rsid w:val="00B65F5C"/>
    <w:rsid w:val="00B670BC"/>
    <w:rsid w:val="00B67915"/>
    <w:rsid w:val="00B81138"/>
    <w:rsid w:val="00B815E8"/>
    <w:rsid w:val="00B8652B"/>
    <w:rsid w:val="00B9278D"/>
    <w:rsid w:val="00BA14C5"/>
    <w:rsid w:val="00BA23D8"/>
    <w:rsid w:val="00BA6813"/>
    <w:rsid w:val="00BA7CD3"/>
    <w:rsid w:val="00BB0899"/>
    <w:rsid w:val="00BB484C"/>
    <w:rsid w:val="00BB724A"/>
    <w:rsid w:val="00BC5CD5"/>
    <w:rsid w:val="00BD494A"/>
    <w:rsid w:val="00BD6DC1"/>
    <w:rsid w:val="00BD6ECD"/>
    <w:rsid w:val="00BE05AA"/>
    <w:rsid w:val="00BE469A"/>
    <w:rsid w:val="00C035AC"/>
    <w:rsid w:val="00C07920"/>
    <w:rsid w:val="00C14240"/>
    <w:rsid w:val="00C235BC"/>
    <w:rsid w:val="00C23849"/>
    <w:rsid w:val="00C3423E"/>
    <w:rsid w:val="00C464AC"/>
    <w:rsid w:val="00C5079D"/>
    <w:rsid w:val="00C547D8"/>
    <w:rsid w:val="00C55DD5"/>
    <w:rsid w:val="00C63307"/>
    <w:rsid w:val="00C6493E"/>
    <w:rsid w:val="00C70873"/>
    <w:rsid w:val="00C71256"/>
    <w:rsid w:val="00C73991"/>
    <w:rsid w:val="00C73F4B"/>
    <w:rsid w:val="00C7407E"/>
    <w:rsid w:val="00C7654E"/>
    <w:rsid w:val="00C77940"/>
    <w:rsid w:val="00C77C08"/>
    <w:rsid w:val="00C81C00"/>
    <w:rsid w:val="00C85AF8"/>
    <w:rsid w:val="00C85EE7"/>
    <w:rsid w:val="00C902F4"/>
    <w:rsid w:val="00C906D4"/>
    <w:rsid w:val="00C91B3E"/>
    <w:rsid w:val="00C93FEC"/>
    <w:rsid w:val="00C9409E"/>
    <w:rsid w:val="00C96DBA"/>
    <w:rsid w:val="00CA4D13"/>
    <w:rsid w:val="00CA4FDC"/>
    <w:rsid w:val="00CA5B84"/>
    <w:rsid w:val="00CA7A40"/>
    <w:rsid w:val="00CB0921"/>
    <w:rsid w:val="00CB3EFE"/>
    <w:rsid w:val="00CB4069"/>
    <w:rsid w:val="00CB419E"/>
    <w:rsid w:val="00CC33F7"/>
    <w:rsid w:val="00CD2559"/>
    <w:rsid w:val="00CD7F6F"/>
    <w:rsid w:val="00CE05F2"/>
    <w:rsid w:val="00CE4CC2"/>
    <w:rsid w:val="00CF46A5"/>
    <w:rsid w:val="00D05868"/>
    <w:rsid w:val="00D06FEB"/>
    <w:rsid w:val="00D0725C"/>
    <w:rsid w:val="00D1174F"/>
    <w:rsid w:val="00D12791"/>
    <w:rsid w:val="00D13E33"/>
    <w:rsid w:val="00D13EF1"/>
    <w:rsid w:val="00D255DC"/>
    <w:rsid w:val="00D324F7"/>
    <w:rsid w:val="00D422B2"/>
    <w:rsid w:val="00D5027C"/>
    <w:rsid w:val="00D543EC"/>
    <w:rsid w:val="00D5567A"/>
    <w:rsid w:val="00D56A58"/>
    <w:rsid w:val="00D57763"/>
    <w:rsid w:val="00D619FB"/>
    <w:rsid w:val="00D650C4"/>
    <w:rsid w:val="00D76B84"/>
    <w:rsid w:val="00D77BE5"/>
    <w:rsid w:val="00D8395D"/>
    <w:rsid w:val="00D83BC4"/>
    <w:rsid w:val="00D92E8C"/>
    <w:rsid w:val="00D948D5"/>
    <w:rsid w:val="00DA448E"/>
    <w:rsid w:val="00DA4D9D"/>
    <w:rsid w:val="00DA590D"/>
    <w:rsid w:val="00DA5CCB"/>
    <w:rsid w:val="00DA5FCD"/>
    <w:rsid w:val="00DA617F"/>
    <w:rsid w:val="00DA6E56"/>
    <w:rsid w:val="00DA7F36"/>
    <w:rsid w:val="00DB1B74"/>
    <w:rsid w:val="00DC07F7"/>
    <w:rsid w:val="00DC09D1"/>
    <w:rsid w:val="00DC4308"/>
    <w:rsid w:val="00DC5951"/>
    <w:rsid w:val="00DD0B6B"/>
    <w:rsid w:val="00DD13C3"/>
    <w:rsid w:val="00DD47C1"/>
    <w:rsid w:val="00DE1FD3"/>
    <w:rsid w:val="00DF0DF1"/>
    <w:rsid w:val="00DF1380"/>
    <w:rsid w:val="00DF1FA9"/>
    <w:rsid w:val="00DF4D1B"/>
    <w:rsid w:val="00DF5B83"/>
    <w:rsid w:val="00DF616C"/>
    <w:rsid w:val="00DF6180"/>
    <w:rsid w:val="00E01836"/>
    <w:rsid w:val="00E02088"/>
    <w:rsid w:val="00E02FB5"/>
    <w:rsid w:val="00E049E5"/>
    <w:rsid w:val="00E10208"/>
    <w:rsid w:val="00E17678"/>
    <w:rsid w:val="00E20A47"/>
    <w:rsid w:val="00E265F0"/>
    <w:rsid w:val="00E31C25"/>
    <w:rsid w:val="00E334B3"/>
    <w:rsid w:val="00E53119"/>
    <w:rsid w:val="00E53B29"/>
    <w:rsid w:val="00E53D06"/>
    <w:rsid w:val="00E75488"/>
    <w:rsid w:val="00E774FE"/>
    <w:rsid w:val="00E77BF6"/>
    <w:rsid w:val="00E805D9"/>
    <w:rsid w:val="00E817AF"/>
    <w:rsid w:val="00E83F4F"/>
    <w:rsid w:val="00E84884"/>
    <w:rsid w:val="00E85C6A"/>
    <w:rsid w:val="00E87F59"/>
    <w:rsid w:val="00E92963"/>
    <w:rsid w:val="00E92D46"/>
    <w:rsid w:val="00EA58F4"/>
    <w:rsid w:val="00EA6121"/>
    <w:rsid w:val="00EA61A2"/>
    <w:rsid w:val="00EB121A"/>
    <w:rsid w:val="00EB1F9E"/>
    <w:rsid w:val="00EC1B93"/>
    <w:rsid w:val="00EC2440"/>
    <w:rsid w:val="00EC3556"/>
    <w:rsid w:val="00EC5D0D"/>
    <w:rsid w:val="00EC665B"/>
    <w:rsid w:val="00ED0926"/>
    <w:rsid w:val="00ED2FFF"/>
    <w:rsid w:val="00ED3EFB"/>
    <w:rsid w:val="00EE0F1A"/>
    <w:rsid w:val="00EE1872"/>
    <w:rsid w:val="00EE5979"/>
    <w:rsid w:val="00EF60D4"/>
    <w:rsid w:val="00F015D6"/>
    <w:rsid w:val="00F057D9"/>
    <w:rsid w:val="00F13697"/>
    <w:rsid w:val="00F14F2F"/>
    <w:rsid w:val="00F2432C"/>
    <w:rsid w:val="00F25054"/>
    <w:rsid w:val="00F26523"/>
    <w:rsid w:val="00F26B97"/>
    <w:rsid w:val="00F32084"/>
    <w:rsid w:val="00F33A6D"/>
    <w:rsid w:val="00F346C0"/>
    <w:rsid w:val="00F36EA5"/>
    <w:rsid w:val="00F40DFD"/>
    <w:rsid w:val="00F423F8"/>
    <w:rsid w:val="00F5169A"/>
    <w:rsid w:val="00F5248C"/>
    <w:rsid w:val="00F531DC"/>
    <w:rsid w:val="00F547CF"/>
    <w:rsid w:val="00F62AD1"/>
    <w:rsid w:val="00F62F93"/>
    <w:rsid w:val="00F75697"/>
    <w:rsid w:val="00F7671B"/>
    <w:rsid w:val="00F76E12"/>
    <w:rsid w:val="00F77013"/>
    <w:rsid w:val="00F80EB0"/>
    <w:rsid w:val="00F924A0"/>
    <w:rsid w:val="00FA53F3"/>
    <w:rsid w:val="00FB377E"/>
    <w:rsid w:val="00FC2847"/>
    <w:rsid w:val="00FC4A42"/>
    <w:rsid w:val="00FD100A"/>
    <w:rsid w:val="00FD78AE"/>
    <w:rsid w:val="00FE2685"/>
    <w:rsid w:val="00FE2988"/>
    <w:rsid w:val="00FE5760"/>
    <w:rsid w:val="00FE5787"/>
    <w:rsid w:val="00FF492F"/>
    <w:rsid w:val="00FF6D11"/>
    <w:rsid w:val="00FF6FB6"/>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393F7"/>
  <w15:chartTrackingRefBased/>
  <w15:docId w15:val="{23CD3B15-3173-42F7-A5F2-5FB5CCD16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E33"/>
    <w:pPr>
      <w:spacing w:after="0"/>
    </w:pPr>
    <w:rPr>
      <w:rFonts w:ascii="Times New Roman" w:hAnsi="Times New Roman"/>
      <w:sz w:val="20"/>
      <w:lang w:val="en-GB"/>
    </w:rPr>
  </w:style>
  <w:style w:type="paragraph" w:styleId="Heading1">
    <w:name w:val="heading 1"/>
    <w:basedOn w:val="Normal"/>
    <w:next w:val="Normal"/>
    <w:link w:val="Heading1Char"/>
    <w:uiPriority w:val="9"/>
    <w:qFormat/>
    <w:rsid w:val="00D76B84"/>
    <w:pPr>
      <w:keepNext/>
      <w:keepLines/>
      <w:spacing w:before="360" w:after="120"/>
      <w:jc w:val="center"/>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692632"/>
    <w:pPr>
      <w:keepNext/>
      <w:keepLines/>
      <w:spacing w:before="160" w:after="120"/>
      <w:outlineLvl w:val="1"/>
    </w:pPr>
    <w:rPr>
      <w:rFonts w:eastAsiaTheme="majorEastAsia" w:cstheme="majorBidi"/>
      <w:b/>
      <w:sz w:val="24"/>
      <w:szCs w:val="26"/>
    </w:rPr>
  </w:style>
  <w:style w:type="paragraph" w:styleId="Heading3">
    <w:name w:val="heading 3"/>
    <w:basedOn w:val="Normal"/>
    <w:next w:val="Normal"/>
    <w:link w:val="Heading3Char"/>
    <w:uiPriority w:val="9"/>
    <w:unhideWhenUsed/>
    <w:qFormat/>
    <w:rsid w:val="00D76B84"/>
    <w:pPr>
      <w:keepNext/>
      <w:keepLines/>
      <w:spacing w:before="160" w:after="12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22787A"/>
    <w:pPr>
      <w:jc w:val="center"/>
      <w:outlineLvl w:val="3"/>
    </w:pPr>
    <w:rPr>
      <w:b/>
      <w:bCs/>
      <w:sz w:val="16"/>
      <w:szCs w:val="1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F1A"/>
    <w:pPr>
      <w:ind w:left="720"/>
      <w:contextualSpacing/>
    </w:pPr>
  </w:style>
  <w:style w:type="character" w:customStyle="1" w:styleId="Heading1Char">
    <w:name w:val="Heading 1 Char"/>
    <w:basedOn w:val="DefaultParagraphFont"/>
    <w:link w:val="Heading1"/>
    <w:uiPriority w:val="9"/>
    <w:rsid w:val="00D76B84"/>
    <w:rPr>
      <w:rFonts w:ascii="Times New Roman" w:eastAsiaTheme="majorEastAsia" w:hAnsi="Times New Roman" w:cstheme="majorBidi"/>
      <w:b/>
      <w:color w:val="2F5496" w:themeColor="accent1" w:themeShade="BF"/>
      <w:sz w:val="28"/>
      <w:szCs w:val="32"/>
      <w:lang w:val="id-ID"/>
    </w:rPr>
  </w:style>
  <w:style w:type="paragraph" w:styleId="Title">
    <w:name w:val="Title"/>
    <w:basedOn w:val="Normal"/>
    <w:next w:val="Normal"/>
    <w:link w:val="TitleChar"/>
    <w:uiPriority w:val="10"/>
    <w:qFormat/>
    <w:rsid w:val="00623E33"/>
    <w:pPr>
      <w:spacing w:line="240" w:lineRule="auto"/>
      <w:contextualSpacing/>
      <w:jc w:val="center"/>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623E33"/>
    <w:rPr>
      <w:rFonts w:ascii="Times New Roman" w:eastAsiaTheme="majorEastAsia" w:hAnsi="Times New Roman" w:cstheme="majorBidi"/>
      <w:b/>
      <w:spacing w:val="-10"/>
      <w:kern w:val="28"/>
      <w:sz w:val="28"/>
      <w:szCs w:val="56"/>
      <w:lang w:val="id-ID"/>
    </w:rPr>
  </w:style>
  <w:style w:type="paragraph" w:styleId="Subtitle">
    <w:name w:val="Subtitle"/>
    <w:basedOn w:val="Normal"/>
    <w:next w:val="Normal"/>
    <w:link w:val="SubtitleChar"/>
    <w:uiPriority w:val="11"/>
    <w:qFormat/>
    <w:rsid w:val="007114D7"/>
    <w:pPr>
      <w:numPr>
        <w:ilvl w:val="1"/>
      </w:numPr>
      <w:spacing w:before="120" w:after="160"/>
    </w:pPr>
    <w:rPr>
      <w:rFonts w:eastAsiaTheme="minorEastAsia"/>
      <w:b/>
      <w:sz w:val="24"/>
    </w:rPr>
  </w:style>
  <w:style w:type="character" w:customStyle="1" w:styleId="SubtitleChar">
    <w:name w:val="Subtitle Char"/>
    <w:basedOn w:val="DefaultParagraphFont"/>
    <w:link w:val="Subtitle"/>
    <w:uiPriority w:val="11"/>
    <w:rsid w:val="007114D7"/>
    <w:rPr>
      <w:rFonts w:ascii="Times New Roman" w:eastAsiaTheme="minorEastAsia" w:hAnsi="Times New Roman"/>
      <w:b/>
      <w:sz w:val="24"/>
      <w:lang w:val="id-ID"/>
    </w:rPr>
  </w:style>
  <w:style w:type="character" w:styleId="SubtleEmphasis">
    <w:name w:val="Subtle Emphasis"/>
    <w:basedOn w:val="DefaultParagraphFont"/>
    <w:uiPriority w:val="19"/>
    <w:qFormat/>
    <w:rsid w:val="008D2B0D"/>
    <w:rPr>
      <w:rFonts w:ascii="Times New Roman" w:hAnsi="Times New Roman"/>
      <w:i/>
      <w:iCs/>
      <w:color w:val="404040" w:themeColor="text1" w:themeTint="BF"/>
      <w:sz w:val="20"/>
    </w:rPr>
  </w:style>
  <w:style w:type="character" w:customStyle="1" w:styleId="Heading2Char">
    <w:name w:val="Heading 2 Char"/>
    <w:basedOn w:val="DefaultParagraphFont"/>
    <w:link w:val="Heading2"/>
    <w:uiPriority w:val="9"/>
    <w:rsid w:val="00692632"/>
    <w:rPr>
      <w:rFonts w:ascii="Times New Roman" w:eastAsiaTheme="majorEastAsia" w:hAnsi="Times New Roman" w:cstheme="majorBidi"/>
      <w:b/>
      <w:sz w:val="24"/>
      <w:szCs w:val="26"/>
      <w:lang w:val="id-ID"/>
    </w:rPr>
  </w:style>
  <w:style w:type="paragraph" w:styleId="TOCHeading">
    <w:name w:val="TOC Heading"/>
    <w:basedOn w:val="Heading1"/>
    <w:next w:val="Normal"/>
    <w:uiPriority w:val="39"/>
    <w:unhideWhenUsed/>
    <w:qFormat/>
    <w:rsid w:val="00D76B84"/>
    <w:pPr>
      <w:spacing w:before="240" w:after="0"/>
      <w:outlineLvl w:val="9"/>
    </w:pPr>
    <w:rPr>
      <w:rFonts w:asciiTheme="majorHAnsi" w:hAnsiTheme="majorHAnsi"/>
      <w:b w:val="0"/>
      <w:kern w:val="0"/>
      <w:sz w:val="32"/>
      <w:lang w:val="en-US"/>
      <w14:ligatures w14:val="none"/>
    </w:rPr>
  </w:style>
  <w:style w:type="paragraph" w:styleId="TOC2">
    <w:name w:val="toc 2"/>
    <w:basedOn w:val="Normal"/>
    <w:next w:val="Normal"/>
    <w:autoRedefine/>
    <w:uiPriority w:val="39"/>
    <w:unhideWhenUsed/>
    <w:rsid w:val="00D76B84"/>
    <w:pPr>
      <w:spacing w:after="100"/>
      <w:ind w:left="200"/>
    </w:pPr>
  </w:style>
  <w:style w:type="paragraph" w:styleId="TOC1">
    <w:name w:val="toc 1"/>
    <w:basedOn w:val="Normal"/>
    <w:next w:val="Normal"/>
    <w:autoRedefine/>
    <w:uiPriority w:val="39"/>
    <w:unhideWhenUsed/>
    <w:rsid w:val="00D76B84"/>
    <w:pPr>
      <w:spacing w:after="100"/>
    </w:pPr>
  </w:style>
  <w:style w:type="character" w:styleId="Hyperlink">
    <w:name w:val="Hyperlink"/>
    <w:basedOn w:val="DefaultParagraphFont"/>
    <w:uiPriority w:val="99"/>
    <w:unhideWhenUsed/>
    <w:rsid w:val="00D76B84"/>
    <w:rPr>
      <w:color w:val="0563C1" w:themeColor="hyperlink"/>
      <w:u w:val="single"/>
    </w:rPr>
  </w:style>
  <w:style w:type="paragraph" w:styleId="TOC3">
    <w:name w:val="toc 3"/>
    <w:basedOn w:val="Normal"/>
    <w:next w:val="Normal"/>
    <w:autoRedefine/>
    <w:uiPriority w:val="39"/>
    <w:unhideWhenUsed/>
    <w:rsid w:val="00D76B84"/>
    <w:pPr>
      <w:spacing w:after="100"/>
      <w:ind w:left="440"/>
    </w:pPr>
    <w:rPr>
      <w:rFonts w:asciiTheme="minorHAnsi" w:eastAsiaTheme="minorEastAsia" w:hAnsiTheme="minorHAnsi" w:cs="Times New Roman"/>
      <w:kern w:val="0"/>
      <w:sz w:val="22"/>
      <w:lang w:val="en-US"/>
      <w14:ligatures w14:val="none"/>
    </w:rPr>
  </w:style>
  <w:style w:type="character" w:customStyle="1" w:styleId="Heading3Char">
    <w:name w:val="Heading 3 Char"/>
    <w:basedOn w:val="DefaultParagraphFont"/>
    <w:link w:val="Heading3"/>
    <w:uiPriority w:val="9"/>
    <w:rsid w:val="00D76B84"/>
    <w:rPr>
      <w:rFonts w:ascii="Times New Roman" w:eastAsiaTheme="majorEastAsia" w:hAnsi="Times New Roman" w:cstheme="majorBidi"/>
      <w:i/>
      <w:sz w:val="20"/>
      <w:szCs w:val="24"/>
      <w:lang w:val="id-ID"/>
    </w:rPr>
  </w:style>
  <w:style w:type="character" w:styleId="CommentReference">
    <w:name w:val="annotation reference"/>
    <w:basedOn w:val="DefaultParagraphFont"/>
    <w:uiPriority w:val="99"/>
    <w:semiHidden/>
    <w:unhideWhenUsed/>
    <w:rsid w:val="00C91B3E"/>
    <w:rPr>
      <w:sz w:val="16"/>
      <w:szCs w:val="16"/>
    </w:rPr>
  </w:style>
  <w:style w:type="paragraph" w:styleId="CommentText">
    <w:name w:val="annotation text"/>
    <w:basedOn w:val="Normal"/>
    <w:link w:val="CommentTextChar"/>
    <w:uiPriority w:val="99"/>
    <w:unhideWhenUsed/>
    <w:rsid w:val="00C91B3E"/>
    <w:pPr>
      <w:spacing w:line="240" w:lineRule="auto"/>
    </w:pPr>
    <w:rPr>
      <w:szCs w:val="20"/>
    </w:rPr>
  </w:style>
  <w:style w:type="character" w:customStyle="1" w:styleId="CommentTextChar">
    <w:name w:val="Comment Text Char"/>
    <w:basedOn w:val="DefaultParagraphFont"/>
    <w:link w:val="CommentText"/>
    <w:uiPriority w:val="99"/>
    <w:rsid w:val="00C91B3E"/>
    <w:rPr>
      <w:rFonts w:ascii="Times New Roman" w:hAnsi="Times New Roman"/>
      <w:sz w:val="20"/>
      <w:szCs w:val="20"/>
      <w:lang w:val="id-ID"/>
    </w:rPr>
  </w:style>
  <w:style w:type="paragraph" w:styleId="CommentSubject">
    <w:name w:val="annotation subject"/>
    <w:basedOn w:val="CommentText"/>
    <w:next w:val="CommentText"/>
    <w:link w:val="CommentSubjectChar"/>
    <w:uiPriority w:val="99"/>
    <w:semiHidden/>
    <w:unhideWhenUsed/>
    <w:rsid w:val="00C91B3E"/>
    <w:rPr>
      <w:b/>
      <w:bCs/>
    </w:rPr>
  </w:style>
  <w:style w:type="character" w:customStyle="1" w:styleId="CommentSubjectChar">
    <w:name w:val="Comment Subject Char"/>
    <w:basedOn w:val="CommentTextChar"/>
    <w:link w:val="CommentSubject"/>
    <w:uiPriority w:val="99"/>
    <w:semiHidden/>
    <w:rsid w:val="00C91B3E"/>
    <w:rPr>
      <w:rFonts w:ascii="Times New Roman" w:hAnsi="Times New Roman"/>
      <w:b/>
      <w:bCs/>
      <w:sz w:val="20"/>
      <w:szCs w:val="20"/>
      <w:lang w:val="id-ID"/>
    </w:rPr>
  </w:style>
  <w:style w:type="character" w:styleId="UnresolvedMention">
    <w:name w:val="Unresolved Mention"/>
    <w:basedOn w:val="DefaultParagraphFont"/>
    <w:uiPriority w:val="99"/>
    <w:semiHidden/>
    <w:unhideWhenUsed/>
    <w:rsid w:val="00EA61A2"/>
    <w:rPr>
      <w:color w:val="605E5C"/>
      <w:shd w:val="clear" w:color="auto" w:fill="E1DFDD"/>
    </w:rPr>
  </w:style>
  <w:style w:type="table" w:styleId="TableGrid">
    <w:name w:val="Table Grid"/>
    <w:basedOn w:val="TableNormal"/>
    <w:uiPriority w:val="39"/>
    <w:rsid w:val="008E2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667FC"/>
    <w:pPr>
      <w:spacing w:before="100" w:beforeAutospacing="1" w:after="100" w:afterAutospacing="1" w:line="240" w:lineRule="auto"/>
    </w:pPr>
    <w:rPr>
      <w:rFonts w:eastAsia="Times New Roman" w:cs="Times New Roman"/>
      <w:kern w:val="0"/>
      <w:sz w:val="24"/>
      <w:szCs w:val="24"/>
      <w:lang w:val="en-ID" w:eastAsia="en-ID"/>
      <w14:ligatures w14:val="none"/>
    </w:rPr>
  </w:style>
  <w:style w:type="paragraph" w:styleId="Header">
    <w:name w:val="header"/>
    <w:basedOn w:val="Normal"/>
    <w:link w:val="HeaderChar"/>
    <w:uiPriority w:val="99"/>
    <w:unhideWhenUsed/>
    <w:rsid w:val="00E01836"/>
    <w:pPr>
      <w:tabs>
        <w:tab w:val="center" w:pos="4513"/>
        <w:tab w:val="right" w:pos="9026"/>
      </w:tabs>
      <w:spacing w:line="240" w:lineRule="auto"/>
      <w:jc w:val="both"/>
    </w:pPr>
    <w:rPr>
      <w:rFonts w:cs="Times New Roman"/>
      <w:szCs w:val="20"/>
      <w:lang w:val="en-US"/>
    </w:rPr>
  </w:style>
  <w:style w:type="character" w:customStyle="1" w:styleId="HeaderChar">
    <w:name w:val="Header Char"/>
    <w:basedOn w:val="DefaultParagraphFont"/>
    <w:link w:val="Header"/>
    <w:uiPriority w:val="99"/>
    <w:rsid w:val="00E01836"/>
    <w:rPr>
      <w:rFonts w:ascii="Times New Roman" w:hAnsi="Times New Roman" w:cs="Times New Roman"/>
      <w:sz w:val="20"/>
      <w:szCs w:val="20"/>
      <w:lang w:val="en-US"/>
    </w:rPr>
  </w:style>
  <w:style w:type="paragraph" w:styleId="Footer">
    <w:name w:val="footer"/>
    <w:basedOn w:val="Normal"/>
    <w:link w:val="FooterChar"/>
    <w:uiPriority w:val="99"/>
    <w:unhideWhenUsed/>
    <w:rsid w:val="00E01836"/>
    <w:pPr>
      <w:tabs>
        <w:tab w:val="center" w:pos="4513"/>
        <w:tab w:val="right" w:pos="9026"/>
      </w:tabs>
      <w:spacing w:line="240" w:lineRule="auto"/>
      <w:jc w:val="both"/>
    </w:pPr>
    <w:rPr>
      <w:rFonts w:cs="Times New Roman"/>
      <w:szCs w:val="20"/>
      <w:lang w:val="en-US"/>
    </w:rPr>
  </w:style>
  <w:style w:type="character" w:customStyle="1" w:styleId="FooterChar">
    <w:name w:val="Footer Char"/>
    <w:basedOn w:val="DefaultParagraphFont"/>
    <w:link w:val="Footer"/>
    <w:uiPriority w:val="99"/>
    <w:rsid w:val="00E01836"/>
    <w:rPr>
      <w:rFonts w:ascii="Times New Roman" w:hAnsi="Times New Roman" w:cs="Times New Roman"/>
      <w:sz w:val="20"/>
      <w:szCs w:val="20"/>
      <w:lang w:val="en-US"/>
    </w:rPr>
  </w:style>
  <w:style w:type="table" w:styleId="PlainTable5">
    <w:name w:val="Plain Table 5"/>
    <w:basedOn w:val="TableNormal"/>
    <w:uiPriority w:val="45"/>
    <w:rsid w:val="00DF4D1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DF4D1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2-Accent3">
    <w:name w:val="Grid Table 2 Accent 3"/>
    <w:basedOn w:val="TableNormal"/>
    <w:uiPriority w:val="47"/>
    <w:rsid w:val="00DF4D1B"/>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6">
    <w:name w:val="Grid Table 2 Accent 6"/>
    <w:basedOn w:val="TableNormal"/>
    <w:uiPriority w:val="47"/>
    <w:rsid w:val="00DF4D1B"/>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
    <w:name w:val="Grid Table 2"/>
    <w:basedOn w:val="TableNormal"/>
    <w:uiPriority w:val="47"/>
    <w:rsid w:val="00DF4D1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
    <w:name w:val="List Table 2"/>
    <w:basedOn w:val="TableNormal"/>
    <w:uiPriority w:val="47"/>
    <w:rsid w:val="00DF4D1B"/>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B259CB"/>
    <w:rPr>
      <w:color w:val="808080"/>
    </w:rPr>
  </w:style>
  <w:style w:type="character" w:customStyle="1" w:styleId="Heading4Char">
    <w:name w:val="Heading 4 Char"/>
    <w:basedOn w:val="DefaultParagraphFont"/>
    <w:link w:val="Heading4"/>
    <w:uiPriority w:val="9"/>
    <w:rsid w:val="0022787A"/>
    <w:rPr>
      <w:rFonts w:ascii="Times New Roman" w:hAnsi="Times New Roman"/>
      <w:b/>
      <w:bCs/>
      <w:sz w:val="16"/>
      <w:szCs w:val="16"/>
      <w:lang w:val="en-US"/>
    </w:rPr>
  </w:style>
  <w:style w:type="paragraph" w:styleId="Revision">
    <w:name w:val="Revision"/>
    <w:hidden/>
    <w:uiPriority w:val="99"/>
    <w:semiHidden/>
    <w:rsid w:val="008B3438"/>
    <w:pPr>
      <w:spacing w:after="0" w:line="240" w:lineRule="auto"/>
    </w:pPr>
    <w:rPr>
      <w:rFonts w:ascii="Times New Roman" w:hAnsi="Times New Roman"/>
      <w:sz w:val="20"/>
      <w:lang w:val="en-GB"/>
    </w:rPr>
  </w:style>
  <w:style w:type="character" w:styleId="FollowedHyperlink">
    <w:name w:val="FollowedHyperlink"/>
    <w:basedOn w:val="DefaultParagraphFont"/>
    <w:uiPriority w:val="99"/>
    <w:semiHidden/>
    <w:unhideWhenUsed/>
    <w:rsid w:val="00A301C9"/>
    <w:rPr>
      <w:color w:val="954F72" w:themeColor="followedHyperlink"/>
      <w:u w:val="single"/>
    </w:rPr>
  </w:style>
  <w:style w:type="paragraph" w:customStyle="1" w:styleId="msonormal0">
    <w:name w:val="msonormal"/>
    <w:basedOn w:val="Normal"/>
    <w:uiPriority w:val="99"/>
    <w:semiHidden/>
    <w:rsid w:val="00A301C9"/>
    <w:pPr>
      <w:spacing w:before="100" w:beforeAutospacing="1" w:after="100" w:afterAutospacing="1" w:line="240" w:lineRule="auto"/>
    </w:pPr>
    <w:rPr>
      <w:rFonts w:eastAsia="Times New Roman" w:cs="Times New Roman"/>
      <w:kern w:val="0"/>
      <w:sz w:val="24"/>
      <w:szCs w:val="24"/>
      <w:lang w:val="en-ID" w:eastAsia="en-ID"/>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5689">
      <w:bodyDiv w:val="1"/>
      <w:marLeft w:val="0"/>
      <w:marRight w:val="0"/>
      <w:marTop w:val="0"/>
      <w:marBottom w:val="0"/>
      <w:divBdr>
        <w:top w:val="none" w:sz="0" w:space="0" w:color="auto"/>
        <w:left w:val="none" w:sz="0" w:space="0" w:color="auto"/>
        <w:bottom w:val="none" w:sz="0" w:space="0" w:color="auto"/>
        <w:right w:val="none" w:sz="0" w:space="0" w:color="auto"/>
      </w:divBdr>
    </w:div>
    <w:div w:id="97916958">
      <w:bodyDiv w:val="1"/>
      <w:marLeft w:val="0"/>
      <w:marRight w:val="0"/>
      <w:marTop w:val="0"/>
      <w:marBottom w:val="0"/>
      <w:divBdr>
        <w:top w:val="none" w:sz="0" w:space="0" w:color="auto"/>
        <w:left w:val="none" w:sz="0" w:space="0" w:color="auto"/>
        <w:bottom w:val="none" w:sz="0" w:space="0" w:color="auto"/>
        <w:right w:val="none" w:sz="0" w:space="0" w:color="auto"/>
      </w:divBdr>
    </w:div>
    <w:div w:id="122889527">
      <w:bodyDiv w:val="1"/>
      <w:marLeft w:val="0"/>
      <w:marRight w:val="0"/>
      <w:marTop w:val="0"/>
      <w:marBottom w:val="0"/>
      <w:divBdr>
        <w:top w:val="none" w:sz="0" w:space="0" w:color="auto"/>
        <w:left w:val="none" w:sz="0" w:space="0" w:color="auto"/>
        <w:bottom w:val="none" w:sz="0" w:space="0" w:color="auto"/>
        <w:right w:val="none" w:sz="0" w:space="0" w:color="auto"/>
      </w:divBdr>
    </w:div>
    <w:div w:id="327444499">
      <w:bodyDiv w:val="1"/>
      <w:marLeft w:val="0"/>
      <w:marRight w:val="0"/>
      <w:marTop w:val="0"/>
      <w:marBottom w:val="0"/>
      <w:divBdr>
        <w:top w:val="none" w:sz="0" w:space="0" w:color="auto"/>
        <w:left w:val="none" w:sz="0" w:space="0" w:color="auto"/>
        <w:bottom w:val="none" w:sz="0" w:space="0" w:color="auto"/>
        <w:right w:val="none" w:sz="0" w:space="0" w:color="auto"/>
      </w:divBdr>
    </w:div>
    <w:div w:id="464394864">
      <w:bodyDiv w:val="1"/>
      <w:marLeft w:val="0"/>
      <w:marRight w:val="0"/>
      <w:marTop w:val="0"/>
      <w:marBottom w:val="0"/>
      <w:divBdr>
        <w:top w:val="none" w:sz="0" w:space="0" w:color="auto"/>
        <w:left w:val="none" w:sz="0" w:space="0" w:color="auto"/>
        <w:bottom w:val="none" w:sz="0" w:space="0" w:color="auto"/>
        <w:right w:val="none" w:sz="0" w:space="0" w:color="auto"/>
      </w:divBdr>
    </w:div>
    <w:div w:id="551505522">
      <w:bodyDiv w:val="1"/>
      <w:marLeft w:val="0"/>
      <w:marRight w:val="0"/>
      <w:marTop w:val="0"/>
      <w:marBottom w:val="0"/>
      <w:divBdr>
        <w:top w:val="none" w:sz="0" w:space="0" w:color="auto"/>
        <w:left w:val="none" w:sz="0" w:space="0" w:color="auto"/>
        <w:bottom w:val="none" w:sz="0" w:space="0" w:color="auto"/>
        <w:right w:val="none" w:sz="0" w:space="0" w:color="auto"/>
      </w:divBdr>
    </w:div>
    <w:div w:id="588661527">
      <w:bodyDiv w:val="1"/>
      <w:marLeft w:val="0"/>
      <w:marRight w:val="0"/>
      <w:marTop w:val="0"/>
      <w:marBottom w:val="0"/>
      <w:divBdr>
        <w:top w:val="none" w:sz="0" w:space="0" w:color="auto"/>
        <w:left w:val="none" w:sz="0" w:space="0" w:color="auto"/>
        <w:bottom w:val="none" w:sz="0" w:space="0" w:color="auto"/>
        <w:right w:val="none" w:sz="0" w:space="0" w:color="auto"/>
      </w:divBdr>
    </w:div>
    <w:div w:id="696585498">
      <w:bodyDiv w:val="1"/>
      <w:marLeft w:val="0"/>
      <w:marRight w:val="0"/>
      <w:marTop w:val="0"/>
      <w:marBottom w:val="0"/>
      <w:divBdr>
        <w:top w:val="none" w:sz="0" w:space="0" w:color="auto"/>
        <w:left w:val="none" w:sz="0" w:space="0" w:color="auto"/>
        <w:bottom w:val="none" w:sz="0" w:space="0" w:color="auto"/>
        <w:right w:val="none" w:sz="0" w:space="0" w:color="auto"/>
      </w:divBdr>
    </w:div>
    <w:div w:id="706291925">
      <w:bodyDiv w:val="1"/>
      <w:marLeft w:val="0"/>
      <w:marRight w:val="0"/>
      <w:marTop w:val="0"/>
      <w:marBottom w:val="0"/>
      <w:divBdr>
        <w:top w:val="none" w:sz="0" w:space="0" w:color="auto"/>
        <w:left w:val="none" w:sz="0" w:space="0" w:color="auto"/>
        <w:bottom w:val="none" w:sz="0" w:space="0" w:color="auto"/>
        <w:right w:val="none" w:sz="0" w:space="0" w:color="auto"/>
      </w:divBdr>
    </w:div>
    <w:div w:id="742797519">
      <w:bodyDiv w:val="1"/>
      <w:marLeft w:val="0"/>
      <w:marRight w:val="0"/>
      <w:marTop w:val="0"/>
      <w:marBottom w:val="0"/>
      <w:divBdr>
        <w:top w:val="none" w:sz="0" w:space="0" w:color="auto"/>
        <w:left w:val="none" w:sz="0" w:space="0" w:color="auto"/>
        <w:bottom w:val="none" w:sz="0" w:space="0" w:color="auto"/>
        <w:right w:val="none" w:sz="0" w:space="0" w:color="auto"/>
      </w:divBdr>
    </w:div>
    <w:div w:id="901914217">
      <w:bodyDiv w:val="1"/>
      <w:marLeft w:val="0"/>
      <w:marRight w:val="0"/>
      <w:marTop w:val="0"/>
      <w:marBottom w:val="0"/>
      <w:divBdr>
        <w:top w:val="none" w:sz="0" w:space="0" w:color="auto"/>
        <w:left w:val="none" w:sz="0" w:space="0" w:color="auto"/>
        <w:bottom w:val="none" w:sz="0" w:space="0" w:color="auto"/>
        <w:right w:val="none" w:sz="0" w:space="0" w:color="auto"/>
      </w:divBdr>
    </w:div>
    <w:div w:id="972171327">
      <w:bodyDiv w:val="1"/>
      <w:marLeft w:val="0"/>
      <w:marRight w:val="0"/>
      <w:marTop w:val="0"/>
      <w:marBottom w:val="0"/>
      <w:divBdr>
        <w:top w:val="none" w:sz="0" w:space="0" w:color="auto"/>
        <w:left w:val="none" w:sz="0" w:space="0" w:color="auto"/>
        <w:bottom w:val="none" w:sz="0" w:space="0" w:color="auto"/>
        <w:right w:val="none" w:sz="0" w:space="0" w:color="auto"/>
      </w:divBdr>
    </w:div>
    <w:div w:id="975834978">
      <w:bodyDiv w:val="1"/>
      <w:marLeft w:val="0"/>
      <w:marRight w:val="0"/>
      <w:marTop w:val="0"/>
      <w:marBottom w:val="0"/>
      <w:divBdr>
        <w:top w:val="none" w:sz="0" w:space="0" w:color="auto"/>
        <w:left w:val="none" w:sz="0" w:space="0" w:color="auto"/>
        <w:bottom w:val="none" w:sz="0" w:space="0" w:color="auto"/>
        <w:right w:val="none" w:sz="0" w:space="0" w:color="auto"/>
      </w:divBdr>
    </w:div>
    <w:div w:id="1026179755">
      <w:bodyDiv w:val="1"/>
      <w:marLeft w:val="0"/>
      <w:marRight w:val="0"/>
      <w:marTop w:val="0"/>
      <w:marBottom w:val="0"/>
      <w:divBdr>
        <w:top w:val="none" w:sz="0" w:space="0" w:color="auto"/>
        <w:left w:val="none" w:sz="0" w:space="0" w:color="auto"/>
        <w:bottom w:val="none" w:sz="0" w:space="0" w:color="auto"/>
        <w:right w:val="none" w:sz="0" w:space="0" w:color="auto"/>
      </w:divBdr>
      <w:divsChild>
        <w:div w:id="704912292">
          <w:marLeft w:val="0"/>
          <w:marRight w:val="0"/>
          <w:marTop w:val="0"/>
          <w:marBottom w:val="0"/>
          <w:divBdr>
            <w:top w:val="none" w:sz="0" w:space="0" w:color="auto"/>
            <w:left w:val="none" w:sz="0" w:space="0" w:color="auto"/>
            <w:bottom w:val="none" w:sz="0" w:space="0" w:color="auto"/>
            <w:right w:val="none" w:sz="0" w:space="0" w:color="auto"/>
          </w:divBdr>
          <w:divsChild>
            <w:div w:id="84308561">
              <w:marLeft w:val="0"/>
              <w:marRight w:val="0"/>
              <w:marTop w:val="0"/>
              <w:marBottom w:val="0"/>
              <w:divBdr>
                <w:top w:val="none" w:sz="0" w:space="0" w:color="auto"/>
                <w:left w:val="none" w:sz="0" w:space="0" w:color="auto"/>
                <w:bottom w:val="none" w:sz="0" w:space="0" w:color="auto"/>
                <w:right w:val="none" w:sz="0" w:space="0" w:color="auto"/>
              </w:divBdr>
            </w:div>
          </w:divsChild>
        </w:div>
        <w:div w:id="938491058">
          <w:marLeft w:val="0"/>
          <w:marRight w:val="0"/>
          <w:marTop w:val="0"/>
          <w:marBottom w:val="0"/>
          <w:divBdr>
            <w:top w:val="none" w:sz="0" w:space="0" w:color="auto"/>
            <w:left w:val="none" w:sz="0" w:space="0" w:color="auto"/>
            <w:bottom w:val="none" w:sz="0" w:space="0" w:color="auto"/>
            <w:right w:val="none" w:sz="0" w:space="0" w:color="auto"/>
          </w:divBdr>
          <w:divsChild>
            <w:div w:id="1044796660">
              <w:marLeft w:val="0"/>
              <w:marRight w:val="0"/>
              <w:marTop w:val="0"/>
              <w:marBottom w:val="0"/>
              <w:divBdr>
                <w:top w:val="none" w:sz="0" w:space="0" w:color="auto"/>
                <w:left w:val="none" w:sz="0" w:space="0" w:color="auto"/>
                <w:bottom w:val="none" w:sz="0" w:space="0" w:color="auto"/>
                <w:right w:val="none" w:sz="0" w:space="0" w:color="auto"/>
              </w:divBdr>
              <w:divsChild>
                <w:div w:id="164103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75591">
          <w:marLeft w:val="0"/>
          <w:marRight w:val="0"/>
          <w:marTop w:val="0"/>
          <w:marBottom w:val="0"/>
          <w:divBdr>
            <w:top w:val="none" w:sz="0" w:space="0" w:color="auto"/>
            <w:left w:val="none" w:sz="0" w:space="0" w:color="auto"/>
            <w:bottom w:val="none" w:sz="0" w:space="0" w:color="auto"/>
            <w:right w:val="none" w:sz="0" w:space="0" w:color="auto"/>
          </w:divBdr>
        </w:div>
        <w:div w:id="344215132">
          <w:marLeft w:val="0"/>
          <w:marRight w:val="0"/>
          <w:marTop w:val="0"/>
          <w:marBottom w:val="0"/>
          <w:divBdr>
            <w:top w:val="none" w:sz="0" w:space="0" w:color="auto"/>
            <w:left w:val="none" w:sz="0" w:space="0" w:color="auto"/>
            <w:bottom w:val="none" w:sz="0" w:space="0" w:color="auto"/>
            <w:right w:val="none" w:sz="0" w:space="0" w:color="auto"/>
          </w:divBdr>
          <w:divsChild>
            <w:div w:id="1693455852">
              <w:marLeft w:val="0"/>
              <w:marRight w:val="0"/>
              <w:marTop w:val="0"/>
              <w:marBottom w:val="0"/>
              <w:divBdr>
                <w:top w:val="none" w:sz="0" w:space="0" w:color="auto"/>
                <w:left w:val="none" w:sz="0" w:space="0" w:color="auto"/>
                <w:bottom w:val="none" w:sz="0" w:space="0" w:color="auto"/>
                <w:right w:val="none" w:sz="0" w:space="0" w:color="auto"/>
              </w:divBdr>
              <w:divsChild>
                <w:div w:id="1303652728">
                  <w:marLeft w:val="0"/>
                  <w:marRight w:val="0"/>
                  <w:marTop w:val="0"/>
                  <w:marBottom w:val="0"/>
                  <w:divBdr>
                    <w:top w:val="none" w:sz="0" w:space="0" w:color="auto"/>
                    <w:left w:val="none" w:sz="0" w:space="0" w:color="auto"/>
                    <w:bottom w:val="none" w:sz="0" w:space="0" w:color="auto"/>
                    <w:right w:val="none" w:sz="0" w:space="0" w:color="auto"/>
                  </w:divBdr>
                  <w:divsChild>
                    <w:div w:id="733234960">
                      <w:marLeft w:val="0"/>
                      <w:marRight w:val="0"/>
                      <w:marTop w:val="0"/>
                      <w:marBottom w:val="0"/>
                      <w:divBdr>
                        <w:top w:val="none" w:sz="0" w:space="0" w:color="auto"/>
                        <w:left w:val="none" w:sz="0" w:space="0" w:color="auto"/>
                        <w:bottom w:val="none" w:sz="0" w:space="0" w:color="auto"/>
                        <w:right w:val="none" w:sz="0" w:space="0" w:color="auto"/>
                      </w:divBdr>
                      <w:divsChild>
                        <w:div w:id="158048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937856">
              <w:marLeft w:val="0"/>
              <w:marRight w:val="0"/>
              <w:marTop w:val="0"/>
              <w:marBottom w:val="0"/>
              <w:divBdr>
                <w:top w:val="none" w:sz="0" w:space="0" w:color="auto"/>
                <w:left w:val="none" w:sz="0" w:space="0" w:color="auto"/>
                <w:bottom w:val="none" w:sz="0" w:space="0" w:color="auto"/>
                <w:right w:val="none" w:sz="0" w:space="0" w:color="auto"/>
              </w:divBdr>
              <w:divsChild>
                <w:div w:id="1077048585">
                  <w:marLeft w:val="0"/>
                  <w:marRight w:val="0"/>
                  <w:marTop w:val="0"/>
                  <w:marBottom w:val="0"/>
                  <w:divBdr>
                    <w:top w:val="none" w:sz="0" w:space="0" w:color="auto"/>
                    <w:left w:val="none" w:sz="0" w:space="0" w:color="auto"/>
                    <w:bottom w:val="none" w:sz="0" w:space="0" w:color="auto"/>
                    <w:right w:val="none" w:sz="0" w:space="0" w:color="auto"/>
                  </w:divBdr>
                  <w:divsChild>
                    <w:div w:id="6469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109757">
      <w:bodyDiv w:val="1"/>
      <w:marLeft w:val="0"/>
      <w:marRight w:val="0"/>
      <w:marTop w:val="0"/>
      <w:marBottom w:val="0"/>
      <w:divBdr>
        <w:top w:val="none" w:sz="0" w:space="0" w:color="auto"/>
        <w:left w:val="none" w:sz="0" w:space="0" w:color="auto"/>
        <w:bottom w:val="none" w:sz="0" w:space="0" w:color="auto"/>
        <w:right w:val="none" w:sz="0" w:space="0" w:color="auto"/>
      </w:divBdr>
    </w:div>
    <w:div w:id="1267344275">
      <w:bodyDiv w:val="1"/>
      <w:marLeft w:val="0"/>
      <w:marRight w:val="0"/>
      <w:marTop w:val="0"/>
      <w:marBottom w:val="0"/>
      <w:divBdr>
        <w:top w:val="none" w:sz="0" w:space="0" w:color="auto"/>
        <w:left w:val="none" w:sz="0" w:space="0" w:color="auto"/>
        <w:bottom w:val="none" w:sz="0" w:space="0" w:color="auto"/>
        <w:right w:val="none" w:sz="0" w:space="0" w:color="auto"/>
      </w:divBdr>
    </w:div>
    <w:div w:id="1287392111">
      <w:bodyDiv w:val="1"/>
      <w:marLeft w:val="0"/>
      <w:marRight w:val="0"/>
      <w:marTop w:val="0"/>
      <w:marBottom w:val="0"/>
      <w:divBdr>
        <w:top w:val="none" w:sz="0" w:space="0" w:color="auto"/>
        <w:left w:val="none" w:sz="0" w:space="0" w:color="auto"/>
        <w:bottom w:val="none" w:sz="0" w:space="0" w:color="auto"/>
        <w:right w:val="none" w:sz="0" w:space="0" w:color="auto"/>
      </w:divBdr>
    </w:div>
    <w:div w:id="1302005404">
      <w:bodyDiv w:val="1"/>
      <w:marLeft w:val="0"/>
      <w:marRight w:val="0"/>
      <w:marTop w:val="0"/>
      <w:marBottom w:val="0"/>
      <w:divBdr>
        <w:top w:val="none" w:sz="0" w:space="0" w:color="auto"/>
        <w:left w:val="none" w:sz="0" w:space="0" w:color="auto"/>
        <w:bottom w:val="none" w:sz="0" w:space="0" w:color="auto"/>
        <w:right w:val="none" w:sz="0" w:space="0" w:color="auto"/>
      </w:divBdr>
    </w:div>
    <w:div w:id="1413232441">
      <w:bodyDiv w:val="1"/>
      <w:marLeft w:val="0"/>
      <w:marRight w:val="0"/>
      <w:marTop w:val="0"/>
      <w:marBottom w:val="0"/>
      <w:divBdr>
        <w:top w:val="none" w:sz="0" w:space="0" w:color="auto"/>
        <w:left w:val="none" w:sz="0" w:space="0" w:color="auto"/>
        <w:bottom w:val="none" w:sz="0" w:space="0" w:color="auto"/>
        <w:right w:val="none" w:sz="0" w:space="0" w:color="auto"/>
      </w:divBdr>
    </w:div>
    <w:div w:id="1627664478">
      <w:bodyDiv w:val="1"/>
      <w:marLeft w:val="0"/>
      <w:marRight w:val="0"/>
      <w:marTop w:val="0"/>
      <w:marBottom w:val="0"/>
      <w:divBdr>
        <w:top w:val="none" w:sz="0" w:space="0" w:color="auto"/>
        <w:left w:val="none" w:sz="0" w:space="0" w:color="auto"/>
        <w:bottom w:val="none" w:sz="0" w:space="0" w:color="auto"/>
        <w:right w:val="none" w:sz="0" w:space="0" w:color="auto"/>
      </w:divBdr>
    </w:div>
    <w:div w:id="1634211544">
      <w:bodyDiv w:val="1"/>
      <w:marLeft w:val="0"/>
      <w:marRight w:val="0"/>
      <w:marTop w:val="0"/>
      <w:marBottom w:val="0"/>
      <w:divBdr>
        <w:top w:val="none" w:sz="0" w:space="0" w:color="auto"/>
        <w:left w:val="none" w:sz="0" w:space="0" w:color="auto"/>
        <w:bottom w:val="none" w:sz="0" w:space="0" w:color="auto"/>
        <w:right w:val="none" w:sz="0" w:space="0" w:color="auto"/>
      </w:divBdr>
    </w:div>
    <w:div w:id="1868760106">
      <w:bodyDiv w:val="1"/>
      <w:marLeft w:val="0"/>
      <w:marRight w:val="0"/>
      <w:marTop w:val="0"/>
      <w:marBottom w:val="0"/>
      <w:divBdr>
        <w:top w:val="none" w:sz="0" w:space="0" w:color="auto"/>
        <w:left w:val="none" w:sz="0" w:space="0" w:color="auto"/>
        <w:bottom w:val="none" w:sz="0" w:space="0" w:color="auto"/>
        <w:right w:val="none" w:sz="0" w:space="0" w:color="auto"/>
      </w:divBdr>
    </w:div>
    <w:div w:id="1954898713">
      <w:bodyDiv w:val="1"/>
      <w:marLeft w:val="0"/>
      <w:marRight w:val="0"/>
      <w:marTop w:val="0"/>
      <w:marBottom w:val="0"/>
      <w:divBdr>
        <w:top w:val="none" w:sz="0" w:space="0" w:color="auto"/>
        <w:left w:val="none" w:sz="0" w:space="0" w:color="auto"/>
        <w:bottom w:val="none" w:sz="0" w:space="0" w:color="auto"/>
        <w:right w:val="none" w:sz="0" w:space="0" w:color="auto"/>
      </w:divBdr>
    </w:div>
    <w:div w:id="1975021923">
      <w:bodyDiv w:val="1"/>
      <w:marLeft w:val="0"/>
      <w:marRight w:val="0"/>
      <w:marTop w:val="0"/>
      <w:marBottom w:val="0"/>
      <w:divBdr>
        <w:top w:val="none" w:sz="0" w:space="0" w:color="auto"/>
        <w:left w:val="none" w:sz="0" w:space="0" w:color="auto"/>
        <w:bottom w:val="none" w:sz="0" w:space="0" w:color="auto"/>
        <w:right w:val="none" w:sz="0" w:space="0" w:color="auto"/>
      </w:divBdr>
    </w:div>
    <w:div w:id="1992908988">
      <w:bodyDiv w:val="1"/>
      <w:marLeft w:val="0"/>
      <w:marRight w:val="0"/>
      <w:marTop w:val="0"/>
      <w:marBottom w:val="0"/>
      <w:divBdr>
        <w:top w:val="none" w:sz="0" w:space="0" w:color="auto"/>
        <w:left w:val="none" w:sz="0" w:space="0" w:color="auto"/>
        <w:bottom w:val="none" w:sz="0" w:space="0" w:color="auto"/>
        <w:right w:val="none" w:sz="0" w:space="0" w:color="auto"/>
      </w:divBdr>
      <w:divsChild>
        <w:div w:id="407846469">
          <w:marLeft w:val="0"/>
          <w:marRight w:val="0"/>
          <w:marTop w:val="0"/>
          <w:marBottom w:val="0"/>
          <w:divBdr>
            <w:top w:val="none" w:sz="0" w:space="0" w:color="auto"/>
            <w:left w:val="none" w:sz="0" w:space="0" w:color="auto"/>
            <w:bottom w:val="none" w:sz="0" w:space="0" w:color="auto"/>
            <w:right w:val="none" w:sz="0" w:space="0" w:color="auto"/>
          </w:divBdr>
        </w:div>
      </w:divsChild>
    </w:div>
    <w:div w:id="1997956453">
      <w:bodyDiv w:val="1"/>
      <w:marLeft w:val="0"/>
      <w:marRight w:val="0"/>
      <w:marTop w:val="0"/>
      <w:marBottom w:val="0"/>
      <w:divBdr>
        <w:top w:val="none" w:sz="0" w:space="0" w:color="auto"/>
        <w:left w:val="none" w:sz="0" w:space="0" w:color="auto"/>
        <w:bottom w:val="none" w:sz="0" w:space="0" w:color="auto"/>
        <w:right w:val="none" w:sz="0" w:space="0" w:color="auto"/>
      </w:divBdr>
    </w:div>
    <w:div w:id="2001537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6DE48-FC02-4B62-A384-2C09BB38F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15163</Words>
  <Characters>86432</Characters>
  <Application>Microsoft Office Word</Application>
  <DocSecurity>0</DocSecurity>
  <Lines>720</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nfpambudi@outlook.com</dc:creator>
  <cp:keywords/>
  <dc:description/>
  <cp:lastModifiedBy>Noorhan Firdaus Pambudi</cp:lastModifiedBy>
  <cp:revision>4</cp:revision>
  <cp:lastPrinted>2023-07-31T03:22:00Z</cp:lastPrinted>
  <dcterms:created xsi:type="dcterms:W3CDTF">2025-09-22T13:06:00Z</dcterms:created>
  <dcterms:modified xsi:type="dcterms:W3CDTF">2025-09-22T14:02:00Z</dcterms:modified>
</cp:coreProperties>
</file>