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3C7" w:rsidRPr="003D4A07" w:rsidRDefault="00C423C7" w:rsidP="00C423C7">
      <w:r w:rsidRPr="003D4A07">
        <w:t>Table S1. Indicative physicochemical attributes of common food</w:t>
      </w:r>
      <w:r w:rsidRPr="003D4A07">
        <w:rPr>
          <w:rFonts w:ascii="Cambria Math" w:hAnsi="Cambria Math" w:cs="Cambria Math"/>
        </w:rPr>
        <w:t>‑</w:t>
      </w:r>
      <w:r w:rsidRPr="003D4A07">
        <w:t xml:space="preserve">processing residues and implications for microbial </w:t>
      </w:r>
      <w:proofErr w:type="spellStart"/>
      <w:r w:rsidRPr="003D4A07">
        <w:t>valorization</w:t>
      </w:r>
      <w:proofErr w:type="spellEnd"/>
      <w:r w:rsidRPr="003D4A07">
        <w:t xml:space="preserve"> (typical ranges; composition varies with source and processing).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820"/>
        <w:gridCol w:w="2466"/>
        <w:gridCol w:w="2495"/>
        <w:gridCol w:w="1129"/>
      </w:tblGrid>
      <w:tr w:rsidR="00C423C7" w:rsidRPr="003D4A07" w:rsidTr="00D171BC"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Residue/stream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Typical attributes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Primary constraints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Implications for conditioning/process choice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Key refs</w:t>
            </w:r>
          </w:p>
        </w:tc>
      </w:tr>
      <w:tr w:rsidR="00C423C7" w:rsidRPr="003D4A07" w:rsidTr="00D171BC"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Fruit/vegetable pomace &amp; trimmings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High moisture (≈70–90%); soluble sugars/pectin + structural carbohydrates; variable polyphenols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 xml:space="preserve">Rapid spoilage; </w:t>
            </w:r>
            <w:proofErr w:type="spellStart"/>
            <w:r w:rsidRPr="003D4A07">
              <w:rPr>
                <w:sz w:val="16"/>
                <w:szCs w:val="16"/>
              </w:rPr>
              <w:t>phenolics</w:t>
            </w:r>
            <w:proofErr w:type="spellEnd"/>
            <w:r w:rsidRPr="003D4A07">
              <w:rPr>
                <w:sz w:val="16"/>
                <w:szCs w:val="16"/>
              </w:rPr>
              <w:t xml:space="preserve"> may inhibit; seasonality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Stabilization (drying/ensiling); size reduction; enzymatic hydrolysis; pH control</w:t>
            </w:r>
          </w:p>
        </w:tc>
        <w:tc>
          <w:tcPr>
            <w:tcW w:w="1928" w:type="dxa"/>
          </w:tcPr>
          <w:p w:rsidR="00C423C7" w:rsidRPr="003D4A07" w:rsidRDefault="00C423C7" w:rsidP="0037750F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[1</w:t>
            </w:r>
            <w:r w:rsidR="0037750F">
              <w:rPr>
                <w:sz w:val="16"/>
                <w:szCs w:val="16"/>
              </w:rPr>
              <w:t>5</w:t>
            </w:r>
            <w:r w:rsidRPr="003D4A07">
              <w:rPr>
                <w:sz w:val="16"/>
                <w:szCs w:val="16"/>
              </w:rPr>
              <w:t>]</w:t>
            </w:r>
          </w:p>
        </w:tc>
      </w:tr>
      <w:tr w:rsidR="00C423C7" w:rsidRPr="003D4A07" w:rsidTr="00D171BC"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Brewers’ spent grain / distillers’ grains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Moist lignocellulosic matrix (≈70–80% moisture); cellulose/hemicellulose + lignin; appreciable protein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Recalcitrance limits sugar release; viscosity at high solids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 xml:space="preserve">Milling; (mild) hydrothermal/alkali/enzymatic </w:t>
            </w:r>
            <w:proofErr w:type="spellStart"/>
            <w:r w:rsidRPr="003D4A07">
              <w:rPr>
                <w:sz w:val="16"/>
                <w:szCs w:val="16"/>
              </w:rPr>
              <w:t>pretreatment</w:t>
            </w:r>
            <w:proofErr w:type="spellEnd"/>
            <w:r w:rsidRPr="003D4A07">
              <w:rPr>
                <w:sz w:val="16"/>
                <w:szCs w:val="16"/>
              </w:rPr>
              <w:t>; SSF or high</w:t>
            </w:r>
            <w:r w:rsidRPr="003D4A07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3D4A07">
              <w:rPr>
                <w:sz w:val="16"/>
                <w:szCs w:val="16"/>
              </w:rPr>
              <w:t xml:space="preserve">solids </w:t>
            </w:r>
            <w:proofErr w:type="spellStart"/>
            <w:r w:rsidRPr="003D4A07">
              <w:rPr>
                <w:sz w:val="16"/>
                <w:szCs w:val="16"/>
              </w:rPr>
              <w:t>SmF</w:t>
            </w:r>
            <w:proofErr w:type="spellEnd"/>
          </w:p>
        </w:tc>
        <w:tc>
          <w:tcPr>
            <w:tcW w:w="1928" w:type="dxa"/>
          </w:tcPr>
          <w:p w:rsidR="00C423C7" w:rsidRPr="003D4A07" w:rsidRDefault="00C423C7" w:rsidP="0037750F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[</w:t>
            </w:r>
            <w:r w:rsidR="0037750F">
              <w:rPr>
                <w:sz w:val="16"/>
                <w:szCs w:val="16"/>
              </w:rPr>
              <w:t>3</w:t>
            </w:r>
            <w:r w:rsidRPr="003D4A07">
              <w:rPr>
                <w:sz w:val="16"/>
                <w:szCs w:val="16"/>
              </w:rPr>
              <w:t>, 18</w:t>
            </w:r>
            <w:r w:rsidR="0037750F">
              <w:rPr>
                <w:sz w:val="16"/>
                <w:szCs w:val="16"/>
              </w:rPr>
              <w:t>8</w:t>
            </w:r>
            <w:r w:rsidRPr="003D4A07">
              <w:rPr>
                <w:sz w:val="16"/>
                <w:szCs w:val="16"/>
              </w:rPr>
              <w:t>]</w:t>
            </w:r>
          </w:p>
        </w:tc>
      </w:tr>
      <w:tr w:rsidR="00C423C7" w:rsidRPr="003D4A07" w:rsidTr="00D171BC"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Whey / whey permeate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Aqueous stream; lactose (tens of g/L) + minerals; low solids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Low C/N may require nutrient balance; contamination risk if non</w:t>
            </w:r>
            <w:r w:rsidRPr="003D4A07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3D4A07">
              <w:rPr>
                <w:sz w:val="16"/>
                <w:szCs w:val="16"/>
              </w:rPr>
              <w:t>sterile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Clarification; lactose hydrolysis (if needed); low</w:t>
            </w:r>
            <w:r w:rsidRPr="003D4A07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3D4A07">
              <w:rPr>
                <w:sz w:val="16"/>
                <w:szCs w:val="16"/>
              </w:rPr>
              <w:t>pH/non</w:t>
            </w:r>
            <w:r w:rsidRPr="003D4A07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3D4A07">
              <w:rPr>
                <w:sz w:val="16"/>
                <w:szCs w:val="16"/>
              </w:rPr>
              <w:t>sterile strategies; membrane concentration</w:t>
            </w:r>
          </w:p>
        </w:tc>
        <w:tc>
          <w:tcPr>
            <w:tcW w:w="1928" w:type="dxa"/>
          </w:tcPr>
          <w:p w:rsidR="00C423C7" w:rsidRPr="003D4A07" w:rsidRDefault="00C423C7" w:rsidP="0037750F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[</w:t>
            </w:r>
            <w:r w:rsidR="0037750F">
              <w:rPr>
                <w:sz w:val="16"/>
                <w:szCs w:val="16"/>
              </w:rPr>
              <w:t>30</w:t>
            </w:r>
            <w:r w:rsidRPr="003D4A07">
              <w:rPr>
                <w:sz w:val="16"/>
                <w:szCs w:val="16"/>
              </w:rPr>
              <w:t>, 3</w:t>
            </w:r>
            <w:r w:rsidR="0037750F">
              <w:rPr>
                <w:sz w:val="16"/>
                <w:szCs w:val="16"/>
              </w:rPr>
              <w:t>1</w:t>
            </w:r>
            <w:r w:rsidRPr="003D4A07">
              <w:rPr>
                <w:sz w:val="16"/>
                <w:szCs w:val="16"/>
              </w:rPr>
              <w:t xml:space="preserve">, </w:t>
            </w:r>
            <w:r w:rsidR="0037750F">
              <w:rPr>
                <w:sz w:val="16"/>
                <w:szCs w:val="16"/>
              </w:rPr>
              <w:t>206</w:t>
            </w:r>
            <w:r w:rsidRPr="003D4A07">
              <w:rPr>
                <w:sz w:val="16"/>
                <w:szCs w:val="16"/>
              </w:rPr>
              <w:t>]</w:t>
            </w:r>
          </w:p>
        </w:tc>
      </w:tr>
      <w:tr w:rsidR="00C423C7" w:rsidRPr="003D4A07" w:rsidTr="00D171BC"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Shellfish shells (crustacean/mollusc)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High ash/mineral (CaCO3) + chitin/chitosan + proteins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Demineralization/</w:t>
            </w:r>
            <w:proofErr w:type="spellStart"/>
            <w:r w:rsidRPr="003D4A07">
              <w:rPr>
                <w:sz w:val="16"/>
                <w:szCs w:val="16"/>
              </w:rPr>
              <w:t>deproteinization</w:t>
            </w:r>
            <w:proofErr w:type="spellEnd"/>
            <w:r w:rsidRPr="003D4A07">
              <w:rPr>
                <w:sz w:val="16"/>
                <w:szCs w:val="16"/>
              </w:rPr>
              <w:t xml:space="preserve"> required; salt load; </w:t>
            </w:r>
            <w:proofErr w:type="spellStart"/>
            <w:r w:rsidRPr="003D4A07">
              <w:rPr>
                <w:sz w:val="16"/>
                <w:szCs w:val="16"/>
              </w:rPr>
              <w:t>odor</w:t>
            </w:r>
            <w:proofErr w:type="spellEnd"/>
            <w:r w:rsidRPr="003D4A07">
              <w:rPr>
                <w:sz w:val="16"/>
                <w:szCs w:val="16"/>
              </w:rPr>
              <w:t xml:space="preserve"> issues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Fermentative demineralization/</w:t>
            </w:r>
            <w:proofErr w:type="spellStart"/>
            <w:r w:rsidRPr="003D4A07">
              <w:rPr>
                <w:sz w:val="16"/>
                <w:szCs w:val="16"/>
              </w:rPr>
              <w:t>deproteinization</w:t>
            </w:r>
            <w:proofErr w:type="spellEnd"/>
            <w:r w:rsidRPr="003D4A07">
              <w:rPr>
                <w:sz w:val="16"/>
                <w:szCs w:val="16"/>
              </w:rPr>
              <w:t>; sequential or co</w:t>
            </w:r>
            <w:r w:rsidRPr="003D4A07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3D4A07">
              <w:rPr>
                <w:sz w:val="16"/>
                <w:szCs w:val="16"/>
              </w:rPr>
              <w:t>culture processing; solid–liquid separation</w:t>
            </w:r>
          </w:p>
        </w:tc>
        <w:tc>
          <w:tcPr>
            <w:tcW w:w="1928" w:type="dxa"/>
          </w:tcPr>
          <w:p w:rsidR="00C423C7" w:rsidRPr="003D4A07" w:rsidRDefault="00C423C7" w:rsidP="0037750F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[</w:t>
            </w:r>
            <w:r w:rsidR="0037750F">
              <w:rPr>
                <w:sz w:val="16"/>
                <w:szCs w:val="16"/>
              </w:rPr>
              <w:t>70</w:t>
            </w:r>
            <w:r w:rsidRPr="003D4A07">
              <w:rPr>
                <w:sz w:val="16"/>
                <w:szCs w:val="16"/>
              </w:rPr>
              <w:t>]</w:t>
            </w:r>
          </w:p>
        </w:tc>
      </w:tr>
      <w:tr w:rsidR="00C423C7" w:rsidRPr="003D4A07" w:rsidTr="00D171BC"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Oilseed meals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Protein</w:t>
            </w:r>
            <w:r w:rsidRPr="003D4A07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3D4A07">
              <w:rPr>
                <w:sz w:val="16"/>
                <w:szCs w:val="16"/>
              </w:rPr>
              <w:t xml:space="preserve">rich solids (often 30–50% protein) + </w:t>
            </w:r>
            <w:proofErr w:type="spellStart"/>
            <w:r w:rsidRPr="003D4A07">
              <w:rPr>
                <w:sz w:val="16"/>
                <w:szCs w:val="16"/>
              </w:rPr>
              <w:t>fiber</w:t>
            </w:r>
            <w:proofErr w:type="spellEnd"/>
            <w:r w:rsidRPr="003D4A07">
              <w:rPr>
                <w:sz w:val="16"/>
                <w:szCs w:val="16"/>
              </w:rPr>
              <w:t>; possible anti</w:t>
            </w:r>
            <w:r w:rsidRPr="003D4A07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3D4A07">
              <w:rPr>
                <w:sz w:val="16"/>
                <w:szCs w:val="16"/>
              </w:rPr>
              <w:t xml:space="preserve">nutritional compounds (e.g., </w:t>
            </w:r>
            <w:proofErr w:type="spellStart"/>
            <w:r w:rsidRPr="003D4A07">
              <w:rPr>
                <w:sz w:val="16"/>
                <w:szCs w:val="16"/>
              </w:rPr>
              <w:t>phytate</w:t>
            </w:r>
            <w:proofErr w:type="spellEnd"/>
            <w:r w:rsidRPr="003D4A07">
              <w:rPr>
                <w:sz w:val="16"/>
                <w:szCs w:val="16"/>
              </w:rPr>
              <w:t xml:space="preserve">, </w:t>
            </w:r>
            <w:proofErr w:type="spellStart"/>
            <w:r w:rsidRPr="003D4A07">
              <w:rPr>
                <w:sz w:val="16"/>
                <w:szCs w:val="16"/>
              </w:rPr>
              <w:t>glucosinolates</w:t>
            </w:r>
            <w:proofErr w:type="spellEnd"/>
            <w:r w:rsidRPr="003D4A07">
              <w:rPr>
                <w:sz w:val="16"/>
                <w:szCs w:val="16"/>
              </w:rPr>
              <w:t>)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Inhibitors can limit fermentation; variable oil residuals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Detoxification (heat/enzymes); hydrolysis; use as N source/co</w:t>
            </w:r>
            <w:r w:rsidRPr="003D4A07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3D4A07">
              <w:rPr>
                <w:sz w:val="16"/>
                <w:szCs w:val="16"/>
              </w:rPr>
              <w:t>substrate; SSF for enzymes</w:t>
            </w:r>
          </w:p>
        </w:tc>
        <w:tc>
          <w:tcPr>
            <w:tcW w:w="1928" w:type="dxa"/>
          </w:tcPr>
          <w:p w:rsidR="00C423C7" w:rsidRPr="003D4A07" w:rsidRDefault="00C423C7" w:rsidP="0037750F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[18</w:t>
            </w:r>
            <w:r w:rsidR="0037750F">
              <w:rPr>
                <w:sz w:val="16"/>
                <w:szCs w:val="16"/>
              </w:rPr>
              <w:t>9</w:t>
            </w:r>
            <w:r w:rsidRPr="003D4A07">
              <w:rPr>
                <w:sz w:val="16"/>
                <w:szCs w:val="16"/>
              </w:rPr>
              <w:t>]</w:t>
            </w:r>
          </w:p>
        </w:tc>
      </w:tr>
      <w:tr w:rsidR="00C423C7" w:rsidRPr="003D4A07" w:rsidTr="00D171BC"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Spent coffee grounds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 xml:space="preserve">Moist solids containing lignocellulose + lipids; </w:t>
            </w:r>
            <w:proofErr w:type="spellStart"/>
            <w:r w:rsidRPr="003D4A07">
              <w:rPr>
                <w:sz w:val="16"/>
                <w:szCs w:val="16"/>
              </w:rPr>
              <w:t>phenolics</w:t>
            </w:r>
            <w:proofErr w:type="spellEnd"/>
            <w:r w:rsidRPr="003D4A07">
              <w:rPr>
                <w:sz w:val="16"/>
                <w:szCs w:val="16"/>
              </w:rPr>
              <w:t>/caffeine present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Inhibitory compounds; recalcitrance; extraction residues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 xml:space="preserve">Defatting/extraction (optional); detoxification; </w:t>
            </w:r>
            <w:proofErr w:type="spellStart"/>
            <w:r w:rsidRPr="003D4A07">
              <w:rPr>
                <w:sz w:val="16"/>
                <w:szCs w:val="16"/>
              </w:rPr>
              <w:t>pretreatment</w:t>
            </w:r>
            <w:proofErr w:type="spellEnd"/>
            <w:r w:rsidRPr="003D4A07">
              <w:rPr>
                <w:sz w:val="16"/>
                <w:szCs w:val="16"/>
              </w:rPr>
              <w:t xml:space="preserve"> for sugar release; use for adsorbents or fungal SSF</w:t>
            </w:r>
          </w:p>
        </w:tc>
        <w:tc>
          <w:tcPr>
            <w:tcW w:w="1928" w:type="dxa"/>
          </w:tcPr>
          <w:p w:rsidR="00C423C7" w:rsidRPr="003D4A07" w:rsidRDefault="00C423C7" w:rsidP="0037750F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[</w:t>
            </w:r>
            <w:r w:rsidR="0037750F">
              <w:rPr>
                <w:sz w:val="16"/>
                <w:szCs w:val="16"/>
              </w:rPr>
              <w:t>190</w:t>
            </w:r>
            <w:r w:rsidRPr="003D4A07">
              <w:rPr>
                <w:sz w:val="16"/>
                <w:szCs w:val="16"/>
              </w:rPr>
              <w:t>]</w:t>
            </w:r>
          </w:p>
        </w:tc>
      </w:tr>
      <w:tr w:rsidR="00C423C7" w:rsidRPr="003D4A07" w:rsidTr="00D171BC"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Olive mill pomace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 xml:space="preserve">Lignocellulosic solids with residual lipids; high </w:t>
            </w:r>
            <w:proofErr w:type="spellStart"/>
            <w:r w:rsidRPr="003D4A07">
              <w:rPr>
                <w:sz w:val="16"/>
                <w:szCs w:val="16"/>
              </w:rPr>
              <w:t>phenolics</w:t>
            </w:r>
            <w:proofErr w:type="spellEnd"/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proofErr w:type="spellStart"/>
            <w:r w:rsidRPr="003D4A07">
              <w:rPr>
                <w:sz w:val="16"/>
                <w:szCs w:val="16"/>
              </w:rPr>
              <w:t>Phenolics</w:t>
            </w:r>
            <w:proofErr w:type="spellEnd"/>
            <w:r w:rsidRPr="003D4A07">
              <w:rPr>
                <w:sz w:val="16"/>
                <w:szCs w:val="16"/>
              </w:rPr>
              <w:t xml:space="preserve"> inhibit microbes; high COD in associated wastewaters</w:t>
            </w:r>
          </w:p>
        </w:tc>
        <w:tc>
          <w:tcPr>
            <w:tcW w:w="1928" w:type="dxa"/>
          </w:tcPr>
          <w:p w:rsidR="00C423C7" w:rsidRPr="003D4A07" w:rsidRDefault="00C423C7" w:rsidP="00D171BC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 xml:space="preserve">Dilution/composting; fungal </w:t>
            </w:r>
            <w:proofErr w:type="spellStart"/>
            <w:r w:rsidRPr="003D4A07">
              <w:rPr>
                <w:sz w:val="16"/>
                <w:szCs w:val="16"/>
              </w:rPr>
              <w:t>pretreatment</w:t>
            </w:r>
            <w:proofErr w:type="spellEnd"/>
            <w:r w:rsidRPr="003D4A07">
              <w:rPr>
                <w:sz w:val="16"/>
                <w:szCs w:val="16"/>
              </w:rPr>
              <w:t>; phenolic recovery; integration with AD</w:t>
            </w:r>
          </w:p>
        </w:tc>
        <w:tc>
          <w:tcPr>
            <w:tcW w:w="1928" w:type="dxa"/>
          </w:tcPr>
          <w:p w:rsidR="00C423C7" w:rsidRPr="003D4A07" w:rsidRDefault="00C423C7" w:rsidP="0037750F">
            <w:pPr>
              <w:rPr>
                <w:sz w:val="16"/>
                <w:szCs w:val="16"/>
              </w:rPr>
            </w:pPr>
            <w:r w:rsidRPr="003D4A07">
              <w:rPr>
                <w:sz w:val="16"/>
                <w:szCs w:val="16"/>
              </w:rPr>
              <w:t>[</w:t>
            </w:r>
            <w:r w:rsidR="0037750F">
              <w:rPr>
                <w:sz w:val="16"/>
                <w:szCs w:val="16"/>
              </w:rPr>
              <w:t>192</w:t>
            </w:r>
            <w:bookmarkStart w:id="0" w:name="_GoBack"/>
            <w:bookmarkEnd w:id="0"/>
            <w:r w:rsidRPr="003D4A07">
              <w:rPr>
                <w:sz w:val="16"/>
                <w:szCs w:val="16"/>
              </w:rPr>
              <w:t>]</w:t>
            </w:r>
          </w:p>
        </w:tc>
      </w:tr>
    </w:tbl>
    <w:p w:rsidR="00C423C7" w:rsidRPr="003D4A07" w:rsidRDefault="00C423C7" w:rsidP="00C423C7">
      <w:pPr>
        <w:spacing w:after="0"/>
        <w:jc w:val="both"/>
        <w:rPr>
          <w:rFonts w:cs="Arial"/>
          <w:szCs w:val="20"/>
          <w:lang w:eastAsia="pt-BR"/>
        </w:rPr>
      </w:pPr>
    </w:p>
    <w:p w:rsidR="004F69A8" w:rsidRDefault="004F69A8"/>
    <w:sectPr w:rsidR="004F69A8" w:rsidSect="00C423C7">
      <w:headerReference w:type="default" r:id="rId5"/>
      <w:footerReference w:type="even" r:id="rId6"/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7735996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F319B" w:rsidRDefault="0037750F" w:rsidP="000A2A3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F319B" w:rsidRDefault="003775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3708859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F319B" w:rsidRDefault="0037750F" w:rsidP="000A2A3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6F319B" w:rsidRDefault="0037750F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09" w:rsidRPr="00D46A09" w:rsidRDefault="0037750F" w:rsidP="00525563">
    <w:pPr>
      <w:pStyle w:val="Header"/>
      <w:spacing w:line="276" w:lineRule="auto"/>
      <w:rPr>
        <w:rFonts w:cs="Arial"/>
        <w:szCs w:val="20"/>
        <w:lang w:val="pt-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C6"/>
    <w:rsid w:val="001F31EB"/>
    <w:rsid w:val="0022382D"/>
    <w:rsid w:val="00316ECC"/>
    <w:rsid w:val="0037750F"/>
    <w:rsid w:val="004A76C6"/>
    <w:rsid w:val="004F69A8"/>
    <w:rsid w:val="005053C7"/>
    <w:rsid w:val="00686C28"/>
    <w:rsid w:val="006E54A5"/>
    <w:rsid w:val="008A6A74"/>
    <w:rsid w:val="00C423C7"/>
    <w:rsid w:val="00C4635A"/>
    <w:rsid w:val="00D64D9B"/>
    <w:rsid w:val="00E22E83"/>
    <w:rsid w:val="00F0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B4C687-3662-4787-87B8-6CF6685F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3C7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Times New Roman"/>
      <w:sz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423C7"/>
    <w:rPr>
      <w:rFonts w:ascii="Arial" w:eastAsia="Calibri" w:hAnsi="Arial" w:cs="Times New Roman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423C7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Times New Roman"/>
      <w:sz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423C7"/>
    <w:rPr>
      <w:rFonts w:ascii="Arial" w:eastAsia="Calibri" w:hAnsi="Arial" w:cs="Times New Roman"/>
      <w:sz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423C7"/>
  </w:style>
  <w:style w:type="character" w:styleId="LineNumber">
    <w:name w:val="line number"/>
    <w:basedOn w:val="DefaultParagraphFont"/>
    <w:uiPriority w:val="99"/>
    <w:semiHidden/>
    <w:unhideWhenUsed/>
    <w:rsid w:val="00C42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2FEFE-FEC3-4388-912E-F32753C7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Naveenkumar  Balasubramaniyan</dc:creator>
  <cp:keywords/>
  <dc:description/>
  <cp:lastModifiedBy>Naveenkumar  Balasubramaniyan</cp:lastModifiedBy>
  <cp:revision>12</cp:revision>
  <dcterms:created xsi:type="dcterms:W3CDTF">2026-03-05T12:25:00Z</dcterms:created>
  <dcterms:modified xsi:type="dcterms:W3CDTF">2026-03-05T12:31:00Z</dcterms:modified>
</cp:coreProperties>
</file>