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A41880" w14:textId="17DC70EF" w:rsidR="004E21EA" w:rsidRPr="00B903AE" w:rsidRDefault="005965B3" w:rsidP="0073032C">
      <w:pPr>
        <w:spacing w:line="240" w:lineRule="auto"/>
        <w:rPr>
          <w:rFonts w:eastAsia="Calibri" w:cs="Times New Roman"/>
          <w:b/>
          <w:kern w:val="0"/>
          <w:sz w:val="32"/>
          <w:szCs w:val="32"/>
          <w:lang w:val="en-US"/>
          <w14:ligatures w14:val="none"/>
        </w:rPr>
      </w:pPr>
      <w:r>
        <w:rPr>
          <w:rFonts w:eastAsia="Calibri" w:cs="Times New Roman"/>
          <w:b/>
          <w:kern w:val="0"/>
          <w:sz w:val="32"/>
          <w:szCs w:val="32"/>
          <w:lang w:val="en-US"/>
          <w14:ligatures w14:val="none"/>
        </w:rPr>
        <w:t>Supp</w:t>
      </w:r>
      <w:r w:rsidR="006827C0">
        <w:rPr>
          <w:rFonts w:eastAsia="Calibri" w:cs="Times New Roman"/>
          <w:b/>
          <w:kern w:val="0"/>
          <w:sz w:val="32"/>
          <w:szCs w:val="32"/>
          <w:lang w:val="en-US"/>
          <w14:ligatures w14:val="none"/>
        </w:rPr>
        <w:t>lementary</w:t>
      </w:r>
      <w:r>
        <w:rPr>
          <w:rFonts w:eastAsia="Calibri" w:cs="Times New Roman"/>
          <w:b/>
          <w:kern w:val="0"/>
          <w:sz w:val="32"/>
          <w:szCs w:val="32"/>
          <w:lang w:val="en-US"/>
          <w14:ligatures w14:val="none"/>
        </w:rPr>
        <w:t xml:space="preserve"> Information</w:t>
      </w:r>
      <w:r>
        <w:rPr>
          <w:rFonts w:eastAsia="Calibri" w:cs="Times New Roman"/>
          <w:b/>
          <w:kern w:val="0"/>
          <w:sz w:val="32"/>
          <w:szCs w:val="32"/>
          <w:lang w:val="en-US"/>
          <w14:ligatures w14:val="none"/>
        </w:rPr>
        <w:tab/>
      </w:r>
    </w:p>
    <w:p w14:paraId="640117D0" w14:textId="43814BC8" w:rsidR="005965B3" w:rsidRPr="00BF746A" w:rsidRDefault="0081334E" w:rsidP="00BF746A">
      <w:pPr>
        <w:spacing w:after="360" w:line="360" w:lineRule="auto"/>
        <w:rPr>
          <w:rFonts w:eastAsia="Calibri" w:cs="Times New Roman"/>
          <w:b/>
          <w:kern w:val="0"/>
          <w:lang w:val="en-US"/>
          <w14:ligatures w14:val="none"/>
        </w:rPr>
      </w:pPr>
      <w:bookmarkStart w:id="0" w:name="_Hlk217836771"/>
      <w:r w:rsidRPr="0081334E">
        <w:rPr>
          <w:rFonts w:eastAsia="Calibri" w:cs="Times New Roman"/>
          <w:b/>
          <w:kern w:val="0"/>
          <w:lang w:val="en-US"/>
          <w14:ligatures w14:val="none"/>
        </w:rPr>
        <w:t>Contributors to Output Uncertainty in Prospective Life Cycle Assessment of Emerging Artificial Photosynthesis Technologies</w:t>
      </w:r>
    </w:p>
    <w:p w14:paraId="66695AB2" w14:textId="2B6A32CA" w:rsidR="00B903AE" w:rsidRPr="00B903AE" w:rsidRDefault="00B903AE" w:rsidP="00B903AE">
      <w:pPr>
        <w:spacing w:after="120" w:line="360" w:lineRule="auto"/>
        <w:rPr>
          <w:rFonts w:eastAsia="Calibri" w:cs="Times New Roman"/>
          <w:b/>
          <w:i/>
          <w:kern w:val="0"/>
          <w:sz w:val="20"/>
          <w:szCs w:val="20"/>
          <w:lang w:val="en-US"/>
          <w14:ligatures w14:val="none"/>
        </w:rPr>
      </w:pPr>
      <w:bookmarkStart w:id="1" w:name="_Hlk171670905"/>
      <w:bookmarkEnd w:id="0"/>
      <w:r w:rsidRPr="00B903AE">
        <w:rPr>
          <w:rFonts w:eastAsia="Calibri" w:cs="Times New Roman"/>
          <w:b/>
          <w:i/>
          <w:kern w:val="0"/>
          <w:sz w:val="20"/>
          <w:szCs w:val="20"/>
          <w:lang w:val="en-US"/>
          <w14:ligatures w14:val="none"/>
        </w:rPr>
        <w:t xml:space="preserve">Lukas Lazar </w:t>
      </w:r>
      <w:r w:rsidRPr="00B903AE">
        <w:rPr>
          <w:rFonts w:eastAsia="Calibri" w:cs="Times New Roman"/>
          <w:b/>
          <w:i/>
          <w:kern w:val="0"/>
          <w:sz w:val="20"/>
          <w:szCs w:val="20"/>
          <w:vertAlign w:val="superscript"/>
          <w:lang w:val="en-US"/>
          <w14:ligatures w14:val="none"/>
        </w:rPr>
        <w:t>a</w:t>
      </w:r>
    </w:p>
    <w:bookmarkEnd w:id="1"/>
    <w:p w14:paraId="1458F427" w14:textId="32C17BA6" w:rsidR="00B903AE" w:rsidRPr="00B903AE" w:rsidRDefault="00B903AE" w:rsidP="00B903AE">
      <w:pPr>
        <w:spacing w:after="360" w:line="360" w:lineRule="auto"/>
        <w:jc w:val="both"/>
        <w:rPr>
          <w:rFonts w:eastAsia="Calibri" w:cs="Times New Roman"/>
          <w:kern w:val="0"/>
          <w:sz w:val="18"/>
          <w:szCs w:val="14"/>
          <w:lang w:val="en-US"/>
          <w14:ligatures w14:val="none"/>
        </w:rPr>
      </w:pPr>
      <w:proofErr w:type="gramStart"/>
      <w:r w:rsidRPr="00B903AE">
        <w:rPr>
          <w:rFonts w:eastAsia="Calibri" w:cs="Times New Roman"/>
          <w:kern w:val="0"/>
          <w:sz w:val="20"/>
          <w:szCs w:val="16"/>
          <w:vertAlign w:val="superscript"/>
          <w:lang w:val="en-US"/>
          <w14:ligatures w14:val="none"/>
        </w:rPr>
        <w:t>a</w:t>
      </w:r>
      <w:proofErr w:type="gramEnd"/>
      <w:r w:rsidRPr="00B903AE">
        <w:rPr>
          <w:rFonts w:eastAsia="Calibri" w:cs="Times New Roman"/>
          <w:kern w:val="0"/>
          <w:sz w:val="20"/>
          <w:szCs w:val="16"/>
          <w:vertAlign w:val="superscript"/>
          <w:lang w:val="en-US"/>
          <w14:ligatures w14:val="none"/>
        </w:rPr>
        <w:t xml:space="preserve"> </w:t>
      </w:r>
      <w:r w:rsidRPr="00B903AE">
        <w:rPr>
          <w:rFonts w:eastAsia="Calibri" w:cs="Times New Roman"/>
          <w:kern w:val="0"/>
          <w:sz w:val="18"/>
          <w:szCs w:val="14"/>
          <w:lang w:val="en-US"/>
          <w14:ligatures w14:val="none"/>
        </w:rPr>
        <w:t xml:space="preserve">Institute for Technology Assessment and System Analysis (ITAS), Karlsruhe Institute of Technology (KIT), </w:t>
      </w:r>
      <w:r w:rsidRPr="00B903AE">
        <w:rPr>
          <w:rFonts w:eastAsia="Calibri" w:cs="Times New Roman"/>
          <w:kern w:val="0"/>
          <w:sz w:val="18"/>
          <w:szCs w:val="14"/>
          <w:lang w:val="en-US"/>
          <w14:ligatures w14:val="none"/>
        </w:rPr>
        <w:br/>
      </w:r>
      <w:proofErr w:type="spellStart"/>
      <w:r w:rsidRPr="00B903AE">
        <w:rPr>
          <w:rFonts w:eastAsia="Calibri" w:cs="Times New Roman"/>
          <w:kern w:val="0"/>
          <w:sz w:val="18"/>
          <w:szCs w:val="14"/>
          <w:lang w:val="en-US"/>
          <w14:ligatures w14:val="none"/>
        </w:rPr>
        <w:t>Karlstrasse</w:t>
      </w:r>
      <w:proofErr w:type="spellEnd"/>
      <w:r w:rsidRPr="00B903AE">
        <w:rPr>
          <w:rFonts w:eastAsia="Calibri" w:cs="Times New Roman"/>
          <w:kern w:val="0"/>
          <w:sz w:val="18"/>
          <w:szCs w:val="14"/>
          <w:lang w:val="en-US"/>
          <w14:ligatures w14:val="none"/>
        </w:rPr>
        <w:t xml:space="preserve"> 11, 76133 Karlsruhe, </w:t>
      </w:r>
      <w:hyperlink r:id="rId8" w:history="1">
        <w:r w:rsidRPr="005E2E72">
          <w:rPr>
            <w:rFonts w:eastAsia="Calibri" w:cs="Times New Roman"/>
            <w:kern w:val="0"/>
            <w:sz w:val="18"/>
            <w:szCs w:val="14"/>
            <w:lang w:val="en-US"/>
            <w14:ligatures w14:val="none"/>
          </w:rPr>
          <w:t>lukas.lazar@kit.edu</w:t>
        </w:r>
      </w:hyperlink>
      <w:r w:rsidRPr="005E2E72">
        <w:rPr>
          <w:rFonts w:eastAsia="Calibri" w:cs="Times New Roman"/>
          <w:kern w:val="0"/>
          <w:sz w:val="18"/>
          <w:szCs w:val="14"/>
          <w:lang w:val="en-US"/>
          <w14:ligatures w14:val="none"/>
        </w:rPr>
        <w:t xml:space="preserve">, </w:t>
      </w:r>
      <w:hyperlink r:id="rId9" w:history="1">
        <w:r w:rsidRPr="005E2E72">
          <w:rPr>
            <w:rFonts w:eastAsia="Calibri" w:cs="Times New Roman"/>
            <w:kern w:val="0"/>
            <w:sz w:val="18"/>
            <w:szCs w:val="14"/>
            <w:lang w:val="en-US"/>
            <w14:ligatures w14:val="none"/>
          </w:rPr>
          <w:t>https://orcid.org/0000-0001-8200-0722</w:t>
        </w:r>
      </w:hyperlink>
    </w:p>
    <w:p w14:paraId="31ED1957" w14:textId="77777777" w:rsidR="003B31F4" w:rsidRDefault="005965B3" w:rsidP="003B31F4">
      <w:pPr>
        <w:pStyle w:val="Heading1"/>
        <w:rPr>
          <w:lang w:val="en-US" w:bidi="en-US"/>
        </w:rPr>
      </w:pPr>
      <w:r>
        <w:rPr>
          <w:lang w:val="en-US" w:bidi="en-US"/>
        </w:rPr>
        <w:br w:type="page"/>
      </w:r>
    </w:p>
    <w:sdt>
      <w:sdtPr>
        <w:rPr>
          <w:rFonts w:eastAsiaTheme="minorHAnsi" w:cstheme="minorBidi"/>
          <w:b w:val="0"/>
          <w:kern w:val="2"/>
          <w:sz w:val="24"/>
          <w:szCs w:val="24"/>
          <w:lang w:eastAsia="en-US"/>
          <w14:ligatures w14:val="standardContextual"/>
        </w:rPr>
        <w:id w:val="-150681915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7007262" w14:textId="4FA57774" w:rsidR="002C1481" w:rsidRPr="002C1481" w:rsidRDefault="002C1481">
          <w:pPr>
            <w:pStyle w:val="TOCHeading"/>
          </w:pPr>
          <w:r>
            <w:t>Contents</w:t>
          </w:r>
        </w:p>
        <w:p w14:paraId="1F72457C" w14:textId="4D68BDB1" w:rsidR="00176B7E" w:rsidRDefault="002C1481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301933" w:history="1">
            <w:r w:rsidR="00176B7E" w:rsidRPr="00557926">
              <w:rPr>
                <w:rStyle w:val="Hyperlink"/>
                <w:rFonts w:eastAsia="Calibri"/>
                <w:noProof/>
                <w:lang w:val="en-US"/>
              </w:rPr>
              <w:t>Li</w:t>
            </w:r>
            <w:r w:rsidR="00176B7E" w:rsidRPr="00557926">
              <w:rPr>
                <w:rStyle w:val="Hyperlink"/>
                <w:rFonts w:eastAsia="Calibri"/>
                <w:noProof/>
                <w:lang w:val="en-US"/>
              </w:rPr>
              <w:t>f</w:t>
            </w:r>
            <w:r w:rsidR="00176B7E" w:rsidRPr="00557926">
              <w:rPr>
                <w:rStyle w:val="Hyperlink"/>
                <w:rFonts w:eastAsia="Calibri"/>
                <w:noProof/>
                <w:lang w:val="en-US"/>
              </w:rPr>
              <w:t>e Cyle Inv</w:t>
            </w:r>
            <w:r w:rsidR="00176B7E" w:rsidRPr="00557926">
              <w:rPr>
                <w:rStyle w:val="Hyperlink"/>
                <w:rFonts w:eastAsia="Calibri"/>
                <w:noProof/>
                <w:lang w:val="en-US"/>
              </w:rPr>
              <w:t>e</w:t>
            </w:r>
            <w:r w:rsidR="00176B7E" w:rsidRPr="00557926">
              <w:rPr>
                <w:rStyle w:val="Hyperlink"/>
                <w:rFonts w:eastAsia="Calibri"/>
                <w:noProof/>
                <w:lang w:val="en-US"/>
              </w:rPr>
              <w:t>ntory &amp; Life Cycle Assessment Model</w:t>
            </w:r>
            <w:r w:rsidR="00176B7E">
              <w:rPr>
                <w:noProof/>
                <w:webHidden/>
              </w:rPr>
              <w:tab/>
            </w:r>
            <w:r w:rsidR="00176B7E">
              <w:rPr>
                <w:noProof/>
                <w:webHidden/>
              </w:rPr>
              <w:fldChar w:fldCharType="begin"/>
            </w:r>
            <w:r w:rsidR="00176B7E">
              <w:rPr>
                <w:noProof/>
                <w:webHidden/>
              </w:rPr>
              <w:instrText xml:space="preserve"> PAGEREF _Toc236301933 \h </w:instrText>
            </w:r>
            <w:r w:rsidR="00176B7E">
              <w:rPr>
                <w:noProof/>
                <w:webHidden/>
              </w:rPr>
            </w:r>
            <w:r w:rsidR="00176B7E"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3</w:t>
            </w:r>
            <w:r w:rsidR="00176B7E">
              <w:rPr>
                <w:noProof/>
                <w:webHidden/>
              </w:rPr>
              <w:fldChar w:fldCharType="end"/>
            </w:r>
          </w:hyperlink>
        </w:p>
        <w:p w14:paraId="7DE06D60" w14:textId="2A0321FD" w:rsidR="00176B7E" w:rsidRDefault="00176B7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4" w:history="1">
            <w:r w:rsidRPr="00557926">
              <w:rPr>
                <w:rStyle w:val="Hyperlink"/>
                <w:rFonts w:eastAsia="Calibri"/>
                <w:noProof/>
                <w:lang w:val="en-US"/>
              </w:rPr>
              <w:t>Model Input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0F915" w14:textId="6D72F90B" w:rsidR="00176B7E" w:rsidRDefault="00176B7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5" w:history="1">
            <w:r w:rsidRPr="00557926">
              <w:rPr>
                <w:rStyle w:val="Hyperlink"/>
                <w:noProof/>
                <w:lang w:val="en-US"/>
              </w:rPr>
              <w:t>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+CO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0622F" w14:textId="33AC8AB5" w:rsidR="00176B7E" w:rsidRDefault="00176B7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6" w:history="1">
            <w:r w:rsidRPr="00557926">
              <w:rPr>
                <w:rStyle w:val="Hyperlink"/>
                <w:noProof/>
                <w:lang w:val="en-US"/>
              </w:rPr>
              <w:t>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O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&amp;CH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390D3" w14:textId="5027BCD7" w:rsidR="00176B7E" w:rsidRDefault="00176B7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7" w:history="1">
            <w:r w:rsidRPr="00557926">
              <w:rPr>
                <w:rStyle w:val="Hyperlink"/>
                <w:rFonts w:eastAsia="Calibri"/>
                <w:noProof/>
                <w:lang w:val="en-US"/>
              </w:rPr>
              <w:t>Premise IAM scenarios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7A9C5" w14:textId="3653C4B9" w:rsidR="00176B7E" w:rsidRDefault="00176B7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8" w:history="1">
            <w:r w:rsidRPr="00557926">
              <w:rPr>
                <w:rStyle w:val="Hyperlink"/>
                <w:rFonts w:eastAsia="Calibri"/>
                <w:noProof/>
                <w:lang w:val="en-US"/>
              </w:rPr>
              <w:t>Additional Result Visualizations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8D077" w14:textId="373CC9E1" w:rsidR="00176B7E" w:rsidRDefault="00176B7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39" w:history="1">
            <w:r w:rsidRPr="00557926">
              <w:rPr>
                <w:rStyle w:val="Hyperlink"/>
                <w:noProof/>
                <w:lang w:val="en-US"/>
              </w:rPr>
              <w:t>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+CO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266A1" w14:textId="1C44EB56" w:rsidR="00176B7E" w:rsidRDefault="00176B7E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val="en-DE" w:eastAsia="en-GB"/>
            </w:rPr>
          </w:pPr>
          <w:hyperlink w:anchor="_Toc236301940" w:history="1">
            <w:r w:rsidRPr="00557926">
              <w:rPr>
                <w:rStyle w:val="Hyperlink"/>
                <w:noProof/>
                <w:lang w:val="en-US"/>
              </w:rPr>
              <w:t>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O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2</w:t>
            </w:r>
            <w:r w:rsidRPr="00557926">
              <w:rPr>
                <w:rStyle w:val="Hyperlink"/>
                <w:noProof/>
                <w:lang w:val="en-US"/>
              </w:rPr>
              <w:t>&amp;CH</w:t>
            </w:r>
            <w:r w:rsidRPr="00557926">
              <w:rPr>
                <w:rStyle w:val="Hyperlink"/>
                <w:noProof/>
                <w:vertAlign w:val="subscript"/>
                <w:lang w:val="en-US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_Toc236301940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9547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103FF" w14:textId="1D982301" w:rsidR="002C1481" w:rsidRDefault="002C1481">
          <w:r>
            <w:rPr>
              <w:b/>
              <w:bCs/>
            </w:rPr>
            <w:fldChar w:fldCharType="end"/>
          </w:r>
        </w:p>
      </w:sdtContent>
    </w:sdt>
    <w:p w14:paraId="709E01F3" w14:textId="05AD4274" w:rsidR="001E6A98" w:rsidRDefault="002C1481" w:rsidP="003B31F4">
      <w:pPr>
        <w:pStyle w:val="Heading1"/>
        <w:rPr>
          <w:rFonts w:eastAsia="Calibri"/>
          <w:lang w:val="en-US"/>
        </w:rPr>
      </w:pPr>
      <w:r>
        <w:rPr>
          <w:rFonts w:eastAsia="Calibri"/>
          <w:lang w:val="en-US"/>
        </w:rPr>
        <w:br w:type="column"/>
      </w:r>
      <w:bookmarkStart w:id="2" w:name="_Toc236301933"/>
      <w:r w:rsidR="00176B7E" w:rsidRPr="00176B7E">
        <w:rPr>
          <w:rFonts w:eastAsia="Calibri"/>
          <w:lang w:val="en-US"/>
        </w:rPr>
        <w:lastRenderedPageBreak/>
        <w:t>Life Cyle Inventory &amp; Life Cycle Assessment Model</w:t>
      </w:r>
      <w:bookmarkEnd w:id="2"/>
    </w:p>
    <w:p w14:paraId="4F0D019A" w14:textId="77777777" w:rsidR="00176B7E" w:rsidRDefault="00176B7E" w:rsidP="00176B7E">
      <w:pPr>
        <w:pStyle w:val="ListParagraph"/>
        <w:numPr>
          <w:ilvl w:val="0"/>
          <w:numId w:val="1"/>
        </w:numPr>
        <w:spacing w:after="360" w:line="360" w:lineRule="auto"/>
        <w:jc w:val="both"/>
        <w:rPr>
          <w:lang w:val="en-US" w:bidi="en-US"/>
        </w:rPr>
      </w:pPr>
      <w:r w:rsidRPr="000B6103">
        <w:rPr>
          <w:lang w:val="en-US" w:bidi="en-US"/>
        </w:rPr>
        <w:t>Archived:</w:t>
      </w:r>
      <w:r w:rsidRPr="00176B7E">
        <w:rPr>
          <w:lang w:val="en-GB"/>
        </w:rPr>
        <w:t xml:space="preserve"> </w:t>
      </w:r>
      <w:hyperlink r:id="rId10" w:history="1">
        <w:r w:rsidRPr="001111E0">
          <w:rPr>
            <w:rStyle w:val="Hyperlink"/>
            <w:lang w:val="en-US" w:bidi="en-US"/>
          </w:rPr>
          <w:t>https://zenodo.org/records/20845327</w:t>
        </w:r>
      </w:hyperlink>
    </w:p>
    <w:p w14:paraId="6E1B22AB" w14:textId="38D2BE8D" w:rsidR="00176B7E" w:rsidRPr="00176B7E" w:rsidRDefault="00176B7E" w:rsidP="003B31F4">
      <w:pPr>
        <w:pStyle w:val="ListParagraph"/>
        <w:numPr>
          <w:ilvl w:val="0"/>
          <w:numId w:val="1"/>
        </w:numPr>
        <w:spacing w:after="360" w:line="360" w:lineRule="auto"/>
        <w:jc w:val="both"/>
        <w:rPr>
          <w:lang w:val="en-US" w:bidi="en-US"/>
        </w:rPr>
      </w:pPr>
      <w:r w:rsidRPr="000B6103">
        <w:rPr>
          <w:lang w:val="en-US" w:bidi="en-US"/>
        </w:rPr>
        <w:t xml:space="preserve">Actively maintained: </w:t>
      </w:r>
      <w:hyperlink r:id="rId11" w:history="1">
        <w:r w:rsidRPr="001111E0">
          <w:rPr>
            <w:rStyle w:val="Hyperlink"/>
            <w:lang w:val="en-US" w:bidi="en-US"/>
          </w:rPr>
          <w:t>https://codeberg.org/ljlazar/leaf</w:t>
        </w:r>
      </w:hyperlink>
    </w:p>
    <w:p w14:paraId="55D245DA" w14:textId="77777777" w:rsidR="00176B7E" w:rsidRPr="00176B7E" w:rsidRDefault="00176B7E" w:rsidP="00176B7E">
      <w:pPr>
        <w:pStyle w:val="ListParagraph"/>
        <w:spacing w:after="360" w:line="360" w:lineRule="auto"/>
        <w:jc w:val="both"/>
        <w:rPr>
          <w:lang w:val="en-US" w:bidi="en-US"/>
        </w:rPr>
      </w:pPr>
    </w:p>
    <w:p w14:paraId="2C9C2FB7" w14:textId="07E502DD" w:rsidR="003B31F4" w:rsidRDefault="003B31F4" w:rsidP="003B31F4">
      <w:pPr>
        <w:pStyle w:val="Heading1"/>
        <w:rPr>
          <w:rFonts w:eastAsia="Calibri"/>
          <w:lang w:val="en-US"/>
        </w:rPr>
      </w:pPr>
      <w:bookmarkStart w:id="3" w:name="_Toc236301934"/>
      <w:r>
        <w:rPr>
          <w:rFonts w:eastAsia="Calibri"/>
          <w:lang w:val="en-US"/>
        </w:rPr>
        <w:t xml:space="preserve">Model </w:t>
      </w:r>
      <w:r w:rsidR="0081334E">
        <w:rPr>
          <w:rFonts w:eastAsia="Calibri"/>
          <w:lang w:val="en-US"/>
        </w:rPr>
        <w:t>Input Variables</w:t>
      </w:r>
      <w:bookmarkEnd w:id="3"/>
    </w:p>
    <w:p w14:paraId="56EAE1E3" w14:textId="77777777" w:rsidR="006027FB" w:rsidRDefault="006027FB" w:rsidP="006027FB">
      <w:pPr>
        <w:pStyle w:val="Heading2"/>
        <w:rPr>
          <w:lang w:val="en-US"/>
        </w:rPr>
      </w:pPr>
      <w:bookmarkStart w:id="4" w:name="_Toc236301935"/>
      <w:r w:rsidRPr="00D1537D">
        <w:rPr>
          <w:lang w:val="en-US"/>
        </w:rPr>
        <w:t>H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+CO</w:t>
      </w:r>
      <w:bookmarkEnd w:id="4"/>
    </w:p>
    <w:p w14:paraId="317D6277" w14:textId="6D4B9818" w:rsidR="0081334E" w:rsidRPr="001E6A98" w:rsidRDefault="0081334E" w:rsidP="0081334E">
      <w:pPr>
        <w:pStyle w:val="Caption"/>
        <w:keepNext/>
        <w:rPr>
          <w:lang w:val="en-GB"/>
        </w:rPr>
      </w:pPr>
      <w:r w:rsidRPr="001E6A98">
        <w:rPr>
          <w:lang w:val="en-GB"/>
        </w:rPr>
        <w:t xml:space="preserve">Table </w:t>
      </w:r>
      <w:r w:rsidR="00191E3B" w:rsidRPr="001E6A98">
        <w:rPr>
          <w:lang w:val="en-GB"/>
        </w:rPr>
        <w:t>S</w:t>
      </w:r>
      <w:r w:rsidR="00B66810">
        <w:fldChar w:fldCharType="begin"/>
      </w:r>
      <w:r w:rsidR="00B66810" w:rsidRPr="001E6A98">
        <w:rPr>
          <w:lang w:val="en-GB"/>
        </w:rPr>
        <w:instrText xml:space="preserve"> SEQ Table \* ARABIC </w:instrText>
      </w:r>
      <w:r w:rsidR="00B66810">
        <w:fldChar w:fldCharType="separate"/>
      </w:r>
      <w:r w:rsidR="0029547B">
        <w:rPr>
          <w:noProof/>
          <w:lang w:val="en-GB"/>
        </w:rPr>
        <w:t>1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Model input variables with default, minimum, maximum and distribution types for H</w:t>
      </w:r>
      <w:r w:rsidRPr="001E6A98">
        <w:rPr>
          <w:vertAlign w:val="subscript"/>
          <w:lang w:val="en-GB"/>
        </w:rPr>
        <w:t>2</w:t>
      </w:r>
      <w:r w:rsidRPr="001E6A98">
        <w:rPr>
          <w:lang w:val="en-GB"/>
        </w:rPr>
        <w:t>+CO</w:t>
      </w:r>
    </w:p>
    <w:tbl>
      <w:tblPr>
        <w:tblStyle w:val="PlainTable4"/>
        <w:tblW w:w="9639" w:type="dxa"/>
        <w:tblLook w:val="04A0" w:firstRow="1" w:lastRow="0" w:firstColumn="1" w:lastColumn="0" w:noHBand="0" w:noVBand="1"/>
      </w:tblPr>
      <w:tblGrid>
        <w:gridCol w:w="3686"/>
        <w:gridCol w:w="2551"/>
        <w:gridCol w:w="1134"/>
        <w:gridCol w:w="1276"/>
        <w:gridCol w:w="992"/>
      </w:tblGrid>
      <w:tr w:rsidR="006027FB" w:rsidRPr="006027FB" w14:paraId="4024E856" w14:textId="77777777" w:rsidTr="0060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1E5E06D" w14:textId="77777777" w:rsidR="006027FB" w:rsidRPr="006027FB" w:rsidRDefault="006027FB">
            <w:proofErr w:type="spellStart"/>
            <w:r w:rsidRPr="006027FB">
              <w:t>name</w:t>
            </w:r>
            <w:proofErr w:type="spellEnd"/>
          </w:p>
        </w:tc>
        <w:tc>
          <w:tcPr>
            <w:tcW w:w="2551" w:type="dxa"/>
            <w:noWrap/>
            <w:hideMark/>
          </w:tcPr>
          <w:p w14:paraId="3ADF5E22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default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62B2275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min</w:t>
            </w:r>
          </w:p>
        </w:tc>
        <w:tc>
          <w:tcPr>
            <w:tcW w:w="1276" w:type="dxa"/>
            <w:noWrap/>
            <w:hideMark/>
          </w:tcPr>
          <w:p w14:paraId="5FD5AFC1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23C4635F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distrib</w:t>
            </w:r>
            <w:proofErr w:type="spellEnd"/>
          </w:p>
        </w:tc>
      </w:tr>
      <w:tr w:rsidR="006027FB" w:rsidRPr="006027FB" w14:paraId="3001A9BC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62F20741" w14:textId="77777777" w:rsidR="006027FB" w:rsidRPr="006027FB" w:rsidRDefault="006027FB">
            <w:r w:rsidRPr="006027FB">
              <w:t>Au_TiO2_heat</w:t>
            </w:r>
          </w:p>
        </w:tc>
        <w:tc>
          <w:tcPr>
            <w:tcW w:w="2551" w:type="dxa"/>
            <w:noWrap/>
            <w:hideMark/>
          </w:tcPr>
          <w:p w14:paraId="7A0D248C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1343.333333</w:t>
            </w:r>
          </w:p>
        </w:tc>
        <w:tc>
          <w:tcPr>
            <w:tcW w:w="1134" w:type="dxa"/>
            <w:noWrap/>
            <w:hideMark/>
          </w:tcPr>
          <w:p w14:paraId="65400A30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1.53623</w:t>
            </w:r>
          </w:p>
        </w:tc>
        <w:tc>
          <w:tcPr>
            <w:tcW w:w="1276" w:type="dxa"/>
            <w:noWrap/>
            <w:hideMark/>
          </w:tcPr>
          <w:p w14:paraId="64D3D2E3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1343.33</w:t>
            </w:r>
          </w:p>
        </w:tc>
        <w:tc>
          <w:tcPr>
            <w:tcW w:w="992" w:type="dxa"/>
            <w:noWrap/>
            <w:hideMark/>
          </w:tcPr>
          <w:p w14:paraId="2D4E4D8B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4C318CCF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</w:tcPr>
          <w:p w14:paraId="33C46C60" w14:textId="4AA5BADB" w:rsidR="00E07DC7" w:rsidRPr="006027FB" w:rsidRDefault="00E07DC7" w:rsidP="00E07DC7">
            <w:proofErr w:type="spellStart"/>
            <w:r>
              <w:t>avoided_burden</w:t>
            </w:r>
            <w:proofErr w:type="spellEnd"/>
          </w:p>
        </w:tc>
        <w:tc>
          <w:tcPr>
            <w:tcW w:w="2551" w:type="dxa"/>
            <w:noWrap/>
          </w:tcPr>
          <w:p w14:paraId="117E6E4D" w14:textId="0F4477CC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134" w:type="dxa"/>
            <w:noWrap/>
          </w:tcPr>
          <w:p w14:paraId="3A5A4821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</w:tcPr>
          <w:p w14:paraId="348DF0C2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445A02FD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0E3B2489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AD95BC6" w14:textId="77777777" w:rsidR="00E07DC7" w:rsidRPr="006027FB" w:rsidRDefault="00E07DC7" w:rsidP="00E07DC7">
            <w:r w:rsidRPr="006027FB">
              <w:t>C3N4_catalyst_switch</w:t>
            </w:r>
          </w:p>
        </w:tc>
        <w:tc>
          <w:tcPr>
            <w:tcW w:w="2551" w:type="dxa"/>
            <w:noWrap/>
            <w:hideMark/>
          </w:tcPr>
          <w:p w14:paraId="0FA2A9E7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Ni</w:t>
            </w:r>
          </w:p>
        </w:tc>
        <w:tc>
          <w:tcPr>
            <w:tcW w:w="1134" w:type="dxa"/>
            <w:noWrap/>
            <w:hideMark/>
          </w:tcPr>
          <w:p w14:paraId="6E5CB6C4" w14:textId="7868639B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75DC71B7" w14:textId="57C23302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250364B4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7DC7" w:rsidRPr="006027FB" w14:paraId="3638A752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0DF558C4" w14:textId="77777777" w:rsidR="00E07DC7" w:rsidRPr="006027FB" w:rsidRDefault="00E07DC7" w:rsidP="00E07DC7">
            <w:r w:rsidRPr="006027FB">
              <w:t>CO2_switch</w:t>
            </w:r>
          </w:p>
        </w:tc>
        <w:tc>
          <w:tcPr>
            <w:tcW w:w="2551" w:type="dxa"/>
            <w:noWrap/>
            <w:hideMark/>
          </w:tcPr>
          <w:p w14:paraId="185B052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cementdirectseparation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6E0D073" w14:textId="502BBDC0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29A9C995" w14:textId="391B496A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1A73211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74A5C8AB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3677B2E8" w14:textId="77777777" w:rsidR="00E07DC7" w:rsidRPr="006027FB" w:rsidRDefault="00E07DC7" w:rsidP="00E07DC7">
            <w:proofErr w:type="spellStart"/>
            <w:r w:rsidRPr="006027FB">
              <w:t>IAM_switch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29173803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remindSSP1NPi2030</w:t>
            </w:r>
          </w:p>
        </w:tc>
        <w:tc>
          <w:tcPr>
            <w:tcW w:w="1134" w:type="dxa"/>
            <w:noWrap/>
            <w:hideMark/>
          </w:tcPr>
          <w:p w14:paraId="7ACC9ABC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165921B9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46F809C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7DC7" w:rsidRPr="006027FB" w14:paraId="668E6399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7104CD2" w14:textId="77777777" w:rsidR="00E07DC7" w:rsidRPr="006027FB" w:rsidRDefault="00E07DC7" w:rsidP="00E07DC7">
            <w:r w:rsidRPr="006027FB">
              <w:t>WO3_electricity</w:t>
            </w:r>
          </w:p>
        </w:tc>
        <w:tc>
          <w:tcPr>
            <w:tcW w:w="2551" w:type="dxa"/>
            <w:noWrap/>
            <w:hideMark/>
          </w:tcPr>
          <w:p w14:paraId="675FE22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86.38755128</w:t>
            </w:r>
          </w:p>
        </w:tc>
        <w:tc>
          <w:tcPr>
            <w:tcW w:w="1134" w:type="dxa"/>
            <w:noWrap/>
            <w:hideMark/>
          </w:tcPr>
          <w:p w14:paraId="64734E5A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41.9421</w:t>
            </w:r>
          </w:p>
        </w:tc>
        <w:tc>
          <w:tcPr>
            <w:tcW w:w="1276" w:type="dxa"/>
            <w:noWrap/>
            <w:hideMark/>
          </w:tcPr>
          <w:p w14:paraId="3691B347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86.3876</w:t>
            </w:r>
          </w:p>
        </w:tc>
        <w:tc>
          <w:tcPr>
            <w:tcW w:w="992" w:type="dxa"/>
            <w:noWrap/>
            <w:hideMark/>
          </w:tcPr>
          <w:p w14:paraId="0E9789CE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4FD1F8AB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7F8FD485" w14:textId="77777777" w:rsidR="00E07DC7" w:rsidRPr="006027FB" w:rsidRDefault="00E07DC7" w:rsidP="00E07DC7">
            <w:r w:rsidRPr="006027FB">
              <w:t>WO3_heat</w:t>
            </w:r>
          </w:p>
        </w:tc>
        <w:tc>
          <w:tcPr>
            <w:tcW w:w="2551" w:type="dxa"/>
            <w:noWrap/>
            <w:hideMark/>
          </w:tcPr>
          <w:p w14:paraId="4BD900C1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46285.71429</w:t>
            </w:r>
          </w:p>
        </w:tc>
        <w:tc>
          <w:tcPr>
            <w:tcW w:w="1134" w:type="dxa"/>
            <w:noWrap/>
            <w:hideMark/>
          </w:tcPr>
          <w:p w14:paraId="5EFED17D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2463.44</w:t>
            </w:r>
          </w:p>
        </w:tc>
        <w:tc>
          <w:tcPr>
            <w:tcW w:w="1276" w:type="dxa"/>
            <w:noWrap/>
            <w:hideMark/>
          </w:tcPr>
          <w:p w14:paraId="70B79F65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46285.7</w:t>
            </w:r>
          </w:p>
        </w:tc>
        <w:tc>
          <w:tcPr>
            <w:tcW w:w="992" w:type="dxa"/>
            <w:noWrap/>
            <w:hideMark/>
          </w:tcPr>
          <w:p w14:paraId="4F6AD09D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2FD79E2F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53D8599" w14:textId="77777777" w:rsidR="00E07DC7" w:rsidRPr="006027FB" w:rsidRDefault="00E07DC7" w:rsidP="00E07DC7">
            <w:proofErr w:type="spellStart"/>
            <w:r w:rsidRPr="006027FB">
              <w:t>biogas_avoided_burden_switch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43B1160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biogas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9168510" w14:textId="66DC391A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7FFB93F2" w14:textId="2987933B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167A2A6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28BA678A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7DDC4FDB" w14:textId="77777777" w:rsidR="00E07DC7" w:rsidRPr="006027FB" w:rsidRDefault="00E07DC7" w:rsidP="00E07DC7">
            <w:proofErr w:type="spellStart"/>
            <w:r w:rsidRPr="006027FB">
              <w:t>biogas_heat_switch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07F07C26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fresnelheat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FD76D63" w14:textId="512810C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768C2F8D" w14:textId="0918940A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7B092416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7DC7" w:rsidRPr="006027FB" w14:paraId="4C80DF2C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222E33D" w14:textId="77777777" w:rsidR="00E07DC7" w:rsidRPr="006027FB" w:rsidRDefault="00E07DC7" w:rsidP="00E07DC7">
            <w:proofErr w:type="spellStart"/>
            <w:r w:rsidRPr="006027FB">
              <w:t>biogas_switch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5F746749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manure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FAB4A57" w14:textId="0EF3ECC6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394FB7E2" w14:textId="3ECF10B1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424E2F7E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00C1A7CB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06FE7221" w14:textId="77777777" w:rsidR="00E07DC7" w:rsidRPr="006027FB" w:rsidRDefault="00E07DC7" w:rsidP="00E07DC7">
            <w:proofErr w:type="spellStart"/>
            <w:r w:rsidRPr="006027FB">
              <w:t>concentration_ratio_parabolic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A6D18FA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64</w:t>
            </w:r>
          </w:p>
        </w:tc>
        <w:tc>
          <w:tcPr>
            <w:tcW w:w="1134" w:type="dxa"/>
            <w:noWrap/>
            <w:hideMark/>
          </w:tcPr>
          <w:p w14:paraId="7664297A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76" w:type="dxa"/>
            <w:noWrap/>
            <w:hideMark/>
          </w:tcPr>
          <w:p w14:paraId="7B98146B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70</w:t>
            </w:r>
          </w:p>
        </w:tc>
        <w:tc>
          <w:tcPr>
            <w:tcW w:w="992" w:type="dxa"/>
            <w:noWrap/>
            <w:hideMark/>
          </w:tcPr>
          <w:p w14:paraId="14544AAE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708606A3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204EBB2A" w14:textId="77777777" w:rsidR="00E07DC7" w:rsidRPr="006027FB" w:rsidRDefault="00E07DC7" w:rsidP="00E07DC7">
            <w:proofErr w:type="spellStart"/>
            <w:r w:rsidRPr="006027FB">
              <w:t>conversion_rate</w:t>
            </w:r>
            <w:proofErr w:type="spellEnd"/>
          </w:p>
        </w:tc>
        <w:tc>
          <w:tcPr>
            <w:tcW w:w="2551" w:type="dxa"/>
            <w:noWrap/>
            <w:hideMark/>
          </w:tcPr>
          <w:p w14:paraId="076EF861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0.6</w:t>
            </w:r>
          </w:p>
        </w:tc>
        <w:tc>
          <w:tcPr>
            <w:tcW w:w="1134" w:type="dxa"/>
            <w:noWrap/>
            <w:hideMark/>
          </w:tcPr>
          <w:p w14:paraId="473B501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0.1</w:t>
            </w:r>
          </w:p>
        </w:tc>
        <w:tc>
          <w:tcPr>
            <w:tcW w:w="1276" w:type="dxa"/>
            <w:noWrap/>
            <w:hideMark/>
          </w:tcPr>
          <w:p w14:paraId="497CFA1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992" w:type="dxa"/>
            <w:noWrap/>
            <w:hideMark/>
          </w:tcPr>
          <w:p w14:paraId="5A93BB51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24BA9142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60B990DA" w14:textId="77777777" w:rsidR="00E07DC7" w:rsidRPr="006027FB" w:rsidRDefault="00E07DC7" w:rsidP="00E07DC7">
            <w:r w:rsidRPr="006027FB">
              <w:t>density_AuTiO2</w:t>
            </w:r>
          </w:p>
        </w:tc>
        <w:tc>
          <w:tcPr>
            <w:tcW w:w="2551" w:type="dxa"/>
            <w:noWrap/>
            <w:hideMark/>
          </w:tcPr>
          <w:p w14:paraId="49F6DBC7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4332.63061</w:t>
            </w:r>
          </w:p>
        </w:tc>
        <w:tc>
          <w:tcPr>
            <w:tcW w:w="1134" w:type="dxa"/>
            <w:noWrap/>
            <w:hideMark/>
          </w:tcPr>
          <w:p w14:paraId="1E5A404E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4332.63</w:t>
            </w:r>
          </w:p>
        </w:tc>
        <w:tc>
          <w:tcPr>
            <w:tcW w:w="1276" w:type="dxa"/>
            <w:noWrap/>
            <w:hideMark/>
          </w:tcPr>
          <w:p w14:paraId="0761B01B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19300</w:t>
            </w:r>
          </w:p>
        </w:tc>
        <w:tc>
          <w:tcPr>
            <w:tcW w:w="992" w:type="dxa"/>
            <w:noWrap/>
            <w:hideMark/>
          </w:tcPr>
          <w:p w14:paraId="49AD9F06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33806107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24634FEB" w14:textId="77777777" w:rsidR="00E07DC7" w:rsidRPr="006027FB" w:rsidRDefault="00E07DC7" w:rsidP="00E07DC7">
            <w:r w:rsidRPr="006027FB">
              <w:t>density_C3N4_Ni</w:t>
            </w:r>
          </w:p>
        </w:tc>
        <w:tc>
          <w:tcPr>
            <w:tcW w:w="2551" w:type="dxa"/>
            <w:noWrap/>
            <w:hideMark/>
          </w:tcPr>
          <w:p w14:paraId="10FDB407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2336</w:t>
            </w:r>
          </w:p>
        </w:tc>
        <w:tc>
          <w:tcPr>
            <w:tcW w:w="1134" w:type="dxa"/>
            <w:noWrap/>
            <w:hideMark/>
          </w:tcPr>
          <w:p w14:paraId="6FF03939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2336</w:t>
            </w:r>
          </w:p>
        </w:tc>
        <w:tc>
          <w:tcPr>
            <w:tcW w:w="1276" w:type="dxa"/>
            <w:noWrap/>
            <w:hideMark/>
          </w:tcPr>
          <w:p w14:paraId="6DD020E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8900.06</w:t>
            </w:r>
          </w:p>
        </w:tc>
        <w:tc>
          <w:tcPr>
            <w:tcW w:w="992" w:type="dxa"/>
            <w:noWrap/>
            <w:hideMark/>
          </w:tcPr>
          <w:p w14:paraId="648A94EE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02D95ABD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5F1718F7" w14:textId="77777777" w:rsidR="00E07DC7" w:rsidRPr="006027FB" w:rsidRDefault="00E07DC7" w:rsidP="00E07DC7">
            <w:r w:rsidRPr="006027FB">
              <w:t>density_C3N4_Rh_Cr2O3</w:t>
            </w:r>
          </w:p>
        </w:tc>
        <w:tc>
          <w:tcPr>
            <w:tcW w:w="2551" w:type="dxa"/>
            <w:noWrap/>
            <w:hideMark/>
          </w:tcPr>
          <w:p w14:paraId="1425AA41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2336</w:t>
            </w:r>
          </w:p>
        </w:tc>
        <w:tc>
          <w:tcPr>
            <w:tcW w:w="1134" w:type="dxa"/>
            <w:noWrap/>
            <w:hideMark/>
          </w:tcPr>
          <w:p w14:paraId="04013005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2336</w:t>
            </w:r>
          </w:p>
        </w:tc>
        <w:tc>
          <w:tcPr>
            <w:tcW w:w="1276" w:type="dxa"/>
            <w:noWrap/>
            <w:hideMark/>
          </w:tcPr>
          <w:p w14:paraId="3C9BF055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12399.9</w:t>
            </w:r>
          </w:p>
        </w:tc>
        <w:tc>
          <w:tcPr>
            <w:tcW w:w="992" w:type="dxa"/>
            <w:noWrap/>
            <w:hideMark/>
          </w:tcPr>
          <w:p w14:paraId="455FAF6A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1FDDC78F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677AC758" w14:textId="77777777" w:rsidR="00E07DC7" w:rsidRPr="006027FB" w:rsidRDefault="00E07DC7" w:rsidP="00E07DC7">
            <w:proofErr w:type="spellStart"/>
            <w:r w:rsidRPr="006027FB">
              <w:t>density_photocatalyst_switch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C3E6E22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AuTiO2</w:t>
            </w:r>
          </w:p>
        </w:tc>
        <w:tc>
          <w:tcPr>
            <w:tcW w:w="1134" w:type="dxa"/>
            <w:noWrap/>
            <w:hideMark/>
          </w:tcPr>
          <w:p w14:paraId="3214062A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</w:t>
            </w:r>
          </w:p>
        </w:tc>
        <w:tc>
          <w:tcPr>
            <w:tcW w:w="1276" w:type="dxa"/>
            <w:noWrap/>
            <w:hideMark/>
          </w:tcPr>
          <w:p w14:paraId="453D3DD1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2</w:t>
            </w:r>
          </w:p>
        </w:tc>
        <w:tc>
          <w:tcPr>
            <w:tcW w:w="992" w:type="dxa"/>
            <w:noWrap/>
            <w:hideMark/>
          </w:tcPr>
          <w:p w14:paraId="59795C7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1B5B4792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A3D6981" w14:textId="77777777" w:rsidR="00E07DC7" w:rsidRPr="006027FB" w:rsidRDefault="00E07DC7" w:rsidP="00E07DC7">
            <w:proofErr w:type="spellStart"/>
            <w:r w:rsidRPr="006027FB">
              <w:t>direct_normal_irradiation</w:t>
            </w:r>
            <w:proofErr w:type="spellEnd"/>
          </w:p>
        </w:tc>
        <w:tc>
          <w:tcPr>
            <w:tcW w:w="2551" w:type="dxa"/>
            <w:noWrap/>
            <w:hideMark/>
          </w:tcPr>
          <w:p w14:paraId="41054850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1095.5</w:t>
            </w:r>
          </w:p>
        </w:tc>
        <w:tc>
          <w:tcPr>
            <w:tcW w:w="1134" w:type="dxa"/>
            <w:noWrap/>
            <w:hideMark/>
          </w:tcPr>
          <w:p w14:paraId="02B405B9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776</w:t>
            </w:r>
          </w:p>
        </w:tc>
        <w:tc>
          <w:tcPr>
            <w:tcW w:w="1276" w:type="dxa"/>
            <w:noWrap/>
            <w:hideMark/>
          </w:tcPr>
          <w:p w14:paraId="4F4C49D2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3512</w:t>
            </w:r>
          </w:p>
        </w:tc>
        <w:tc>
          <w:tcPr>
            <w:tcW w:w="992" w:type="dxa"/>
            <w:noWrap/>
            <w:hideMark/>
          </w:tcPr>
          <w:p w14:paraId="3CB8DF4C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36D27C0A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7D5612A" w14:textId="77777777" w:rsidR="00E07DC7" w:rsidRPr="006027FB" w:rsidRDefault="00E07DC7" w:rsidP="00E07DC7">
            <w:proofErr w:type="spellStart"/>
            <w:r w:rsidRPr="006027FB">
              <w:t>economic_allocation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FFD59C7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134" w:type="dxa"/>
            <w:noWrap/>
            <w:hideMark/>
          </w:tcPr>
          <w:p w14:paraId="656A191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32521DB7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134AC774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069F9036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3ED6FBD" w14:textId="77777777" w:rsidR="00E07DC7" w:rsidRPr="006027FB" w:rsidRDefault="00E07DC7" w:rsidP="00E07DC7">
            <w:proofErr w:type="spellStart"/>
            <w:r w:rsidRPr="006027FB">
              <w:t>efficiency_furnace</w:t>
            </w:r>
            <w:proofErr w:type="spellEnd"/>
          </w:p>
        </w:tc>
        <w:tc>
          <w:tcPr>
            <w:tcW w:w="2551" w:type="dxa"/>
            <w:noWrap/>
            <w:hideMark/>
          </w:tcPr>
          <w:p w14:paraId="06E472EA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0.258</w:t>
            </w:r>
          </w:p>
        </w:tc>
        <w:tc>
          <w:tcPr>
            <w:tcW w:w="1134" w:type="dxa"/>
            <w:noWrap/>
            <w:hideMark/>
          </w:tcPr>
          <w:p w14:paraId="051938E7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0.204</w:t>
            </w:r>
          </w:p>
        </w:tc>
        <w:tc>
          <w:tcPr>
            <w:tcW w:w="1276" w:type="dxa"/>
            <w:noWrap/>
            <w:hideMark/>
          </w:tcPr>
          <w:p w14:paraId="33A8AABE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0.312</w:t>
            </w:r>
          </w:p>
        </w:tc>
        <w:tc>
          <w:tcPr>
            <w:tcW w:w="992" w:type="dxa"/>
            <w:noWrap/>
            <w:hideMark/>
          </w:tcPr>
          <w:p w14:paraId="68AB1709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0FB28D2E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326C1639" w14:textId="77777777" w:rsidR="00E07DC7" w:rsidRPr="006027FB" w:rsidRDefault="00E07DC7" w:rsidP="00E07DC7">
            <w:proofErr w:type="spellStart"/>
            <w:r w:rsidRPr="006027FB">
              <w:t>hydrogen_switch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779D61C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market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BBDA7D2" w14:textId="3D5A3C1C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65DC25E3" w14:textId="49C0CC66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49A66662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7DC7" w:rsidRPr="006027FB" w14:paraId="2AE9CD32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FDECD71" w14:textId="77777777" w:rsidR="00E07DC7" w:rsidRPr="006027FB" w:rsidRDefault="00E07DC7" w:rsidP="00E07DC7">
            <w:proofErr w:type="spellStart"/>
            <w:r w:rsidRPr="006027FB">
              <w:t>lab_scaling</w:t>
            </w:r>
            <w:proofErr w:type="spellEnd"/>
          </w:p>
        </w:tc>
        <w:tc>
          <w:tcPr>
            <w:tcW w:w="2551" w:type="dxa"/>
            <w:noWrap/>
            <w:hideMark/>
          </w:tcPr>
          <w:p w14:paraId="317C3694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134" w:type="dxa"/>
            <w:noWrap/>
            <w:hideMark/>
          </w:tcPr>
          <w:p w14:paraId="05468D08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0.01</w:t>
            </w:r>
          </w:p>
        </w:tc>
        <w:tc>
          <w:tcPr>
            <w:tcW w:w="1276" w:type="dxa"/>
            <w:noWrap/>
            <w:hideMark/>
          </w:tcPr>
          <w:p w14:paraId="7E9D2765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992" w:type="dxa"/>
            <w:noWrap/>
            <w:hideMark/>
          </w:tcPr>
          <w:p w14:paraId="6DFD566F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linear</w:t>
            </w:r>
          </w:p>
        </w:tc>
      </w:tr>
      <w:tr w:rsidR="00E07DC7" w:rsidRPr="006027FB" w14:paraId="5AB7407C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6671CE27" w14:textId="77777777" w:rsidR="00E07DC7" w:rsidRPr="006027FB" w:rsidRDefault="00E07DC7" w:rsidP="00E07DC7">
            <w:proofErr w:type="spellStart"/>
            <w:r w:rsidRPr="006027FB">
              <w:t>lifetime_photocatalyst</w:t>
            </w:r>
            <w:proofErr w:type="spellEnd"/>
          </w:p>
        </w:tc>
        <w:tc>
          <w:tcPr>
            <w:tcW w:w="2551" w:type="dxa"/>
            <w:noWrap/>
            <w:hideMark/>
          </w:tcPr>
          <w:p w14:paraId="36FEA9F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10</w:t>
            </w:r>
          </w:p>
        </w:tc>
        <w:tc>
          <w:tcPr>
            <w:tcW w:w="1134" w:type="dxa"/>
            <w:noWrap/>
            <w:hideMark/>
          </w:tcPr>
          <w:p w14:paraId="62CAABD0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76" w:type="dxa"/>
            <w:noWrap/>
            <w:hideMark/>
          </w:tcPr>
          <w:p w14:paraId="142E30EB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50</w:t>
            </w:r>
          </w:p>
        </w:tc>
        <w:tc>
          <w:tcPr>
            <w:tcW w:w="992" w:type="dxa"/>
            <w:noWrap/>
            <w:hideMark/>
          </w:tcPr>
          <w:p w14:paraId="4B175F7E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132F7971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331BB79" w14:textId="77777777" w:rsidR="00E07DC7" w:rsidRPr="006027FB" w:rsidRDefault="00E07DC7" w:rsidP="00E07DC7">
            <w:proofErr w:type="spellStart"/>
            <w:r w:rsidRPr="006027FB">
              <w:t>lifetime_system_PC</w:t>
            </w:r>
            <w:proofErr w:type="spellEnd"/>
          </w:p>
        </w:tc>
        <w:tc>
          <w:tcPr>
            <w:tcW w:w="2551" w:type="dxa"/>
            <w:noWrap/>
            <w:hideMark/>
          </w:tcPr>
          <w:p w14:paraId="65F1F668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30</w:t>
            </w:r>
          </w:p>
        </w:tc>
        <w:tc>
          <w:tcPr>
            <w:tcW w:w="1134" w:type="dxa"/>
            <w:noWrap/>
            <w:hideMark/>
          </w:tcPr>
          <w:p w14:paraId="0E86F1BD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76" w:type="dxa"/>
            <w:noWrap/>
            <w:hideMark/>
          </w:tcPr>
          <w:p w14:paraId="69F4A019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50</w:t>
            </w:r>
          </w:p>
        </w:tc>
        <w:tc>
          <w:tcPr>
            <w:tcW w:w="992" w:type="dxa"/>
            <w:noWrap/>
            <w:hideMark/>
          </w:tcPr>
          <w:p w14:paraId="68AEC103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47F32076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1F52A65D" w14:textId="77777777" w:rsidR="00E07DC7" w:rsidRPr="006027FB" w:rsidRDefault="00E07DC7" w:rsidP="00E07DC7">
            <w:proofErr w:type="spellStart"/>
            <w:r w:rsidRPr="006027FB">
              <w:t>photocatalyst_layer_thickness</w:t>
            </w:r>
            <w:proofErr w:type="spellEnd"/>
          </w:p>
        </w:tc>
        <w:tc>
          <w:tcPr>
            <w:tcW w:w="2551" w:type="dxa"/>
            <w:noWrap/>
            <w:hideMark/>
          </w:tcPr>
          <w:p w14:paraId="40C50E1C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5.00E-06</w:t>
            </w:r>
          </w:p>
        </w:tc>
        <w:tc>
          <w:tcPr>
            <w:tcW w:w="1134" w:type="dxa"/>
            <w:noWrap/>
            <w:hideMark/>
          </w:tcPr>
          <w:p w14:paraId="62BB1738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4.00E-06</w:t>
            </w:r>
          </w:p>
        </w:tc>
        <w:tc>
          <w:tcPr>
            <w:tcW w:w="1276" w:type="dxa"/>
            <w:noWrap/>
            <w:hideMark/>
          </w:tcPr>
          <w:p w14:paraId="3E76B16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1.00E-05</w:t>
            </w:r>
          </w:p>
        </w:tc>
        <w:tc>
          <w:tcPr>
            <w:tcW w:w="992" w:type="dxa"/>
            <w:noWrap/>
            <w:hideMark/>
          </w:tcPr>
          <w:p w14:paraId="6A7FE7F9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776DB3C1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55312303" w14:textId="77777777" w:rsidR="00E07DC7" w:rsidRPr="006027FB" w:rsidRDefault="00E07DC7" w:rsidP="00E07DC7">
            <w:proofErr w:type="spellStart"/>
            <w:r w:rsidRPr="006027FB">
              <w:t>photocatalyst_switch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59190341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AuTiO2</w:t>
            </w:r>
          </w:p>
        </w:tc>
        <w:tc>
          <w:tcPr>
            <w:tcW w:w="1134" w:type="dxa"/>
            <w:noWrap/>
            <w:hideMark/>
          </w:tcPr>
          <w:p w14:paraId="2F9EB44C" w14:textId="053048D2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76779FB9" w14:textId="28665950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6376D6C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7DC7" w:rsidRPr="006027FB" w14:paraId="3837708E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695E60E" w14:textId="77777777" w:rsidR="00E07DC7" w:rsidRPr="001E6A98" w:rsidRDefault="00E07DC7" w:rsidP="00E07DC7">
            <w:pPr>
              <w:rPr>
                <w:lang w:val="en-GB"/>
              </w:rPr>
            </w:pPr>
            <w:proofErr w:type="spellStart"/>
            <w:r w:rsidRPr="001E6A98">
              <w:rPr>
                <w:lang w:val="en-GB"/>
              </w:rPr>
              <w:t>solar_to_chemical_efficiency_PC</w:t>
            </w:r>
            <w:proofErr w:type="spellEnd"/>
          </w:p>
        </w:tc>
        <w:tc>
          <w:tcPr>
            <w:tcW w:w="2551" w:type="dxa"/>
            <w:noWrap/>
            <w:hideMark/>
          </w:tcPr>
          <w:p w14:paraId="7FA772FC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0.0054</w:t>
            </w:r>
          </w:p>
        </w:tc>
        <w:tc>
          <w:tcPr>
            <w:tcW w:w="1134" w:type="dxa"/>
            <w:noWrap/>
            <w:hideMark/>
          </w:tcPr>
          <w:p w14:paraId="55F32DD3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0.001</w:t>
            </w:r>
          </w:p>
        </w:tc>
        <w:tc>
          <w:tcPr>
            <w:tcW w:w="1276" w:type="dxa"/>
            <w:noWrap/>
            <w:hideMark/>
          </w:tcPr>
          <w:p w14:paraId="6D31D04A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0.178</w:t>
            </w:r>
          </w:p>
        </w:tc>
        <w:tc>
          <w:tcPr>
            <w:tcW w:w="992" w:type="dxa"/>
            <w:noWrap/>
            <w:hideMark/>
          </w:tcPr>
          <w:p w14:paraId="2B10A284" w14:textId="77777777" w:rsidR="00E07DC7" w:rsidRPr="006027FB" w:rsidRDefault="00E07DC7" w:rsidP="00E07D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E07DC7" w:rsidRPr="006027FB" w14:paraId="342177E7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hideMark/>
          </w:tcPr>
          <w:p w14:paraId="41E5BFD1" w14:textId="77777777" w:rsidR="00E07DC7" w:rsidRPr="006027FB" w:rsidRDefault="00E07DC7" w:rsidP="00E07DC7">
            <w:proofErr w:type="spellStart"/>
            <w:r w:rsidRPr="006027FB">
              <w:t>weight_side_reaction_switch</w:t>
            </w:r>
            <w:proofErr w:type="spellEnd"/>
          </w:p>
        </w:tc>
        <w:tc>
          <w:tcPr>
            <w:tcW w:w="2551" w:type="dxa"/>
            <w:noWrap/>
            <w:hideMark/>
          </w:tcPr>
          <w:p w14:paraId="25FC92AA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reactionweight1</w:t>
            </w:r>
          </w:p>
        </w:tc>
        <w:tc>
          <w:tcPr>
            <w:tcW w:w="1134" w:type="dxa"/>
            <w:noWrap/>
            <w:hideMark/>
          </w:tcPr>
          <w:p w14:paraId="65934026" w14:textId="797D0E4D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5D10DB14" w14:textId="4D9AA1AC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  <w:hideMark/>
          </w:tcPr>
          <w:p w14:paraId="6AB16FF8" w14:textId="77777777" w:rsidR="00E07DC7" w:rsidRPr="006027FB" w:rsidRDefault="00E07DC7" w:rsidP="00E07D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B2C773" w14:textId="77777777" w:rsidR="006027FB" w:rsidRDefault="006027FB" w:rsidP="006027FB">
      <w:pPr>
        <w:rPr>
          <w:lang w:val="en-US"/>
        </w:rPr>
      </w:pPr>
    </w:p>
    <w:p w14:paraId="6CB3AF85" w14:textId="77777777" w:rsidR="006027FB" w:rsidRPr="00D1537D" w:rsidRDefault="006027FB" w:rsidP="006027FB">
      <w:pPr>
        <w:pStyle w:val="Heading2"/>
        <w:rPr>
          <w:lang w:val="en-US"/>
        </w:rPr>
      </w:pPr>
      <w:bookmarkStart w:id="5" w:name="_Toc236301936"/>
      <w:r w:rsidRPr="00D1537D">
        <w:rPr>
          <w:lang w:val="en-US"/>
        </w:rPr>
        <w:lastRenderedPageBreak/>
        <w:t>H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O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&amp;CH</w:t>
      </w:r>
      <w:r w:rsidRPr="003B31F4">
        <w:rPr>
          <w:vertAlign w:val="subscript"/>
          <w:lang w:val="en-US"/>
        </w:rPr>
        <w:t>4</w:t>
      </w:r>
      <w:bookmarkEnd w:id="5"/>
    </w:p>
    <w:p w14:paraId="65EB65BD" w14:textId="72C4C0FE" w:rsidR="0081334E" w:rsidRPr="001E6A98" w:rsidRDefault="0081334E" w:rsidP="0081334E">
      <w:pPr>
        <w:pStyle w:val="Caption"/>
        <w:keepNext/>
        <w:rPr>
          <w:lang w:val="en-GB"/>
        </w:rPr>
      </w:pPr>
      <w:r w:rsidRPr="001E6A98">
        <w:rPr>
          <w:lang w:val="en-GB"/>
        </w:rPr>
        <w:t xml:space="preserve">Table </w:t>
      </w:r>
      <w:r w:rsidR="00191E3B" w:rsidRPr="001E6A98">
        <w:rPr>
          <w:lang w:val="en-GB"/>
        </w:rPr>
        <w:t>S</w:t>
      </w:r>
      <w:r w:rsidR="00B66810">
        <w:fldChar w:fldCharType="begin"/>
      </w:r>
      <w:r w:rsidR="00B66810" w:rsidRPr="001E6A98">
        <w:rPr>
          <w:lang w:val="en-GB"/>
        </w:rPr>
        <w:instrText xml:space="preserve"> SEQ Table \* ARABIC </w:instrText>
      </w:r>
      <w:r w:rsidR="00B66810">
        <w:fldChar w:fldCharType="separate"/>
      </w:r>
      <w:r w:rsidR="0029547B">
        <w:rPr>
          <w:noProof/>
          <w:lang w:val="en-GB"/>
        </w:rPr>
        <w:t>2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Model input variables with default, minimum, maximum and distribution types for H</w:t>
      </w:r>
      <w:r w:rsidRPr="001E6A98">
        <w:rPr>
          <w:vertAlign w:val="subscript"/>
          <w:lang w:val="en-GB"/>
        </w:rPr>
        <w:t>2</w:t>
      </w:r>
      <w:r w:rsidRPr="001E6A98">
        <w:rPr>
          <w:lang w:val="en-GB"/>
        </w:rPr>
        <w:t>O</w:t>
      </w:r>
      <w:r w:rsidRPr="001E6A98">
        <w:rPr>
          <w:vertAlign w:val="subscript"/>
          <w:lang w:val="en-GB"/>
        </w:rPr>
        <w:t>2</w:t>
      </w:r>
      <w:r w:rsidRPr="001E6A98">
        <w:rPr>
          <w:lang w:val="en-GB"/>
        </w:rPr>
        <w:t>&amp;CH</w:t>
      </w:r>
      <w:r w:rsidRPr="001E6A98">
        <w:rPr>
          <w:vertAlign w:val="subscript"/>
          <w:lang w:val="en-GB"/>
        </w:rPr>
        <w:t>4</w:t>
      </w:r>
    </w:p>
    <w:tbl>
      <w:tblPr>
        <w:tblStyle w:val="PlainTable4"/>
        <w:tblW w:w="9649" w:type="dxa"/>
        <w:tblLook w:val="04A0" w:firstRow="1" w:lastRow="0" w:firstColumn="1" w:lastColumn="0" w:noHBand="0" w:noVBand="1"/>
      </w:tblPr>
      <w:tblGrid>
        <w:gridCol w:w="3762"/>
        <w:gridCol w:w="2442"/>
        <w:gridCol w:w="1290"/>
        <w:gridCol w:w="1295"/>
        <w:gridCol w:w="950"/>
      </w:tblGrid>
      <w:tr w:rsidR="006027FB" w:rsidRPr="006027FB" w14:paraId="61DCE131" w14:textId="77777777" w:rsidTr="0060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59236395" w14:textId="77777777" w:rsidR="006027FB" w:rsidRPr="006027FB" w:rsidRDefault="006027FB">
            <w:proofErr w:type="spellStart"/>
            <w:r w:rsidRPr="006027FB">
              <w:t>name</w:t>
            </w:r>
            <w:proofErr w:type="spellEnd"/>
          </w:p>
        </w:tc>
        <w:tc>
          <w:tcPr>
            <w:tcW w:w="2442" w:type="dxa"/>
            <w:noWrap/>
            <w:hideMark/>
          </w:tcPr>
          <w:p w14:paraId="3DB043D7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default</w:t>
            </w:r>
            <w:proofErr w:type="spellEnd"/>
          </w:p>
        </w:tc>
        <w:tc>
          <w:tcPr>
            <w:tcW w:w="1290" w:type="dxa"/>
            <w:noWrap/>
            <w:hideMark/>
          </w:tcPr>
          <w:p w14:paraId="2E275A7C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min</w:t>
            </w:r>
          </w:p>
        </w:tc>
        <w:tc>
          <w:tcPr>
            <w:tcW w:w="1295" w:type="dxa"/>
            <w:noWrap/>
            <w:hideMark/>
          </w:tcPr>
          <w:p w14:paraId="36C7168C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max</w:t>
            </w:r>
            <w:proofErr w:type="spellEnd"/>
          </w:p>
        </w:tc>
        <w:tc>
          <w:tcPr>
            <w:tcW w:w="860" w:type="dxa"/>
            <w:noWrap/>
            <w:hideMark/>
          </w:tcPr>
          <w:p w14:paraId="0EB8C7FD" w14:textId="77777777" w:rsidR="006027FB" w:rsidRPr="006027FB" w:rsidRDefault="006027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distrib</w:t>
            </w:r>
            <w:proofErr w:type="spellEnd"/>
          </w:p>
        </w:tc>
      </w:tr>
      <w:tr w:rsidR="006027FB" w:rsidRPr="006027FB" w14:paraId="32296B5D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71B7FC0D" w14:textId="77777777" w:rsidR="006027FB" w:rsidRPr="006027FB" w:rsidRDefault="006027FB">
            <w:r w:rsidRPr="006027FB">
              <w:t>CO2_switch</w:t>
            </w:r>
          </w:p>
        </w:tc>
        <w:tc>
          <w:tcPr>
            <w:tcW w:w="2442" w:type="dxa"/>
            <w:noWrap/>
            <w:hideMark/>
          </w:tcPr>
          <w:p w14:paraId="3A4D641A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cementdirectseparation</w:t>
            </w:r>
            <w:proofErr w:type="spellEnd"/>
          </w:p>
        </w:tc>
        <w:tc>
          <w:tcPr>
            <w:tcW w:w="1290" w:type="dxa"/>
            <w:noWrap/>
            <w:hideMark/>
          </w:tcPr>
          <w:p w14:paraId="46060A25" w14:textId="40392D82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5" w:type="dxa"/>
            <w:noWrap/>
            <w:hideMark/>
          </w:tcPr>
          <w:p w14:paraId="70BFF8F7" w14:textId="6C93AEE3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0" w:type="dxa"/>
            <w:noWrap/>
            <w:hideMark/>
          </w:tcPr>
          <w:p w14:paraId="0FBF1F88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27FB" w:rsidRPr="006027FB" w14:paraId="6E0DB5AD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7A08A925" w14:textId="77777777" w:rsidR="006027FB" w:rsidRPr="006027FB" w:rsidRDefault="006027FB">
            <w:proofErr w:type="spellStart"/>
            <w:r w:rsidRPr="006027FB">
              <w:t>FTO_electricity_variability</w:t>
            </w:r>
            <w:proofErr w:type="spellEnd"/>
          </w:p>
        </w:tc>
        <w:tc>
          <w:tcPr>
            <w:tcW w:w="2442" w:type="dxa"/>
            <w:noWrap/>
            <w:hideMark/>
          </w:tcPr>
          <w:p w14:paraId="394DF2E4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90" w:type="dxa"/>
            <w:noWrap/>
            <w:hideMark/>
          </w:tcPr>
          <w:p w14:paraId="7E6BF7CE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0.0403412</w:t>
            </w:r>
          </w:p>
        </w:tc>
        <w:tc>
          <w:tcPr>
            <w:tcW w:w="1295" w:type="dxa"/>
            <w:noWrap/>
            <w:hideMark/>
          </w:tcPr>
          <w:p w14:paraId="0F0E9805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860" w:type="dxa"/>
            <w:noWrap/>
            <w:hideMark/>
          </w:tcPr>
          <w:p w14:paraId="3DEAA6CC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linear</w:t>
            </w:r>
          </w:p>
        </w:tc>
      </w:tr>
      <w:tr w:rsidR="006027FB" w:rsidRPr="006027FB" w14:paraId="4F50F981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1EFF9853" w14:textId="77777777" w:rsidR="006027FB" w:rsidRPr="006027FB" w:rsidRDefault="006027FB">
            <w:proofErr w:type="spellStart"/>
            <w:r w:rsidRPr="006027FB">
              <w:t>IAM_switch</w:t>
            </w:r>
            <w:proofErr w:type="spellEnd"/>
          </w:p>
        </w:tc>
        <w:tc>
          <w:tcPr>
            <w:tcW w:w="3732" w:type="dxa"/>
            <w:gridSpan w:val="2"/>
            <w:noWrap/>
            <w:hideMark/>
          </w:tcPr>
          <w:p w14:paraId="4E835FF9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remindSSP1NPi2030</w:t>
            </w:r>
          </w:p>
        </w:tc>
        <w:tc>
          <w:tcPr>
            <w:tcW w:w="1295" w:type="dxa"/>
            <w:noWrap/>
            <w:hideMark/>
          </w:tcPr>
          <w:p w14:paraId="2105B9A9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0" w:type="dxa"/>
            <w:noWrap/>
            <w:hideMark/>
          </w:tcPr>
          <w:p w14:paraId="73B058F1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27FB" w:rsidRPr="006027FB" w14:paraId="2420FDF1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7080AF8A" w14:textId="77777777" w:rsidR="006027FB" w:rsidRPr="006027FB" w:rsidRDefault="006027FB">
            <w:proofErr w:type="spellStart"/>
            <w:r w:rsidRPr="006027FB">
              <w:t>PEC_storage_scaling</w:t>
            </w:r>
            <w:proofErr w:type="spellEnd"/>
          </w:p>
        </w:tc>
        <w:tc>
          <w:tcPr>
            <w:tcW w:w="2442" w:type="dxa"/>
            <w:noWrap/>
            <w:hideMark/>
          </w:tcPr>
          <w:p w14:paraId="13DB2DA2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90" w:type="dxa"/>
            <w:noWrap/>
            <w:hideMark/>
          </w:tcPr>
          <w:p w14:paraId="5A7253ED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</w:t>
            </w:r>
          </w:p>
        </w:tc>
        <w:tc>
          <w:tcPr>
            <w:tcW w:w="1295" w:type="dxa"/>
            <w:noWrap/>
            <w:hideMark/>
          </w:tcPr>
          <w:p w14:paraId="6F0A8E26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100</w:t>
            </w:r>
          </w:p>
        </w:tc>
        <w:tc>
          <w:tcPr>
            <w:tcW w:w="860" w:type="dxa"/>
            <w:noWrap/>
            <w:hideMark/>
          </w:tcPr>
          <w:p w14:paraId="02FC4CF5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linear</w:t>
            </w:r>
          </w:p>
        </w:tc>
      </w:tr>
      <w:tr w:rsidR="006027FB" w:rsidRPr="006027FB" w14:paraId="0DDC4EEF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20BABD1A" w14:textId="77777777" w:rsidR="006027FB" w:rsidRPr="006027FB" w:rsidRDefault="006027FB">
            <w:proofErr w:type="spellStart"/>
            <w:r w:rsidRPr="006027FB">
              <w:t>efficiency_furnace</w:t>
            </w:r>
            <w:proofErr w:type="spellEnd"/>
          </w:p>
        </w:tc>
        <w:tc>
          <w:tcPr>
            <w:tcW w:w="2442" w:type="dxa"/>
            <w:noWrap/>
            <w:hideMark/>
          </w:tcPr>
          <w:p w14:paraId="36F561EB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0.258</w:t>
            </w:r>
          </w:p>
        </w:tc>
        <w:tc>
          <w:tcPr>
            <w:tcW w:w="1290" w:type="dxa"/>
            <w:noWrap/>
            <w:hideMark/>
          </w:tcPr>
          <w:p w14:paraId="7EBA352E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0.204</w:t>
            </w:r>
          </w:p>
        </w:tc>
        <w:tc>
          <w:tcPr>
            <w:tcW w:w="1295" w:type="dxa"/>
            <w:noWrap/>
            <w:hideMark/>
          </w:tcPr>
          <w:p w14:paraId="48972A7C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0.312</w:t>
            </w:r>
          </w:p>
        </w:tc>
        <w:tc>
          <w:tcPr>
            <w:tcW w:w="860" w:type="dxa"/>
            <w:noWrap/>
            <w:hideMark/>
          </w:tcPr>
          <w:p w14:paraId="6A45ABCA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6027FB" w:rsidRPr="006027FB" w14:paraId="6F93D9C1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57CCE58A" w14:textId="77777777" w:rsidR="006027FB" w:rsidRPr="006027FB" w:rsidRDefault="006027FB">
            <w:proofErr w:type="spellStart"/>
            <w:r w:rsidRPr="006027FB">
              <w:t>global_horizontal_irradiation</w:t>
            </w:r>
            <w:proofErr w:type="spellEnd"/>
          </w:p>
        </w:tc>
        <w:tc>
          <w:tcPr>
            <w:tcW w:w="2442" w:type="dxa"/>
            <w:noWrap/>
            <w:hideMark/>
          </w:tcPr>
          <w:p w14:paraId="6A8EBA3E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1351.3</w:t>
            </w:r>
          </w:p>
        </w:tc>
        <w:tc>
          <w:tcPr>
            <w:tcW w:w="1290" w:type="dxa"/>
            <w:noWrap/>
            <w:hideMark/>
          </w:tcPr>
          <w:p w14:paraId="008BD7EF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802</w:t>
            </w:r>
          </w:p>
        </w:tc>
        <w:tc>
          <w:tcPr>
            <w:tcW w:w="1295" w:type="dxa"/>
            <w:noWrap/>
            <w:hideMark/>
          </w:tcPr>
          <w:p w14:paraId="0FE7A586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2645</w:t>
            </w:r>
          </w:p>
        </w:tc>
        <w:tc>
          <w:tcPr>
            <w:tcW w:w="860" w:type="dxa"/>
            <w:noWrap/>
            <w:hideMark/>
          </w:tcPr>
          <w:p w14:paraId="44C5B3E9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6027FB" w:rsidRPr="006027FB" w14:paraId="6FCA7D78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1615BD1F" w14:textId="77777777" w:rsidR="006027FB" w:rsidRPr="006027FB" w:rsidRDefault="006027FB">
            <w:proofErr w:type="spellStart"/>
            <w:r w:rsidRPr="006027FB">
              <w:t>lifetime_electrodes_PEC</w:t>
            </w:r>
            <w:proofErr w:type="spellEnd"/>
          </w:p>
        </w:tc>
        <w:tc>
          <w:tcPr>
            <w:tcW w:w="2442" w:type="dxa"/>
            <w:noWrap/>
            <w:hideMark/>
          </w:tcPr>
          <w:p w14:paraId="5B05196A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10</w:t>
            </w:r>
          </w:p>
        </w:tc>
        <w:tc>
          <w:tcPr>
            <w:tcW w:w="1290" w:type="dxa"/>
            <w:noWrap/>
            <w:hideMark/>
          </w:tcPr>
          <w:p w14:paraId="6DACD876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95" w:type="dxa"/>
            <w:noWrap/>
            <w:hideMark/>
          </w:tcPr>
          <w:p w14:paraId="1AF928B8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50</w:t>
            </w:r>
          </w:p>
        </w:tc>
        <w:tc>
          <w:tcPr>
            <w:tcW w:w="860" w:type="dxa"/>
            <w:noWrap/>
            <w:hideMark/>
          </w:tcPr>
          <w:p w14:paraId="639BEC70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6027FB" w:rsidRPr="006027FB" w14:paraId="4AA1CA97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463C5D4E" w14:textId="77777777" w:rsidR="006027FB" w:rsidRPr="006027FB" w:rsidRDefault="006027FB">
            <w:proofErr w:type="spellStart"/>
            <w:r w:rsidRPr="006027FB">
              <w:t>lifetime_system_PEC</w:t>
            </w:r>
            <w:proofErr w:type="spellEnd"/>
          </w:p>
        </w:tc>
        <w:tc>
          <w:tcPr>
            <w:tcW w:w="2442" w:type="dxa"/>
            <w:noWrap/>
            <w:hideMark/>
          </w:tcPr>
          <w:p w14:paraId="14D444CB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30</w:t>
            </w:r>
          </w:p>
        </w:tc>
        <w:tc>
          <w:tcPr>
            <w:tcW w:w="1290" w:type="dxa"/>
            <w:noWrap/>
            <w:hideMark/>
          </w:tcPr>
          <w:p w14:paraId="2E5FCFDA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95" w:type="dxa"/>
            <w:noWrap/>
            <w:hideMark/>
          </w:tcPr>
          <w:p w14:paraId="2CB5A933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50</w:t>
            </w:r>
          </w:p>
        </w:tc>
        <w:tc>
          <w:tcPr>
            <w:tcW w:w="860" w:type="dxa"/>
            <w:noWrap/>
            <w:hideMark/>
          </w:tcPr>
          <w:p w14:paraId="5028DC8C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6027FB" w:rsidRPr="006027FB" w14:paraId="19E25E1E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3BE5D3A1" w14:textId="77777777" w:rsidR="006027FB" w:rsidRPr="006027FB" w:rsidRDefault="006027FB">
            <w:proofErr w:type="spellStart"/>
            <w:r w:rsidRPr="006027FB">
              <w:t>methanizer_volume_flow</w:t>
            </w:r>
            <w:proofErr w:type="spellEnd"/>
          </w:p>
        </w:tc>
        <w:tc>
          <w:tcPr>
            <w:tcW w:w="2442" w:type="dxa"/>
            <w:noWrap/>
            <w:hideMark/>
          </w:tcPr>
          <w:p w14:paraId="7AF499FB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0.09025848</w:t>
            </w:r>
          </w:p>
        </w:tc>
        <w:tc>
          <w:tcPr>
            <w:tcW w:w="1290" w:type="dxa"/>
            <w:noWrap/>
            <w:hideMark/>
          </w:tcPr>
          <w:p w14:paraId="14C431DD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</w:t>
            </w:r>
          </w:p>
        </w:tc>
        <w:tc>
          <w:tcPr>
            <w:tcW w:w="1295" w:type="dxa"/>
            <w:noWrap/>
            <w:hideMark/>
          </w:tcPr>
          <w:p w14:paraId="45B9B28B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0.180517</w:t>
            </w:r>
          </w:p>
        </w:tc>
        <w:tc>
          <w:tcPr>
            <w:tcW w:w="860" w:type="dxa"/>
            <w:noWrap/>
            <w:hideMark/>
          </w:tcPr>
          <w:p w14:paraId="00034E60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  <w:tr w:rsidR="006027FB" w:rsidRPr="006027FB" w14:paraId="7DBAA128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1C4162F1" w14:textId="77777777" w:rsidR="006027FB" w:rsidRPr="006027FB" w:rsidRDefault="006027FB">
            <w:proofErr w:type="spellStart"/>
            <w:r w:rsidRPr="006027FB">
              <w:t>mount_type_switch</w:t>
            </w:r>
            <w:proofErr w:type="spellEnd"/>
          </w:p>
        </w:tc>
        <w:tc>
          <w:tcPr>
            <w:tcW w:w="2442" w:type="dxa"/>
            <w:noWrap/>
            <w:hideMark/>
          </w:tcPr>
          <w:p w14:paraId="137D8828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ground</w:t>
            </w:r>
            <w:proofErr w:type="spellEnd"/>
          </w:p>
        </w:tc>
        <w:tc>
          <w:tcPr>
            <w:tcW w:w="1290" w:type="dxa"/>
            <w:noWrap/>
            <w:hideMark/>
          </w:tcPr>
          <w:p w14:paraId="51DD32F5" w14:textId="78A9326C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5" w:type="dxa"/>
            <w:noWrap/>
            <w:hideMark/>
          </w:tcPr>
          <w:p w14:paraId="2DF8C556" w14:textId="0E005219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0" w:type="dxa"/>
            <w:noWrap/>
            <w:hideMark/>
          </w:tcPr>
          <w:p w14:paraId="3BB73009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27FB" w:rsidRPr="006027FB" w14:paraId="2850822B" w14:textId="77777777" w:rsidTr="0060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7BC57E34" w14:textId="77777777" w:rsidR="006027FB" w:rsidRPr="006027FB" w:rsidRDefault="006027FB">
            <w:proofErr w:type="spellStart"/>
            <w:r w:rsidRPr="006027FB">
              <w:t>photoreactioncell_scaling</w:t>
            </w:r>
            <w:proofErr w:type="spellEnd"/>
          </w:p>
        </w:tc>
        <w:tc>
          <w:tcPr>
            <w:tcW w:w="2442" w:type="dxa"/>
            <w:noWrap/>
            <w:hideMark/>
          </w:tcPr>
          <w:p w14:paraId="628788B3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1290" w:type="dxa"/>
            <w:noWrap/>
            <w:hideMark/>
          </w:tcPr>
          <w:p w14:paraId="049425F4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0.01</w:t>
            </w:r>
          </w:p>
        </w:tc>
        <w:tc>
          <w:tcPr>
            <w:tcW w:w="1295" w:type="dxa"/>
            <w:noWrap/>
            <w:hideMark/>
          </w:tcPr>
          <w:p w14:paraId="4280BCD6" w14:textId="77777777" w:rsidR="006027FB" w:rsidRPr="006027FB" w:rsidRDefault="006027FB" w:rsidP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1</w:t>
            </w:r>
          </w:p>
        </w:tc>
        <w:tc>
          <w:tcPr>
            <w:tcW w:w="860" w:type="dxa"/>
            <w:noWrap/>
            <w:hideMark/>
          </w:tcPr>
          <w:p w14:paraId="5FD92440" w14:textId="77777777" w:rsidR="006027FB" w:rsidRPr="006027FB" w:rsidRDefault="0060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7FB">
              <w:t>linear</w:t>
            </w:r>
          </w:p>
        </w:tc>
      </w:tr>
      <w:tr w:rsidR="006027FB" w:rsidRPr="006027FB" w14:paraId="409C7178" w14:textId="77777777" w:rsidTr="006027F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noWrap/>
            <w:hideMark/>
          </w:tcPr>
          <w:p w14:paraId="339E7A12" w14:textId="77777777" w:rsidR="006027FB" w:rsidRPr="001E6A98" w:rsidRDefault="006027FB">
            <w:pPr>
              <w:rPr>
                <w:lang w:val="en-GB"/>
              </w:rPr>
            </w:pPr>
            <w:proofErr w:type="spellStart"/>
            <w:r w:rsidRPr="001E6A98">
              <w:rPr>
                <w:lang w:val="en-GB"/>
              </w:rPr>
              <w:t>solar_to_chemical_efficiency_PEC</w:t>
            </w:r>
            <w:proofErr w:type="spellEnd"/>
          </w:p>
        </w:tc>
        <w:tc>
          <w:tcPr>
            <w:tcW w:w="2442" w:type="dxa"/>
            <w:noWrap/>
            <w:hideMark/>
          </w:tcPr>
          <w:p w14:paraId="61BDE532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0.0058</w:t>
            </w:r>
          </w:p>
        </w:tc>
        <w:tc>
          <w:tcPr>
            <w:tcW w:w="1290" w:type="dxa"/>
            <w:noWrap/>
            <w:hideMark/>
          </w:tcPr>
          <w:p w14:paraId="4D0E9524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0.001</w:t>
            </w:r>
          </w:p>
        </w:tc>
        <w:tc>
          <w:tcPr>
            <w:tcW w:w="1295" w:type="dxa"/>
            <w:noWrap/>
            <w:hideMark/>
          </w:tcPr>
          <w:p w14:paraId="437C6816" w14:textId="77777777" w:rsidR="006027FB" w:rsidRPr="006027FB" w:rsidRDefault="006027FB" w:rsidP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7FB">
              <w:t>0.283</w:t>
            </w:r>
          </w:p>
        </w:tc>
        <w:tc>
          <w:tcPr>
            <w:tcW w:w="860" w:type="dxa"/>
            <w:noWrap/>
            <w:hideMark/>
          </w:tcPr>
          <w:p w14:paraId="16B1DDF3" w14:textId="77777777" w:rsidR="006027FB" w:rsidRPr="006027FB" w:rsidRDefault="0060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027FB">
              <w:t>triangle</w:t>
            </w:r>
            <w:proofErr w:type="spellEnd"/>
          </w:p>
        </w:tc>
      </w:tr>
    </w:tbl>
    <w:p w14:paraId="1A070D9F" w14:textId="77777777" w:rsidR="001A7620" w:rsidRDefault="001A7620" w:rsidP="001A7620">
      <w:pPr>
        <w:rPr>
          <w:lang w:val="en-US"/>
        </w:rPr>
      </w:pPr>
    </w:p>
    <w:p w14:paraId="4A7636EA" w14:textId="3F30B4DF" w:rsidR="003B31F4" w:rsidRDefault="001A7620" w:rsidP="001A7620">
      <w:pPr>
        <w:pStyle w:val="Heading1"/>
        <w:rPr>
          <w:rFonts w:eastAsia="Calibri"/>
          <w:lang w:val="en-US"/>
        </w:rPr>
      </w:pPr>
      <w:bookmarkStart w:id="6" w:name="_Toc236301937"/>
      <w:r>
        <w:rPr>
          <w:rFonts w:eastAsia="Calibri"/>
          <w:lang w:val="en-US"/>
        </w:rPr>
        <w:t>Premise IAM scenarios</w:t>
      </w:r>
      <w:bookmarkEnd w:id="6"/>
    </w:p>
    <w:p w14:paraId="275C18B6" w14:textId="3E1F506C" w:rsidR="001A7620" w:rsidRDefault="001A7620" w:rsidP="001A7620">
      <w:pPr>
        <w:rPr>
          <w:lang w:val="en-US"/>
        </w:rPr>
      </w:pPr>
      <w:r>
        <w:rPr>
          <w:lang w:val="en-US"/>
        </w:rPr>
        <w:t xml:space="preserve">The following premise integrated assessment model scenarios were used, generated for the year 2030 and 2050 (thus in total 32 background model scenarios used): </w:t>
      </w:r>
    </w:p>
    <w:p w14:paraId="14F39442" w14:textId="4371E7CF" w:rsidR="001A7620" w:rsidRPr="0073032C" w:rsidRDefault="001A7620" w:rsidP="001A7620">
      <w:pPr>
        <w:pStyle w:val="Caption"/>
        <w:keepNext/>
        <w:rPr>
          <w:lang w:val="en-GB"/>
        </w:rPr>
      </w:pPr>
      <w:r w:rsidRPr="001E6A98">
        <w:rPr>
          <w:lang w:val="en-GB"/>
        </w:rPr>
        <w:t>Table S</w:t>
      </w:r>
      <w:r w:rsidR="00B66810">
        <w:fldChar w:fldCharType="begin"/>
      </w:r>
      <w:r w:rsidR="00B66810" w:rsidRPr="001E6A98">
        <w:rPr>
          <w:lang w:val="en-GB"/>
        </w:rPr>
        <w:instrText xml:space="preserve"> SEQ Table \* ARABIC </w:instrText>
      </w:r>
      <w:r w:rsidR="00B66810">
        <w:fldChar w:fldCharType="separate"/>
      </w:r>
      <w:r w:rsidR="0029547B">
        <w:rPr>
          <w:noProof/>
          <w:lang w:val="en-GB"/>
        </w:rPr>
        <w:t>3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</w:t>
      </w:r>
      <w:r w:rsidR="00470F47" w:rsidRPr="001E6A98">
        <w:rPr>
          <w:lang w:val="en-GB"/>
        </w:rPr>
        <w:t xml:space="preserve">Climate mitigation pathways and their corresponding climate-change temperature targets, used as the basis for the prospective background databases. </w:t>
      </w:r>
      <w:r w:rsidR="00470F47" w:rsidRPr="0073032C">
        <w:rPr>
          <w:lang w:val="en-GB"/>
        </w:rPr>
        <w:t>Derived from integrated assessment models (IAMs) implemented in premise.</w:t>
      </w:r>
    </w:p>
    <w:p w14:paraId="691AC53F" w14:textId="4ECB9788" w:rsidR="001A7620" w:rsidRPr="001A7620" w:rsidRDefault="001A7620" w:rsidP="001A7620">
      <w:pPr>
        <w:rPr>
          <w:lang w:val="en-US"/>
        </w:rPr>
      </w:pPr>
      <w:r w:rsidRPr="001A7620">
        <w:rPr>
          <w:noProof/>
          <w:lang w:val="en-US"/>
        </w:rPr>
        <w:drawing>
          <wp:inline distT="0" distB="0" distL="0" distR="0" wp14:anchorId="31750F0C" wp14:editId="352BCBD6">
            <wp:extent cx="5992258" cy="2095837"/>
            <wp:effectExtent l="0" t="0" r="2540" b="0"/>
            <wp:docPr id="1328050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503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1185" cy="21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C93D" w14:textId="4ECB9788" w:rsidR="003B31F4" w:rsidRPr="003B31F4" w:rsidRDefault="003B31F4" w:rsidP="003B31F4">
      <w:pPr>
        <w:pStyle w:val="Heading1"/>
        <w:rPr>
          <w:color w:val="auto"/>
          <w:sz w:val="24"/>
          <w:szCs w:val="24"/>
          <w:lang w:val="en-US" w:bidi="en-US"/>
        </w:rPr>
      </w:pPr>
      <w:bookmarkStart w:id="7" w:name="_Toc236301938"/>
      <w:r w:rsidRPr="00B903AE">
        <w:rPr>
          <w:rFonts w:eastAsia="Calibri"/>
          <w:lang w:val="en-US"/>
        </w:rPr>
        <w:lastRenderedPageBreak/>
        <w:t>Additional Result Visualizations</w:t>
      </w:r>
      <w:bookmarkEnd w:id="7"/>
    </w:p>
    <w:p w14:paraId="3BB19518" w14:textId="4EB092A6" w:rsidR="003755E8" w:rsidRDefault="003755E8" w:rsidP="003B31F4">
      <w:pPr>
        <w:pStyle w:val="Heading2"/>
        <w:rPr>
          <w:lang w:val="en-US"/>
        </w:rPr>
      </w:pPr>
      <w:bookmarkStart w:id="8" w:name="_Toc236301939"/>
      <w:r w:rsidRPr="00D1537D">
        <w:rPr>
          <w:lang w:val="en-US"/>
        </w:rPr>
        <w:t>H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+CO</w:t>
      </w:r>
      <w:bookmarkEnd w:id="8"/>
    </w:p>
    <w:p w14:paraId="12D9F45F" w14:textId="77777777" w:rsidR="00F8625C" w:rsidRPr="0098025E" w:rsidRDefault="00F8625C" w:rsidP="00F8625C">
      <w:pPr>
        <w:keepNext/>
        <w:rPr>
          <w:lang w:val="en-US"/>
        </w:rPr>
      </w:pPr>
      <w:r w:rsidRPr="00524291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34B1AE7B" wp14:editId="02A5A14A">
            <wp:extent cx="6120000" cy="7255041"/>
            <wp:effectExtent l="0" t="0" r="1905" b="0"/>
            <wp:docPr id="19347479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25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8D18" w14:textId="7309BA7E" w:rsidR="00F8625C" w:rsidRDefault="00F8625C" w:rsidP="00F8625C">
      <w:pPr>
        <w:pStyle w:val="Caption"/>
        <w:rPr>
          <w:lang w:val="en-US"/>
        </w:rPr>
      </w:pPr>
      <w:r w:rsidRPr="00B903AE">
        <w:rPr>
          <w:lang w:val="en-US"/>
        </w:rPr>
        <w:t xml:space="preserve">Fig </w:t>
      </w:r>
      <w:r>
        <w:rPr>
          <w:lang w:val="en-US"/>
        </w:rPr>
        <w:t>S</w:t>
      </w:r>
      <w:r>
        <w:fldChar w:fldCharType="begin"/>
      </w:r>
      <w:r w:rsidRPr="00B903AE">
        <w:rPr>
          <w:lang w:val="en-US"/>
        </w:rPr>
        <w:instrText xml:space="preserve"> SEQ Figure \* ARABIC </w:instrText>
      </w:r>
      <w:r>
        <w:fldChar w:fldCharType="separate"/>
      </w:r>
      <w:r w:rsidR="0029547B">
        <w:rPr>
          <w:noProof/>
          <w:lang w:val="en-US"/>
        </w:rPr>
        <w:t>1</w:t>
      </w:r>
      <w:r>
        <w:fldChar w:fldCharType="end"/>
      </w:r>
      <w:r w:rsidRPr="00B903AE">
        <w:rPr>
          <w:lang w:val="en-US"/>
        </w:rPr>
        <w:t xml:space="preserve"> </w:t>
      </w:r>
      <w:r>
        <w:rPr>
          <w:lang w:val="en-US"/>
        </w:rPr>
        <w:t xml:space="preserve">Violin Plots of </w:t>
      </w:r>
      <w:r w:rsidR="00470F47" w:rsidRPr="001E6A98">
        <w:rPr>
          <w:lang w:val="en-GB"/>
        </w:rPr>
        <w:t>H</w:t>
      </w:r>
      <w:r w:rsidR="00470F47" w:rsidRPr="001E6A98">
        <w:rPr>
          <w:vertAlign w:val="subscript"/>
          <w:lang w:val="en-GB"/>
        </w:rPr>
        <w:t>2</w:t>
      </w:r>
      <w:r w:rsidR="00470F47" w:rsidRPr="001E6A98">
        <w:rPr>
          <w:lang w:val="en-GB"/>
        </w:rPr>
        <w:t>+CO</w:t>
      </w:r>
      <w:r w:rsidR="00470F47">
        <w:rPr>
          <w:lang w:val="en-US"/>
        </w:rPr>
        <w:t xml:space="preserve"> </w:t>
      </w:r>
      <w:r>
        <w:rPr>
          <w:lang w:val="en-US"/>
        </w:rPr>
        <w:t>uncertainty quantification. Violin plots have not been modified to represent negative values thus only positive values are displayed.</w:t>
      </w:r>
    </w:p>
    <w:p w14:paraId="22A0EE12" w14:textId="77777777" w:rsidR="00F8625C" w:rsidRPr="00F8625C" w:rsidRDefault="00F8625C" w:rsidP="00F8625C">
      <w:pPr>
        <w:rPr>
          <w:lang w:val="en-US"/>
        </w:rPr>
      </w:pPr>
    </w:p>
    <w:p w14:paraId="4C0F30FB" w14:textId="77777777" w:rsidR="00993BF7" w:rsidRDefault="00993BF7" w:rsidP="00993BF7">
      <w:pPr>
        <w:keepNext/>
      </w:pPr>
      <w:r w:rsidRPr="00524291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lastRenderedPageBreak/>
        <w:drawing>
          <wp:inline distT="0" distB="0" distL="0" distR="0" wp14:anchorId="673734F8" wp14:editId="342B77F4">
            <wp:extent cx="4927729" cy="8670275"/>
            <wp:effectExtent l="0" t="0" r="0" b="4445"/>
            <wp:docPr id="6551892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39" cy="88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DE47" w14:textId="6369F0AE" w:rsidR="00993BF7" w:rsidRPr="00993BF7" w:rsidRDefault="00993BF7" w:rsidP="00993BF7">
      <w:pPr>
        <w:pStyle w:val="Caption"/>
        <w:rPr>
          <w:lang w:val="en-US"/>
        </w:rPr>
      </w:pPr>
      <w:r w:rsidRPr="001E6A98">
        <w:rPr>
          <w:lang w:val="en-GB"/>
        </w:rPr>
        <w:t>Fig S</w:t>
      </w:r>
      <w:r w:rsidR="00B66810">
        <w:fldChar w:fldCharType="begin"/>
      </w:r>
      <w:r w:rsidR="00B66810" w:rsidRPr="001E6A98">
        <w:rPr>
          <w:lang w:val="en-GB"/>
        </w:rPr>
        <w:instrText xml:space="preserve"> SEQ Figure \* ARABIC </w:instrText>
      </w:r>
      <w:r w:rsidR="00B66810">
        <w:fldChar w:fldCharType="separate"/>
      </w:r>
      <w:r w:rsidR="0029547B">
        <w:rPr>
          <w:noProof/>
          <w:lang w:val="en-GB"/>
        </w:rPr>
        <w:t>2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</w:t>
      </w:r>
      <w:r w:rsidR="00470F47" w:rsidRPr="001E6A98">
        <w:rPr>
          <w:lang w:val="en-GB"/>
        </w:rPr>
        <w:t>Uncertainty apportioning</w:t>
      </w:r>
      <w:r w:rsidRPr="001E6A98">
        <w:rPr>
          <w:lang w:val="en-GB"/>
        </w:rPr>
        <w:t xml:space="preserve"> showing the first-order Sobol’ indices f</w:t>
      </w:r>
      <w:r w:rsidR="00E830D9" w:rsidRPr="001E6A98">
        <w:rPr>
          <w:lang w:val="en-GB"/>
        </w:rPr>
        <w:t>or</w:t>
      </w:r>
      <w:r w:rsidRPr="001E6A98">
        <w:rPr>
          <w:lang w:val="en-GB"/>
        </w:rPr>
        <w:t xml:space="preserve"> H</w:t>
      </w:r>
      <w:r w:rsidRPr="001E6A98">
        <w:rPr>
          <w:vertAlign w:val="subscript"/>
          <w:lang w:val="en-GB"/>
        </w:rPr>
        <w:t>2</w:t>
      </w:r>
      <w:r w:rsidRPr="001E6A98">
        <w:rPr>
          <w:lang w:val="en-GB"/>
        </w:rPr>
        <w:t>+CO</w:t>
      </w:r>
      <w:r w:rsidR="00E830D9" w:rsidRPr="001E6A98">
        <w:rPr>
          <w:lang w:val="en-GB"/>
        </w:rPr>
        <w:t xml:space="preserve">. </w:t>
      </w:r>
      <w:r w:rsidRPr="001E6A98">
        <w:rPr>
          <w:lang w:val="en-GB"/>
        </w:rPr>
        <w:t>Horizontal entries represent the input variables, while vertical entries correspond to the impact categories.</w:t>
      </w:r>
    </w:p>
    <w:p w14:paraId="6714594E" w14:textId="66F0D661" w:rsidR="005E2E72" w:rsidRDefault="00993BF7" w:rsidP="005E2E72">
      <w:pPr>
        <w:keepNext/>
      </w:pPr>
      <w:r w:rsidRPr="00993BF7">
        <w:rPr>
          <w:noProof/>
        </w:rPr>
        <w:lastRenderedPageBreak/>
        <w:drawing>
          <wp:inline distT="0" distB="0" distL="0" distR="0" wp14:anchorId="405D3276" wp14:editId="0F7F6D39">
            <wp:extent cx="6120000" cy="4452381"/>
            <wp:effectExtent l="0" t="0" r="1905" b="5715"/>
            <wp:docPr id="1213132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320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4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E9D1" w14:textId="41E26766" w:rsidR="005E2E72" w:rsidRPr="003D1AC9" w:rsidRDefault="005E2E72" w:rsidP="005E2E72">
      <w:pPr>
        <w:pStyle w:val="Caption"/>
        <w:rPr>
          <w:lang w:val="en-US"/>
        </w:rPr>
      </w:pPr>
      <w:r w:rsidRPr="003D1AC9">
        <w:rPr>
          <w:lang w:val="en-US"/>
        </w:rPr>
        <w:t xml:space="preserve">Table </w:t>
      </w:r>
      <w:r>
        <w:rPr>
          <w:lang w:val="en-US"/>
        </w:rPr>
        <w:t>S</w:t>
      </w:r>
      <w:r>
        <w:fldChar w:fldCharType="begin"/>
      </w:r>
      <w:r w:rsidRPr="003D1AC9">
        <w:rPr>
          <w:lang w:val="en-US"/>
        </w:rPr>
        <w:instrText xml:space="preserve"> SEQ Table \* ARABIC </w:instrText>
      </w:r>
      <w:r>
        <w:fldChar w:fldCharType="separate"/>
      </w:r>
      <w:r w:rsidR="0029547B">
        <w:rPr>
          <w:noProof/>
          <w:lang w:val="en-US"/>
        </w:rPr>
        <w:t>4</w:t>
      </w:r>
      <w:r>
        <w:fldChar w:fldCharType="end"/>
      </w:r>
      <w:r w:rsidRPr="003D1AC9">
        <w:rPr>
          <w:lang w:val="en-US"/>
        </w:rPr>
        <w:t xml:space="preserve"> </w:t>
      </w:r>
      <w:r w:rsidR="00993BF7">
        <w:rPr>
          <w:lang w:val="en-US"/>
        </w:rPr>
        <w:t xml:space="preserve">Uncertainty quantification and apportioning for </w:t>
      </w:r>
      <w:r w:rsidR="00470F47" w:rsidRPr="001E6A98">
        <w:rPr>
          <w:lang w:val="en-GB"/>
        </w:rPr>
        <w:t>H</w:t>
      </w:r>
      <w:r w:rsidR="00470F47" w:rsidRPr="001E6A98">
        <w:rPr>
          <w:vertAlign w:val="subscript"/>
          <w:lang w:val="en-GB"/>
        </w:rPr>
        <w:t>2</w:t>
      </w:r>
      <w:r w:rsidR="00470F47" w:rsidRPr="001E6A98">
        <w:rPr>
          <w:lang w:val="en-GB"/>
        </w:rPr>
        <w:t>+CO</w:t>
      </w:r>
      <w:r w:rsidR="00E830D9" w:rsidRPr="001E6A98">
        <w:rPr>
          <w:lang w:val="en-GB"/>
        </w:rPr>
        <w:t>.</w:t>
      </w:r>
    </w:p>
    <w:p w14:paraId="52ECF232" w14:textId="77777777" w:rsidR="005E2E72" w:rsidRPr="005E2E72" w:rsidRDefault="005E2E72" w:rsidP="005E2E72">
      <w:pPr>
        <w:rPr>
          <w:lang w:val="en-US"/>
        </w:rPr>
      </w:pPr>
    </w:p>
    <w:p w14:paraId="661DF474" w14:textId="77777777" w:rsidR="003755E8" w:rsidRPr="00B903AE" w:rsidRDefault="003755E8">
      <w:pPr>
        <w:rPr>
          <w:lang w:val="en-US"/>
        </w:rPr>
      </w:pPr>
      <w:r w:rsidRPr="00B903AE">
        <w:rPr>
          <w:lang w:val="en-US"/>
        </w:rPr>
        <w:br w:type="page"/>
      </w:r>
    </w:p>
    <w:p w14:paraId="2637E321" w14:textId="437E9365" w:rsidR="003755E8" w:rsidRDefault="003755E8" w:rsidP="003B31F4">
      <w:pPr>
        <w:pStyle w:val="Heading2"/>
        <w:rPr>
          <w:vertAlign w:val="subscript"/>
          <w:lang w:val="en-US"/>
        </w:rPr>
      </w:pPr>
      <w:bookmarkStart w:id="9" w:name="_Toc236301940"/>
      <w:r w:rsidRPr="00D1537D">
        <w:rPr>
          <w:lang w:val="en-US"/>
        </w:rPr>
        <w:lastRenderedPageBreak/>
        <w:t>H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O</w:t>
      </w:r>
      <w:r w:rsidRPr="003B31F4">
        <w:rPr>
          <w:vertAlign w:val="subscript"/>
          <w:lang w:val="en-US"/>
        </w:rPr>
        <w:t>2</w:t>
      </w:r>
      <w:r w:rsidRPr="00D1537D">
        <w:rPr>
          <w:lang w:val="en-US"/>
        </w:rPr>
        <w:t>&amp;CH</w:t>
      </w:r>
      <w:r w:rsidRPr="003B31F4">
        <w:rPr>
          <w:vertAlign w:val="subscript"/>
          <w:lang w:val="en-US"/>
        </w:rPr>
        <w:t>4</w:t>
      </w:r>
      <w:bookmarkEnd w:id="9"/>
    </w:p>
    <w:p w14:paraId="3C4217A6" w14:textId="77777777" w:rsidR="00F8625C" w:rsidRPr="00A068B3" w:rsidRDefault="00F8625C" w:rsidP="00F8625C">
      <w:pPr>
        <w:keepNext/>
        <w:rPr>
          <w:lang w:val="en-US"/>
        </w:rPr>
      </w:pPr>
      <w:r w:rsidRPr="00F02A50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54114BD2" wp14:editId="1EF83C3B">
            <wp:extent cx="6038419" cy="8388626"/>
            <wp:effectExtent l="0" t="0" r="0" b="0"/>
            <wp:docPr id="17745952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40" cy="841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CACE9" w14:textId="76C7573A" w:rsidR="00F8625C" w:rsidRPr="00F8625C" w:rsidRDefault="00F8625C" w:rsidP="00470F47">
      <w:pPr>
        <w:pStyle w:val="Caption"/>
        <w:rPr>
          <w:lang w:val="en-US"/>
        </w:rPr>
      </w:pPr>
      <w:r w:rsidRPr="00096F4F">
        <w:rPr>
          <w:lang w:val="en-US"/>
        </w:rPr>
        <w:t xml:space="preserve">Fig </w:t>
      </w:r>
      <w:r>
        <w:rPr>
          <w:lang w:val="en-US"/>
        </w:rPr>
        <w:t>S</w:t>
      </w:r>
      <w:r>
        <w:fldChar w:fldCharType="begin"/>
      </w:r>
      <w:r w:rsidRPr="00096F4F">
        <w:rPr>
          <w:lang w:val="en-US"/>
        </w:rPr>
        <w:instrText xml:space="preserve"> SEQ Figure \* ARABIC </w:instrText>
      </w:r>
      <w:r>
        <w:fldChar w:fldCharType="separate"/>
      </w:r>
      <w:r w:rsidR="0029547B">
        <w:rPr>
          <w:noProof/>
          <w:lang w:val="en-US"/>
        </w:rPr>
        <w:t>3</w:t>
      </w:r>
      <w:r>
        <w:fldChar w:fldCharType="end"/>
      </w:r>
      <w:r w:rsidRPr="00096F4F">
        <w:rPr>
          <w:lang w:val="en-US"/>
        </w:rPr>
        <w:t xml:space="preserve"> </w:t>
      </w:r>
      <w:r w:rsidR="00470F47">
        <w:rPr>
          <w:lang w:val="en-US"/>
        </w:rPr>
        <w:t>Violin Plots of H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O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&amp;CH</w:t>
      </w:r>
      <w:r w:rsidR="00470F47" w:rsidRPr="00470F47">
        <w:rPr>
          <w:vertAlign w:val="subscript"/>
          <w:lang w:val="en-US"/>
        </w:rPr>
        <w:t>4</w:t>
      </w:r>
      <w:r w:rsidR="00470F47">
        <w:rPr>
          <w:lang w:val="en-US"/>
        </w:rPr>
        <w:t xml:space="preserve"> uncertainty quantification. Violin plots have not been modified to represent negative values thus only positive values are displayed.</w:t>
      </w:r>
      <w:r>
        <w:rPr>
          <w:lang w:val="en-US"/>
        </w:rPr>
        <w:t xml:space="preserve"> </w:t>
      </w:r>
    </w:p>
    <w:p w14:paraId="09893E41" w14:textId="77777777" w:rsidR="0081334E" w:rsidRDefault="0081334E" w:rsidP="0081334E">
      <w:pPr>
        <w:keepNext/>
      </w:pPr>
      <w:r w:rsidRPr="00F02A50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lastRenderedPageBreak/>
        <w:drawing>
          <wp:inline distT="0" distB="0" distL="0" distR="0" wp14:anchorId="13B9CA95" wp14:editId="1253412E">
            <wp:extent cx="6024616" cy="8369450"/>
            <wp:effectExtent l="0" t="0" r="0" b="0"/>
            <wp:docPr id="1829781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118" cy="841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61AA2" w14:textId="47B174D9" w:rsidR="0081334E" w:rsidRPr="001E6A98" w:rsidRDefault="0081334E" w:rsidP="0081334E">
      <w:pPr>
        <w:pStyle w:val="Caption"/>
        <w:rPr>
          <w:lang w:val="en-GB"/>
        </w:rPr>
      </w:pPr>
      <w:r w:rsidRPr="001E6A98">
        <w:rPr>
          <w:lang w:val="en-GB"/>
        </w:rPr>
        <w:t>Fig S</w:t>
      </w:r>
      <w:r w:rsidR="00B66810">
        <w:fldChar w:fldCharType="begin"/>
      </w:r>
      <w:r w:rsidR="00B66810" w:rsidRPr="001E6A98">
        <w:rPr>
          <w:lang w:val="en-GB"/>
        </w:rPr>
        <w:instrText xml:space="preserve"> SEQ Figure \* ARABIC </w:instrText>
      </w:r>
      <w:r w:rsidR="00B66810">
        <w:fldChar w:fldCharType="separate"/>
      </w:r>
      <w:r w:rsidR="0029547B">
        <w:rPr>
          <w:noProof/>
          <w:lang w:val="en-GB"/>
        </w:rPr>
        <w:t>4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</w:t>
      </w:r>
      <w:r w:rsidR="00470F47" w:rsidRPr="001E6A98">
        <w:rPr>
          <w:lang w:val="en-GB"/>
        </w:rPr>
        <w:t xml:space="preserve">Uncertainty apportioning showing the first-order Sobol’ indices for </w:t>
      </w:r>
      <w:r w:rsidR="00470F47">
        <w:rPr>
          <w:lang w:val="en-US"/>
        </w:rPr>
        <w:t>H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O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&amp;CH</w:t>
      </w:r>
      <w:r w:rsidR="00470F47" w:rsidRPr="00470F47">
        <w:rPr>
          <w:vertAlign w:val="subscript"/>
          <w:lang w:val="en-US"/>
        </w:rPr>
        <w:t>4</w:t>
      </w:r>
      <w:r w:rsidR="00470F47" w:rsidRPr="001E6A98">
        <w:rPr>
          <w:lang w:val="en-GB"/>
        </w:rPr>
        <w:t>. Horizontal entries represent the input variables, while vertical entries correspond to the impact categories</w:t>
      </w:r>
      <w:r w:rsidR="00E830D9" w:rsidRPr="001E6A98">
        <w:rPr>
          <w:lang w:val="en-GB"/>
        </w:rPr>
        <w:t>.</w:t>
      </w:r>
    </w:p>
    <w:p w14:paraId="04895ECE" w14:textId="2A7A40FA" w:rsidR="00C455DB" w:rsidRPr="00C455DB" w:rsidRDefault="00C455DB" w:rsidP="00C455D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  <w:r w:rsidRPr="00C455DB">
        <w:rPr>
          <w:rFonts w:ascii="Times New Roman" w:eastAsia="Times New Roman" w:hAnsi="Times New Roman" w:cs="Times New Roman"/>
          <w:noProof/>
          <w:kern w:val="0"/>
          <w:lang w:val="en-DE" w:eastAsia="en-GB"/>
          <w14:ligatures w14:val="none"/>
        </w:rPr>
        <w:lastRenderedPageBreak/>
        <w:drawing>
          <wp:inline distT="0" distB="0" distL="0" distR="0" wp14:anchorId="6377A383" wp14:editId="046E30D0">
            <wp:extent cx="5760720" cy="8041005"/>
            <wp:effectExtent l="0" t="0" r="5080" b="0"/>
            <wp:docPr id="1530810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81E47" w14:textId="1BEFB2F4" w:rsidR="00F13F60" w:rsidRPr="00F13F60" w:rsidRDefault="00F13F60" w:rsidP="00F13F6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DE" w:eastAsia="en-GB"/>
          <w14:ligatures w14:val="none"/>
        </w:rPr>
      </w:pPr>
    </w:p>
    <w:p w14:paraId="7C6F080C" w14:textId="01FB04DB" w:rsidR="00F13F60" w:rsidRDefault="00F13F60" w:rsidP="00F13F60">
      <w:pPr>
        <w:keepNext/>
      </w:pPr>
    </w:p>
    <w:p w14:paraId="4A94A49A" w14:textId="5739B08E" w:rsidR="00F13F60" w:rsidRPr="0081334E" w:rsidRDefault="00F13F60" w:rsidP="00F13F60">
      <w:pPr>
        <w:pStyle w:val="Caption"/>
        <w:rPr>
          <w:lang w:val="en-US"/>
        </w:rPr>
      </w:pPr>
      <w:r w:rsidRPr="001E6A98">
        <w:rPr>
          <w:lang w:val="en-GB"/>
        </w:rPr>
        <w:t>Fig S</w:t>
      </w:r>
      <w:r w:rsidR="00B66810">
        <w:fldChar w:fldCharType="begin"/>
      </w:r>
      <w:r w:rsidR="00B66810" w:rsidRPr="001E6A98">
        <w:rPr>
          <w:lang w:val="en-GB"/>
        </w:rPr>
        <w:instrText xml:space="preserve"> SEQ Figure \* ARABIC </w:instrText>
      </w:r>
      <w:r w:rsidR="00B66810">
        <w:fldChar w:fldCharType="separate"/>
      </w:r>
      <w:r w:rsidR="0029547B">
        <w:rPr>
          <w:noProof/>
          <w:lang w:val="en-GB"/>
        </w:rPr>
        <w:t>5</w:t>
      </w:r>
      <w:r w:rsidR="00B66810">
        <w:rPr>
          <w:noProof/>
        </w:rPr>
        <w:fldChar w:fldCharType="end"/>
      </w:r>
      <w:r w:rsidRPr="001E6A98">
        <w:rPr>
          <w:lang w:val="en-GB"/>
        </w:rPr>
        <w:t xml:space="preserve"> </w:t>
      </w:r>
      <w:r w:rsidR="00470F47" w:rsidRPr="001E6A98">
        <w:rPr>
          <w:lang w:val="en-GB"/>
        </w:rPr>
        <w:t xml:space="preserve">Uncertainty apportioning </w:t>
      </w:r>
      <w:r w:rsidRPr="001E6A98">
        <w:rPr>
          <w:lang w:val="en-GB"/>
        </w:rPr>
        <w:t xml:space="preserve">showing the total-order Sobol’ indices </w:t>
      </w:r>
      <w:r w:rsidR="00E830D9" w:rsidRPr="001E6A98">
        <w:rPr>
          <w:lang w:val="en-GB"/>
        </w:rPr>
        <w:t>for</w:t>
      </w:r>
      <w:r w:rsidRPr="001E6A98">
        <w:rPr>
          <w:lang w:val="en-GB"/>
        </w:rPr>
        <w:t xml:space="preserve"> </w:t>
      </w:r>
      <w:r w:rsidR="00470F47">
        <w:rPr>
          <w:lang w:val="en-US"/>
        </w:rPr>
        <w:t>H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O</w:t>
      </w:r>
      <w:r w:rsidR="00470F47" w:rsidRPr="00470F47">
        <w:rPr>
          <w:vertAlign w:val="subscript"/>
          <w:lang w:val="en-US"/>
        </w:rPr>
        <w:t>2</w:t>
      </w:r>
      <w:r w:rsidR="00470F47">
        <w:rPr>
          <w:lang w:val="en-US"/>
        </w:rPr>
        <w:t>&amp;CH</w:t>
      </w:r>
      <w:r w:rsidR="00470F47" w:rsidRPr="00470F47">
        <w:rPr>
          <w:vertAlign w:val="subscript"/>
          <w:lang w:val="en-US"/>
        </w:rPr>
        <w:t>4</w:t>
      </w:r>
      <w:r w:rsidRPr="001E6A98">
        <w:rPr>
          <w:lang w:val="en-GB"/>
        </w:rPr>
        <w:t xml:space="preserve">. </w:t>
      </w:r>
      <w:r w:rsidR="00E830D9" w:rsidRPr="001E6A98">
        <w:rPr>
          <w:lang w:val="en-GB"/>
        </w:rPr>
        <w:t xml:space="preserve">The highly influential input variables (solar-to-chemical efficiency, electrode lifetime, and global horizontal irradiation) were excluded to highlight the contributions of the remaining input variables to output uncertainty. </w:t>
      </w:r>
      <w:r w:rsidRPr="001E6A98">
        <w:rPr>
          <w:lang w:val="en-GB"/>
        </w:rPr>
        <w:t xml:space="preserve">Horizontal entries represent the input variables, while vertical entries correspond to the impact categories. </w:t>
      </w:r>
    </w:p>
    <w:p w14:paraId="4B46F698" w14:textId="77777777" w:rsidR="00F13F60" w:rsidRPr="00F13F60" w:rsidRDefault="00F13F60" w:rsidP="00F13F60">
      <w:pPr>
        <w:rPr>
          <w:lang w:val="en-US"/>
        </w:rPr>
      </w:pPr>
    </w:p>
    <w:p w14:paraId="53530E6C" w14:textId="73AAB5DB" w:rsidR="003D1AC9" w:rsidRDefault="00993BF7" w:rsidP="003D1AC9">
      <w:pPr>
        <w:keepNext/>
      </w:pPr>
      <w:r w:rsidRPr="00993BF7">
        <w:rPr>
          <w:noProof/>
        </w:rPr>
        <w:drawing>
          <wp:inline distT="0" distB="0" distL="0" distR="0" wp14:anchorId="770F832C" wp14:editId="1599ABD0">
            <wp:extent cx="6120000" cy="2875159"/>
            <wp:effectExtent l="0" t="0" r="1905" b="0"/>
            <wp:docPr id="1748950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5004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87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DA94" w14:textId="31EA446D" w:rsidR="00D1537D" w:rsidRPr="003D1AC9" w:rsidRDefault="003D1AC9" w:rsidP="003D1AC9">
      <w:pPr>
        <w:pStyle w:val="Caption"/>
        <w:rPr>
          <w:lang w:val="en-US"/>
        </w:rPr>
      </w:pPr>
      <w:r w:rsidRPr="003D1AC9">
        <w:rPr>
          <w:lang w:val="en-US"/>
        </w:rPr>
        <w:t xml:space="preserve">Table </w:t>
      </w:r>
      <w:r>
        <w:rPr>
          <w:lang w:val="en-US"/>
        </w:rPr>
        <w:t>S</w:t>
      </w:r>
      <w:r>
        <w:fldChar w:fldCharType="begin"/>
      </w:r>
      <w:r w:rsidRPr="003D1AC9">
        <w:rPr>
          <w:lang w:val="en-US"/>
        </w:rPr>
        <w:instrText xml:space="preserve"> SEQ Table \* ARABIC </w:instrText>
      </w:r>
      <w:r>
        <w:fldChar w:fldCharType="separate"/>
      </w:r>
      <w:r w:rsidR="0029547B">
        <w:rPr>
          <w:noProof/>
          <w:lang w:val="en-US"/>
        </w:rPr>
        <w:t>5</w:t>
      </w:r>
      <w:r>
        <w:fldChar w:fldCharType="end"/>
      </w:r>
      <w:r w:rsidRPr="003D1AC9">
        <w:rPr>
          <w:lang w:val="en-US"/>
        </w:rPr>
        <w:t xml:space="preserve"> </w:t>
      </w:r>
      <w:r w:rsidR="009B2CBD">
        <w:rPr>
          <w:lang w:val="en-US"/>
        </w:rPr>
        <w:t xml:space="preserve">Uncertainty quantification and apportioning results for </w:t>
      </w:r>
      <w:r w:rsidR="00E830D9">
        <w:rPr>
          <w:lang w:val="en-US"/>
        </w:rPr>
        <w:t>H</w:t>
      </w:r>
      <w:r w:rsidR="00E830D9" w:rsidRPr="00470F47">
        <w:rPr>
          <w:vertAlign w:val="subscript"/>
          <w:lang w:val="en-US"/>
        </w:rPr>
        <w:t>2</w:t>
      </w:r>
      <w:r w:rsidR="00E830D9">
        <w:rPr>
          <w:lang w:val="en-US"/>
        </w:rPr>
        <w:t>O</w:t>
      </w:r>
      <w:r w:rsidR="00E830D9" w:rsidRPr="00470F47">
        <w:rPr>
          <w:vertAlign w:val="subscript"/>
          <w:lang w:val="en-US"/>
        </w:rPr>
        <w:t>2</w:t>
      </w:r>
      <w:r w:rsidR="00E830D9">
        <w:rPr>
          <w:lang w:val="en-US"/>
        </w:rPr>
        <w:t>&amp;CH</w:t>
      </w:r>
      <w:r w:rsidR="00E830D9" w:rsidRPr="00470F47">
        <w:rPr>
          <w:vertAlign w:val="subscript"/>
          <w:lang w:val="en-US"/>
        </w:rPr>
        <w:t>4</w:t>
      </w:r>
      <w:r w:rsidR="00E830D9" w:rsidRPr="00E830D9">
        <w:rPr>
          <w:lang w:val="en-US"/>
        </w:rPr>
        <w:t>.</w:t>
      </w:r>
    </w:p>
    <w:p w14:paraId="02F5000D" w14:textId="77777777" w:rsidR="003D1AC9" w:rsidRDefault="003D1AC9" w:rsidP="00D1537D">
      <w:pPr>
        <w:rPr>
          <w:lang w:val="en-US"/>
        </w:rPr>
      </w:pPr>
    </w:p>
    <w:p w14:paraId="25030CC1" w14:textId="77777777" w:rsidR="003D1AC9" w:rsidRPr="00D1537D" w:rsidRDefault="003D1AC9" w:rsidP="00D1537D">
      <w:pPr>
        <w:rPr>
          <w:lang w:val="en-US"/>
        </w:rPr>
      </w:pPr>
    </w:p>
    <w:sectPr w:rsidR="003D1AC9" w:rsidRPr="00D1537D" w:rsidSect="00F03808">
      <w:footerReference w:type="even" r:id="rId20"/>
      <w:footerReference w:type="default" r:id="rId2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2D8CE3" w14:textId="77777777" w:rsidR="00DA295D" w:rsidRDefault="00DA295D" w:rsidP="00F03808">
      <w:pPr>
        <w:spacing w:after="0" w:line="240" w:lineRule="auto"/>
      </w:pPr>
      <w:r>
        <w:separator/>
      </w:r>
    </w:p>
  </w:endnote>
  <w:endnote w:type="continuationSeparator" w:id="0">
    <w:p w14:paraId="0A829064" w14:textId="77777777" w:rsidR="00DA295D" w:rsidRDefault="00DA295D" w:rsidP="00F0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80729240"/>
      <w:docPartObj>
        <w:docPartGallery w:val="Page Numbers (Bottom of Page)"/>
        <w:docPartUnique/>
      </w:docPartObj>
    </w:sdtPr>
    <w:sdtContent>
      <w:p w14:paraId="47BCC530" w14:textId="14B4F7F8" w:rsidR="00F03808" w:rsidRDefault="00F03808" w:rsidP="00D102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1AE47F" w14:textId="77777777" w:rsidR="00F03808" w:rsidRDefault="00F03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74044389"/>
      <w:docPartObj>
        <w:docPartGallery w:val="Page Numbers (Bottom of Page)"/>
        <w:docPartUnique/>
      </w:docPartObj>
    </w:sdtPr>
    <w:sdtContent>
      <w:p w14:paraId="01E1F1F3" w14:textId="771CEB86" w:rsidR="00F03808" w:rsidRDefault="00F03808" w:rsidP="00D102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72AD95F" w14:textId="77777777" w:rsidR="00F03808" w:rsidRDefault="00F03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3D76CF" w14:textId="77777777" w:rsidR="00DA295D" w:rsidRDefault="00DA295D" w:rsidP="00F03808">
      <w:pPr>
        <w:spacing w:after="0" w:line="240" w:lineRule="auto"/>
      </w:pPr>
      <w:r>
        <w:separator/>
      </w:r>
    </w:p>
  </w:footnote>
  <w:footnote w:type="continuationSeparator" w:id="0">
    <w:p w14:paraId="7E285779" w14:textId="77777777" w:rsidR="00DA295D" w:rsidRDefault="00DA295D" w:rsidP="00F0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2300C2"/>
    <w:multiLevelType w:val="hybridMultilevel"/>
    <w:tmpl w:val="9B92C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0309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E8"/>
    <w:rsid w:val="00017743"/>
    <w:rsid w:val="00081F5A"/>
    <w:rsid w:val="00096F4F"/>
    <w:rsid w:val="00176B7E"/>
    <w:rsid w:val="00191E3B"/>
    <w:rsid w:val="001A7620"/>
    <w:rsid w:val="001E6A98"/>
    <w:rsid w:val="00222F82"/>
    <w:rsid w:val="00235459"/>
    <w:rsid w:val="0029547B"/>
    <w:rsid w:val="0029597E"/>
    <w:rsid w:val="002C1481"/>
    <w:rsid w:val="002C36A6"/>
    <w:rsid w:val="0030565F"/>
    <w:rsid w:val="003659ED"/>
    <w:rsid w:val="003755E8"/>
    <w:rsid w:val="003B31F4"/>
    <w:rsid w:val="003D1AC9"/>
    <w:rsid w:val="00470F47"/>
    <w:rsid w:val="004B2653"/>
    <w:rsid w:val="004E21EA"/>
    <w:rsid w:val="00570C78"/>
    <w:rsid w:val="005965B3"/>
    <w:rsid w:val="00597135"/>
    <w:rsid w:val="005A3A85"/>
    <w:rsid w:val="005D5287"/>
    <w:rsid w:val="005E2E72"/>
    <w:rsid w:val="006027FB"/>
    <w:rsid w:val="00602AFB"/>
    <w:rsid w:val="006376FB"/>
    <w:rsid w:val="006827C0"/>
    <w:rsid w:val="006A73B2"/>
    <w:rsid w:val="0073032C"/>
    <w:rsid w:val="00775621"/>
    <w:rsid w:val="00796C93"/>
    <w:rsid w:val="007A762D"/>
    <w:rsid w:val="007B58C4"/>
    <w:rsid w:val="0081334E"/>
    <w:rsid w:val="00885AC9"/>
    <w:rsid w:val="008E6982"/>
    <w:rsid w:val="008F2E1A"/>
    <w:rsid w:val="00971CE4"/>
    <w:rsid w:val="0098025E"/>
    <w:rsid w:val="00993BF7"/>
    <w:rsid w:val="009B2CBD"/>
    <w:rsid w:val="00A068B3"/>
    <w:rsid w:val="00AD2887"/>
    <w:rsid w:val="00B275F4"/>
    <w:rsid w:val="00B66810"/>
    <w:rsid w:val="00B903AE"/>
    <w:rsid w:val="00BF746A"/>
    <w:rsid w:val="00C455DB"/>
    <w:rsid w:val="00CB7DB4"/>
    <w:rsid w:val="00CC6292"/>
    <w:rsid w:val="00CD07FE"/>
    <w:rsid w:val="00CD41CA"/>
    <w:rsid w:val="00CE0A1D"/>
    <w:rsid w:val="00CE5492"/>
    <w:rsid w:val="00D1531F"/>
    <w:rsid w:val="00D1537D"/>
    <w:rsid w:val="00D874D6"/>
    <w:rsid w:val="00DA295D"/>
    <w:rsid w:val="00DD1388"/>
    <w:rsid w:val="00E07DC7"/>
    <w:rsid w:val="00E465A8"/>
    <w:rsid w:val="00E72239"/>
    <w:rsid w:val="00E830D9"/>
    <w:rsid w:val="00EC09AB"/>
    <w:rsid w:val="00F03808"/>
    <w:rsid w:val="00F13F60"/>
    <w:rsid w:val="00F8625C"/>
    <w:rsid w:val="00F96189"/>
    <w:rsid w:val="00F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ECEA"/>
  <w15:chartTrackingRefBased/>
  <w15:docId w15:val="{DB3AE07D-7241-4730-A68F-1ABDA860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481"/>
    <w:rPr>
      <w:rFonts w:ascii="Times" w:hAnsi="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1F4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31F4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1F4"/>
    <w:rPr>
      <w:rFonts w:ascii="Times New Roman" w:eastAsiaTheme="majorEastAsia" w:hAnsi="Times New Roman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31F4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5E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903A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65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5B3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C1481"/>
    <w:pPr>
      <w:spacing w:before="240" w:after="240" w:line="259" w:lineRule="auto"/>
      <w:outlineLvl w:val="9"/>
    </w:pPr>
    <w:rPr>
      <w:rFonts w:ascii="Times" w:hAnsi="Times"/>
      <w:color w:val="auto"/>
      <w:kern w:val="0"/>
      <w:szCs w:val="32"/>
      <w:lang w:eastAsia="de-D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C148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1481"/>
    <w:pPr>
      <w:spacing w:after="100"/>
      <w:ind w:left="240"/>
    </w:pPr>
  </w:style>
  <w:style w:type="table" w:styleId="TableGrid">
    <w:name w:val="Table Grid"/>
    <w:basedOn w:val="TableNormal"/>
    <w:uiPriority w:val="39"/>
    <w:rsid w:val="0060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027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027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027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6027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027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F03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808"/>
    <w:rPr>
      <w:rFonts w:ascii="Times" w:hAnsi="Times"/>
    </w:rPr>
  </w:style>
  <w:style w:type="character" w:styleId="PageNumber">
    <w:name w:val="page number"/>
    <w:basedOn w:val="DefaultParagraphFont"/>
    <w:uiPriority w:val="99"/>
    <w:semiHidden/>
    <w:unhideWhenUsed/>
    <w:rsid w:val="00F0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79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.lazar@kit.ed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deberg.org/ljlazar/lea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hyperlink" Target="https://zenodo.org/records/20845327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https://orcid.org/0000-0001-8200-0722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D88EB-4475-49B2-8F75-312FDC77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Lazar, Lukas (ITAS)</dc:creator>
  <cp:keywords/>
  <dc:description/>
  <cp:lastModifiedBy>Lazar, Lukas (ITAS)</cp:lastModifiedBy>
  <cp:revision>3</cp:revision>
  <cp:lastPrinted>2026-07-30T13:44:00Z</cp:lastPrinted>
  <dcterms:created xsi:type="dcterms:W3CDTF">2026-07-30T13:44:00Z</dcterms:created>
  <dcterms:modified xsi:type="dcterms:W3CDTF">2026-07-30T13:44:00Z</dcterms:modified>
</cp:coreProperties>
</file>