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5BD60" w14:textId="7D5F0016" w:rsidR="007035F5" w:rsidRDefault="007035F5" w:rsidP="007035F5">
      <w:pPr>
        <w:spacing w:line="480" w:lineRule="auto"/>
        <w:jc w:val="center"/>
        <w:rPr>
          <w:b/>
          <w:bCs/>
          <w:sz w:val="28"/>
          <w:szCs w:val="24"/>
        </w:rPr>
      </w:pPr>
      <w:r w:rsidRPr="007035F5">
        <w:rPr>
          <w:b/>
          <w:bCs/>
          <w:sz w:val="28"/>
          <w:szCs w:val="24"/>
        </w:rPr>
        <w:t>Supporting Information</w:t>
      </w:r>
    </w:p>
    <w:p w14:paraId="4F90799F" w14:textId="77777777" w:rsidR="00254999" w:rsidRDefault="00254999" w:rsidP="00254999">
      <w:pPr>
        <w:spacing w:line="480" w:lineRule="auto"/>
        <w:rPr>
          <w:rFonts w:cs="Times New Roman"/>
          <w:b/>
          <w:bCs/>
          <w:szCs w:val="24"/>
        </w:rPr>
      </w:pPr>
      <w:r w:rsidRPr="00992F3C">
        <w:rPr>
          <w:rFonts w:cs="Times New Roman"/>
          <w:b/>
          <w:bCs/>
          <w:szCs w:val="24"/>
        </w:rPr>
        <w:t>Developing Hydrophobic Patterned Composite Membranes for</w:t>
      </w:r>
      <w:r w:rsidRPr="00992F3C">
        <w:rPr>
          <w:rFonts w:hint="eastAsia"/>
        </w:rPr>
        <w:t xml:space="preserve"> </w:t>
      </w:r>
      <w:r w:rsidRPr="00992F3C">
        <w:rPr>
          <w:rFonts w:cs="Times New Roman"/>
          <w:b/>
          <w:bCs/>
          <w:szCs w:val="24"/>
        </w:rPr>
        <w:t xml:space="preserve">Synchronous Water and Heat Recovery to Reduce </w:t>
      </w:r>
      <w:r>
        <w:rPr>
          <w:rFonts w:cs="Times New Roman" w:hint="eastAsia"/>
          <w:b/>
          <w:bCs/>
          <w:szCs w:val="24"/>
        </w:rPr>
        <w:t>CO</w:t>
      </w:r>
      <w:r w:rsidRPr="00992F3C">
        <w:rPr>
          <w:rFonts w:cs="Times New Roman" w:hint="eastAsia"/>
          <w:b/>
          <w:bCs/>
          <w:szCs w:val="24"/>
          <w:vertAlign w:val="subscript"/>
        </w:rPr>
        <w:t xml:space="preserve">2 </w:t>
      </w:r>
      <w:r w:rsidRPr="00992F3C">
        <w:rPr>
          <w:rFonts w:cs="Times New Roman"/>
          <w:b/>
          <w:bCs/>
          <w:szCs w:val="24"/>
        </w:rPr>
        <w:t xml:space="preserve">Capture Energy </w:t>
      </w:r>
      <w:r>
        <w:rPr>
          <w:rFonts w:cs="Times New Roman" w:hint="eastAsia"/>
          <w:b/>
          <w:bCs/>
          <w:szCs w:val="24"/>
        </w:rPr>
        <w:t>Demand</w:t>
      </w:r>
    </w:p>
    <w:p w14:paraId="7496B45B" w14:textId="77777777" w:rsidR="00254999" w:rsidRPr="00DD3278" w:rsidRDefault="00254999" w:rsidP="00254999">
      <w:pPr>
        <w:spacing w:line="480" w:lineRule="auto"/>
        <w:rPr>
          <w:rFonts w:cs="Times New Roman"/>
          <w:color w:val="000000" w:themeColor="text1"/>
          <w:szCs w:val="24"/>
        </w:rPr>
      </w:pPr>
      <w:r w:rsidRPr="00DD3278">
        <w:rPr>
          <w:rFonts w:cs="Times New Roman"/>
          <w:color w:val="000000" w:themeColor="text1"/>
          <w:szCs w:val="24"/>
        </w:rPr>
        <w:t>Te Tu</w:t>
      </w:r>
      <w:r w:rsidRPr="00DD3278">
        <w:rPr>
          <w:rFonts w:cs="Times New Roman"/>
          <w:color w:val="000000" w:themeColor="text1"/>
          <w:szCs w:val="24"/>
          <w:vertAlign w:val="superscript"/>
        </w:rPr>
        <w:t>a</w:t>
      </w:r>
      <w:r w:rsidRPr="00DD3278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Pr="00DD3278">
        <w:rPr>
          <w:rFonts w:cs="Times New Roman"/>
          <w:color w:val="000000" w:themeColor="text1"/>
          <w:szCs w:val="24"/>
        </w:rPr>
        <w:t>Zuozhuo</w:t>
      </w:r>
      <w:proofErr w:type="spellEnd"/>
      <w:r w:rsidRPr="00DD3278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DD3278">
        <w:rPr>
          <w:rFonts w:cs="Times New Roman"/>
          <w:color w:val="000000" w:themeColor="text1"/>
          <w:szCs w:val="24"/>
        </w:rPr>
        <w:t>Cao</w:t>
      </w:r>
      <w:r w:rsidRPr="00DD3278">
        <w:rPr>
          <w:rFonts w:cs="Times New Roman"/>
          <w:color w:val="000000" w:themeColor="text1"/>
          <w:szCs w:val="24"/>
          <w:vertAlign w:val="superscript"/>
        </w:rPr>
        <w:t>a</w:t>
      </w:r>
      <w:proofErr w:type="spellEnd"/>
      <w:r w:rsidRPr="00DD3278">
        <w:rPr>
          <w:rFonts w:cs="Times New Roman"/>
          <w:color w:val="000000" w:themeColor="text1"/>
          <w:szCs w:val="24"/>
        </w:rPr>
        <w:t xml:space="preserve">, </w:t>
      </w:r>
      <w:r w:rsidRPr="00423A15">
        <w:rPr>
          <w:rFonts w:cs="Times New Roman"/>
          <w:color w:val="000000" w:themeColor="text1"/>
          <w:szCs w:val="24"/>
        </w:rPr>
        <w:t xml:space="preserve">Wei </w:t>
      </w:r>
      <w:proofErr w:type="spellStart"/>
      <w:proofErr w:type="gramStart"/>
      <w:r w:rsidRPr="00423A15">
        <w:rPr>
          <w:rFonts w:cs="Times New Roman"/>
          <w:color w:val="000000" w:themeColor="text1"/>
          <w:szCs w:val="24"/>
        </w:rPr>
        <w:t>Gao</w:t>
      </w:r>
      <w:r w:rsidRPr="00423A15">
        <w:rPr>
          <w:rFonts w:cs="Times New Roman"/>
          <w:color w:val="000000" w:themeColor="text1"/>
          <w:szCs w:val="24"/>
          <w:vertAlign w:val="superscript"/>
        </w:rPr>
        <w:t>b</w:t>
      </w:r>
      <w:proofErr w:type="spellEnd"/>
      <w:r w:rsidRPr="00423A15">
        <w:rPr>
          <w:rFonts w:cs="Times New Roman"/>
          <w:color w:val="000000" w:themeColor="text1"/>
          <w:szCs w:val="24"/>
          <w:vertAlign w:val="superscript"/>
        </w:rPr>
        <w:t>,</w:t>
      </w:r>
      <w:r w:rsidRPr="00423A15">
        <w:rPr>
          <w:rFonts w:cs="Times New Roman"/>
          <w:color w:val="000000" w:themeColor="text1"/>
          <w:szCs w:val="24"/>
        </w:rPr>
        <w:t>*</w:t>
      </w:r>
      <w:proofErr w:type="gramEnd"/>
      <w:r w:rsidRPr="00423A15">
        <w:rPr>
          <w:rFonts w:cs="Times New Roman"/>
          <w:color w:val="000000" w:themeColor="text1"/>
          <w:szCs w:val="24"/>
        </w:rPr>
        <w:t>,</w:t>
      </w:r>
      <w:r>
        <w:rPr>
          <w:rFonts w:cs="Times New Roman" w:hint="eastAsia"/>
          <w:color w:val="000000" w:themeColor="text1"/>
          <w:szCs w:val="24"/>
        </w:rPr>
        <w:t xml:space="preserve"> </w:t>
      </w:r>
      <w:proofErr w:type="spellStart"/>
      <w:r w:rsidRPr="00DD3278">
        <w:rPr>
          <w:rFonts w:cs="Times New Roman"/>
          <w:color w:val="000000" w:themeColor="text1"/>
          <w:szCs w:val="24"/>
        </w:rPr>
        <w:t>Fengyi</w:t>
      </w:r>
      <w:proofErr w:type="spellEnd"/>
      <w:r w:rsidRPr="00DD3278">
        <w:rPr>
          <w:rFonts w:cs="Times New Roman"/>
          <w:color w:val="000000" w:themeColor="text1"/>
          <w:szCs w:val="24"/>
        </w:rPr>
        <w:t xml:space="preserve"> Li</w:t>
      </w:r>
      <w:r w:rsidRPr="00DD3278">
        <w:rPr>
          <w:rFonts w:cs="Times New Roman"/>
          <w:color w:val="000000" w:themeColor="text1"/>
          <w:szCs w:val="24"/>
          <w:vertAlign w:val="superscript"/>
        </w:rPr>
        <w:t>a</w:t>
      </w:r>
      <w:r w:rsidRPr="00DD3278">
        <w:rPr>
          <w:rFonts w:cs="Times New Roman"/>
          <w:color w:val="000000" w:themeColor="text1"/>
          <w:szCs w:val="24"/>
        </w:rPr>
        <w:t>, Zida Wang</w:t>
      </w:r>
      <w:r w:rsidRPr="00DD3278">
        <w:rPr>
          <w:rFonts w:cs="Times New Roman"/>
          <w:color w:val="000000" w:themeColor="text1"/>
          <w:szCs w:val="24"/>
          <w:vertAlign w:val="superscript"/>
        </w:rPr>
        <w:t>a</w:t>
      </w:r>
      <w:r w:rsidRPr="00DD3278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Pr="00DD3278">
        <w:rPr>
          <w:rFonts w:cs="Times New Roman"/>
          <w:color w:val="000000" w:themeColor="text1"/>
          <w:szCs w:val="24"/>
        </w:rPr>
        <w:t>Yunfei</w:t>
      </w:r>
      <w:proofErr w:type="spellEnd"/>
      <w:r w:rsidRPr="00DD3278">
        <w:rPr>
          <w:rFonts w:cs="Times New Roman"/>
          <w:color w:val="000000" w:themeColor="text1"/>
          <w:szCs w:val="24"/>
        </w:rPr>
        <w:t xml:space="preserve"> Gao</w:t>
      </w:r>
      <w:r w:rsidRPr="00DD3278">
        <w:rPr>
          <w:rFonts w:cs="Times New Roman"/>
          <w:color w:val="000000" w:themeColor="text1"/>
          <w:szCs w:val="24"/>
          <w:vertAlign w:val="superscript"/>
        </w:rPr>
        <w:t>a</w:t>
      </w:r>
      <w:r w:rsidRPr="00DD3278">
        <w:rPr>
          <w:rFonts w:cs="Times New Roman"/>
          <w:color w:val="000000" w:themeColor="text1"/>
          <w:szCs w:val="24"/>
        </w:rPr>
        <w:t xml:space="preserve">, Xiaowen </w:t>
      </w:r>
      <w:proofErr w:type="spellStart"/>
      <w:r w:rsidRPr="00DD3278">
        <w:rPr>
          <w:rFonts w:cs="Times New Roman"/>
          <w:color w:val="000000" w:themeColor="text1"/>
          <w:szCs w:val="24"/>
        </w:rPr>
        <w:t>Cheng</w:t>
      </w:r>
      <w:r w:rsidRPr="00DD3278">
        <w:rPr>
          <w:rFonts w:cs="Times New Roman"/>
          <w:color w:val="000000" w:themeColor="text1"/>
          <w:szCs w:val="24"/>
          <w:vertAlign w:val="superscript"/>
        </w:rPr>
        <w:t>a</w:t>
      </w:r>
      <w:proofErr w:type="spellEnd"/>
      <w:r w:rsidRPr="00DD3278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Pr="00DD3278">
        <w:rPr>
          <w:rFonts w:cs="Times New Roman"/>
          <w:color w:val="000000" w:themeColor="text1"/>
          <w:szCs w:val="24"/>
        </w:rPr>
        <w:t>Mengjun</w:t>
      </w:r>
      <w:proofErr w:type="spellEnd"/>
      <w:r w:rsidRPr="00DD3278">
        <w:rPr>
          <w:rFonts w:cs="Times New Roman"/>
          <w:color w:val="000000" w:themeColor="text1"/>
          <w:szCs w:val="24"/>
        </w:rPr>
        <w:t xml:space="preserve"> Liang</w:t>
      </w:r>
      <w:r w:rsidRPr="00DD3278">
        <w:rPr>
          <w:rFonts w:cs="Times New Roman"/>
          <w:color w:val="000000" w:themeColor="text1"/>
          <w:szCs w:val="24"/>
          <w:vertAlign w:val="superscript"/>
        </w:rPr>
        <w:t>a</w:t>
      </w:r>
      <w:r w:rsidRPr="00DD3278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Pr="00DD3278">
        <w:rPr>
          <w:rFonts w:cs="Times New Roman"/>
          <w:color w:val="000000" w:themeColor="text1"/>
          <w:szCs w:val="24"/>
        </w:rPr>
        <w:t>Shaofu</w:t>
      </w:r>
      <w:proofErr w:type="spellEnd"/>
      <w:r w:rsidRPr="00DD3278">
        <w:rPr>
          <w:rFonts w:cs="Times New Roman"/>
          <w:color w:val="000000" w:themeColor="text1"/>
          <w:szCs w:val="24"/>
        </w:rPr>
        <w:t xml:space="preserve"> Wang</w:t>
      </w:r>
      <w:r w:rsidRPr="00DD3278">
        <w:rPr>
          <w:rFonts w:cs="Times New Roman"/>
          <w:color w:val="000000" w:themeColor="text1"/>
          <w:szCs w:val="24"/>
          <w:vertAlign w:val="superscript"/>
        </w:rPr>
        <w:t>a</w:t>
      </w:r>
      <w:r w:rsidRPr="00DD3278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Pr="00DD3278">
        <w:rPr>
          <w:rFonts w:cs="Times New Roman"/>
          <w:color w:val="000000" w:themeColor="text1"/>
          <w:szCs w:val="24"/>
        </w:rPr>
        <w:t>Tiezhou</w:t>
      </w:r>
      <w:proofErr w:type="spellEnd"/>
      <w:r w:rsidRPr="00DD3278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DD3278">
        <w:rPr>
          <w:rFonts w:cs="Times New Roman"/>
          <w:color w:val="000000" w:themeColor="text1"/>
          <w:szCs w:val="24"/>
        </w:rPr>
        <w:t>Wu</w:t>
      </w:r>
      <w:r w:rsidRPr="00DD3278">
        <w:rPr>
          <w:rFonts w:cs="Times New Roman"/>
          <w:color w:val="000000" w:themeColor="text1"/>
          <w:szCs w:val="24"/>
          <w:vertAlign w:val="superscript"/>
        </w:rPr>
        <w:t>a</w:t>
      </w:r>
      <w:proofErr w:type="spellEnd"/>
    </w:p>
    <w:p w14:paraId="549200F7" w14:textId="77777777" w:rsidR="00254999" w:rsidRDefault="00254999" w:rsidP="00254999">
      <w:pPr>
        <w:spacing w:line="480" w:lineRule="auto"/>
        <w:rPr>
          <w:rFonts w:cs="Times New Roman"/>
          <w:i/>
          <w:iCs/>
          <w:color w:val="000000" w:themeColor="text1"/>
          <w:szCs w:val="24"/>
        </w:rPr>
      </w:pPr>
      <w:proofErr w:type="spellStart"/>
      <w:r w:rsidRPr="00DD3278">
        <w:rPr>
          <w:rFonts w:cs="Times New Roman"/>
          <w:color w:val="000000" w:themeColor="text1"/>
          <w:szCs w:val="24"/>
          <w:vertAlign w:val="superscript"/>
        </w:rPr>
        <w:t>a</w:t>
      </w:r>
      <w:r w:rsidRPr="00DD3278">
        <w:rPr>
          <w:rFonts w:cs="Times New Roman"/>
          <w:i/>
          <w:iCs/>
          <w:color w:val="000000" w:themeColor="text1"/>
          <w:szCs w:val="24"/>
        </w:rPr>
        <w:t>Hubei</w:t>
      </w:r>
      <w:proofErr w:type="spellEnd"/>
      <w:r w:rsidRPr="00DD3278">
        <w:rPr>
          <w:rFonts w:cs="Times New Roman"/>
          <w:i/>
          <w:iCs/>
          <w:color w:val="000000" w:themeColor="text1"/>
          <w:szCs w:val="24"/>
        </w:rPr>
        <w:t xml:space="preserve"> Key Laboratory for High-efficiency Utilization of Solar Energy and Operation Control of Energy Storage System, Hubei University of Technology, Wuhan 430068, PR China</w:t>
      </w:r>
    </w:p>
    <w:p w14:paraId="003BF1F4" w14:textId="77777777" w:rsidR="00254999" w:rsidRPr="00DA1772" w:rsidRDefault="00254999" w:rsidP="00254999">
      <w:pPr>
        <w:spacing w:line="480" w:lineRule="auto"/>
        <w:rPr>
          <w:rFonts w:cs="Times New Roman"/>
          <w:color w:val="000000" w:themeColor="text1"/>
          <w:szCs w:val="24"/>
          <w:vertAlign w:val="superscript"/>
        </w:rPr>
      </w:pPr>
      <w:bookmarkStart w:id="0" w:name="OLE_LINK3"/>
      <w:proofErr w:type="spellStart"/>
      <w:r w:rsidRPr="00423A15">
        <w:rPr>
          <w:rFonts w:eastAsia="等线" w:cs="Times New Roman"/>
          <w:i/>
          <w:iCs/>
          <w:color w:val="000000"/>
          <w:szCs w:val="24"/>
          <w:vertAlign w:val="superscript"/>
        </w:rPr>
        <w:t>b</w:t>
      </w:r>
      <w:r w:rsidRPr="00423A15">
        <w:rPr>
          <w:rFonts w:eastAsia="等线" w:cs="Times New Roman"/>
          <w:i/>
          <w:iCs/>
          <w:color w:val="000000"/>
          <w:szCs w:val="24"/>
        </w:rPr>
        <w:t>College</w:t>
      </w:r>
      <w:proofErr w:type="spellEnd"/>
      <w:r w:rsidRPr="00423A15">
        <w:rPr>
          <w:rFonts w:eastAsia="等线" w:cs="Times New Roman"/>
          <w:i/>
          <w:iCs/>
          <w:color w:val="000000"/>
          <w:szCs w:val="24"/>
        </w:rPr>
        <w:t xml:space="preserve"> of Advanced Agricultural Sciences, Yulin University, Yulin 719000, PR China</w:t>
      </w:r>
      <w:bookmarkEnd w:id="0"/>
    </w:p>
    <w:p w14:paraId="16BDD88A" w14:textId="77777777" w:rsidR="00254999" w:rsidRPr="00DD3278" w:rsidRDefault="00254999" w:rsidP="00254999">
      <w:pPr>
        <w:spacing w:line="480" w:lineRule="auto"/>
        <w:rPr>
          <w:rFonts w:cs="Times New Roman"/>
          <w:i/>
          <w:color w:val="000000" w:themeColor="text1"/>
          <w:szCs w:val="24"/>
        </w:rPr>
      </w:pPr>
      <w:r w:rsidRPr="00DD3278">
        <w:rPr>
          <w:rFonts w:cs="Times New Roman"/>
          <w:color w:val="000000" w:themeColor="text1"/>
          <w:szCs w:val="24"/>
        </w:rPr>
        <w:t>*</w:t>
      </w:r>
      <w:r w:rsidRPr="00DD3278">
        <w:rPr>
          <w:rFonts w:cs="Times New Roman"/>
          <w:i/>
          <w:color w:val="000000" w:themeColor="text1"/>
          <w:szCs w:val="24"/>
        </w:rPr>
        <w:t>Corresponding author</w:t>
      </w:r>
      <w:r>
        <w:rPr>
          <w:rFonts w:cs="Times New Roman" w:hint="eastAsia"/>
          <w:i/>
          <w:color w:val="000000" w:themeColor="text1"/>
          <w:szCs w:val="24"/>
        </w:rPr>
        <w:t>:</w:t>
      </w:r>
    </w:p>
    <w:p w14:paraId="0C28D0C6" w14:textId="0B27B32A" w:rsidR="00254999" w:rsidRPr="00423A15" w:rsidRDefault="00254999" w:rsidP="00254999">
      <w:pPr>
        <w:spacing w:line="480" w:lineRule="auto"/>
        <w:rPr>
          <w:rFonts w:cs="Times New Roman"/>
          <w:i/>
          <w:color w:val="000000" w:themeColor="text1"/>
          <w:szCs w:val="24"/>
        </w:rPr>
      </w:pPr>
      <w:r w:rsidRPr="00DD3278">
        <w:rPr>
          <w:rFonts w:cs="Times New Roman"/>
          <w:i/>
          <w:color w:val="000000" w:themeColor="text1"/>
          <w:szCs w:val="24"/>
        </w:rPr>
        <w:t xml:space="preserve">E-mail address: </w:t>
      </w:r>
      <w:r w:rsidR="009F00E5" w:rsidRPr="009F00E5">
        <w:rPr>
          <w:rFonts w:cs="Times New Roman"/>
          <w:i/>
          <w:color w:val="000000" w:themeColor="text1"/>
          <w:szCs w:val="24"/>
        </w:rPr>
        <w:t>gw89@foxmail.com</w:t>
      </w:r>
    </w:p>
    <w:p w14:paraId="77669CCD" w14:textId="77777777" w:rsidR="007035F5" w:rsidRPr="00254999" w:rsidRDefault="007035F5" w:rsidP="007035F5">
      <w:pPr>
        <w:rPr>
          <w:b/>
          <w:bCs/>
          <w:sz w:val="28"/>
          <w:szCs w:val="24"/>
        </w:rPr>
      </w:pPr>
    </w:p>
    <w:p w14:paraId="060FE00C" w14:textId="77777777" w:rsidR="007035F5" w:rsidRDefault="007035F5">
      <w:pPr>
        <w:widowControl/>
        <w:jc w:val="left"/>
        <w:rPr>
          <w:rFonts w:ascii="宋体" w:hAnsi="宋体" w:hint="eastAsia"/>
          <w:sz w:val="22"/>
          <w:szCs w:val="21"/>
        </w:rPr>
      </w:pPr>
      <w:bookmarkStart w:id="1" w:name="OLE_LINK24"/>
      <w:r>
        <w:rPr>
          <w:rFonts w:ascii="宋体" w:hAnsi="宋体" w:hint="eastAsia"/>
          <w:sz w:val="22"/>
          <w:szCs w:val="21"/>
        </w:rPr>
        <w:br w:type="page"/>
      </w:r>
    </w:p>
    <w:p w14:paraId="0CD2B901" w14:textId="14CFCE20" w:rsidR="003B56AF" w:rsidRDefault="00DA1DEB" w:rsidP="003B56AF">
      <w:pPr>
        <w:spacing w:line="360" w:lineRule="auto"/>
        <w:rPr>
          <w:rFonts w:cs="Times New Roman"/>
          <w:iCs/>
          <w:color w:val="000000" w:themeColor="text1"/>
          <w:szCs w:val="24"/>
        </w:rPr>
      </w:pPr>
      <w:r>
        <w:rPr>
          <w:rFonts w:cs="Times New Roman"/>
          <w:iCs/>
          <w:noProof/>
          <w:color w:val="000000" w:themeColor="text1"/>
          <w:szCs w:val="24"/>
        </w:rPr>
        <w:lastRenderedPageBreak/>
        <w:drawing>
          <wp:inline distT="0" distB="0" distL="0" distR="0" wp14:anchorId="42CE1432" wp14:editId="18FEBB19">
            <wp:extent cx="5256000" cy="1805997"/>
            <wp:effectExtent l="0" t="0" r="1905" b="3810"/>
            <wp:docPr id="4648581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000" cy="1805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EF2B67" w14:textId="5247459F" w:rsidR="003B56AF" w:rsidRPr="00FB303C" w:rsidRDefault="003B56AF" w:rsidP="007035F5">
      <w:pPr>
        <w:spacing w:line="360" w:lineRule="auto"/>
        <w:rPr>
          <w:rFonts w:cs="Times New Roman"/>
          <w:iCs/>
          <w:szCs w:val="24"/>
        </w:rPr>
      </w:pPr>
      <w:r>
        <w:rPr>
          <w:rFonts w:cs="Times New Roman" w:hint="eastAsia"/>
          <w:iCs/>
          <w:color w:val="000000" w:themeColor="text1"/>
          <w:szCs w:val="24"/>
        </w:rPr>
        <w:t xml:space="preserve">Fig. S1. </w:t>
      </w:r>
      <w:r w:rsidRPr="00DD3278">
        <w:rPr>
          <w:rFonts w:cs="Times New Roman"/>
          <w:iCs/>
          <w:color w:val="000000" w:themeColor="text1"/>
          <w:szCs w:val="24"/>
        </w:rPr>
        <w:t>Water contact angle measurement results of the th</w:t>
      </w:r>
      <w:r w:rsidRPr="00FB303C">
        <w:rPr>
          <w:rFonts w:cs="Times New Roman"/>
          <w:iCs/>
          <w:szCs w:val="24"/>
        </w:rPr>
        <w:t>ree-segment wettability gradient of Mode‑A‑Ⅲ.</w:t>
      </w:r>
    </w:p>
    <w:bookmarkEnd w:id="1"/>
    <w:p w14:paraId="7CFF8536" w14:textId="4ABD8BF9" w:rsidR="00741402" w:rsidRDefault="00741402" w:rsidP="007035F5">
      <w:pPr>
        <w:rPr>
          <w:b/>
          <w:bCs/>
          <w:sz w:val="28"/>
          <w:szCs w:val="24"/>
        </w:rPr>
      </w:pPr>
      <w:r>
        <w:rPr>
          <w:rFonts w:hint="eastAsia"/>
          <w:b/>
          <w:bCs/>
          <w:noProof/>
          <w:sz w:val="28"/>
          <w:szCs w:val="24"/>
        </w:rPr>
        <w:drawing>
          <wp:inline distT="0" distB="0" distL="0" distR="0" wp14:anchorId="46117EB1" wp14:editId="7F60EBFF">
            <wp:extent cx="5256000" cy="2216417"/>
            <wp:effectExtent l="0" t="0" r="1905" b="0"/>
            <wp:docPr id="194744556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445564" name="图片 1947445564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000" cy="2216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A827BF" w14:textId="4EA47BA7" w:rsidR="007035F5" w:rsidRPr="007035F5" w:rsidRDefault="007035F5" w:rsidP="007035F5">
      <w:pPr>
        <w:spacing w:line="360" w:lineRule="auto"/>
        <w:rPr>
          <w:rFonts w:eastAsia="等线" w:cs="Times New Roman"/>
          <w:iCs/>
          <w:color w:val="000000"/>
          <w:szCs w:val="24"/>
          <w14:ligatures w14:val="standardContextual"/>
        </w:rPr>
      </w:pPr>
      <w:r w:rsidRPr="007035F5">
        <w:rPr>
          <w:rFonts w:eastAsia="等线" w:cs="Times New Roman"/>
          <w:iCs/>
          <w:color w:val="000000"/>
          <w:szCs w:val="24"/>
          <w14:ligatures w14:val="standardContextual"/>
        </w:rPr>
        <w:t>Fig. </w:t>
      </w:r>
      <w:r>
        <w:rPr>
          <w:rFonts w:eastAsia="等线" w:cs="Times New Roman" w:hint="eastAsia"/>
          <w:iCs/>
          <w:color w:val="000000"/>
          <w:szCs w:val="24"/>
          <w14:ligatures w14:val="standardContextual"/>
        </w:rPr>
        <w:t>S2</w:t>
      </w:r>
      <w:r w:rsidRPr="007035F5">
        <w:rPr>
          <w:rFonts w:eastAsia="等线" w:cs="Times New Roman"/>
          <w:iCs/>
          <w:color w:val="000000"/>
          <w:szCs w:val="24"/>
          <w14:ligatures w14:val="standardContextual"/>
        </w:rPr>
        <w:t>. Effects of</w:t>
      </w:r>
      <w:r>
        <w:rPr>
          <w:rFonts w:eastAsia="等线" w:cs="Times New Roman" w:hint="eastAsia"/>
          <w:iCs/>
          <w:color w:val="000000"/>
          <w:szCs w:val="24"/>
          <w14:ligatures w14:val="standardContextual"/>
        </w:rPr>
        <w:t xml:space="preserve"> </w:t>
      </w:r>
      <w:r w:rsidR="00FB303C" w:rsidRPr="007035F5">
        <w:rPr>
          <w:rFonts w:eastAsia="等线" w:cs="Times New Roman"/>
          <w:iCs/>
          <w:color w:val="000000"/>
          <w:szCs w:val="24"/>
          <w14:ligatures w14:val="standardContextual"/>
        </w:rPr>
        <w:t>flow rate</w:t>
      </w:r>
      <w:r w:rsidR="00FB303C">
        <w:rPr>
          <w:rFonts w:eastAsia="等线" w:cs="Times New Roman" w:hint="eastAsia"/>
          <w:iCs/>
          <w:color w:val="000000"/>
          <w:szCs w:val="24"/>
          <w14:ligatures w14:val="standardContextual"/>
        </w:rPr>
        <w:t xml:space="preserve"> of </w:t>
      </w:r>
      <w:r>
        <w:rPr>
          <w:rFonts w:eastAsia="等线" w:cs="Times New Roman" w:hint="eastAsia"/>
          <w:iCs/>
          <w:color w:val="000000"/>
          <w:szCs w:val="24"/>
          <w14:ligatures w14:val="standardContextual"/>
        </w:rPr>
        <w:t>(a)</w:t>
      </w:r>
      <w:r w:rsidRPr="007035F5">
        <w:rPr>
          <w:rFonts w:eastAsia="等线" w:cs="Times New Roman"/>
          <w:iCs/>
          <w:color w:val="000000"/>
          <w:szCs w:val="24"/>
          <w14:ligatures w14:val="standardContextual"/>
        </w:rPr>
        <w:t xml:space="preserve"> rich solvent</w:t>
      </w:r>
      <w:r>
        <w:rPr>
          <w:rFonts w:eastAsia="等线" w:cs="Times New Roman" w:hint="eastAsia"/>
          <w:iCs/>
          <w:color w:val="000000"/>
          <w:szCs w:val="24"/>
          <w14:ligatures w14:val="standardContextual"/>
        </w:rPr>
        <w:t xml:space="preserve"> and (b)</w:t>
      </w:r>
      <w:r w:rsidRPr="007035F5">
        <w:rPr>
          <w:rFonts w:eastAsia="等线" w:cs="Times New Roman"/>
          <w:iCs/>
          <w:color w:val="000000"/>
          <w:szCs w:val="24"/>
          <w14:ligatures w14:val="standardContextual"/>
        </w:rPr>
        <w:t xml:space="preserve"> stripped gas on </w:t>
      </w:r>
      <w:r>
        <w:rPr>
          <w:rFonts w:eastAsia="等线" w:cs="Times New Roman" w:hint="eastAsia"/>
          <w:iCs/>
          <w:color w:val="000000"/>
          <w:szCs w:val="24"/>
          <w14:ligatures w14:val="standardContextual"/>
        </w:rPr>
        <w:t>water transfer</w:t>
      </w:r>
      <w:r w:rsidRPr="007035F5">
        <w:rPr>
          <w:rFonts w:eastAsia="等线" w:cs="Times New Roman"/>
          <w:iCs/>
          <w:color w:val="000000"/>
          <w:szCs w:val="24"/>
          <w14:ligatures w14:val="standardContextual"/>
        </w:rPr>
        <w:t xml:space="preserve"> flux</w:t>
      </w:r>
      <w:r>
        <w:rPr>
          <w:rFonts w:eastAsia="等线" w:cs="Times New Roman" w:hint="eastAsia"/>
          <w:iCs/>
          <w:color w:val="000000"/>
          <w:szCs w:val="24"/>
          <w14:ligatures w14:val="standardContextual"/>
        </w:rPr>
        <w:t xml:space="preserve"> </w:t>
      </w:r>
      <w:r w:rsidRPr="007035F5">
        <w:rPr>
          <w:rFonts w:eastAsia="等线" w:cs="Times New Roman"/>
          <w:iCs/>
          <w:color w:val="000000"/>
          <w:szCs w:val="24"/>
          <w14:ligatures w14:val="standardContextual"/>
        </w:rPr>
        <w:t>in Group II (Mode-E, F, G, H)</w:t>
      </w:r>
      <w:r>
        <w:rPr>
          <w:rFonts w:eastAsia="等线" w:cs="Times New Roman" w:hint="eastAsia"/>
          <w:iCs/>
          <w:color w:val="000000"/>
          <w:szCs w:val="24"/>
          <w14:ligatures w14:val="standardContextual"/>
        </w:rPr>
        <w:t>.</w:t>
      </w:r>
    </w:p>
    <w:p w14:paraId="12262CC4" w14:textId="78F4ED60" w:rsidR="00741402" w:rsidRDefault="00741402" w:rsidP="00741402">
      <w:pPr>
        <w:jc w:val="left"/>
        <w:rPr>
          <w:b/>
          <w:bCs/>
          <w:sz w:val="28"/>
          <w:szCs w:val="24"/>
        </w:rPr>
      </w:pPr>
      <w:r>
        <w:rPr>
          <w:rFonts w:hint="eastAsia"/>
          <w:b/>
          <w:bCs/>
          <w:noProof/>
          <w:sz w:val="28"/>
          <w:szCs w:val="24"/>
        </w:rPr>
        <w:drawing>
          <wp:inline distT="0" distB="0" distL="0" distR="0" wp14:anchorId="67436320" wp14:editId="76A54248">
            <wp:extent cx="5256000" cy="2233743"/>
            <wp:effectExtent l="0" t="0" r="1905" b="0"/>
            <wp:docPr id="17578574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857412" name="图片 175785741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000" cy="2233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6CF893" w14:textId="32B102A5" w:rsidR="00741402" w:rsidRPr="007035F5" w:rsidRDefault="007035F5" w:rsidP="007035F5">
      <w:pPr>
        <w:spacing w:line="360" w:lineRule="auto"/>
        <w:rPr>
          <w:rFonts w:eastAsia="等线" w:cs="Times New Roman"/>
          <w:iCs/>
          <w:color w:val="000000"/>
          <w:szCs w:val="24"/>
          <w14:ligatures w14:val="standardContextual"/>
        </w:rPr>
      </w:pPr>
      <w:r w:rsidRPr="007035F5">
        <w:rPr>
          <w:rFonts w:eastAsia="等线" w:cs="Times New Roman"/>
          <w:iCs/>
          <w:color w:val="000000"/>
          <w:szCs w:val="24"/>
          <w14:ligatures w14:val="standardContextual"/>
        </w:rPr>
        <w:t>Fig. </w:t>
      </w:r>
      <w:r>
        <w:rPr>
          <w:rFonts w:eastAsia="等线" w:cs="Times New Roman" w:hint="eastAsia"/>
          <w:iCs/>
          <w:color w:val="000000"/>
          <w:szCs w:val="24"/>
          <w14:ligatures w14:val="standardContextual"/>
        </w:rPr>
        <w:t>S3</w:t>
      </w:r>
      <w:r w:rsidRPr="007035F5">
        <w:rPr>
          <w:rFonts w:eastAsia="等线" w:cs="Times New Roman"/>
          <w:iCs/>
          <w:color w:val="000000"/>
          <w:szCs w:val="24"/>
          <w14:ligatures w14:val="standardContextual"/>
        </w:rPr>
        <w:t>. Effects of</w:t>
      </w:r>
      <w:r>
        <w:rPr>
          <w:rFonts w:eastAsia="等线" w:cs="Times New Roman" w:hint="eastAsia"/>
          <w:iCs/>
          <w:color w:val="000000"/>
          <w:szCs w:val="24"/>
          <w14:ligatures w14:val="standardContextual"/>
        </w:rPr>
        <w:t xml:space="preserve"> </w:t>
      </w:r>
      <w:r w:rsidR="00FB303C" w:rsidRPr="007035F5">
        <w:rPr>
          <w:rFonts w:eastAsia="等线" w:cs="Times New Roman"/>
          <w:iCs/>
          <w:color w:val="000000"/>
          <w:szCs w:val="24"/>
          <w14:ligatures w14:val="standardContextual"/>
        </w:rPr>
        <w:t>flow rate</w:t>
      </w:r>
      <w:r w:rsidR="00FB303C">
        <w:rPr>
          <w:rFonts w:eastAsia="等线" w:cs="Times New Roman" w:hint="eastAsia"/>
          <w:iCs/>
          <w:color w:val="000000"/>
          <w:szCs w:val="24"/>
          <w14:ligatures w14:val="standardContextual"/>
        </w:rPr>
        <w:t xml:space="preserve"> of </w:t>
      </w:r>
      <w:r>
        <w:rPr>
          <w:rFonts w:eastAsia="等线" w:cs="Times New Roman" w:hint="eastAsia"/>
          <w:iCs/>
          <w:color w:val="000000"/>
          <w:szCs w:val="24"/>
          <w14:ligatures w14:val="standardContextual"/>
        </w:rPr>
        <w:t>(a)</w:t>
      </w:r>
      <w:r w:rsidRPr="007035F5">
        <w:rPr>
          <w:rFonts w:eastAsia="等线" w:cs="Times New Roman"/>
          <w:iCs/>
          <w:color w:val="000000"/>
          <w:szCs w:val="24"/>
          <w14:ligatures w14:val="standardContextual"/>
        </w:rPr>
        <w:t xml:space="preserve"> rich solvent</w:t>
      </w:r>
      <w:r>
        <w:rPr>
          <w:rFonts w:eastAsia="等线" w:cs="Times New Roman" w:hint="eastAsia"/>
          <w:iCs/>
          <w:color w:val="000000"/>
          <w:szCs w:val="24"/>
          <w14:ligatures w14:val="standardContextual"/>
        </w:rPr>
        <w:t xml:space="preserve"> and (b)</w:t>
      </w:r>
      <w:r w:rsidRPr="007035F5">
        <w:rPr>
          <w:rFonts w:eastAsia="等线" w:cs="Times New Roman"/>
          <w:iCs/>
          <w:color w:val="000000"/>
          <w:szCs w:val="24"/>
          <w14:ligatures w14:val="standardContextual"/>
        </w:rPr>
        <w:t xml:space="preserve"> stripped gas on </w:t>
      </w:r>
      <w:r>
        <w:rPr>
          <w:rFonts w:eastAsia="等线" w:cs="Times New Roman" w:hint="eastAsia"/>
          <w:iCs/>
          <w:color w:val="000000"/>
          <w:szCs w:val="24"/>
          <w14:ligatures w14:val="standardContextual"/>
        </w:rPr>
        <w:t>water transfer</w:t>
      </w:r>
      <w:r w:rsidRPr="007035F5">
        <w:rPr>
          <w:rFonts w:eastAsia="等线" w:cs="Times New Roman"/>
          <w:iCs/>
          <w:color w:val="000000"/>
          <w:szCs w:val="24"/>
          <w14:ligatures w14:val="standardContextual"/>
        </w:rPr>
        <w:t xml:space="preserve"> flux</w:t>
      </w:r>
      <w:r>
        <w:rPr>
          <w:rFonts w:eastAsia="等线" w:cs="Times New Roman" w:hint="eastAsia"/>
          <w:iCs/>
          <w:color w:val="000000"/>
          <w:szCs w:val="24"/>
          <w14:ligatures w14:val="standardContextual"/>
        </w:rPr>
        <w:t xml:space="preserve"> </w:t>
      </w:r>
      <w:r w:rsidRPr="007035F5">
        <w:rPr>
          <w:rFonts w:eastAsia="等线" w:cs="Times New Roman"/>
          <w:iCs/>
          <w:color w:val="000000"/>
          <w:szCs w:val="24"/>
          <w14:ligatures w14:val="standardContextual"/>
        </w:rPr>
        <w:t>in Group</w:t>
      </w:r>
      <w:r w:rsidRPr="007035F5">
        <w:rPr>
          <w:rFonts w:cs="Times New Roman"/>
          <w:iCs/>
          <w:color w:val="000000" w:themeColor="text1"/>
          <w:szCs w:val="24"/>
        </w:rPr>
        <w:t xml:space="preserve"> </w:t>
      </w:r>
      <w:r w:rsidRPr="00035EB2">
        <w:rPr>
          <w:rFonts w:cs="Times New Roman"/>
          <w:iCs/>
          <w:color w:val="000000" w:themeColor="text1"/>
          <w:szCs w:val="24"/>
        </w:rPr>
        <w:t>III</w:t>
      </w:r>
      <w:r>
        <w:rPr>
          <w:rFonts w:cs="Times New Roman" w:hint="eastAsia"/>
          <w:iCs/>
          <w:color w:val="000000" w:themeColor="text1"/>
          <w:szCs w:val="24"/>
        </w:rPr>
        <w:t xml:space="preserve"> (Mode-I, J, K, L)</w:t>
      </w:r>
      <w:r>
        <w:rPr>
          <w:rFonts w:eastAsia="等线" w:cs="Times New Roman" w:hint="eastAsia"/>
          <w:iCs/>
          <w:color w:val="000000"/>
          <w:szCs w:val="24"/>
          <w14:ligatures w14:val="standardContextual"/>
        </w:rPr>
        <w:t>.</w:t>
      </w:r>
    </w:p>
    <w:sectPr w:rsidR="00741402" w:rsidRPr="007035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323FE" w14:textId="77777777" w:rsidR="004B6D31" w:rsidRDefault="004B6D31" w:rsidP="007035F5">
      <w:r>
        <w:separator/>
      </w:r>
    </w:p>
  </w:endnote>
  <w:endnote w:type="continuationSeparator" w:id="0">
    <w:p w14:paraId="2F5A6E4E" w14:textId="77777777" w:rsidR="004B6D31" w:rsidRDefault="004B6D31" w:rsidP="00703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017A6" w14:textId="77777777" w:rsidR="004B6D31" w:rsidRDefault="004B6D31" w:rsidP="007035F5">
      <w:r>
        <w:separator/>
      </w:r>
    </w:p>
  </w:footnote>
  <w:footnote w:type="continuationSeparator" w:id="0">
    <w:p w14:paraId="52CBC410" w14:textId="77777777" w:rsidR="004B6D31" w:rsidRDefault="004B6D31" w:rsidP="007035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02"/>
    <w:rsid w:val="00024348"/>
    <w:rsid w:val="00225A49"/>
    <w:rsid w:val="00254999"/>
    <w:rsid w:val="002C55D5"/>
    <w:rsid w:val="003B56AF"/>
    <w:rsid w:val="004B6D31"/>
    <w:rsid w:val="007035F5"/>
    <w:rsid w:val="00741402"/>
    <w:rsid w:val="007638FD"/>
    <w:rsid w:val="007843A9"/>
    <w:rsid w:val="007D4C31"/>
    <w:rsid w:val="008536FF"/>
    <w:rsid w:val="00863674"/>
    <w:rsid w:val="00895668"/>
    <w:rsid w:val="00934E45"/>
    <w:rsid w:val="0098144B"/>
    <w:rsid w:val="009F00E5"/>
    <w:rsid w:val="00A46278"/>
    <w:rsid w:val="00D0244E"/>
    <w:rsid w:val="00DA1DEB"/>
    <w:rsid w:val="00DC4A1A"/>
    <w:rsid w:val="00DE2A41"/>
    <w:rsid w:val="00FB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D2490D"/>
  <w15:chartTrackingRefBased/>
  <w15:docId w15:val="{012FE817-11CB-43FF-A9E8-B9F9BD233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5F5"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414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4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140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140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140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140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140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140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4140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414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414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4140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4140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4140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4140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4140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4140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414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41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14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414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14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414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14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4140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41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4140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4140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035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035F5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035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035F5"/>
    <w:rPr>
      <w:rFonts w:ascii="Times New Roman" w:eastAsia="宋体" w:hAnsi="Times New Roman"/>
      <w:sz w:val="18"/>
      <w:szCs w:val="18"/>
    </w:rPr>
  </w:style>
  <w:style w:type="character" w:styleId="af2">
    <w:name w:val="Hyperlink"/>
    <w:basedOn w:val="a0"/>
    <w:uiPriority w:val="99"/>
    <w:unhideWhenUsed/>
    <w:rsid w:val="0025499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133</Words>
  <Characters>826</Characters>
  <Application>Microsoft Office Word</Application>
  <DocSecurity>0</DocSecurity>
  <Lines>15</Lines>
  <Paragraphs>3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左倬 曹</dc:creator>
  <cp:keywords/>
  <dc:description/>
  <cp:lastModifiedBy>te tu</cp:lastModifiedBy>
  <cp:revision>8</cp:revision>
  <dcterms:created xsi:type="dcterms:W3CDTF">2026-05-18T16:01:00Z</dcterms:created>
  <dcterms:modified xsi:type="dcterms:W3CDTF">2026-07-29T08:51:00Z</dcterms:modified>
</cp:coreProperties>
</file>