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FFB91E" w14:textId="6AFAF289" w:rsidR="00DB5958" w:rsidRPr="00090A75" w:rsidRDefault="00BE424C">
      <w:pPr>
        <w:rPr>
          <w:rFonts w:ascii="Arial" w:hAnsi="Arial" w:cs="Arial"/>
          <w:b/>
          <w:bCs/>
          <w:color w:val="000000" w:themeColor="text1"/>
          <w:sz w:val="24"/>
          <w:szCs w:val="24"/>
        </w:rPr>
      </w:pPr>
      <w:r w:rsidRPr="00090A75">
        <w:rPr>
          <w:rFonts w:ascii="Arial" w:hAnsi="Arial" w:cs="Arial"/>
          <w:b/>
          <w:bCs/>
          <w:color w:val="000000" w:themeColor="text1"/>
          <w:sz w:val="24"/>
          <w:szCs w:val="24"/>
        </w:rPr>
        <w:t xml:space="preserve">Supplementary </w:t>
      </w:r>
      <w:r w:rsidR="007060B9" w:rsidRPr="00090A75">
        <w:rPr>
          <w:rFonts w:ascii="Arial" w:hAnsi="Arial" w:cs="Arial"/>
          <w:b/>
          <w:bCs/>
          <w:color w:val="000000" w:themeColor="text1"/>
          <w:sz w:val="24"/>
          <w:szCs w:val="24"/>
        </w:rPr>
        <w:t>M</w:t>
      </w:r>
      <w:r w:rsidRPr="00090A75">
        <w:rPr>
          <w:rFonts w:ascii="Arial" w:hAnsi="Arial" w:cs="Arial"/>
          <w:b/>
          <w:bCs/>
          <w:color w:val="000000" w:themeColor="text1"/>
          <w:sz w:val="24"/>
          <w:szCs w:val="24"/>
        </w:rPr>
        <w:t>aterials B</w:t>
      </w:r>
    </w:p>
    <w:p w14:paraId="03DD3A2A" w14:textId="15EF1C7A" w:rsidR="00BE424C" w:rsidRPr="00090A75" w:rsidRDefault="00BE424C" w:rsidP="00BE424C">
      <w:pPr>
        <w:pStyle w:val="Caption"/>
        <w:keepNext/>
        <w:rPr>
          <w:rFonts w:ascii="Arial" w:hAnsi="Arial" w:cs="Arial"/>
          <w:i w:val="0"/>
          <w:iCs w:val="0"/>
          <w:color w:val="000000" w:themeColor="text1"/>
          <w:sz w:val="24"/>
          <w:szCs w:val="24"/>
        </w:rPr>
      </w:pPr>
      <w:r w:rsidRPr="00090A75">
        <w:rPr>
          <w:rFonts w:ascii="Arial" w:hAnsi="Arial" w:cs="Arial"/>
          <w:i w:val="0"/>
          <w:iCs w:val="0"/>
          <w:color w:val="000000" w:themeColor="text1"/>
          <w:sz w:val="24"/>
          <w:szCs w:val="24"/>
        </w:rPr>
        <w:t xml:space="preserve">Table B </w:t>
      </w:r>
      <w:r w:rsidRPr="00090A75">
        <w:rPr>
          <w:rFonts w:ascii="Arial" w:hAnsi="Arial" w:cs="Arial"/>
          <w:i w:val="0"/>
          <w:iCs w:val="0"/>
          <w:color w:val="000000" w:themeColor="text1"/>
          <w:sz w:val="24"/>
          <w:szCs w:val="24"/>
        </w:rPr>
        <w:fldChar w:fldCharType="begin"/>
      </w:r>
      <w:r w:rsidRPr="00090A75">
        <w:rPr>
          <w:rFonts w:ascii="Arial" w:hAnsi="Arial" w:cs="Arial"/>
          <w:i w:val="0"/>
          <w:iCs w:val="0"/>
          <w:color w:val="000000" w:themeColor="text1"/>
          <w:sz w:val="24"/>
          <w:szCs w:val="24"/>
        </w:rPr>
        <w:instrText xml:space="preserve"> SEQ Table_B \* ARABIC </w:instrText>
      </w:r>
      <w:r w:rsidRPr="00090A75">
        <w:rPr>
          <w:rFonts w:ascii="Arial" w:hAnsi="Arial" w:cs="Arial"/>
          <w:i w:val="0"/>
          <w:iCs w:val="0"/>
          <w:color w:val="000000" w:themeColor="text1"/>
          <w:sz w:val="24"/>
          <w:szCs w:val="24"/>
        </w:rPr>
        <w:fldChar w:fldCharType="separate"/>
      </w:r>
      <w:r w:rsidRPr="00090A75">
        <w:rPr>
          <w:rFonts w:ascii="Arial" w:hAnsi="Arial" w:cs="Arial"/>
          <w:i w:val="0"/>
          <w:iCs w:val="0"/>
          <w:noProof/>
          <w:color w:val="000000" w:themeColor="text1"/>
          <w:sz w:val="24"/>
          <w:szCs w:val="24"/>
        </w:rPr>
        <w:t>1</w:t>
      </w:r>
      <w:r w:rsidRPr="00090A75">
        <w:rPr>
          <w:rFonts w:ascii="Arial" w:hAnsi="Arial" w:cs="Arial"/>
          <w:i w:val="0"/>
          <w:iCs w:val="0"/>
          <w:color w:val="000000" w:themeColor="text1"/>
          <w:sz w:val="24"/>
          <w:szCs w:val="24"/>
        </w:rPr>
        <w:fldChar w:fldCharType="end"/>
      </w:r>
      <w:r w:rsidRPr="00090A75">
        <w:rPr>
          <w:rFonts w:ascii="Arial" w:hAnsi="Arial" w:cs="Arial"/>
          <w:i w:val="0"/>
          <w:iCs w:val="0"/>
          <w:color w:val="000000" w:themeColor="text1"/>
          <w:sz w:val="24"/>
          <w:szCs w:val="24"/>
        </w:rPr>
        <w:t xml:space="preserve">: </w:t>
      </w:r>
      <w:r w:rsidR="007060B9" w:rsidRPr="00090A75">
        <w:rPr>
          <w:rFonts w:ascii="Arial" w:hAnsi="Arial" w:cs="Arial"/>
          <w:i w:val="0"/>
          <w:iCs w:val="0"/>
          <w:color w:val="000000" w:themeColor="text1"/>
          <w:sz w:val="24"/>
          <w:szCs w:val="24"/>
        </w:rPr>
        <w:t xml:space="preserve">Qualitative analysis for regenerative agriculture </w:t>
      </w:r>
    </w:p>
    <w:tbl>
      <w:tblPr>
        <w:tblW w:w="5354" w:type="pct"/>
        <w:tblInd w:w="-365" w:type="dxa"/>
        <w:tblLayout w:type="fixed"/>
        <w:tblLook w:val="04A0" w:firstRow="1" w:lastRow="0" w:firstColumn="1" w:lastColumn="0" w:noHBand="0" w:noVBand="1"/>
      </w:tblPr>
      <w:tblGrid>
        <w:gridCol w:w="722"/>
        <w:gridCol w:w="1439"/>
        <w:gridCol w:w="1442"/>
        <w:gridCol w:w="4496"/>
        <w:gridCol w:w="1262"/>
        <w:gridCol w:w="1439"/>
        <w:gridCol w:w="1439"/>
        <w:gridCol w:w="1628"/>
      </w:tblGrid>
      <w:tr w:rsidR="00090A75" w:rsidRPr="00090A75" w14:paraId="26A3B29A" w14:textId="77777777" w:rsidTr="00C111D3">
        <w:trPr>
          <w:trHeight w:val="543"/>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3002A88F" w14:textId="46AEBA64" w:rsidR="00D968AE" w:rsidRPr="00090A75" w:rsidRDefault="00C111D3" w:rsidP="00D968AE">
            <w:pPr>
              <w:spacing w:after="0" w:line="240" w:lineRule="auto"/>
              <w:jc w:val="center"/>
              <w:rPr>
                <w:rFonts w:ascii="Arial" w:eastAsia="Times New Roman" w:hAnsi="Arial" w:cs="Arial"/>
                <w:b/>
                <w:bCs/>
                <w:color w:val="000000" w:themeColor="text1"/>
                <w:kern w:val="0"/>
                <w:sz w:val="16"/>
                <w:szCs w:val="16"/>
                <w14:ligatures w14:val="none"/>
              </w:rPr>
            </w:pPr>
            <w:r w:rsidRPr="00090A75">
              <w:rPr>
                <w:rFonts w:ascii="Arial" w:eastAsia="Times New Roman" w:hAnsi="Arial" w:cs="Arial"/>
                <w:b/>
                <w:bCs/>
                <w:color w:val="000000" w:themeColor="text1"/>
                <w:kern w:val="0"/>
                <w:sz w:val="16"/>
                <w:szCs w:val="16"/>
                <w14:ligatures w14:val="none"/>
              </w:rPr>
              <w:t>Quote</w:t>
            </w:r>
            <w:r w:rsidR="00D968AE" w:rsidRPr="00090A75">
              <w:rPr>
                <w:rFonts w:ascii="Arial" w:eastAsia="Times New Roman" w:hAnsi="Arial" w:cs="Arial"/>
                <w:b/>
                <w:bCs/>
                <w:color w:val="000000" w:themeColor="text1"/>
                <w:kern w:val="0"/>
                <w:sz w:val="16"/>
                <w:szCs w:val="16"/>
                <w14:ligatures w14:val="none"/>
              </w:rPr>
              <w:t xml:space="preserve"> ID</w:t>
            </w:r>
          </w:p>
        </w:tc>
        <w:tc>
          <w:tcPr>
            <w:tcW w:w="519" w:type="pct"/>
            <w:tcBorders>
              <w:top w:val="single" w:sz="4" w:space="0" w:color="auto"/>
              <w:left w:val="single" w:sz="4" w:space="0" w:color="auto"/>
              <w:bottom w:val="single" w:sz="4" w:space="0" w:color="auto"/>
              <w:right w:val="single" w:sz="4" w:space="0" w:color="auto"/>
            </w:tcBorders>
            <w:shd w:val="clear" w:color="auto" w:fill="auto"/>
            <w:hideMark/>
          </w:tcPr>
          <w:p w14:paraId="710955C8" w14:textId="77777777" w:rsidR="00D968AE" w:rsidRPr="00090A75" w:rsidRDefault="00D968AE" w:rsidP="00A81BF1">
            <w:pPr>
              <w:spacing w:after="0" w:line="240" w:lineRule="auto"/>
              <w:rPr>
                <w:rFonts w:ascii="Arial" w:eastAsia="Times New Roman" w:hAnsi="Arial" w:cs="Arial"/>
                <w:b/>
                <w:bCs/>
                <w:color w:val="000000" w:themeColor="text1"/>
                <w:kern w:val="0"/>
                <w:sz w:val="16"/>
                <w:szCs w:val="16"/>
                <w14:ligatures w14:val="none"/>
              </w:rPr>
            </w:pPr>
            <w:r w:rsidRPr="00090A75">
              <w:rPr>
                <w:rFonts w:ascii="Arial" w:eastAsia="Times New Roman" w:hAnsi="Arial" w:cs="Arial"/>
                <w:b/>
                <w:bCs/>
                <w:color w:val="000000" w:themeColor="text1"/>
                <w:kern w:val="0"/>
                <w:sz w:val="16"/>
                <w:szCs w:val="16"/>
                <w14:ligatures w14:val="none"/>
              </w:rPr>
              <w:t>Main theme</w:t>
            </w:r>
          </w:p>
        </w:tc>
        <w:tc>
          <w:tcPr>
            <w:tcW w:w="520" w:type="pct"/>
            <w:tcBorders>
              <w:top w:val="single" w:sz="4" w:space="0" w:color="auto"/>
              <w:left w:val="single" w:sz="4" w:space="0" w:color="auto"/>
              <w:bottom w:val="single" w:sz="4" w:space="0" w:color="auto"/>
              <w:right w:val="single" w:sz="4" w:space="0" w:color="auto"/>
            </w:tcBorders>
            <w:shd w:val="clear" w:color="auto" w:fill="auto"/>
            <w:hideMark/>
          </w:tcPr>
          <w:p w14:paraId="65C36BE0" w14:textId="77777777" w:rsidR="00D968AE" w:rsidRPr="00090A75" w:rsidRDefault="00D968AE" w:rsidP="00A81BF1">
            <w:pPr>
              <w:spacing w:after="0" w:line="240" w:lineRule="auto"/>
              <w:rPr>
                <w:rFonts w:ascii="Arial" w:eastAsia="Times New Roman" w:hAnsi="Arial" w:cs="Arial"/>
                <w:b/>
                <w:bCs/>
                <w:color w:val="000000" w:themeColor="text1"/>
                <w:kern w:val="0"/>
                <w:sz w:val="16"/>
                <w:szCs w:val="16"/>
                <w14:ligatures w14:val="none"/>
              </w:rPr>
            </w:pPr>
            <w:r w:rsidRPr="00090A75">
              <w:rPr>
                <w:rFonts w:ascii="Arial" w:eastAsia="Times New Roman" w:hAnsi="Arial" w:cs="Arial"/>
                <w:b/>
                <w:bCs/>
                <w:color w:val="000000" w:themeColor="text1"/>
                <w:kern w:val="0"/>
                <w:sz w:val="16"/>
                <w:szCs w:val="16"/>
                <w14:ligatures w14:val="none"/>
              </w:rPr>
              <w:t>Sub-code</w:t>
            </w:r>
          </w:p>
        </w:tc>
        <w:tc>
          <w:tcPr>
            <w:tcW w:w="1621" w:type="pct"/>
            <w:tcBorders>
              <w:top w:val="single" w:sz="4" w:space="0" w:color="auto"/>
              <w:left w:val="single" w:sz="4" w:space="0" w:color="auto"/>
              <w:bottom w:val="single" w:sz="4" w:space="0" w:color="auto"/>
              <w:right w:val="single" w:sz="4" w:space="0" w:color="auto"/>
            </w:tcBorders>
            <w:shd w:val="clear" w:color="auto" w:fill="auto"/>
            <w:hideMark/>
          </w:tcPr>
          <w:p w14:paraId="150E6A83" w14:textId="77777777" w:rsidR="00D968AE" w:rsidRPr="00090A75" w:rsidRDefault="00D968AE" w:rsidP="00A81BF1">
            <w:pPr>
              <w:spacing w:after="0" w:line="240" w:lineRule="auto"/>
              <w:rPr>
                <w:rFonts w:ascii="Arial" w:eastAsia="Times New Roman" w:hAnsi="Arial" w:cs="Arial"/>
                <w:b/>
                <w:bCs/>
                <w:color w:val="000000" w:themeColor="text1"/>
                <w:kern w:val="0"/>
                <w:sz w:val="16"/>
                <w:szCs w:val="16"/>
                <w14:ligatures w14:val="none"/>
              </w:rPr>
            </w:pPr>
            <w:r w:rsidRPr="00090A75">
              <w:rPr>
                <w:rFonts w:ascii="Arial" w:eastAsia="Times New Roman" w:hAnsi="Arial" w:cs="Arial"/>
                <w:b/>
                <w:bCs/>
                <w:color w:val="000000" w:themeColor="text1"/>
                <w:kern w:val="0"/>
                <w:sz w:val="16"/>
                <w:szCs w:val="16"/>
                <w14:ligatures w14:val="none"/>
              </w:rPr>
              <w:t>Quote</w:t>
            </w:r>
          </w:p>
        </w:tc>
        <w:tc>
          <w:tcPr>
            <w:tcW w:w="455" w:type="pct"/>
            <w:tcBorders>
              <w:top w:val="single" w:sz="4" w:space="0" w:color="auto"/>
              <w:left w:val="single" w:sz="4" w:space="0" w:color="auto"/>
              <w:bottom w:val="single" w:sz="4" w:space="0" w:color="auto"/>
              <w:right w:val="single" w:sz="4" w:space="0" w:color="auto"/>
            </w:tcBorders>
            <w:shd w:val="clear" w:color="auto" w:fill="auto"/>
            <w:hideMark/>
          </w:tcPr>
          <w:p w14:paraId="6518D9E9" w14:textId="77777777" w:rsidR="00D968AE" w:rsidRPr="00090A75" w:rsidRDefault="00D968AE" w:rsidP="00D968AE">
            <w:pPr>
              <w:spacing w:after="0" w:line="240" w:lineRule="auto"/>
              <w:jc w:val="center"/>
              <w:rPr>
                <w:rFonts w:ascii="Arial" w:eastAsia="Times New Roman" w:hAnsi="Arial" w:cs="Arial"/>
                <w:b/>
                <w:bCs/>
                <w:color w:val="000000" w:themeColor="text1"/>
                <w:kern w:val="0"/>
                <w:sz w:val="16"/>
                <w:szCs w:val="16"/>
                <w14:ligatures w14:val="none"/>
              </w:rPr>
            </w:pPr>
            <w:r w:rsidRPr="00090A75">
              <w:rPr>
                <w:rFonts w:ascii="Arial" w:eastAsia="Times New Roman" w:hAnsi="Arial" w:cs="Arial"/>
                <w:b/>
                <w:bCs/>
                <w:color w:val="000000" w:themeColor="text1"/>
                <w:kern w:val="0"/>
                <w:sz w:val="16"/>
                <w:szCs w:val="16"/>
                <w14:ligatures w14:val="none"/>
              </w:rPr>
              <w:t>Source</w:t>
            </w:r>
          </w:p>
        </w:tc>
        <w:tc>
          <w:tcPr>
            <w:tcW w:w="519" w:type="pct"/>
            <w:tcBorders>
              <w:top w:val="single" w:sz="4" w:space="0" w:color="auto"/>
              <w:left w:val="single" w:sz="4" w:space="0" w:color="auto"/>
              <w:bottom w:val="single" w:sz="4" w:space="0" w:color="auto"/>
              <w:right w:val="single" w:sz="4" w:space="0" w:color="auto"/>
            </w:tcBorders>
            <w:shd w:val="clear" w:color="auto" w:fill="auto"/>
            <w:hideMark/>
          </w:tcPr>
          <w:p w14:paraId="056CB3F0" w14:textId="77777777" w:rsidR="00D968AE" w:rsidRPr="00090A75" w:rsidRDefault="00D968AE" w:rsidP="00A81BF1">
            <w:pPr>
              <w:spacing w:after="0" w:line="240" w:lineRule="auto"/>
              <w:rPr>
                <w:rFonts w:ascii="Arial" w:eastAsia="Times New Roman" w:hAnsi="Arial" w:cs="Arial"/>
                <w:b/>
                <w:bCs/>
                <w:color w:val="000000" w:themeColor="text1"/>
                <w:kern w:val="0"/>
                <w:sz w:val="16"/>
                <w:szCs w:val="16"/>
                <w14:ligatures w14:val="none"/>
              </w:rPr>
            </w:pPr>
            <w:r w:rsidRPr="00090A75">
              <w:rPr>
                <w:rFonts w:ascii="Arial" w:eastAsia="Times New Roman" w:hAnsi="Arial" w:cs="Arial"/>
                <w:b/>
                <w:bCs/>
                <w:color w:val="000000" w:themeColor="text1"/>
                <w:kern w:val="0"/>
                <w:sz w:val="16"/>
                <w:szCs w:val="16"/>
                <w14:ligatures w14:val="none"/>
              </w:rPr>
              <w:t>SPT dimension</w:t>
            </w:r>
          </w:p>
        </w:tc>
        <w:tc>
          <w:tcPr>
            <w:tcW w:w="519" w:type="pct"/>
            <w:tcBorders>
              <w:top w:val="single" w:sz="4" w:space="0" w:color="auto"/>
              <w:left w:val="single" w:sz="4" w:space="0" w:color="auto"/>
              <w:bottom w:val="single" w:sz="4" w:space="0" w:color="auto"/>
              <w:right w:val="single" w:sz="4" w:space="0" w:color="auto"/>
            </w:tcBorders>
            <w:shd w:val="clear" w:color="auto" w:fill="auto"/>
            <w:hideMark/>
          </w:tcPr>
          <w:p w14:paraId="363FAE11" w14:textId="77777777" w:rsidR="00D968AE" w:rsidRPr="00090A75" w:rsidRDefault="00D968AE" w:rsidP="00A81BF1">
            <w:pPr>
              <w:spacing w:after="0" w:line="240" w:lineRule="auto"/>
              <w:rPr>
                <w:rFonts w:ascii="Arial" w:eastAsia="Times New Roman" w:hAnsi="Arial" w:cs="Arial"/>
                <w:b/>
                <w:bCs/>
                <w:color w:val="000000" w:themeColor="text1"/>
                <w:kern w:val="0"/>
                <w:sz w:val="16"/>
                <w:szCs w:val="16"/>
                <w14:ligatures w14:val="none"/>
              </w:rPr>
            </w:pPr>
            <w:r w:rsidRPr="00090A75">
              <w:rPr>
                <w:rFonts w:ascii="Arial" w:eastAsia="Times New Roman" w:hAnsi="Arial" w:cs="Arial"/>
                <w:b/>
                <w:bCs/>
                <w:color w:val="000000" w:themeColor="text1"/>
                <w:kern w:val="0"/>
                <w:sz w:val="16"/>
                <w:szCs w:val="16"/>
                <w14:ligatures w14:val="none"/>
              </w:rPr>
              <w:t>State/process relevance</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44059EA3" w14:textId="77777777" w:rsidR="00D968AE" w:rsidRPr="00090A75" w:rsidRDefault="00D968AE" w:rsidP="00A81BF1">
            <w:pPr>
              <w:spacing w:after="0" w:line="240" w:lineRule="auto"/>
              <w:rPr>
                <w:rFonts w:ascii="Arial" w:eastAsia="Times New Roman" w:hAnsi="Arial" w:cs="Arial"/>
                <w:b/>
                <w:bCs/>
                <w:color w:val="000000" w:themeColor="text1"/>
                <w:kern w:val="0"/>
                <w:sz w:val="16"/>
                <w:szCs w:val="16"/>
                <w14:ligatures w14:val="none"/>
              </w:rPr>
            </w:pPr>
            <w:r w:rsidRPr="00090A75">
              <w:rPr>
                <w:rFonts w:ascii="Arial" w:eastAsia="Times New Roman" w:hAnsi="Arial" w:cs="Arial"/>
                <w:b/>
                <w:bCs/>
                <w:color w:val="000000" w:themeColor="text1"/>
                <w:kern w:val="0"/>
                <w:sz w:val="16"/>
                <w:szCs w:val="16"/>
                <w14:ligatures w14:val="none"/>
              </w:rPr>
              <w:t>Quantitative link</w:t>
            </w:r>
          </w:p>
        </w:tc>
      </w:tr>
      <w:tr w:rsidR="00090A75" w:rsidRPr="00090A75" w14:paraId="7540F6F4" w14:textId="77777777" w:rsidTr="00C111D3">
        <w:trPr>
          <w:trHeight w:val="521"/>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71077A2F" w14:textId="4A2D1514"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Q1</w:t>
            </w:r>
          </w:p>
        </w:tc>
        <w:tc>
          <w:tcPr>
            <w:tcW w:w="519" w:type="pct"/>
            <w:tcBorders>
              <w:top w:val="single" w:sz="4" w:space="0" w:color="auto"/>
              <w:left w:val="single" w:sz="4" w:space="0" w:color="auto"/>
              <w:bottom w:val="single" w:sz="4" w:space="0" w:color="auto"/>
              <w:right w:val="single" w:sz="4" w:space="0" w:color="auto"/>
            </w:tcBorders>
            <w:shd w:val="clear" w:color="auto" w:fill="auto"/>
            <w:hideMark/>
          </w:tcPr>
          <w:p w14:paraId="46E75EC6"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Experimentation &amp; adaptation</w:t>
            </w:r>
          </w:p>
        </w:tc>
        <w:tc>
          <w:tcPr>
            <w:tcW w:w="520" w:type="pct"/>
            <w:tcBorders>
              <w:top w:val="single" w:sz="4" w:space="0" w:color="auto"/>
              <w:left w:val="single" w:sz="4" w:space="0" w:color="auto"/>
              <w:bottom w:val="single" w:sz="4" w:space="0" w:color="auto"/>
              <w:right w:val="single" w:sz="4" w:space="0" w:color="auto"/>
            </w:tcBorders>
            <w:shd w:val="clear" w:color="auto" w:fill="auto"/>
            <w:hideMark/>
          </w:tcPr>
          <w:p w14:paraId="69D65A4D"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Start-small experimentation</w:t>
            </w:r>
          </w:p>
        </w:tc>
        <w:tc>
          <w:tcPr>
            <w:tcW w:w="1621" w:type="pct"/>
            <w:tcBorders>
              <w:top w:val="single" w:sz="4" w:space="0" w:color="auto"/>
              <w:left w:val="single" w:sz="4" w:space="0" w:color="auto"/>
              <w:bottom w:val="single" w:sz="4" w:space="0" w:color="auto"/>
              <w:right w:val="single" w:sz="4" w:space="0" w:color="auto"/>
            </w:tcBorders>
            <w:shd w:val="clear" w:color="auto" w:fill="auto"/>
            <w:hideMark/>
          </w:tcPr>
          <w:p w14:paraId="5F5333EE"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after receiving training in August 2023, I began practicing regenerative agriculture on one-eighth of an acre. Over time, I have expanded this portion to half an acre.</w:t>
            </w:r>
          </w:p>
        </w:tc>
        <w:tc>
          <w:tcPr>
            <w:tcW w:w="455" w:type="pct"/>
            <w:tcBorders>
              <w:top w:val="single" w:sz="4" w:space="0" w:color="auto"/>
              <w:left w:val="single" w:sz="4" w:space="0" w:color="auto"/>
              <w:bottom w:val="single" w:sz="4" w:space="0" w:color="auto"/>
              <w:right w:val="single" w:sz="4" w:space="0" w:color="auto"/>
            </w:tcBorders>
            <w:shd w:val="clear" w:color="auto" w:fill="auto"/>
            <w:hideMark/>
          </w:tcPr>
          <w:p w14:paraId="15FC2A40"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IDI_12_Mak_W_20241122.docx</w:t>
            </w:r>
          </w:p>
        </w:tc>
        <w:tc>
          <w:tcPr>
            <w:tcW w:w="519" w:type="pct"/>
            <w:tcBorders>
              <w:top w:val="single" w:sz="4" w:space="0" w:color="auto"/>
              <w:left w:val="single" w:sz="4" w:space="0" w:color="auto"/>
              <w:bottom w:val="single" w:sz="4" w:space="0" w:color="auto"/>
              <w:right w:val="single" w:sz="4" w:space="0" w:color="auto"/>
            </w:tcBorders>
            <w:shd w:val="clear" w:color="auto" w:fill="auto"/>
            <w:hideMark/>
          </w:tcPr>
          <w:p w14:paraId="05ED853D"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Materials/Competences</w:t>
            </w:r>
          </w:p>
        </w:tc>
        <w:tc>
          <w:tcPr>
            <w:tcW w:w="519" w:type="pct"/>
            <w:tcBorders>
              <w:top w:val="single" w:sz="4" w:space="0" w:color="auto"/>
              <w:left w:val="single" w:sz="4" w:space="0" w:color="auto"/>
              <w:bottom w:val="single" w:sz="4" w:space="0" w:color="auto"/>
              <w:right w:val="single" w:sz="4" w:space="0" w:color="auto"/>
            </w:tcBorders>
            <w:shd w:val="clear" w:color="auto" w:fill="auto"/>
            <w:hideMark/>
          </w:tcPr>
          <w:p w14:paraId="041D1A2E"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New/intensifying</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6B81FFD8"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Implementation duration; spatial adjustment</w:t>
            </w:r>
          </w:p>
        </w:tc>
      </w:tr>
      <w:tr w:rsidR="00090A75" w:rsidRPr="00090A75" w14:paraId="4093B296" w14:textId="77777777" w:rsidTr="00C111D3">
        <w:trPr>
          <w:trHeight w:val="485"/>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584EE7A6" w14:textId="3E8E84BF"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Q2</w:t>
            </w:r>
          </w:p>
        </w:tc>
        <w:tc>
          <w:tcPr>
            <w:tcW w:w="519" w:type="pct"/>
            <w:tcBorders>
              <w:top w:val="single" w:sz="4" w:space="0" w:color="auto"/>
              <w:left w:val="single" w:sz="4" w:space="0" w:color="auto"/>
              <w:bottom w:val="single" w:sz="4" w:space="0" w:color="auto"/>
              <w:right w:val="single" w:sz="4" w:space="0" w:color="auto"/>
            </w:tcBorders>
            <w:shd w:val="clear" w:color="auto" w:fill="auto"/>
            <w:hideMark/>
          </w:tcPr>
          <w:p w14:paraId="6619B2A1"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Experimentation &amp; adaptation</w:t>
            </w:r>
          </w:p>
        </w:tc>
        <w:tc>
          <w:tcPr>
            <w:tcW w:w="520" w:type="pct"/>
            <w:tcBorders>
              <w:top w:val="single" w:sz="4" w:space="0" w:color="auto"/>
              <w:left w:val="single" w:sz="4" w:space="0" w:color="auto"/>
              <w:bottom w:val="single" w:sz="4" w:space="0" w:color="auto"/>
              <w:right w:val="single" w:sz="4" w:space="0" w:color="auto"/>
            </w:tcBorders>
            <w:shd w:val="clear" w:color="auto" w:fill="auto"/>
            <w:hideMark/>
          </w:tcPr>
          <w:p w14:paraId="6800FC3E"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Start-small experimentation</w:t>
            </w:r>
          </w:p>
        </w:tc>
        <w:tc>
          <w:tcPr>
            <w:tcW w:w="1621" w:type="pct"/>
            <w:tcBorders>
              <w:top w:val="single" w:sz="4" w:space="0" w:color="auto"/>
              <w:left w:val="single" w:sz="4" w:space="0" w:color="auto"/>
              <w:bottom w:val="single" w:sz="4" w:space="0" w:color="auto"/>
              <w:right w:val="single" w:sz="4" w:space="0" w:color="auto"/>
            </w:tcBorders>
            <w:shd w:val="clear" w:color="auto" w:fill="auto"/>
            <w:hideMark/>
          </w:tcPr>
          <w:p w14:paraId="08D9C1D4"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We advise farmers to start with a small portion of land (e.g., 1/8 acre) to make it easier for them to adapt and build confidence.</w:t>
            </w:r>
          </w:p>
        </w:tc>
        <w:tc>
          <w:tcPr>
            <w:tcW w:w="455" w:type="pct"/>
            <w:tcBorders>
              <w:top w:val="single" w:sz="4" w:space="0" w:color="auto"/>
              <w:left w:val="single" w:sz="4" w:space="0" w:color="auto"/>
              <w:bottom w:val="single" w:sz="4" w:space="0" w:color="auto"/>
              <w:right w:val="single" w:sz="4" w:space="0" w:color="auto"/>
            </w:tcBorders>
            <w:shd w:val="clear" w:color="auto" w:fill="auto"/>
            <w:hideMark/>
          </w:tcPr>
          <w:p w14:paraId="24ED8A54" w14:textId="47E282AA"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KII_1_MAK_2_E_20241119.docx</w:t>
            </w:r>
          </w:p>
        </w:tc>
        <w:tc>
          <w:tcPr>
            <w:tcW w:w="519" w:type="pct"/>
            <w:tcBorders>
              <w:top w:val="single" w:sz="4" w:space="0" w:color="auto"/>
              <w:left w:val="single" w:sz="4" w:space="0" w:color="auto"/>
              <w:bottom w:val="single" w:sz="4" w:space="0" w:color="auto"/>
              <w:right w:val="single" w:sz="4" w:space="0" w:color="auto"/>
            </w:tcBorders>
            <w:shd w:val="clear" w:color="auto" w:fill="auto"/>
            <w:hideMark/>
          </w:tcPr>
          <w:p w14:paraId="47E087B7"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Materials/Competences</w:t>
            </w:r>
          </w:p>
        </w:tc>
        <w:tc>
          <w:tcPr>
            <w:tcW w:w="519" w:type="pct"/>
            <w:tcBorders>
              <w:top w:val="single" w:sz="4" w:space="0" w:color="auto"/>
              <w:left w:val="single" w:sz="4" w:space="0" w:color="auto"/>
              <w:bottom w:val="single" w:sz="4" w:space="0" w:color="auto"/>
              <w:right w:val="single" w:sz="4" w:space="0" w:color="auto"/>
            </w:tcBorders>
            <w:shd w:val="clear" w:color="auto" w:fill="auto"/>
            <w:hideMark/>
          </w:tcPr>
          <w:p w14:paraId="0BC35119"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New/trailing</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5F0AE8D9"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Implementation duration; spatial adjustment</w:t>
            </w:r>
          </w:p>
        </w:tc>
      </w:tr>
      <w:tr w:rsidR="00090A75" w:rsidRPr="00090A75" w14:paraId="73713763" w14:textId="77777777" w:rsidTr="00C111D3">
        <w:trPr>
          <w:trHeight w:val="638"/>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7D36F197" w14:textId="7C875D1D"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Q3</w:t>
            </w:r>
          </w:p>
        </w:tc>
        <w:tc>
          <w:tcPr>
            <w:tcW w:w="519" w:type="pct"/>
            <w:tcBorders>
              <w:top w:val="single" w:sz="4" w:space="0" w:color="auto"/>
              <w:left w:val="single" w:sz="4" w:space="0" w:color="auto"/>
              <w:bottom w:val="single" w:sz="4" w:space="0" w:color="auto"/>
              <w:right w:val="single" w:sz="4" w:space="0" w:color="auto"/>
            </w:tcBorders>
            <w:shd w:val="clear" w:color="auto" w:fill="auto"/>
            <w:hideMark/>
          </w:tcPr>
          <w:p w14:paraId="3FDF2A89"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Experimentation &amp; adaptation</w:t>
            </w:r>
          </w:p>
        </w:tc>
        <w:tc>
          <w:tcPr>
            <w:tcW w:w="520" w:type="pct"/>
            <w:tcBorders>
              <w:top w:val="single" w:sz="4" w:space="0" w:color="auto"/>
              <w:left w:val="single" w:sz="4" w:space="0" w:color="auto"/>
              <w:bottom w:val="single" w:sz="4" w:space="0" w:color="auto"/>
              <w:right w:val="single" w:sz="4" w:space="0" w:color="auto"/>
            </w:tcBorders>
            <w:shd w:val="clear" w:color="auto" w:fill="auto"/>
            <w:hideMark/>
          </w:tcPr>
          <w:p w14:paraId="2A5458CB"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Start-small experimentation</w:t>
            </w:r>
          </w:p>
        </w:tc>
        <w:tc>
          <w:tcPr>
            <w:tcW w:w="1621" w:type="pct"/>
            <w:tcBorders>
              <w:top w:val="single" w:sz="4" w:space="0" w:color="auto"/>
              <w:left w:val="single" w:sz="4" w:space="0" w:color="auto"/>
              <w:bottom w:val="single" w:sz="4" w:space="0" w:color="auto"/>
              <w:right w:val="single" w:sz="4" w:space="0" w:color="auto"/>
            </w:tcBorders>
            <w:shd w:val="clear" w:color="auto" w:fill="auto"/>
            <w:hideMark/>
          </w:tcPr>
          <w:p w14:paraId="00DF2084"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We started practicing regenerative agriculture on our farm in 2022 on a small piece of land (1/8 acre). Over time, we have expanded to around half an acre.</w:t>
            </w:r>
          </w:p>
        </w:tc>
        <w:tc>
          <w:tcPr>
            <w:tcW w:w="455" w:type="pct"/>
            <w:tcBorders>
              <w:top w:val="single" w:sz="4" w:space="0" w:color="auto"/>
              <w:left w:val="single" w:sz="4" w:space="0" w:color="auto"/>
              <w:bottom w:val="single" w:sz="4" w:space="0" w:color="auto"/>
              <w:right w:val="single" w:sz="4" w:space="0" w:color="auto"/>
            </w:tcBorders>
            <w:shd w:val="clear" w:color="auto" w:fill="auto"/>
            <w:hideMark/>
          </w:tcPr>
          <w:p w14:paraId="0AEF2759" w14:textId="6C0AC50B"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SFDGI_1_Mak_W_20241127.docx</w:t>
            </w:r>
          </w:p>
        </w:tc>
        <w:tc>
          <w:tcPr>
            <w:tcW w:w="519" w:type="pct"/>
            <w:tcBorders>
              <w:top w:val="single" w:sz="4" w:space="0" w:color="auto"/>
              <w:left w:val="single" w:sz="4" w:space="0" w:color="auto"/>
              <w:bottom w:val="single" w:sz="4" w:space="0" w:color="auto"/>
              <w:right w:val="single" w:sz="4" w:space="0" w:color="auto"/>
            </w:tcBorders>
            <w:shd w:val="clear" w:color="auto" w:fill="auto"/>
            <w:hideMark/>
          </w:tcPr>
          <w:p w14:paraId="13C52813"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Materials/Competences</w:t>
            </w:r>
          </w:p>
        </w:tc>
        <w:tc>
          <w:tcPr>
            <w:tcW w:w="519" w:type="pct"/>
            <w:tcBorders>
              <w:top w:val="single" w:sz="4" w:space="0" w:color="auto"/>
              <w:left w:val="single" w:sz="4" w:space="0" w:color="auto"/>
              <w:bottom w:val="single" w:sz="4" w:space="0" w:color="auto"/>
              <w:right w:val="single" w:sz="4" w:space="0" w:color="auto"/>
            </w:tcBorders>
            <w:shd w:val="clear" w:color="auto" w:fill="auto"/>
            <w:hideMark/>
          </w:tcPr>
          <w:p w14:paraId="0D9F1C5D"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New/intensifying</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2C0FC123"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Spatial adjustment</w:t>
            </w:r>
          </w:p>
        </w:tc>
      </w:tr>
      <w:tr w:rsidR="00090A75" w:rsidRPr="00090A75" w14:paraId="5F2D696D" w14:textId="77777777" w:rsidTr="00C111D3">
        <w:trPr>
          <w:trHeight w:val="602"/>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5966C717" w14:textId="700C178B"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Q4</w:t>
            </w:r>
          </w:p>
        </w:tc>
        <w:tc>
          <w:tcPr>
            <w:tcW w:w="519" w:type="pct"/>
            <w:tcBorders>
              <w:top w:val="single" w:sz="4" w:space="0" w:color="auto"/>
              <w:left w:val="single" w:sz="4" w:space="0" w:color="auto"/>
              <w:bottom w:val="single" w:sz="4" w:space="0" w:color="auto"/>
              <w:right w:val="single" w:sz="4" w:space="0" w:color="auto"/>
            </w:tcBorders>
            <w:shd w:val="clear" w:color="auto" w:fill="auto"/>
            <w:hideMark/>
          </w:tcPr>
          <w:p w14:paraId="56F091CC"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Experimentation &amp; adaptation</w:t>
            </w:r>
          </w:p>
        </w:tc>
        <w:tc>
          <w:tcPr>
            <w:tcW w:w="520" w:type="pct"/>
            <w:tcBorders>
              <w:top w:val="single" w:sz="4" w:space="0" w:color="auto"/>
              <w:left w:val="single" w:sz="4" w:space="0" w:color="auto"/>
              <w:bottom w:val="single" w:sz="4" w:space="0" w:color="auto"/>
              <w:right w:val="single" w:sz="4" w:space="0" w:color="auto"/>
            </w:tcBorders>
            <w:shd w:val="clear" w:color="auto" w:fill="auto"/>
            <w:hideMark/>
          </w:tcPr>
          <w:p w14:paraId="7CDB6500"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Learning by doing</w:t>
            </w:r>
          </w:p>
        </w:tc>
        <w:tc>
          <w:tcPr>
            <w:tcW w:w="1621" w:type="pct"/>
            <w:tcBorders>
              <w:top w:val="single" w:sz="4" w:space="0" w:color="auto"/>
              <w:left w:val="single" w:sz="4" w:space="0" w:color="auto"/>
              <w:bottom w:val="single" w:sz="4" w:space="0" w:color="auto"/>
              <w:right w:val="single" w:sz="4" w:space="0" w:color="auto"/>
            </w:tcBorders>
            <w:shd w:val="clear" w:color="auto" w:fill="auto"/>
            <w:hideMark/>
          </w:tcPr>
          <w:p w14:paraId="07BEB0FB"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Initially, I planted beans and sweet potatoes, and after harvesting more than expected, I was motivated to continue. I kept learning and expanded my farm.</w:t>
            </w:r>
          </w:p>
        </w:tc>
        <w:tc>
          <w:tcPr>
            <w:tcW w:w="455" w:type="pct"/>
            <w:tcBorders>
              <w:top w:val="single" w:sz="4" w:space="0" w:color="auto"/>
              <w:left w:val="single" w:sz="4" w:space="0" w:color="auto"/>
              <w:bottom w:val="single" w:sz="4" w:space="0" w:color="auto"/>
              <w:right w:val="single" w:sz="4" w:space="0" w:color="auto"/>
            </w:tcBorders>
            <w:shd w:val="clear" w:color="auto" w:fill="auto"/>
            <w:hideMark/>
          </w:tcPr>
          <w:p w14:paraId="399849F3"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IDI_17_Mak_W_20241126.docx</w:t>
            </w:r>
          </w:p>
        </w:tc>
        <w:tc>
          <w:tcPr>
            <w:tcW w:w="519" w:type="pct"/>
            <w:tcBorders>
              <w:top w:val="single" w:sz="4" w:space="0" w:color="auto"/>
              <w:left w:val="single" w:sz="4" w:space="0" w:color="auto"/>
              <w:bottom w:val="single" w:sz="4" w:space="0" w:color="auto"/>
              <w:right w:val="single" w:sz="4" w:space="0" w:color="auto"/>
            </w:tcBorders>
            <w:shd w:val="clear" w:color="auto" w:fill="auto"/>
            <w:hideMark/>
          </w:tcPr>
          <w:p w14:paraId="2259D508"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Competences/Meanings</w:t>
            </w:r>
          </w:p>
        </w:tc>
        <w:tc>
          <w:tcPr>
            <w:tcW w:w="519" w:type="pct"/>
            <w:tcBorders>
              <w:top w:val="single" w:sz="4" w:space="0" w:color="auto"/>
              <w:left w:val="single" w:sz="4" w:space="0" w:color="auto"/>
              <w:bottom w:val="single" w:sz="4" w:space="0" w:color="auto"/>
              <w:right w:val="single" w:sz="4" w:space="0" w:color="auto"/>
            </w:tcBorders>
            <w:shd w:val="clear" w:color="auto" w:fill="auto"/>
            <w:hideMark/>
          </w:tcPr>
          <w:p w14:paraId="6B4E6101"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New/intensifying</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38EC600B"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Trial use; change since adoption</w:t>
            </w:r>
          </w:p>
        </w:tc>
      </w:tr>
      <w:tr w:rsidR="00090A75" w:rsidRPr="00090A75" w14:paraId="3E03E952" w14:textId="77777777" w:rsidTr="00C111D3">
        <w:trPr>
          <w:trHeight w:val="1196"/>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6C3255DC" w14:textId="1AF032FF"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Q5</w:t>
            </w:r>
          </w:p>
        </w:tc>
        <w:tc>
          <w:tcPr>
            <w:tcW w:w="519" w:type="pct"/>
            <w:tcBorders>
              <w:top w:val="single" w:sz="4" w:space="0" w:color="auto"/>
              <w:left w:val="single" w:sz="4" w:space="0" w:color="auto"/>
              <w:bottom w:val="single" w:sz="4" w:space="0" w:color="auto"/>
              <w:right w:val="single" w:sz="4" w:space="0" w:color="auto"/>
            </w:tcBorders>
            <w:shd w:val="clear" w:color="auto" w:fill="auto"/>
            <w:hideMark/>
          </w:tcPr>
          <w:p w14:paraId="6214BBE7"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Experimentation &amp; adaptation</w:t>
            </w:r>
          </w:p>
        </w:tc>
        <w:tc>
          <w:tcPr>
            <w:tcW w:w="520" w:type="pct"/>
            <w:tcBorders>
              <w:top w:val="single" w:sz="4" w:space="0" w:color="auto"/>
              <w:left w:val="single" w:sz="4" w:space="0" w:color="auto"/>
              <w:bottom w:val="single" w:sz="4" w:space="0" w:color="auto"/>
              <w:right w:val="single" w:sz="4" w:space="0" w:color="auto"/>
            </w:tcBorders>
            <w:shd w:val="clear" w:color="auto" w:fill="auto"/>
            <w:hideMark/>
          </w:tcPr>
          <w:p w14:paraId="5C1D3582"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Selective practice adaptation</w:t>
            </w:r>
          </w:p>
        </w:tc>
        <w:tc>
          <w:tcPr>
            <w:tcW w:w="1621" w:type="pct"/>
            <w:tcBorders>
              <w:top w:val="single" w:sz="4" w:space="0" w:color="auto"/>
              <w:left w:val="single" w:sz="4" w:space="0" w:color="auto"/>
              <w:bottom w:val="single" w:sz="4" w:space="0" w:color="auto"/>
              <w:right w:val="single" w:sz="4" w:space="0" w:color="auto"/>
            </w:tcBorders>
            <w:shd w:val="clear" w:color="auto" w:fill="auto"/>
            <w:hideMark/>
          </w:tcPr>
          <w:p w14:paraId="679AB409" w14:textId="4ACC9A63"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We realized that the SL variety was frequently affected by diseases, so we grafted those trees to the Ruiru 11 variety, which has better yields. I started practicing regenerative agriculture after I was trained These practices have been successful, which is why I have leased several pieces of land to practice them on.</w:t>
            </w:r>
          </w:p>
        </w:tc>
        <w:tc>
          <w:tcPr>
            <w:tcW w:w="455" w:type="pct"/>
            <w:tcBorders>
              <w:top w:val="single" w:sz="4" w:space="0" w:color="auto"/>
              <w:left w:val="single" w:sz="4" w:space="0" w:color="auto"/>
              <w:bottom w:val="single" w:sz="4" w:space="0" w:color="auto"/>
              <w:right w:val="single" w:sz="4" w:space="0" w:color="auto"/>
            </w:tcBorders>
            <w:shd w:val="clear" w:color="auto" w:fill="auto"/>
            <w:hideMark/>
          </w:tcPr>
          <w:p w14:paraId="34F9A81E" w14:textId="42DE369C"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IDI_31_KIR_M_Y_20241217.docx</w:t>
            </w:r>
          </w:p>
        </w:tc>
        <w:tc>
          <w:tcPr>
            <w:tcW w:w="519" w:type="pct"/>
            <w:tcBorders>
              <w:top w:val="single" w:sz="4" w:space="0" w:color="auto"/>
              <w:left w:val="single" w:sz="4" w:space="0" w:color="auto"/>
              <w:bottom w:val="single" w:sz="4" w:space="0" w:color="auto"/>
              <w:right w:val="single" w:sz="4" w:space="0" w:color="auto"/>
            </w:tcBorders>
            <w:shd w:val="clear" w:color="auto" w:fill="auto"/>
            <w:hideMark/>
          </w:tcPr>
          <w:p w14:paraId="68B3617C"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Competences/Meanings</w:t>
            </w:r>
          </w:p>
        </w:tc>
        <w:tc>
          <w:tcPr>
            <w:tcW w:w="519" w:type="pct"/>
            <w:tcBorders>
              <w:top w:val="single" w:sz="4" w:space="0" w:color="auto"/>
              <w:left w:val="single" w:sz="4" w:space="0" w:color="auto"/>
              <w:bottom w:val="single" w:sz="4" w:space="0" w:color="auto"/>
              <w:right w:val="single" w:sz="4" w:space="0" w:color="auto"/>
            </w:tcBorders>
            <w:shd w:val="clear" w:color="auto" w:fill="auto"/>
            <w:hideMark/>
          </w:tcPr>
          <w:p w14:paraId="44AFC30A"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Adaptation/intensification</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25DA2D2D"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County; practice mix</w:t>
            </w:r>
          </w:p>
        </w:tc>
      </w:tr>
      <w:tr w:rsidR="00090A75" w:rsidRPr="00090A75" w14:paraId="7C5B8223" w14:textId="77777777" w:rsidTr="00C111D3">
        <w:trPr>
          <w:trHeight w:val="431"/>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371ABDB0" w14:textId="0BE13216"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Q6</w:t>
            </w:r>
          </w:p>
        </w:tc>
        <w:tc>
          <w:tcPr>
            <w:tcW w:w="519" w:type="pct"/>
            <w:tcBorders>
              <w:top w:val="single" w:sz="4" w:space="0" w:color="auto"/>
              <w:left w:val="single" w:sz="4" w:space="0" w:color="auto"/>
              <w:bottom w:val="single" w:sz="4" w:space="0" w:color="auto"/>
              <w:right w:val="single" w:sz="4" w:space="0" w:color="auto"/>
            </w:tcBorders>
            <w:shd w:val="clear" w:color="auto" w:fill="auto"/>
            <w:hideMark/>
          </w:tcPr>
          <w:p w14:paraId="17EBED0B"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Experimentation &amp; adaptation</w:t>
            </w:r>
          </w:p>
        </w:tc>
        <w:tc>
          <w:tcPr>
            <w:tcW w:w="520" w:type="pct"/>
            <w:tcBorders>
              <w:top w:val="single" w:sz="4" w:space="0" w:color="auto"/>
              <w:left w:val="single" w:sz="4" w:space="0" w:color="auto"/>
              <w:bottom w:val="single" w:sz="4" w:space="0" w:color="auto"/>
              <w:right w:val="single" w:sz="4" w:space="0" w:color="auto"/>
            </w:tcBorders>
            <w:shd w:val="clear" w:color="auto" w:fill="auto"/>
            <w:hideMark/>
          </w:tcPr>
          <w:p w14:paraId="5D9E3124"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Selective practice adaptation</w:t>
            </w:r>
          </w:p>
        </w:tc>
        <w:tc>
          <w:tcPr>
            <w:tcW w:w="1621" w:type="pct"/>
            <w:tcBorders>
              <w:top w:val="single" w:sz="4" w:space="0" w:color="auto"/>
              <w:left w:val="single" w:sz="4" w:space="0" w:color="auto"/>
              <w:bottom w:val="single" w:sz="4" w:space="0" w:color="auto"/>
              <w:right w:val="single" w:sz="4" w:space="0" w:color="auto"/>
            </w:tcBorders>
            <w:shd w:val="clear" w:color="auto" w:fill="auto"/>
            <w:hideMark/>
          </w:tcPr>
          <w:p w14:paraId="18D00D45"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There are so many things we were trained on, and each of us picked what works for our farm.</w:t>
            </w:r>
          </w:p>
        </w:tc>
        <w:tc>
          <w:tcPr>
            <w:tcW w:w="455" w:type="pct"/>
            <w:tcBorders>
              <w:top w:val="single" w:sz="4" w:space="0" w:color="auto"/>
              <w:left w:val="single" w:sz="4" w:space="0" w:color="auto"/>
              <w:bottom w:val="single" w:sz="4" w:space="0" w:color="auto"/>
              <w:right w:val="single" w:sz="4" w:space="0" w:color="auto"/>
            </w:tcBorders>
            <w:shd w:val="clear" w:color="auto" w:fill="auto"/>
            <w:hideMark/>
          </w:tcPr>
          <w:p w14:paraId="0099C5B8"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FGD_1_Mak_Women_8_Itangini_20241120.docx</w:t>
            </w:r>
          </w:p>
        </w:tc>
        <w:tc>
          <w:tcPr>
            <w:tcW w:w="519" w:type="pct"/>
            <w:tcBorders>
              <w:top w:val="single" w:sz="4" w:space="0" w:color="auto"/>
              <w:left w:val="single" w:sz="4" w:space="0" w:color="auto"/>
              <w:bottom w:val="single" w:sz="4" w:space="0" w:color="auto"/>
              <w:right w:val="single" w:sz="4" w:space="0" w:color="auto"/>
            </w:tcBorders>
            <w:shd w:val="clear" w:color="auto" w:fill="auto"/>
            <w:hideMark/>
          </w:tcPr>
          <w:p w14:paraId="2642D96B"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Competences/Meanings</w:t>
            </w:r>
          </w:p>
        </w:tc>
        <w:tc>
          <w:tcPr>
            <w:tcW w:w="519" w:type="pct"/>
            <w:tcBorders>
              <w:top w:val="single" w:sz="4" w:space="0" w:color="auto"/>
              <w:left w:val="single" w:sz="4" w:space="0" w:color="auto"/>
              <w:bottom w:val="single" w:sz="4" w:space="0" w:color="auto"/>
              <w:right w:val="single" w:sz="4" w:space="0" w:color="auto"/>
            </w:tcBorders>
            <w:shd w:val="clear" w:color="auto" w:fill="auto"/>
            <w:hideMark/>
          </w:tcPr>
          <w:p w14:paraId="6D9BB2D7"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Heterogeneous engagement</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0928C6B3"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Practice count/intensity</w:t>
            </w:r>
          </w:p>
        </w:tc>
      </w:tr>
      <w:tr w:rsidR="00090A75" w:rsidRPr="00090A75" w14:paraId="4C62A1A5" w14:textId="77777777" w:rsidTr="00C111D3">
        <w:trPr>
          <w:trHeight w:val="1052"/>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5D9C72FF" w14:textId="594B3A7A"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Q7</w:t>
            </w:r>
          </w:p>
        </w:tc>
        <w:tc>
          <w:tcPr>
            <w:tcW w:w="519" w:type="pct"/>
            <w:tcBorders>
              <w:top w:val="single" w:sz="4" w:space="0" w:color="auto"/>
              <w:left w:val="single" w:sz="4" w:space="0" w:color="auto"/>
              <w:bottom w:val="single" w:sz="4" w:space="0" w:color="auto"/>
              <w:right w:val="single" w:sz="4" w:space="0" w:color="auto"/>
            </w:tcBorders>
            <w:shd w:val="clear" w:color="auto" w:fill="auto"/>
            <w:hideMark/>
          </w:tcPr>
          <w:p w14:paraId="55F48B42"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Experimentation &amp; adaptation</w:t>
            </w:r>
          </w:p>
        </w:tc>
        <w:tc>
          <w:tcPr>
            <w:tcW w:w="520" w:type="pct"/>
            <w:tcBorders>
              <w:top w:val="single" w:sz="4" w:space="0" w:color="auto"/>
              <w:left w:val="single" w:sz="4" w:space="0" w:color="auto"/>
              <w:bottom w:val="single" w:sz="4" w:space="0" w:color="auto"/>
              <w:right w:val="single" w:sz="4" w:space="0" w:color="auto"/>
            </w:tcBorders>
            <w:shd w:val="clear" w:color="auto" w:fill="auto"/>
            <w:hideMark/>
          </w:tcPr>
          <w:p w14:paraId="11D7702D"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Practice discontinuation</w:t>
            </w:r>
          </w:p>
        </w:tc>
        <w:tc>
          <w:tcPr>
            <w:tcW w:w="1621" w:type="pct"/>
            <w:tcBorders>
              <w:top w:val="single" w:sz="4" w:space="0" w:color="auto"/>
              <w:left w:val="single" w:sz="4" w:space="0" w:color="auto"/>
              <w:bottom w:val="single" w:sz="4" w:space="0" w:color="auto"/>
              <w:right w:val="single" w:sz="4" w:space="0" w:color="auto"/>
            </w:tcBorders>
            <w:shd w:val="clear" w:color="auto" w:fill="auto"/>
            <w:hideMark/>
          </w:tcPr>
          <w:p w14:paraId="10F71D68"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There was a crop we were told to grow for animal feed, but I no longer grow it because I did not see its benefits. It was not consumed, though it was used for mulching. I may reconsider it for mulching purposes, but previously, it spread across the entire farm, suppressing the beneficial crops.</w:t>
            </w:r>
          </w:p>
        </w:tc>
        <w:tc>
          <w:tcPr>
            <w:tcW w:w="455" w:type="pct"/>
            <w:tcBorders>
              <w:top w:val="single" w:sz="4" w:space="0" w:color="auto"/>
              <w:left w:val="single" w:sz="4" w:space="0" w:color="auto"/>
              <w:bottom w:val="single" w:sz="4" w:space="0" w:color="auto"/>
              <w:right w:val="single" w:sz="4" w:space="0" w:color="auto"/>
            </w:tcBorders>
            <w:shd w:val="clear" w:color="auto" w:fill="auto"/>
            <w:hideMark/>
          </w:tcPr>
          <w:p w14:paraId="732FD4F4"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IDI_3_Mak_W_20241120.docx</w:t>
            </w:r>
          </w:p>
        </w:tc>
        <w:tc>
          <w:tcPr>
            <w:tcW w:w="519" w:type="pct"/>
            <w:tcBorders>
              <w:top w:val="single" w:sz="4" w:space="0" w:color="auto"/>
              <w:left w:val="single" w:sz="4" w:space="0" w:color="auto"/>
              <w:bottom w:val="single" w:sz="4" w:space="0" w:color="auto"/>
              <w:right w:val="single" w:sz="4" w:space="0" w:color="auto"/>
            </w:tcBorders>
            <w:shd w:val="clear" w:color="auto" w:fill="auto"/>
            <w:hideMark/>
          </w:tcPr>
          <w:p w14:paraId="0D097AFF"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Materials/Meanings</w:t>
            </w:r>
          </w:p>
        </w:tc>
        <w:tc>
          <w:tcPr>
            <w:tcW w:w="519" w:type="pct"/>
            <w:tcBorders>
              <w:top w:val="single" w:sz="4" w:space="0" w:color="auto"/>
              <w:left w:val="single" w:sz="4" w:space="0" w:color="auto"/>
              <w:bottom w:val="single" w:sz="4" w:space="0" w:color="auto"/>
              <w:right w:val="single" w:sz="4" w:space="0" w:color="auto"/>
            </w:tcBorders>
            <w:shd w:val="clear" w:color="auto" w:fill="auto"/>
            <w:hideMark/>
          </w:tcPr>
          <w:p w14:paraId="3FC040E9"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Practice-level discontinuation</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4D86EDEE"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Practice history/disadoption</w:t>
            </w:r>
          </w:p>
        </w:tc>
      </w:tr>
      <w:tr w:rsidR="00090A75" w:rsidRPr="00090A75" w14:paraId="64E47DDA" w14:textId="77777777" w:rsidTr="00C111D3">
        <w:trPr>
          <w:trHeight w:val="611"/>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7EE01D24" w14:textId="360F34E9"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Q8</w:t>
            </w:r>
          </w:p>
        </w:tc>
        <w:tc>
          <w:tcPr>
            <w:tcW w:w="519" w:type="pct"/>
            <w:tcBorders>
              <w:top w:val="nil"/>
              <w:left w:val="nil"/>
              <w:bottom w:val="single" w:sz="4" w:space="0" w:color="auto"/>
              <w:right w:val="single" w:sz="4" w:space="0" w:color="auto"/>
            </w:tcBorders>
            <w:shd w:val="clear" w:color="auto" w:fill="auto"/>
            <w:hideMark/>
          </w:tcPr>
          <w:p w14:paraId="76CAE4FC"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Continuity, intensification &amp; exit</w:t>
            </w:r>
          </w:p>
        </w:tc>
        <w:tc>
          <w:tcPr>
            <w:tcW w:w="520" w:type="pct"/>
            <w:tcBorders>
              <w:top w:val="nil"/>
              <w:left w:val="nil"/>
              <w:bottom w:val="single" w:sz="4" w:space="0" w:color="auto"/>
              <w:right w:val="single" w:sz="4" w:space="0" w:color="auto"/>
            </w:tcBorders>
            <w:shd w:val="clear" w:color="auto" w:fill="auto"/>
            <w:hideMark/>
          </w:tcPr>
          <w:p w14:paraId="32B460E9"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Area expansion</w:t>
            </w:r>
          </w:p>
        </w:tc>
        <w:tc>
          <w:tcPr>
            <w:tcW w:w="1621" w:type="pct"/>
            <w:tcBorders>
              <w:top w:val="nil"/>
              <w:left w:val="nil"/>
              <w:bottom w:val="single" w:sz="4" w:space="0" w:color="auto"/>
              <w:right w:val="single" w:sz="4" w:space="0" w:color="auto"/>
            </w:tcBorders>
            <w:shd w:val="clear" w:color="auto" w:fill="auto"/>
            <w:hideMark/>
          </w:tcPr>
          <w:p w14:paraId="4CF693A0"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I began with an eighth of an acre and have expanded it to a ¼ acre. I started with onions, managed other vegetables, and have since expanded.</w:t>
            </w:r>
          </w:p>
        </w:tc>
        <w:tc>
          <w:tcPr>
            <w:tcW w:w="455" w:type="pct"/>
            <w:tcBorders>
              <w:top w:val="nil"/>
              <w:left w:val="nil"/>
              <w:bottom w:val="single" w:sz="4" w:space="0" w:color="auto"/>
              <w:right w:val="single" w:sz="4" w:space="0" w:color="auto"/>
            </w:tcBorders>
            <w:shd w:val="clear" w:color="auto" w:fill="auto"/>
            <w:hideMark/>
          </w:tcPr>
          <w:p w14:paraId="2A8A37D2" w14:textId="47A0E198"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IDI_27_KIR_W_20241218.docx</w:t>
            </w:r>
          </w:p>
        </w:tc>
        <w:tc>
          <w:tcPr>
            <w:tcW w:w="519" w:type="pct"/>
            <w:tcBorders>
              <w:top w:val="nil"/>
              <w:left w:val="nil"/>
              <w:bottom w:val="single" w:sz="4" w:space="0" w:color="auto"/>
              <w:right w:val="single" w:sz="4" w:space="0" w:color="auto"/>
            </w:tcBorders>
            <w:shd w:val="clear" w:color="auto" w:fill="auto"/>
            <w:hideMark/>
          </w:tcPr>
          <w:p w14:paraId="138C2CD6"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Materials/Meanings</w:t>
            </w:r>
          </w:p>
        </w:tc>
        <w:tc>
          <w:tcPr>
            <w:tcW w:w="519" w:type="pct"/>
            <w:tcBorders>
              <w:top w:val="nil"/>
              <w:left w:val="nil"/>
              <w:bottom w:val="single" w:sz="4" w:space="0" w:color="auto"/>
              <w:right w:val="single" w:sz="4" w:space="0" w:color="auto"/>
            </w:tcBorders>
            <w:shd w:val="clear" w:color="auto" w:fill="auto"/>
            <w:hideMark/>
          </w:tcPr>
          <w:p w14:paraId="03A0D467"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Intensifying</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4C0131E8"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Spatial adjustment</w:t>
            </w:r>
          </w:p>
        </w:tc>
      </w:tr>
      <w:tr w:rsidR="00090A75" w:rsidRPr="00090A75" w14:paraId="1B9172F6" w14:textId="77777777" w:rsidTr="00C111D3">
        <w:trPr>
          <w:trHeight w:val="809"/>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2CBCF59B" w14:textId="006D994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Q9</w:t>
            </w:r>
          </w:p>
        </w:tc>
        <w:tc>
          <w:tcPr>
            <w:tcW w:w="519" w:type="pct"/>
            <w:tcBorders>
              <w:top w:val="nil"/>
              <w:left w:val="nil"/>
              <w:bottom w:val="single" w:sz="4" w:space="0" w:color="auto"/>
              <w:right w:val="single" w:sz="4" w:space="0" w:color="auto"/>
            </w:tcBorders>
            <w:shd w:val="clear" w:color="auto" w:fill="auto"/>
            <w:hideMark/>
          </w:tcPr>
          <w:p w14:paraId="6826F3E1"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Continuity, intensification &amp; exit</w:t>
            </w:r>
          </w:p>
        </w:tc>
        <w:tc>
          <w:tcPr>
            <w:tcW w:w="520" w:type="pct"/>
            <w:tcBorders>
              <w:top w:val="nil"/>
              <w:left w:val="nil"/>
              <w:bottom w:val="single" w:sz="4" w:space="0" w:color="auto"/>
              <w:right w:val="single" w:sz="4" w:space="0" w:color="auto"/>
            </w:tcBorders>
            <w:shd w:val="clear" w:color="auto" w:fill="auto"/>
            <w:hideMark/>
          </w:tcPr>
          <w:p w14:paraId="3A5B8E42"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Area expansion</w:t>
            </w:r>
          </w:p>
        </w:tc>
        <w:tc>
          <w:tcPr>
            <w:tcW w:w="1621" w:type="pct"/>
            <w:tcBorders>
              <w:top w:val="nil"/>
              <w:left w:val="nil"/>
              <w:bottom w:val="single" w:sz="4" w:space="0" w:color="auto"/>
              <w:right w:val="single" w:sz="4" w:space="0" w:color="auto"/>
            </w:tcBorders>
            <w:shd w:val="clear" w:color="auto" w:fill="auto"/>
            <w:hideMark/>
          </w:tcPr>
          <w:p w14:paraId="656D3B50"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when my husband saw how beautiful the small farm looked after the first season, he supported me in digging more structures and increased the plot size from 0.25 acres to 0.75 acres.</w:t>
            </w:r>
          </w:p>
        </w:tc>
        <w:tc>
          <w:tcPr>
            <w:tcW w:w="455" w:type="pct"/>
            <w:tcBorders>
              <w:top w:val="nil"/>
              <w:left w:val="nil"/>
              <w:bottom w:val="single" w:sz="4" w:space="0" w:color="auto"/>
              <w:right w:val="single" w:sz="4" w:space="0" w:color="auto"/>
            </w:tcBorders>
            <w:shd w:val="clear" w:color="auto" w:fill="auto"/>
            <w:hideMark/>
          </w:tcPr>
          <w:p w14:paraId="2A8954E4"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FGD_1_Mak_Women_8_Itangini_20241120.docx</w:t>
            </w:r>
          </w:p>
        </w:tc>
        <w:tc>
          <w:tcPr>
            <w:tcW w:w="519" w:type="pct"/>
            <w:tcBorders>
              <w:top w:val="nil"/>
              <w:left w:val="nil"/>
              <w:bottom w:val="single" w:sz="4" w:space="0" w:color="auto"/>
              <w:right w:val="single" w:sz="4" w:space="0" w:color="auto"/>
            </w:tcBorders>
            <w:shd w:val="clear" w:color="auto" w:fill="auto"/>
            <w:hideMark/>
          </w:tcPr>
          <w:p w14:paraId="718A66B9"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Materials/Meanings</w:t>
            </w:r>
          </w:p>
        </w:tc>
        <w:tc>
          <w:tcPr>
            <w:tcW w:w="519" w:type="pct"/>
            <w:tcBorders>
              <w:top w:val="nil"/>
              <w:left w:val="nil"/>
              <w:bottom w:val="single" w:sz="4" w:space="0" w:color="auto"/>
              <w:right w:val="single" w:sz="4" w:space="0" w:color="auto"/>
            </w:tcBorders>
            <w:shd w:val="clear" w:color="auto" w:fill="auto"/>
            <w:hideMark/>
          </w:tcPr>
          <w:p w14:paraId="6593B460"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Intensifying</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6E7BB9BD"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Spatial adjustment</w:t>
            </w:r>
          </w:p>
        </w:tc>
      </w:tr>
      <w:tr w:rsidR="00090A75" w:rsidRPr="00090A75" w14:paraId="37A18AEC" w14:textId="77777777" w:rsidTr="00C111D3">
        <w:trPr>
          <w:trHeight w:val="620"/>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35F3FF0A"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Q10</w:t>
            </w:r>
          </w:p>
        </w:tc>
        <w:tc>
          <w:tcPr>
            <w:tcW w:w="519" w:type="pct"/>
            <w:tcBorders>
              <w:top w:val="nil"/>
              <w:left w:val="nil"/>
              <w:bottom w:val="single" w:sz="4" w:space="0" w:color="auto"/>
              <w:right w:val="single" w:sz="4" w:space="0" w:color="auto"/>
            </w:tcBorders>
            <w:shd w:val="clear" w:color="auto" w:fill="auto"/>
            <w:hideMark/>
          </w:tcPr>
          <w:p w14:paraId="6C8BFAE5"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Continuity, intensification &amp; exit</w:t>
            </w:r>
          </w:p>
        </w:tc>
        <w:tc>
          <w:tcPr>
            <w:tcW w:w="520" w:type="pct"/>
            <w:tcBorders>
              <w:top w:val="nil"/>
              <w:left w:val="nil"/>
              <w:bottom w:val="single" w:sz="4" w:space="0" w:color="auto"/>
              <w:right w:val="single" w:sz="4" w:space="0" w:color="auto"/>
            </w:tcBorders>
            <w:shd w:val="clear" w:color="auto" w:fill="auto"/>
            <w:hideMark/>
          </w:tcPr>
          <w:p w14:paraId="18A36D40"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Area expansion</w:t>
            </w:r>
          </w:p>
        </w:tc>
        <w:tc>
          <w:tcPr>
            <w:tcW w:w="1621" w:type="pct"/>
            <w:tcBorders>
              <w:top w:val="nil"/>
              <w:left w:val="nil"/>
              <w:bottom w:val="single" w:sz="4" w:space="0" w:color="auto"/>
              <w:right w:val="single" w:sz="4" w:space="0" w:color="auto"/>
            </w:tcBorders>
            <w:shd w:val="clear" w:color="auto" w:fill="auto"/>
            <w:hideMark/>
          </w:tcPr>
          <w:p w14:paraId="50A2FD93"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I started with 1/8 of an acre but have since expanded to ¾ of my land.</w:t>
            </w:r>
          </w:p>
        </w:tc>
        <w:tc>
          <w:tcPr>
            <w:tcW w:w="455" w:type="pct"/>
            <w:tcBorders>
              <w:top w:val="nil"/>
              <w:left w:val="nil"/>
              <w:bottom w:val="single" w:sz="4" w:space="0" w:color="auto"/>
              <w:right w:val="single" w:sz="4" w:space="0" w:color="auto"/>
            </w:tcBorders>
            <w:shd w:val="clear" w:color="auto" w:fill="auto"/>
            <w:hideMark/>
          </w:tcPr>
          <w:p w14:paraId="17E6DBA1"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IDI_17_Mak_W_20241126.docx</w:t>
            </w:r>
          </w:p>
        </w:tc>
        <w:tc>
          <w:tcPr>
            <w:tcW w:w="519" w:type="pct"/>
            <w:tcBorders>
              <w:top w:val="nil"/>
              <w:left w:val="nil"/>
              <w:bottom w:val="single" w:sz="4" w:space="0" w:color="auto"/>
              <w:right w:val="single" w:sz="4" w:space="0" w:color="auto"/>
            </w:tcBorders>
            <w:shd w:val="clear" w:color="auto" w:fill="auto"/>
            <w:hideMark/>
          </w:tcPr>
          <w:p w14:paraId="0E846032"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Materials/Meanings</w:t>
            </w:r>
          </w:p>
        </w:tc>
        <w:tc>
          <w:tcPr>
            <w:tcW w:w="519" w:type="pct"/>
            <w:tcBorders>
              <w:top w:val="nil"/>
              <w:left w:val="nil"/>
              <w:bottom w:val="single" w:sz="4" w:space="0" w:color="auto"/>
              <w:right w:val="single" w:sz="4" w:space="0" w:color="auto"/>
            </w:tcBorders>
            <w:shd w:val="clear" w:color="auto" w:fill="auto"/>
            <w:hideMark/>
          </w:tcPr>
          <w:p w14:paraId="076B1431"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Intensifying</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31F24DDB"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Spatial adjustment</w:t>
            </w:r>
          </w:p>
        </w:tc>
      </w:tr>
      <w:tr w:rsidR="00090A75" w:rsidRPr="00090A75" w14:paraId="135A54BD" w14:textId="77777777" w:rsidTr="00C111D3">
        <w:trPr>
          <w:trHeight w:val="1160"/>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4B5B5AB2"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lastRenderedPageBreak/>
              <w:t>Q11</w:t>
            </w:r>
          </w:p>
        </w:tc>
        <w:tc>
          <w:tcPr>
            <w:tcW w:w="519" w:type="pct"/>
            <w:tcBorders>
              <w:top w:val="nil"/>
              <w:left w:val="nil"/>
              <w:bottom w:val="single" w:sz="4" w:space="0" w:color="auto"/>
              <w:right w:val="single" w:sz="4" w:space="0" w:color="auto"/>
            </w:tcBorders>
            <w:shd w:val="clear" w:color="auto" w:fill="auto"/>
            <w:hideMark/>
          </w:tcPr>
          <w:p w14:paraId="0AB34C23"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Continuity, intensification &amp; exit</w:t>
            </w:r>
          </w:p>
        </w:tc>
        <w:tc>
          <w:tcPr>
            <w:tcW w:w="520" w:type="pct"/>
            <w:tcBorders>
              <w:top w:val="nil"/>
              <w:left w:val="nil"/>
              <w:bottom w:val="single" w:sz="4" w:space="0" w:color="auto"/>
              <w:right w:val="single" w:sz="4" w:space="0" w:color="auto"/>
            </w:tcBorders>
            <w:shd w:val="clear" w:color="auto" w:fill="auto"/>
            <w:hideMark/>
          </w:tcPr>
          <w:p w14:paraId="16928684"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Practice expansion</w:t>
            </w:r>
          </w:p>
        </w:tc>
        <w:tc>
          <w:tcPr>
            <w:tcW w:w="1621" w:type="pct"/>
            <w:tcBorders>
              <w:top w:val="nil"/>
              <w:left w:val="nil"/>
              <w:bottom w:val="single" w:sz="4" w:space="0" w:color="auto"/>
              <w:right w:val="single" w:sz="4" w:space="0" w:color="auto"/>
            </w:tcBorders>
            <w:shd w:val="clear" w:color="auto" w:fill="auto"/>
            <w:hideMark/>
          </w:tcPr>
          <w:p w14:paraId="0E3F333F"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I started implementing regenerative agriculture practices gradually in 2023, adopting more practices over time. So far, I have introduced ripping lines, zai pits, planting holes, smile bumps, and intercropping. These practices have been working well, and I am determined to expand them across my entire farm.</w:t>
            </w:r>
          </w:p>
        </w:tc>
        <w:tc>
          <w:tcPr>
            <w:tcW w:w="455" w:type="pct"/>
            <w:tcBorders>
              <w:top w:val="nil"/>
              <w:left w:val="nil"/>
              <w:bottom w:val="single" w:sz="4" w:space="0" w:color="auto"/>
              <w:right w:val="single" w:sz="4" w:space="0" w:color="auto"/>
            </w:tcBorders>
            <w:shd w:val="clear" w:color="auto" w:fill="auto"/>
            <w:hideMark/>
          </w:tcPr>
          <w:p w14:paraId="299DC1B1"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IDI_12_Mak_W_20241122.docx</w:t>
            </w:r>
          </w:p>
        </w:tc>
        <w:tc>
          <w:tcPr>
            <w:tcW w:w="519" w:type="pct"/>
            <w:tcBorders>
              <w:top w:val="nil"/>
              <w:left w:val="nil"/>
              <w:bottom w:val="single" w:sz="4" w:space="0" w:color="auto"/>
              <w:right w:val="single" w:sz="4" w:space="0" w:color="auto"/>
            </w:tcBorders>
            <w:shd w:val="clear" w:color="auto" w:fill="auto"/>
            <w:hideMark/>
          </w:tcPr>
          <w:p w14:paraId="241C79EB"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Competences/Materials</w:t>
            </w:r>
          </w:p>
        </w:tc>
        <w:tc>
          <w:tcPr>
            <w:tcW w:w="519" w:type="pct"/>
            <w:tcBorders>
              <w:top w:val="nil"/>
              <w:left w:val="nil"/>
              <w:bottom w:val="single" w:sz="4" w:space="0" w:color="auto"/>
              <w:right w:val="single" w:sz="4" w:space="0" w:color="auto"/>
            </w:tcBorders>
            <w:shd w:val="clear" w:color="auto" w:fill="auto"/>
            <w:hideMark/>
          </w:tcPr>
          <w:p w14:paraId="737E054F"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Intensifying</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449E98D7"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Change in use; practice count</w:t>
            </w:r>
          </w:p>
        </w:tc>
      </w:tr>
      <w:tr w:rsidR="00090A75" w:rsidRPr="00090A75" w14:paraId="736E6620" w14:textId="77777777" w:rsidTr="00C111D3">
        <w:trPr>
          <w:trHeight w:val="611"/>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0B7187F7"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Q12</w:t>
            </w:r>
          </w:p>
        </w:tc>
        <w:tc>
          <w:tcPr>
            <w:tcW w:w="519" w:type="pct"/>
            <w:tcBorders>
              <w:top w:val="nil"/>
              <w:left w:val="nil"/>
              <w:bottom w:val="single" w:sz="4" w:space="0" w:color="auto"/>
              <w:right w:val="single" w:sz="4" w:space="0" w:color="auto"/>
            </w:tcBorders>
            <w:shd w:val="clear" w:color="auto" w:fill="auto"/>
            <w:hideMark/>
          </w:tcPr>
          <w:p w14:paraId="1D79D624"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Continuity, intensification &amp; exit</w:t>
            </w:r>
          </w:p>
        </w:tc>
        <w:tc>
          <w:tcPr>
            <w:tcW w:w="520" w:type="pct"/>
            <w:tcBorders>
              <w:top w:val="nil"/>
              <w:left w:val="nil"/>
              <w:bottom w:val="single" w:sz="4" w:space="0" w:color="auto"/>
              <w:right w:val="single" w:sz="4" w:space="0" w:color="auto"/>
            </w:tcBorders>
            <w:shd w:val="clear" w:color="auto" w:fill="auto"/>
            <w:hideMark/>
          </w:tcPr>
          <w:p w14:paraId="62843067"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Constrained partial engagement</w:t>
            </w:r>
          </w:p>
        </w:tc>
        <w:tc>
          <w:tcPr>
            <w:tcW w:w="1621" w:type="pct"/>
            <w:tcBorders>
              <w:top w:val="nil"/>
              <w:left w:val="nil"/>
              <w:bottom w:val="single" w:sz="4" w:space="0" w:color="auto"/>
              <w:right w:val="single" w:sz="4" w:space="0" w:color="auto"/>
            </w:tcBorders>
            <w:shd w:val="clear" w:color="auto" w:fill="auto"/>
            <w:hideMark/>
          </w:tcPr>
          <w:p w14:paraId="0441C493"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Since I cannot afford to hire additional help, I manage the workload by breaking tasks into smaller sections, completing them gradually, and resting in between to avoid exhaustion.</w:t>
            </w:r>
          </w:p>
        </w:tc>
        <w:tc>
          <w:tcPr>
            <w:tcW w:w="455" w:type="pct"/>
            <w:tcBorders>
              <w:top w:val="nil"/>
              <w:left w:val="nil"/>
              <w:bottom w:val="single" w:sz="4" w:space="0" w:color="auto"/>
              <w:right w:val="single" w:sz="4" w:space="0" w:color="auto"/>
            </w:tcBorders>
            <w:shd w:val="clear" w:color="auto" w:fill="auto"/>
            <w:hideMark/>
          </w:tcPr>
          <w:p w14:paraId="6A1EF71E"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IDI_12_Mak_W_20241122.docx</w:t>
            </w:r>
          </w:p>
        </w:tc>
        <w:tc>
          <w:tcPr>
            <w:tcW w:w="519" w:type="pct"/>
            <w:tcBorders>
              <w:top w:val="nil"/>
              <w:left w:val="nil"/>
              <w:bottom w:val="single" w:sz="4" w:space="0" w:color="auto"/>
              <w:right w:val="single" w:sz="4" w:space="0" w:color="auto"/>
            </w:tcBorders>
            <w:shd w:val="clear" w:color="auto" w:fill="auto"/>
            <w:hideMark/>
          </w:tcPr>
          <w:p w14:paraId="40FB312F"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Materials</w:t>
            </w:r>
          </w:p>
        </w:tc>
        <w:tc>
          <w:tcPr>
            <w:tcW w:w="519" w:type="pct"/>
            <w:tcBorders>
              <w:top w:val="nil"/>
              <w:left w:val="nil"/>
              <w:bottom w:val="single" w:sz="4" w:space="0" w:color="auto"/>
              <w:right w:val="single" w:sz="4" w:space="0" w:color="auto"/>
            </w:tcBorders>
            <w:shd w:val="clear" w:color="auto" w:fill="auto"/>
            <w:hideMark/>
          </w:tcPr>
          <w:p w14:paraId="7F9AB881"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Plateau/trailing mechanism</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6DA5244C"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Credit; marital status; age</w:t>
            </w:r>
          </w:p>
        </w:tc>
      </w:tr>
      <w:tr w:rsidR="00090A75" w:rsidRPr="00090A75" w14:paraId="481F30E5" w14:textId="77777777" w:rsidTr="00C111D3">
        <w:trPr>
          <w:trHeight w:val="629"/>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6D50D6D4"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Q13</w:t>
            </w:r>
          </w:p>
        </w:tc>
        <w:tc>
          <w:tcPr>
            <w:tcW w:w="519" w:type="pct"/>
            <w:tcBorders>
              <w:top w:val="nil"/>
              <w:left w:val="nil"/>
              <w:bottom w:val="single" w:sz="4" w:space="0" w:color="auto"/>
              <w:right w:val="single" w:sz="4" w:space="0" w:color="auto"/>
            </w:tcBorders>
            <w:shd w:val="clear" w:color="auto" w:fill="auto"/>
            <w:hideMark/>
          </w:tcPr>
          <w:p w14:paraId="514E70EF"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Continuity, intensification &amp; exit</w:t>
            </w:r>
          </w:p>
        </w:tc>
        <w:tc>
          <w:tcPr>
            <w:tcW w:w="520" w:type="pct"/>
            <w:tcBorders>
              <w:top w:val="nil"/>
              <w:left w:val="nil"/>
              <w:bottom w:val="single" w:sz="4" w:space="0" w:color="auto"/>
              <w:right w:val="single" w:sz="4" w:space="0" w:color="auto"/>
            </w:tcBorders>
            <w:shd w:val="clear" w:color="auto" w:fill="auto"/>
            <w:hideMark/>
          </w:tcPr>
          <w:p w14:paraId="0707DE65"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Constrained partial engagement</w:t>
            </w:r>
          </w:p>
        </w:tc>
        <w:tc>
          <w:tcPr>
            <w:tcW w:w="1621" w:type="pct"/>
            <w:tcBorders>
              <w:top w:val="nil"/>
              <w:left w:val="nil"/>
              <w:bottom w:val="single" w:sz="4" w:space="0" w:color="auto"/>
              <w:right w:val="single" w:sz="4" w:space="0" w:color="auto"/>
            </w:tcBorders>
            <w:shd w:val="clear" w:color="auto" w:fill="auto"/>
            <w:hideMark/>
          </w:tcPr>
          <w:p w14:paraId="53EB841C"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the small size of the land available to me. The land has already been subdivided among my family members, so I can only practice regenerative agriculture on a limited portion.</w:t>
            </w:r>
          </w:p>
        </w:tc>
        <w:tc>
          <w:tcPr>
            <w:tcW w:w="455" w:type="pct"/>
            <w:tcBorders>
              <w:top w:val="nil"/>
              <w:left w:val="nil"/>
              <w:bottom w:val="single" w:sz="4" w:space="0" w:color="auto"/>
              <w:right w:val="single" w:sz="4" w:space="0" w:color="auto"/>
            </w:tcBorders>
            <w:shd w:val="clear" w:color="auto" w:fill="auto"/>
            <w:hideMark/>
          </w:tcPr>
          <w:p w14:paraId="0D380196"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IDI_22_Mak_M_20241127.docx</w:t>
            </w:r>
          </w:p>
        </w:tc>
        <w:tc>
          <w:tcPr>
            <w:tcW w:w="519" w:type="pct"/>
            <w:tcBorders>
              <w:top w:val="nil"/>
              <w:left w:val="nil"/>
              <w:bottom w:val="single" w:sz="4" w:space="0" w:color="auto"/>
              <w:right w:val="single" w:sz="4" w:space="0" w:color="auto"/>
            </w:tcBorders>
            <w:shd w:val="clear" w:color="auto" w:fill="auto"/>
            <w:hideMark/>
          </w:tcPr>
          <w:p w14:paraId="38A1A20C"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Materials</w:t>
            </w:r>
          </w:p>
        </w:tc>
        <w:tc>
          <w:tcPr>
            <w:tcW w:w="519" w:type="pct"/>
            <w:tcBorders>
              <w:top w:val="nil"/>
              <w:left w:val="nil"/>
              <w:bottom w:val="single" w:sz="4" w:space="0" w:color="auto"/>
              <w:right w:val="single" w:sz="4" w:space="0" w:color="auto"/>
            </w:tcBorders>
            <w:shd w:val="clear" w:color="auto" w:fill="auto"/>
            <w:hideMark/>
          </w:tcPr>
          <w:p w14:paraId="2BD275EF"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Plateau/intensity constraint</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440327EB"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Farm size; tenure</w:t>
            </w:r>
          </w:p>
        </w:tc>
      </w:tr>
      <w:tr w:rsidR="00090A75" w:rsidRPr="00090A75" w14:paraId="6397B8ED" w14:textId="77777777" w:rsidTr="00C111D3">
        <w:trPr>
          <w:trHeight w:val="521"/>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6FA3A8D1"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Q14</w:t>
            </w:r>
          </w:p>
        </w:tc>
        <w:tc>
          <w:tcPr>
            <w:tcW w:w="519" w:type="pct"/>
            <w:tcBorders>
              <w:top w:val="nil"/>
              <w:left w:val="nil"/>
              <w:bottom w:val="single" w:sz="4" w:space="0" w:color="auto"/>
              <w:right w:val="single" w:sz="4" w:space="0" w:color="auto"/>
            </w:tcBorders>
            <w:shd w:val="clear" w:color="auto" w:fill="auto"/>
            <w:hideMark/>
          </w:tcPr>
          <w:p w14:paraId="74903BC7"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Continuity, intensification &amp; exit</w:t>
            </w:r>
          </w:p>
        </w:tc>
        <w:tc>
          <w:tcPr>
            <w:tcW w:w="520" w:type="pct"/>
            <w:tcBorders>
              <w:top w:val="nil"/>
              <w:left w:val="nil"/>
              <w:bottom w:val="single" w:sz="4" w:space="0" w:color="auto"/>
              <w:right w:val="single" w:sz="4" w:space="0" w:color="auto"/>
            </w:tcBorders>
            <w:shd w:val="clear" w:color="auto" w:fill="auto"/>
            <w:hideMark/>
          </w:tcPr>
          <w:p w14:paraId="5BF4E7E1"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Programme/group dropout</w:t>
            </w:r>
          </w:p>
        </w:tc>
        <w:tc>
          <w:tcPr>
            <w:tcW w:w="1621" w:type="pct"/>
            <w:tcBorders>
              <w:top w:val="nil"/>
              <w:left w:val="nil"/>
              <w:bottom w:val="single" w:sz="4" w:space="0" w:color="auto"/>
              <w:right w:val="single" w:sz="4" w:space="0" w:color="auto"/>
            </w:tcBorders>
            <w:shd w:val="clear" w:color="auto" w:fill="auto"/>
            <w:hideMark/>
          </w:tcPr>
          <w:p w14:paraId="5D7097C6"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When we started, there were many of us, but many dropped out due to the tedious labor.</w:t>
            </w:r>
          </w:p>
        </w:tc>
        <w:tc>
          <w:tcPr>
            <w:tcW w:w="455" w:type="pct"/>
            <w:tcBorders>
              <w:top w:val="nil"/>
              <w:left w:val="nil"/>
              <w:bottom w:val="single" w:sz="4" w:space="0" w:color="auto"/>
              <w:right w:val="single" w:sz="4" w:space="0" w:color="auto"/>
            </w:tcBorders>
            <w:shd w:val="clear" w:color="auto" w:fill="auto"/>
            <w:hideMark/>
          </w:tcPr>
          <w:p w14:paraId="437B7C7E"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FGD_2_Mak_Men_8_Ukia_20241121.docx</w:t>
            </w:r>
          </w:p>
        </w:tc>
        <w:tc>
          <w:tcPr>
            <w:tcW w:w="519" w:type="pct"/>
            <w:tcBorders>
              <w:top w:val="nil"/>
              <w:left w:val="nil"/>
              <w:bottom w:val="single" w:sz="4" w:space="0" w:color="auto"/>
              <w:right w:val="single" w:sz="4" w:space="0" w:color="auto"/>
            </w:tcBorders>
            <w:shd w:val="clear" w:color="auto" w:fill="auto"/>
            <w:hideMark/>
          </w:tcPr>
          <w:p w14:paraId="7363C763"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Materials/Meanings</w:t>
            </w:r>
          </w:p>
        </w:tc>
        <w:tc>
          <w:tcPr>
            <w:tcW w:w="519" w:type="pct"/>
            <w:tcBorders>
              <w:top w:val="nil"/>
              <w:left w:val="nil"/>
              <w:bottom w:val="single" w:sz="4" w:space="0" w:color="auto"/>
              <w:right w:val="single" w:sz="4" w:space="0" w:color="auto"/>
            </w:tcBorders>
            <w:shd w:val="clear" w:color="auto" w:fill="auto"/>
            <w:hideMark/>
          </w:tcPr>
          <w:p w14:paraId="55E50418"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Disengagement</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4DDAF28C"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Disadoption; labour</w:t>
            </w:r>
          </w:p>
        </w:tc>
      </w:tr>
      <w:tr w:rsidR="00090A75" w:rsidRPr="00090A75" w14:paraId="2B5B7D27" w14:textId="77777777" w:rsidTr="00C111D3">
        <w:trPr>
          <w:trHeight w:val="602"/>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4E9E54A8"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Q15</w:t>
            </w:r>
          </w:p>
        </w:tc>
        <w:tc>
          <w:tcPr>
            <w:tcW w:w="519" w:type="pct"/>
            <w:tcBorders>
              <w:top w:val="nil"/>
              <w:left w:val="nil"/>
              <w:bottom w:val="single" w:sz="4" w:space="0" w:color="auto"/>
              <w:right w:val="single" w:sz="4" w:space="0" w:color="auto"/>
            </w:tcBorders>
            <w:shd w:val="clear" w:color="auto" w:fill="auto"/>
            <w:hideMark/>
          </w:tcPr>
          <w:p w14:paraId="2B2294D6"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Continuity, intensification &amp; exit</w:t>
            </w:r>
          </w:p>
        </w:tc>
        <w:tc>
          <w:tcPr>
            <w:tcW w:w="520" w:type="pct"/>
            <w:tcBorders>
              <w:top w:val="nil"/>
              <w:left w:val="nil"/>
              <w:bottom w:val="single" w:sz="4" w:space="0" w:color="auto"/>
              <w:right w:val="single" w:sz="4" w:space="0" w:color="auto"/>
            </w:tcBorders>
            <w:shd w:val="clear" w:color="auto" w:fill="auto"/>
            <w:hideMark/>
          </w:tcPr>
          <w:p w14:paraId="76703C6B"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Programme/group dropout</w:t>
            </w:r>
          </w:p>
        </w:tc>
        <w:tc>
          <w:tcPr>
            <w:tcW w:w="1621" w:type="pct"/>
            <w:tcBorders>
              <w:top w:val="nil"/>
              <w:left w:val="nil"/>
              <w:bottom w:val="single" w:sz="4" w:space="0" w:color="auto"/>
              <w:right w:val="single" w:sz="4" w:space="0" w:color="auto"/>
            </w:tcBorders>
            <w:shd w:val="clear" w:color="auto" w:fill="auto"/>
            <w:hideMark/>
          </w:tcPr>
          <w:p w14:paraId="4ACAD4EC"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Some farmers drop out upon realizing there is no funding from the NGOs at the beginning of the training.</w:t>
            </w:r>
          </w:p>
        </w:tc>
        <w:tc>
          <w:tcPr>
            <w:tcW w:w="455" w:type="pct"/>
            <w:tcBorders>
              <w:top w:val="nil"/>
              <w:left w:val="nil"/>
              <w:bottom w:val="single" w:sz="4" w:space="0" w:color="auto"/>
              <w:right w:val="single" w:sz="4" w:space="0" w:color="auto"/>
            </w:tcBorders>
            <w:shd w:val="clear" w:color="auto" w:fill="auto"/>
            <w:hideMark/>
          </w:tcPr>
          <w:p w14:paraId="62574BE8" w14:textId="3AC3BBCA"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KII_1_MAK_2_E_20241119.docx</w:t>
            </w:r>
          </w:p>
        </w:tc>
        <w:tc>
          <w:tcPr>
            <w:tcW w:w="519" w:type="pct"/>
            <w:tcBorders>
              <w:top w:val="nil"/>
              <w:left w:val="nil"/>
              <w:bottom w:val="single" w:sz="4" w:space="0" w:color="auto"/>
              <w:right w:val="single" w:sz="4" w:space="0" w:color="auto"/>
            </w:tcBorders>
            <w:shd w:val="clear" w:color="auto" w:fill="auto"/>
            <w:hideMark/>
          </w:tcPr>
          <w:p w14:paraId="4A07EBE1"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Materials/Meanings</w:t>
            </w:r>
          </w:p>
        </w:tc>
        <w:tc>
          <w:tcPr>
            <w:tcW w:w="519" w:type="pct"/>
            <w:tcBorders>
              <w:top w:val="nil"/>
              <w:left w:val="nil"/>
              <w:bottom w:val="single" w:sz="4" w:space="0" w:color="auto"/>
              <w:right w:val="single" w:sz="4" w:space="0" w:color="auto"/>
            </w:tcBorders>
            <w:shd w:val="clear" w:color="auto" w:fill="auto"/>
            <w:hideMark/>
          </w:tcPr>
          <w:p w14:paraId="2CF10675"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Disengagement</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359189AD"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Disadoption/programme exposure</w:t>
            </w:r>
          </w:p>
        </w:tc>
      </w:tr>
      <w:tr w:rsidR="00090A75" w:rsidRPr="00090A75" w14:paraId="616DDFC1" w14:textId="77777777" w:rsidTr="00C111D3">
        <w:trPr>
          <w:trHeight w:val="611"/>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6FDD09B2"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Q16</w:t>
            </w:r>
          </w:p>
        </w:tc>
        <w:tc>
          <w:tcPr>
            <w:tcW w:w="519" w:type="pct"/>
            <w:tcBorders>
              <w:top w:val="nil"/>
              <w:left w:val="nil"/>
              <w:bottom w:val="single" w:sz="4" w:space="0" w:color="auto"/>
              <w:right w:val="single" w:sz="4" w:space="0" w:color="auto"/>
            </w:tcBorders>
            <w:shd w:val="clear" w:color="auto" w:fill="auto"/>
            <w:hideMark/>
          </w:tcPr>
          <w:p w14:paraId="0DC9EB47"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Continuity, intensification &amp; exit</w:t>
            </w:r>
          </w:p>
        </w:tc>
        <w:tc>
          <w:tcPr>
            <w:tcW w:w="520" w:type="pct"/>
            <w:tcBorders>
              <w:top w:val="nil"/>
              <w:left w:val="nil"/>
              <w:bottom w:val="single" w:sz="4" w:space="0" w:color="auto"/>
              <w:right w:val="single" w:sz="4" w:space="0" w:color="auto"/>
            </w:tcBorders>
            <w:shd w:val="clear" w:color="auto" w:fill="auto"/>
            <w:hideMark/>
          </w:tcPr>
          <w:p w14:paraId="2364D3AC"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Re-entry after dropout</w:t>
            </w:r>
          </w:p>
        </w:tc>
        <w:tc>
          <w:tcPr>
            <w:tcW w:w="1621" w:type="pct"/>
            <w:tcBorders>
              <w:top w:val="nil"/>
              <w:left w:val="nil"/>
              <w:bottom w:val="single" w:sz="4" w:space="0" w:color="auto"/>
              <w:right w:val="single" w:sz="4" w:space="0" w:color="auto"/>
            </w:tcBorders>
            <w:shd w:val="clear" w:color="auto" w:fill="auto"/>
            <w:hideMark/>
          </w:tcPr>
          <w:p w14:paraId="6E193CFB"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Sometimes, those who initially dropped out return after seeing the motivation and success of others.</w:t>
            </w:r>
          </w:p>
        </w:tc>
        <w:tc>
          <w:tcPr>
            <w:tcW w:w="455" w:type="pct"/>
            <w:tcBorders>
              <w:top w:val="nil"/>
              <w:left w:val="nil"/>
              <w:bottom w:val="single" w:sz="4" w:space="0" w:color="auto"/>
              <w:right w:val="single" w:sz="4" w:space="0" w:color="auto"/>
            </w:tcBorders>
            <w:shd w:val="clear" w:color="auto" w:fill="auto"/>
            <w:hideMark/>
          </w:tcPr>
          <w:p w14:paraId="59455EAC" w14:textId="260A3850"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KII_1_MAK_2_E_20241119.docx</w:t>
            </w:r>
          </w:p>
        </w:tc>
        <w:tc>
          <w:tcPr>
            <w:tcW w:w="519" w:type="pct"/>
            <w:tcBorders>
              <w:top w:val="nil"/>
              <w:left w:val="nil"/>
              <w:bottom w:val="single" w:sz="4" w:space="0" w:color="auto"/>
              <w:right w:val="single" w:sz="4" w:space="0" w:color="auto"/>
            </w:tcBorders>
            <w:shd w:val="clear" w:color="auto" w:fill="auto"/>
            <w:hideMark/>
          </w:tcPr>
          <w:p w14:paraId="554DBF21"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Meanings/Competences</w:t>
            </w:r>
          </w:p>
        </w:tc>
        <w:tc>
          <w:tcPr>
            <w:tcW w:w="519" w:type="pct"/>
            <w:tcBorders>
              <w:top w:val="nil"/>
              <w:left w:val="nil"/>
              <w:bottom w:val="single" w:sz="4" w:space="0" w:color="auto"/>
              <w:right w:val="single" w:sz="4" w:space="0" w:color="auto"/>
            </w:tcBorders>
            <w:shd w:val="clear" w:color="auto" w:fill="auto"/>
            <w:hideMark/>
          </w:tcPr>
          <w:p w14:paraId="22AA3C3E"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Potential re-entry</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77D5D589"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Disadoption/future engagement</w:t>
            </w:r>
          </w:p>
        </w:tc>
      </w:tr>
      <w:tr w:rsidR="00090A75" w:rsidRPr="00090A75" w14:paraId="24087036" w14:textId="77777777" w:rsidTr="00C111D3">
        <w:trPr>
          <w:trHeight w:val="1709"/>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4F2DDA09"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Q17</w:t>
            </w:r>
          </w:p>
        </w:tc>
        <w:tc>
          <w:tcPr>
            <w:tcW w:w="519" w:type="pct"/>
            <w:tcBorders>
              <w:top w:val="nil"/>
              <w:left w:val="nil"/>
              <w:bottom w:val="single" w:sz="4" w:space="0" w:color="auto"/>
              <w:right w:val="single" w:sz="4" w:space="0" w:color="auto"/>
            </w:tcBorders>
            <w:shd w:val="clear" w:color="auto" w:fill="auto"/>
            <w:hideMark/>
          </w:tcPr>
          <w:p w14:paraId="2D126CD4"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Engagement entry &amp; timing</w:t>
            </w:r>
          </w:p>
        </w:tc>
        <w:tc>
          <w:tcPr>
            <w:tcW w:w="520" w:type="pct"/>
            <w:tcBorders>
              <w:top w:val="nil"/>
              <w:left w:val="nil"/>
              <w:bottom w:val="single" w:sz="4" w:space="0" w:color="auto"/>
              <w:right w:val="single" w:sz="4" w:space="0" w:color="auto"/>
            </w:tcBorders>
            <w:shd w:val="clear" w:color="auto" w:fill="auto"/>
            <w:hideMark/>
          </w:tcPr>
          <w:p w14:paraId="28243699"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Awareness/exposure</w:t>
            </w:r>
          </w:p>
        </w:tc>
        <w:tc>
          <w:tcPr>
            <w:tcW w:w="1621" w:type="pct"/>
            <w:tcBorders>
              <w:top w:val="nil"/>
              <w:left w:val="nil"/>
              <w:bottom w:val="single" w:sz="4" w:space="0" w:color="auto"/>
              <w:right w:val="single" w:sz="4" w:space="0" w:color="auto"/>
            </w:tcBorders>
            <w:shd w:val="clear" w:color="auto" w:fill="auto"/>
            <w:hideMark/>
          </w:tcPr>
          <w:p w14:paraId="104F5A09"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Awareness of Regenerative Agriculture among community members has been established. While training has not yet reached many people, its popularity is growing. People are becoming more informed about the dangers of harmful farm inputs. During a meeting in Wote town, a group from the county government demonstrated how they have been practicing regenerative agriculture. A man shared his experience, explaining how he made a significantly larger profit compared to his previous farming methods.</w:t>
            </w:r>
          </w:p>
        </w:tc>
        <w:tc>
          <w:tcPr>
            <w:tcW w:w="455" w:type="pct"/>
            <w:tcBorders>
              <w:top w:val="nil"/>
              <w:left w:val="nil"/>
              <w:bottom w:val="single" w:sz="4" w:space="0" w:color="auto"/>
              <w:right w:val="single" w:sz="4" w:space="0" w:color="auto"/>
            </w:tcBorders>
            <w:shd w:val="clear" w:color="auto" w:fill="auto"/>
            <w:hideMark/>
          </w:tcPr>
          <w:p w14:paraId="4F3DC590"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FGD_4_Mak_Men_10_Yathonza_20241125 .docx</w:t>
            </w:r>
          </w:p>
        </w:tc>
        <w:tc>
          <w:tcPr>
            <w:tcW w:w="519" w:type="pct"/>
            <w:tcBorders>
              <w:top w:val="nil"/>
              <w:left w:val="nil"/>
              <w:bottom w:val="single" w:sz="4" w:space="0" w:color="auto"/>
              <w:right w:val="single" w:sz="4" w:space="0" w:color="auto"/>
            </w:tcBorders>
            <w:shd w:val="clear" w:color="auto" w:fill="auto"/>
            <w:hideMark/>
          </w:tcPr>
          <w:p w14:paraId="0FD10B4B"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Competences/Meanings</w:t>
            </w:r>
          </w:p>
        </w:tc>
        <w:tc>
          <w:tcPr>
            <w:tcW w:w="519" w:type="pct"/>
            <w:tcBorders>
              <w:top w:val="nil"/>
              <w:left w:val="nil"/>
              <w:bottom w:val="single" w:sz="4" w:space="0" w:color="auto"/>
              <w:right w:val="single" w:sz="4" w:space="0" w:color="auto"/>
            </w:tcBorders>
            <w:shd w:val="clear" w:color="auto" w:fill="auto"/>
            <w:hideMark/>
          </w:tcPr>
          <w:p w14:paraId="61AAF7E3"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Awareness vs reach</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76F4AFC8"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Awareness prevalence</w:t>
            </w:r>
          </w:p>
        </w:tc>
      </w:tr>
      <w:tr w:rsidR="00090A75" w:rsidRPr="00090A75" w14:paraId="76474B2C" w14:textId="77777777" w:rsidTr="00C111D3">
        <w:trPr>
          <w:trHeight w:val="611"/>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72C59876"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Q18</w:t>
            </w:r>
          </w:p>
        </w:tc>
        <w:tc>
          <w:tcPr>
            <w:tcW w:w="519" w:type="pct"/>
            <w:tcBorders>
              <w:top w:val="nil"/>
              <w:left w:val="nil"/>
              <w:bottom w:val="single" w:sz="4" w:space="0" w:color="auto"/>
              <w:right w:val="single" w:sz="4" w:space="0" w:color="auto"/>
            </w:tcBorders>
            <w:shd w:val="clear" w:color="auto" w:fill="auto"/>
            <w:hideMark/>
          </w:tcPr>
          <w:p w14:paraId="2176E6B2"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Engagement entry &amp; timing</w:t>
            </w:r>
          </w:p>
        </w:tc>
        <w:tc>
          <w:tcPr>
            <w:tcW w:w="520" w:type="pct"/>
            <w:tcBorders>
              <w:top w:val="nil"/>
              <w:left w:val="nil"/>
              <w:bottom w:val="single" w:sz="4" w:space="0" w:color="auto"/>
              <w:right w:val="single" w:sz="4" w:space="0" w:color="auto"/>
            </w:tcBorders>
            <w:shd w:val="clear" w:color="auto" w:fill="auto"/>
            <w:hideMark/>
          </w:tcPr>
          <w:p w14:paraId="7DDBF24B"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Awareness/exposure</w:t>
            </w:r>
          </w:p>
        </w:tc>
        <w:tc>
          <w:tcPr>
            <w:tcW w:w="1621" w:type="pct"/>
            <w:tcBorders>
              <w:top w:val="nil"/>
              <w:left w:val="nil"/>
              <w:bottom w:val="single" w:sz="4" w:space="0" w:color="auto"/>
              <w:right w:val="single" w:sz="4" w:space="0" w:color="auto"/>
            </w:tcBorders>
            <w:shd w:val="clear" w:color="auto" w:fill="auto"/>
            <w:hideMark/>
          </w:tcPr>
          <w:p w14:paraId="79EB11B7"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I first heard about regenerative agriculture in October 2022. It was introduced to me by the project consultant, who trained us. NGO officers have also been providing training.</w:t>
            </w:r>
          </w:p>
        </w:tc>
        <w:tc>
          <w:tcPr>
            <w:tcW w:w="455" w:type="pct"/>
            <w:tcBorders>
              <w:top w:val="nil"/>
              <w:left w:val="nil"/>
              <w:bottom w:val="single" w:sz="4" w:space="0" w:color="auto"/>
              <w:right w:val="single" w:sz="4" w:space="0" w:color="auto"/>
            </w:tcBorders>
            <w:shd w:val="clear" w:color="auto" w:fill="auto"/>
            <w:hideMark/>
          </w:tcPr>
          <w:p w14:paraId="4A139E07"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IDI_2_Mak_W_20241120.docx</w:t>
            </w:r>
          </w:p>
        </w:tc>
        <w:tc>
          <w:tcPr>
            <w:tcW w:w="519" w:type="pct"/>
            <w:tcBorders>
              <w:top w:val="nil"/>
              <w:left w:val="nil"/>
              <w:bottom w:val="single" w:sz="4" w:space="0" w:color="auto"/>
              <w:right w:val="single" w:sz="4" w:space="0" w:color="auto"/>
            </w:tcBorders>
            <w:shd w:val="clear" w:color="auto" w:fill="auto"/>
            <w:hideMark/>
          </w:tcPr>
          <w:p w14:paraId="6DA258D1"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Competences/Meanings</w:t>
            </w:r>
          </w:p>
        </w:tc>
        <w:tc>
          <w:tcPr>
            <w:tcW w:w="519" w:type="pct"/>
            <w:tcBorders>
              <w:top w:val="nil"/>
              <w:left w:val="nil"/>
              <w:bottom w:val="single" w:sz="4" w:space="0" w:color="auto"/>
              <w:right w:val="single" w:sz="4" w:space="0" w:color="auto"/>
            </w:tcBorders>
            <w:shd w:val="clear" w:color="auto" w:fill="auto"/>
            <w:hideMark/>
          </w:tcPr>
          <w:p w14:paraId="083647CF"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Awareness/entry</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256D89AC"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Awareness; extension</w:t>
            </w:r>
          </w:p>
        </w:tc>
      </w:tr>
      <w:tr w:rsidR="00090A75" w:rsidRPr="00090A75" w14:paraId="5802C037" w14:textId="77777777" w:rsidTr="00C111D3">
        <w:trPr>
          <w:trHeight w:val="1520"/>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281BBFF6"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Q19</w:t>
            </w:r>
          </w:p>
        </w:tc>
        <w:tc>
          <w:tcPr>
            <w:tcW w:w="519" w:type="pct"/>
            <w:tcBorders>
              <w:top w:val="nil"/>
              <w:left w:val="nil"/>
              <w:bottom w:val="single" w:sz="4" w:space="0" w:color="auto"/>
              <w:right w:val="single" w:sz="4" w:space="0" w:color="auto"/>
            </w:tcBorders>
            <w:shd w:val="clear" w:color="auto" w:fill="auto"/>
            <w:hideMark/>
          </w:tcPr>
          <w:p w14:paraId="4BA00646"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Engagement entry &amp; timing</w:t>
            </w:r>
          </w:p>
        </w:tc>
        <w:tc>
          <w:tcPr>
            <w:tcW w:w="520" w:type="pct"/>
            <w:tcBorders>
              <w:top w:val="nil"/>
              <w:left w:val="nil"/>
              <w:bottom w:val="single" w:sz="4" w:space="0" w:color="auto"/>
              <w:right w:val="single" w:sz="4" w:space="0" w:color="auto"/>
            </w:tcBorders>
            <w:shd w:val="clear" w:color="auto" w:fill="auto"/>
            <w:hideMark/>
          </w:tcPr>
          <w:p w14:paraId="6B433A92"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Training reach</w:t>
            </w:r>
          </w:p>
        </w:tc>
        <w:tc>
          <w:tcPr>
            <w:tcW w:w="1621" w:type="pct"/>
            <w:tcBorders>
              <w:top w:val="nil"/>
              <w:left w:val="nil"/>
              <w:bottom w:val="single" w:sz="4" w:space="0" w:color="auto"/>
              <w:right w:val="single" w:sz="4" w:space="0" w:color="auto"/>
            </w:tcBorders>
            <w:shd w:val="clear" w:color="auto" w:fill="auto"/>
            <w:hideMark/>
          </w:tcPr>
          <w:p w14:paraId="0D2AD0B4"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While training has not yet reached many people, its popularity is growing. People are becoming more informed about the dangers of harmful farm inputs. During a meeting in Wote town, a group from the county government demonstrated how they have been practicing regenerative agriculture. A man shared his experience, explaining how he made a significantly larger profit compared to his previous farming methods.</w:t>
            </w:r>
          </w:p>
        </w:tc>
        <w:tc>
          <w:tcPr>
            <w:tcW w:w="455" w:type="pct"/>
            <w:tcBorders>
              <w:top w:val="nil"/>
              <w:left w:val="nil"/>
              <w:bottom w:val="single" w:sz="4" w:space="0" w:color="auto"/>
              <w:right w:val="single" w:sz="4" w:space="0" w:color="auto"/>
            </w:tcBorders>
            <w:shd w:val="clear" w:color="auto" w:fill="auto"/>
            <w:hideMark/>
          </w:tcPr>
          <w:p w14:paraId="3E953EF7"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FGD_4_Mak_Men_10_Yathonza_20241125 .docx</w:t>
            </w:r>
          </w:p>
        </w:tc>
        <w:tc>
          <w:tcPr>
            <w:tcW w:w="519" w:type="pct"/>
            <w:tcBorders>
              <w:top w:val="nil"/>
              <w:left w:val="nil"/>
              <w:bottom w:val="single" w:sz="4" w:space="0" w:color="auto"/>
              <w:right w:val="single" w:sz="4" w:space="0" w:color="auto"/>
            </w:tcBorders>
            <w:shd w:val="clear" w:color="auto" w:fill="auto"/>
            <w:hideMark/>
          </w:tcPr>
          <w:p w14:paraId="7E9D5EB2"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Competences</w:t>
            </w:r>
          </w:p>
        </w:tc>
        <w:tc>
          <w:tcPr>
            <w:tcW w:w="519" w:type="pct"/>
            <w:tcBorders>
              <w:top w:val="nil"/>
              <w:left w:val="nil"/>
              <w:bottom w:val="single" w:sz="4" w:space="0" w:color="auto"/>
              <w:right w:val="single" w:sz="4" w:space="0" w:color="auto"/>
            </w:tcBorders>
            <w:shd w:val="clear" w:color="auto" w:fill="auto"/>
            <w:hideMark/>
          </w:tcPr>
          <w:p w14:paraId="7646D21D"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Aware non-adopter/entry</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15F7A1B1"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Extension access</w:t>
            </w:r>
          </w:p>
        </w:tc>
      </w:tr>
      <w:tr w:rsidR="00090A75" w:rsidRPr="00090A75" w14:paraId="61D1634F" w14:textId="77777777" w:rsidTr="00C111D3">
        <w:trPr>
          <w:trHeight w:val="629"/>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7C94F1AB"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Q20</w:t>
            </w:r>
          </w:p>
        </w:tc>
        <w:tc>
          <w:tcPr>
            <w:tcW w:w="519" w:type="pct"/>
            <w:tcBorders>
              <w:top w:val="nil"/>
              <w:left w:val="nil"/>
              <w:bottom w:val="single" w:sz="4" w:space="0" w:color="auto"/>
              <w:right w:val="single" w:sz="4" w:space="0" w:color="auto"/>
            </w:tcBorders>
            <w:shd w:val="clear" w:color="auto" w:fill="auto"/>
            <w:hideMark/>
          </w:tcPr>
          <w:p w14:paraId="79081857"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Engagement entry &amp; timing</w:t>
            </w:r>
          </w:p>
        </w:tc>
        <w:tc>
          <w:tcPr>
            <w:tcW w:w="520" w:type="pct"/>
            <w:tcBorders>
              <w:top w:val="nil"/>
              <w:left w:val="nil"/>
              <w:bottom w:val="single" w:sz="4" w:space="0" w:color="auto"/>
              <w:right w:val="single" w:sz="4" w:space="0" w:color="auto"/>
            </w:tcBorders>
            <w:shd w:val="clear" w:color="auto" w:fill="auto"/>
            <w:hideMark/>
          </w:tcPr>
          <w:p w14:paraId="39A2789A"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Delayed uptake</w:t>
            </w:r>
          </w:p>
        </w:tc>
        <w:tc>
          <w:tcPr>
            <w:tcW w:w="1621" w:type="pct"/>
            <w:tcBorders>
              <w:top w:val="nil"/>
              <w:left w:val="nil"/>
              <w:bottom w:val="single" w:sz="4" w:space="0" w:color="auto"/>
              <w:right w:val="single" w:sz="4" w:space="0" w:color="auto"/>
            </w:tcBorders>
            <w:shd w:val="clear" w:color="auto" w:fill="auto"/>
            <w:hideMark/>
          </w:tcPr>
          <w:p w14:paraId="28F98736"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 xml:space="preserve">regenerative agriculture practices require high cost which delayed transition because of labor. </w:t>
            </w:r>
            <w:proofErr w:type="gramStart"/>
            <w:r w:rsidRPr="00090A75">
              <w:rPr>
                <w:rFonts w:ascii="Arial" w:eastAsia="Times New Roman" w:hAnsi="Arial" w:cs="Arial"/>
                <w:color w:val="000000" w:themeColor="text1"/>
                <w:kern w:val="0"/>
                <w:sz w:val="16"/>
                <w:szCs w:val="16"/>
                <w14:ligatures w14:val="none"/>
              </w:rPr>
              <w:t>So</w:t>
            </w:r>
            <w:proofErr w:type="gramEnd"/>
            <w:r w:rsidRPr="00090A75">
              <w:rPr>
                <w:rFonts w:ascii="Arial" w:eastAsia="Times New Roman" w:hAnsi="Arial" w:cs="Arial"/>
                <w:color w:val="000000" w:themeColor="text1"/>
                <w:kern w:val="0"/>
                <w:sz w:val="16"/>
                <w:szCs w:val="16"/>
                <w14:ligatures w14:val="none"/>
              </w:rPr>
              <w:t xml:space="preserve"> if you have no cash, you are delayed.</w:t>
            </w:r>
          </w:p>
        </w:tc>
        <w:tc>
          <w:tcPr>
            <w:tcW w:w="455" w:type="pct"/>
            <w:tcBorders>
              <w:top w:val="nil"/>
              <w:left w:val="nil"/>
              <w:bottom w:val="single" w:sz="4" w:space="0" w:color="auto"/>
              <w:right w:val="single" w:sz="4" w:space="0" w:color="auto"/>
            </w:tcBorders>
            <w:shd w:val="clear" w:color="auto" w:fill="auto"/>
            <w:hideMark/>
          </w:tcPr>
          <w:p w14:paraId="07C4DF3D"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FGD_13_Kir_Women _8_Ngiriambu_20241120.docx</w:t>
            </w:r>
          </w:p>
        </w:tc>
        <w:tc>
          <w:tcPr>
            <w:tcW w:w="519" w:type="pct"/>
            <w:tcBorders>
              <w:top w:val="nil"/>
              <w:left w:val="nil"/>
              <w:bottom w:val="single" w:sz="4" w:space="0" w:color="auto"/>
              <w:right w:val="single" w:sz="4" w:space="0" w:color="auto"/>
            </w:tcBorders>
            <w:shd w:val="clear" w:color="auto" w:fill="auto"/>
            <w:hideMark/>
          </w:tcPr>
          <w:p w14:paraId="26B4D89D"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Materials/Meanings</w:t>
            </w:r>
          </w:p>
        </w:tc>
        <w:tc>
          <w:tcPr>
            <w:tcW w:w="519" w:type="pct"/>
            <w:tcBorders>
              <w:top w:val="nil"/>
              <w:left w:val="nil"/>
              <w:bottom w:val="single" w:sz="4" w:space="0" w:color="auto"/>
              <w:right w:val="single" w:sz="4" w:space="0" w:color="auto"/>
            </w:tcBorders>
            <w:shd w:val="clear" w:color="auto" w:fill="auto"/>
            <w:hideMark/>
          </w:tcPr>
          <w:p w14:paraId="02E6D462"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Trailing</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6C6E62CE"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Adoption lag; credit</w:t>
            </w:r>
          </w:p>
        </w:tc>
      </w:tr>
      <w:tr w:rsidR="00090A75" w:rsidRPr="00090A75" w14:paraId="74667083" w14:textId="77777777" w:rsidTr="00C111D3">
        <w:trPr>
          <w:trHeight w:val="593"/>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38DBC2D0"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lastRenderedPageBreak/>
              <w:t>Q21</w:t>
            </w:r>
          </w:p>
        </w:tc>
        <w:tc>
          <w:tcPr>
            <w:tcW w:w="519" w:type="pct"/>
            <w:tcBorders>
              <w:top w:val="nil"/>
              <w:left w:val="nil"/>
              <w:bottom w:val="single" w:sz="4" w:space="0" w:color="auto"/>
              <w:right w:val="single" w:sz="4" w:space="0" w:color="auto"/>
            </w:tcBorders>
            <w:shd w:val="clear" w:color="auto" w:fill="auto"/>
            <w:hideMark/>
          </w:tcPr>
          <w:p w14:paraId="61CD7BBA"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Engagement entry &amp; timing</w:t>
            </w:r>
          </w:p>
        </w:tc>
        <w:tc>
          <w:tcPr>
            <w:tcW w:w="520" w:type="pct"/>
            <w:tcBorders>
              <w:top w:val="nil"/>
              <w:left w:val="nil"/>
              <w:bottom w:val="single" w:sz="4" w:space="0" w:color="auto"/>
              <w:right w:val="single" w:sz="4" w:space="0" w:color="auto"/>
            </w:tcBorders>
            <w:shd w:val="clear" w:color="auto" w:fill="auto"/>
            <w:hideMark/>
          </w:tcPr>
          <w:p w14:paraId="4C9B5B1A"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Delayed uptake</w:t>
            </w:r>
          </w:p>
        </w:tc>
        <w:tc>
          <w:tcPr>
            <w:tcW w:w="1621" w:type="pct"/>
            <w:tcBorders>
              <w:top w:val="nil"/>
              <w:left w:val="nil"/>
              <w:bottom w:val="single" w:sz="4" w:space="0" w:color="auto"/>
              <w:right w:val="single" w:sz="4" w:space="0" w:color="auto"/>
            </w:tcBorders>
            <w:shd w:val="clear" w:color="auto" w:fill="auto"/>
            <w:hideMark/>
          </w:tcPr>
          <w:p w14:paraId="7F02D6AC"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Many are willing to change, but they are not ready to change due to the heavy initial labor involved.</w:t>
            </w:r>
          </w:p>
        </w:tc>
        <w:tc>
          <w:tcPr>
            <w:tcW w:w="455" w:type="pct"/>
            <w:tcBorders>
              <w:top w:val="nil"/>
              <w:left w:val="nil"/>
              <w:bottom w:val="single" w:sz="4" w:space="0" w:color="auto"/>
              <w:right w:val="single" w:sz="4" w:space="0" w:color="auto"/>
            </w:tcBorders>
            <w:shd w:val="clear" w:color="auto" w:fill="auto"/>
            <w:hideMark/>
          </w:tcPr>
          <w:p w14:paraId="2AF289B5"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FGD_2_Mak_Men_8_Ukia_20241121.docx</w:t>
            </w:r>
          </w:p>
        </w:tc>
        <w:tc>
          <w:tcPr>
            <w:tcW w:w="519" w:type="pct"/>
            <w:tcBorders>
              <w:top w:val="nil"/>
              <w:left w:val="nil"/>
              <w:bottom w:val="single" w:sz="4" w:space="0" w:color="auto"/>
              <w:right w:val="single" w:sz="4" w:space="0" w:color="auto"/>
            </w:tcBorders>
            <w:shd w:val="clear" w:color="auto" w:fill="auto"/>
            <w:hideMark/>
          </w:tcPr>
          <w:p w14:paraId="3599BD18"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Materials/Meanings</w:t>
            </w:r>
          </w:p>
        </w:tc>
        <w:tc>
          <w:tcPr>
            <w:tcW w:w="519" w:type="pct"/>
            <w:tcBorders>
              <w:top w:val="nil"/>
              <w:left w:val="nil"/>
              <w:bottom w:val="single" w:sz="4" w:space="0" w:color="auto"/>
              <w:right w:val="single" w:sz="4" w:space="0" w:color="auto"/>
            </w:tcBorders>
            <w:shd w:val="clear" w:color="auto" w:fill="auto"/>
            <w:hideMark/>
          </w:tcPr>
          <w:p w14:paraId="65F8217A"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Aware non-adopter/trailing</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7B292467"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Adoption lag; credit/labour</w:t>
            </w:r>
          </w:p>
        </w:tc>
      </w:tr>
      <w:tr w:rsidR="00090A75" w:rsidRPr="00090A75" w14:paraId="453E7148" w14:textId="77777777" w:rsidTr="00C111D3">
        <w:trPr>
          <w:trHeight w:val="980"/>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18F73D6A"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Q22</w:t>
            </w:r>
          </w:p>
        </w:tc>
        <w:tc>
          <w:tcPr>
            <w:tcW w:w="519" w:type="pct"/>
            <w:tcBorders>
              <w:top w:val="nil"/>
              <w:left w:val="nil"/>
              <w:bottom w:val="single" w:sz="4" w:space="0" w:color="auto"/>
              <w:right w:val="single" w:sz="4" w:space="0" w:color="auto"/>
            </w:tcBorders>
            <w:shd w:val="clear" w:color="auto" w:fill="auto"/>
            <w:hideMark/>
          </w:tcPr>
          <w:p w14:paraId="5FFBCDAB"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Engagement entry &amp; timing</w:t>
            </w:r>
          </w:p>
        </w:tc>
        <w:tc>
          <w:tcPr>
            <w:tcW w:w="520" w:type="pct"/>
            <w:tcBorders>
              <w:top w:val="nil"/>
              <w:left w:val="nil"/>
              <w:bottom w:val="single" w:sz="4" w:space="0" w:color="auto"/>
              <w:right w:val="single" w:sz="4" w:space="0" w:color="auto"/>
            </w:tcBorders>
            <w:shd w:val="clear" w:color="auto" w:fill="auto"/>
            <w:hideMark/>
          </w:tcPr>
          <w:p w14:paraId="666A9F4D"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Gradual conversion to protect production</w:t>
            </w:r>
          </w:p>
        </w:tc>
        <w:tc>
          <w:tcPr>
            <w:tcW w:w="1621" w:type="pct"/>
            <w:tcBorders>
              <w:top w:val="nil"/>
              <w:left w:val="nil"/>
              <w:bottom w:val="single" w:sz="4" w:space="0" w:color="auto"/>
              <w:right w:val="single" w:sz="4" w:space="0" w:color="auto"/>
            </w:tcBorders>
            <w:shd w:val="clear" w:color="auto" w:fill="auto"/>
            <w:hideMark/>
          </w:tcPr>
          <w:p w14:paraId="236E3E44"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regenerative agriculture practice takes time and thus the implementation is done slowly. Grafting is done gradually to prevent the farmers from going out of production. You take like 50 stems and start grafting, you cannot just adopt.</w:t>
            </w:r>
          </w:p>
        </w:tc>
        <w:tc>
          <w:tcPr>
            <w:tcW w:w="455" w:type="pct"/>
            <w:tcBorders>
              <w:top w:val="nil"/>
              <w:left w:val="nil"/>
              <w:bottom w:val="single" w:sz="4" w:space="0" w:color="auto"/>
              <w:right w:val="single" w:sz="4" w:space="0" w:color="auto"/>
            </w:tcBorders>
            <w:shd w:val="clear" w:color="auto" w:fill="auto"/>
            <w:hideMark/>
          </w:tcPr>
          <w:p w14:paraId="575782C1"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FGD_13_Kir_Women _8_Ngiriambu_20241120.docx</w:t>
            </w:r>
          </w:p>
        </w:tc>
        <w:tc>
          <w:tcPr>
            <w:tcW w:w="519" w:type="pct"/>
            <w:tcBorders>
              <w:top w:val="nil"/>
              <w:left w:val="nil"/>
              <w:bottom w:val="single" w:sz="4" w:space="0" w:color="auto"/>
              <w:right w:val="single" w:sz="4" w:space="0" w:color="auto"/>
            </w:tcBorders>
            <w:shd w:val="clear" w:color="auto" w:fill="auto"/>
            <w:hideMark/>
          </w:tcPr>
          <w:p w14:paraId="53400DF7"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Materials/Meanings</w:t>
            </w:r>
          </w:p>
        </w:tc>
        <w:tc>
          <w:tcPr>
            <w:tcW w:w="519" w:type="pct"/>
            <w:tcBorders>
              <w:top w:val="nil"/>
              <w:left w:val="nil"/>
              <w:bottom w:val="single" w:sz="4" w:space="0" w:color="auto"/>
              <w:right w:val="single" w:sz="4" w:space="0" w:color="auto"/>
            </w:tcBorders>
            <w:shd w:val="clear" w:color="auto" w:fill="auto"/>
            <w:hideMark/>
          </w:tcPr>
          <w:p w14:paraId="5B648D21"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Trailing; gradual uptake</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3B870102"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Adoption lag; county</w:t>
            </w:r>
          </w:p>
        </w:tc>
      </w:tr>
      <w:tr w:rsidR="00090A75" w:rsidRPr="00090A75" w14:paraId="02510ED1" w14:textId="77777777" w:rsidTr="00C111D3">
        <w:trPr>
          <w:trHeight w:val="863"/>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078CC2E8"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Q23</w:t>
            </w:r>
          </w:p>
        </w:tc>
        <w:tc>
          <w:tcPr>
            <w:tcW w:w="519" w:type="pct"/>
            <w:tcBorders>
              <w:top w:val="nil"/>
              <w:left w:val="nil"/>
              <w:bottom w:val="single" w:sz="4" w:space="0" w:color="auto"/>
              <w:right w:val="single" w:sz="4" w:space="0" w:color="auto"/>
            </w:tcBorders>
            <w:shd w:val="clear" w:color="auto" w:fill="auto"/>
            <w:hideMark/>
          </w:tcPr>
          <w:p w14:paraId="3E1DF966"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Institutional &amp; programme context</w:t>
            </w:r>
          </w:p>
        </w:tc>
        <w:tc>
          <w:tcPr>
            <w:tcW w:w="520" w:type="pct"/>
            <w:tcBorders>
              <w:top w:val="nil"/>
              <w:left w:val="nil"/>
              <w:bottom w:val="single" w:sz="4" w:space="0" w:color="auto"/>
              <w:right w:val="single" w:sz="4" w:space="0" w:color="auto"/>
            </w:tcBorders>
            <w:shd w:val="clear" w:color="auto" w:fill="auto"/>
            <w:hideMark/>
          </w:tcPr>
          <w:p w14:paraId="509FC90B"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Programme-embedded exposure</w:t>
            </w:r>
          </w:p>
        </w:tc>
        <w:tc>
          <w:tcPr>
            <w:tcW w:w="1621" w:type="pct"/>
            <w:tcBorders>
              <w:top w:val="nil"/>
              <w:left w:val="nil"/>
              <w:bottom w:val="single" w:sz="4" w:space="0" w:color="auto"/>
              <w:right w:val="single" w:sz="4" w:space="0" w:color="auto"/>
            </w:tcBorders>
            <w:shd w:val="clear" w:color="auto" w:fill="auto"/>
            <w:hideMark/>
          </w:tcPr>
          <w:p w14:paraId="1CF07913"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Through our partners, we are training farmers since the program started. For coffee, we have around 2200 trained farmers. We have practices that we are promoting as far as regenerative agriculture is concerned.</w:t>
            </w:r>
          </w:p>
        </w:tc>
        <w:tc>
          <w:tcPr>
            <w:tcW w:w="455" w:type="pct"/>
            <w:tcBorders>
              <w:top w:val="nil"/>
              <w:left w:val="nil"/>
              <w:bottom w:val="single" w:sz="4" w:space="0" w:color="auto"/>
              <w:right w:val="single" w:sz="4" w:space="0" w:color="auto"/>
            </w:tcBorders>
            <w:shd w:val="clear" w:color="auto" w:fill="auto"/>
            <w:hideMark/>
          </w:tcPr>
          <w:p w14:paraId="50618BB8" w14:textId="2082CFA1"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WS_2_M</w:t>
            </w:r>
            <w:r w:rsidR="00EF01A1" w:rsidRPr="00090A75">
              <w:rPr>
                <w:rFonts w:ascii="Arial" w:eastAsia="Times New Roman" w:hAnsi="Arial" w:cs="Arial"/>
                <w:color w:val="000000" w:themeColor="text1"/>
                <w:kern w:val="0"/>
                <w:sz w:val="16"/>
                <w:szCs w:val="16"/>
                <w14:ligatures w14:val="none"/>
              </w:rPr>
              <w:t>s</w:t>
            </w:r>
            <w:r w:rsidRPr="00090A75">
              <w:rPr>
                <w:rFonts w:ascii="Arial" w:eastAsia="Times New Roman" w:hAnsi="Arial" w:cs="Arial"/>
                <w:color w:val="000000" w:themeColor="text1"/>
                <w:kern w:val="0"/>
                <w:sz w:val="16"/>
                <w:szCs w:val="16"/>
                <w14:ligatures w14:val="none"/>
              </w:rPr>
              <w:t>_3.docx</w:t>
            </w:r>
          </w:p>
        </w:tc>
        <w:tc>
          <w:tcPr>
            <w:tcW w:w="519" w:type="pct"/>
            <w:tcBorders>
              <w:top w:val="nil"/>
              <w:left w:val="nil"/>
              <w:bottom w:val="single" w:sz="4" w:space="0" w:color="auto"/>
              <w:right w:val="single" w:sz="4" w:space="0" w:color="auto"/>
            </w:tcBorders>
            <w:shd w:val="clear" w:color="auto" w:fill="auto"/>
            <w:hideMark/>
          </w:tcPr>
          <w:p w14:paraId="4939E610"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Institutions</w:t>
            </w:r>
          </w:p>
        </w:tc>
        <w:tc>
          <w:tcPr>
            <w:tcW w:w="519" w:type="pct"/>
            <w:tcBorders>
              <w:top w:val="nil"/>
              <w:left w:val="nil"/>
              <w:bottom w:val="single" w:sz="4" w:space="0" w:color="auto"/>
              <w:right w:val="single" w:sz="4" w:space="0" w:color="auto"/>
            </w:tcBorders>
            <w:shd w:val="clear" w:color="auto" w:fill="auto"/>
            <w:hideMark/>
          </w:tcPr>
          <w:p w14:paraId="4D3BD3F2"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Programme exposure</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0B3EC67B"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Extension; county</w:t>
            </w:r>
          </w:p>
        </w:tc>
      </w:tr>
      <w:tr w:rsidR="00090A75" w:rsidRPr="00090A75" w14:paraId="6BC1F402" w14:textId="77777777" w:rsidTr="00C111D3">
        <w:trPr>
          <w:trHeight w:val="989"/>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7AB208E4"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Q24</w:t>
            </w:r>
          </w:p>
        </w:tc>
        <w:tc>
          <w:tcPr>
            <w:tcW w:w="519" w:type="pct"/>
            <w:tcBorders>
              <w:top w:val="nil"/>
              <w:left w:val="nil"/>
              <w:bottom w:val="single" w:sz="4" w:space="0" w:color="auto"/>
              <w:right w:val="single" w:sz="4" w:space="0" w:color="auto"/>
            </w:tcBorders>
            <w:shd w:val="clear" w:color="auto" w:fill="auto"/>
            <w:hideMark/>
          </w:tcPr>
          <w:p w14:paraId="1B0C100A"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Institutional &amp; programme context</w:t>
            </w:r>
          </w:p>
        </w:tc>
        <w:tc>
          <w:tcPr>
            <w:tcW w:w="520" w:type="pct"/>
            <w:tcBorders>
              <w:top w:val="nil"/>
              <w:left w:val="nil"/>
              <w:bottom w:val="single" w:sz="4" w:space="0" w:color="auto"/>
              <w:right w:val="single" w:sz="4" w:space="0" w:color="auto"/>
            </w:tcBorders>
            <w:shd w:val="clear" w:color="auto" w:fill="auto"/>
            <w:hideMark/>
          </w:tcPr>
          <w:p w14:paraId="1FC652D4"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Programme-embedded exposure</w:t>
            </w:r>
          </w:p>
        </w:tc>
        <w:tc>
          <w:tcPr>
            <w:tcW w:w="1621" w:type="pct"/>
            <w:tcBorders>
              <w:top w:val="nil"/>
              <w:left w:val="nil"/>
              <w:bottom w:val="single" w:sz="4" w:space="0" w:color="auto"/>
              <w:right w:val="single" w:sz="4" w:space="0" w:color="auto"/>
            </w:tcBorders>
            <w:shd w:val="clear" w:color="auto" w:fill="auto"/>
            <w:hideMark/>
          </w:tcPr>
          <w:p w14:paraId="16644F15"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Enviu in partnership with Biovision Africa Trust has been implementing a regenerative agriculture project since 2022 (see the program documents). As part of this initiative, the project has recruited Organic Farmer Ambassadors (TOFAs) to support the implementation of the project as lead farmers.</w:t>
            </w:r>
          </w:p>
        </w:tc>
        <w:tc>
          <w:tcPr>
            <w:tcW w:w="455" w:type="pct"/>
            <w:tcBorders>
              <w:top w:val="nil"/>
              <w:left w:val="nil"/>
              <w:bottom w:val="single" w:sz="4" w:space="0" w:color="auto"/>
              <w:right w:val="single" w:sz="4" w:space="0" w:color="auto"/>
            </w:tcBorders>
            <w:shd w:val="clear" w:color="auto" w:fill="auto"/>
            <w:hideMark/>
          </w:tcPr>
          <w:p w14:paraId="213A97B9" w14:textId="0124ED9C"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KII_1_MAK_2_E_20241119.docx</w:t>
            </w:r>
          </w:p>
        </w:tc>
        <w:tc>
          <w:tcPr>
            <w:tcW w:w="519" w:type="pct"/>
            <w:tcBorders>
              <w:top w:val="nil"/>
              <w:left w:val="nil"/>
              <w:bottom w:val="single" w:sz="4" w:space="0" w:color="auto"/>
              <w:right w:val="single" w:sz="4" w:space="0" w:color="auto"/>
            </w:tcBorders>
            <w:shd w:val="clear" w:color="auto" w:fill="auto"/>
            <w:hideMark/>
          </w:tcPr>
          <w:p w14:paraId="5FDB456F"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Institutions</w:t>
            </w:r>
          </w:p>
        </w:tc>
        <w:tc>
          <w:tcPr>
            <w:tcW w:w="519" w:type="pct"/>
            <w:tcBorders>
              <w:top w:val="nil"/>
              <w:left w:val="nil"/>
              <w:bottom w:val="single" w:sz="4" w:space="0" w:color="auto"/>
              <w:right w:val="single" w:sz="4" w:space="0" w:color="auto"/>
            </w:tcBorders>
            <w:shd w:val="clear" w:color="auto" w:fill="auto"/>
            <w:hideMark/>
          </w:tcPr>
          <w:p w14:paraId="7A039A1F"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Programme exposure</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773C9F8E"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Extension; group membership; county</w:t>
            </w:r>
          </w:p>
        </w:tc>
      </w:tr>
      <w:tr w:rsidR="00090A75" w:rsidRPr="00090A75" w14:paraId="3CA9560A" w14:textId="77777777" w:rsidTr="00C111D3">
        <w:trPr>
          <w:trHeight w:val="701"/>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0ABAE073"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Q25</w:t>
            </w:r>
          </w:p>
        </w:tc>
        <w:tc>
          <w:tcPr>
            <w:tcW w:w="519" w:type="pct"/>
            <w:tcBorders>
              <w:top w:val="nil"/>
              <w:left w:val="nil"/>
              <w:bottom w:val="single" w:sz="4" w:space="0" w:color="auto"/>
              <w:right w:val="single" w:sz="4" w:space="0" w:color="auto"/>
            </w:tcBorders>
            <w:shd w:val="clear" w:color="auto" w:fill="auto"/>
            <w:hideMark/>
          </w:tcPr>
          <w:p w14:paraId="3E4148A9"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Institutional &amp; programme context</w:t>
            </w:r>
          </w:p>
        </w:tc>
        <w:tc>
          <w:tcPr>
            <w:tcW w:w="520" w:type="pct"/>
            <w:tcBorders>
              <w:top w:val="nil"/>
              <w:left w:val="nil"/>
              <w:bottom w:val="single" w:sz="4" w:space="0" w:color="auto"/>
              <w:right w:val="single" w:sz="4" w:space="0" w:color="auto"/>
            </w:tcBorders>
            <w:shd w:val="clear" w:color="auto" w:fill="auto"/>
            <w:hideMark/>
          </w:tcPr>
          <w:p w14:paraId="6CE95D87"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Demonstration/lead-farmer architecture</w:t>
            </w:r>
          </w:p>
        </w:tc>
        <w:tc>
          <w:tcPr>
            <w:tcW w:w="1621" w:type="pct"/>
            <w:tcBorders>
              <w:top w:val="nil"/>
              <w:left w:val="nil"/>
              <w:bottom w:val="single" w:sz="4" w:space="0" w:color="auto"/>
              <w:right w:val="single" w:sz="4" w:space="0" w:color="auto"/>
            </w:tcBorders>
            <w:shd w:val="clear" w:color="auto" w:fill="auto"/>
            <w:hideMark/>
          </w:tcPr>
          <w:p w14:paraId="4FB5FE07"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demo farms for promoting these practices where everyone can see and get trained. We call them the centers of excellence.</w:t>
            </w:r>
          </w:p>
        </w:tc>
        <w:tc>
          <w:tcPr>
            <w:tcW w:w="455" w:type="pct"/>
            <w:tcBorders>
              <w:top w:val="nil"/>
              <w:left w:val="nil"/>
              <w:bottom w:val="single" w:sz="4" w:space="0" w:color="auto"/>
              <w:right w:val="single" w:sz="4" w:space="0" w:color="auto"/>
            </w:tcBorders>
            <w:shd w:val="clear" w:color="auto" w:fill="auto"/>
            <w:hideMark/>
          </w:tcPr>
          <w:p w14:paraId="13DF214C" w14:textId="36D6A7F3"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WS_2_M</w:t>
            </w:r>
            <w:r w:rsidR="00921BB6" w:rsidRPr="00090A75">
              <w:rPr>
                <w:rFonts w:ascii="Arial" w:eastAsia="Times New Roman" w:hAnsi="Arial" w:cs="Arial"/>
                <w:color w:val="000000" w:themeColor="text1"/>
                <w:kern w:val="0"/>
                <w:sz w:val="16"/>
                <w:szCs w:val="16"/>
                <w14:ligatures w14:val="none"/>
              </w:rPr>
              <w:t>s</w:t>
            </w:r>
            <w:r w:rsidRPr="00090A75">
              <w:rPr>
                <w:rFonts w:ascii="Arial" w:eastAsia="Times New Roman" w:hAnsi="Arial" w:cs="Arial"/>
                <w:color w:val="000000" w:themeColor="text1"/>
                <w:kern w:val="0"/>
                <w:sz w:val="16"/>
                <w:szCs w:val="16"/>
                <w14:ligatures w14:val="none"/>
              </w:rPr>
              <w:t>_3.docx</w:t>
            </w:r>
          </w:p>
        </w:tc>
        <w:tc>
          <w:tcPr>
            <w:tcW w:w="519" w:type="pct"/>
            <w:tcBorders>
              <w:top w:val="nil"/>
              <w:left w:val="nil"/>
              <w:bottom w:val="single" w:sz="4" w:space="0" w:color="auto"/>
              <w:right w:val="single" w:sz="4" w:space="0" w:color="auto"/>
            </w:tcBorders>
            <w:shd w:val="clear" w:color="auto" w:fill="auto"/>
            <w:hideMark/>
          </w:tcPr>
          <w:p w14:paraId="720D1069"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Institutions/Competences</w:t>
            </w:r>
          </w:p>
        </w:tc>
        <w:tc>
          <w:tcPr>
            <w:tcW w:w="519" w:type="pct"/>
            <w:tcBorders>
              <w:top w:val="nil"/>
              <w:left w:val="nil"/>
              <w:bottom w:val="single" w:sz="4" w:space="0" w:color="auto"/>
              <w:right w:val="single" w:sz="4" w:space="0" w:color="auto"/>
            </w:tcBorders>
            <w:shd w:val="clear" w:color="auto" w:fill="auto"/>
            <w:hideMark/>
          </w:tcPr>
          <w:p w14:paraId="7A3B87FF"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Peer/demonstration diffusion</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58DD4B94"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Extension; county</w:t>
            </w:r>
          </w:p>
        </w:tc>
      </w:tr>
      <w:tr w:rsidR="00090A75" w:rsidRPr="00090A75" w14:paraId="33BC50E1" w14:textId="77777777" w:rsidTr="00C111D3">
        <w:trPr>
          <w:trHeight w:val="620"/>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47569F57"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Q26</w:t>
            </w:r>
          </w:p>
        </w:tc>
        <w:tc>
          <w:tcPr>
            <w:tcW w:w="519" w:type="pct"/>
            <w:tcBorders>
              <w:top w:val="nil"/>
              <w:left w:val="nil"/>
              <w:bottom w:val="single" w:sz="4" w:space="0" w:color="auto"/>
              <w:right w:val="single" w:sz="4" w:space="0" w:color="auto"/>
            </w:tcBorders>
            <w:shd w:val="clear" w:color="auto" w:fill="auto"/>
            <w:hideMark/>
          </w:tcPr>
          <w:p w14:paraId="612BA10C"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Institutional &amp; programme context</w:t>
            </w:r>
          </w:p>
        </w:tc>
        <w:tc>
          <w:tcPr>
            <w:tcW w:w="520" w:type="pct"/>
            <w:tcBorders>
              <w:top w:val="nil"/>
              <w:left w:val="nil"/>
              <w:bottom w:val="single" w:sz="4" w:space="0" w:color="auto"/>
              <w:right w:val="single" w:sz="4" w:space="0" w:color="auto"/>
            </w:tcBorders>
            <w:shd w:val="clear" w:color="auto" w:fill="auto"/>
            <w:hideMark/>
          </w:tcPr>
          <w:p w14:paraId="403C9E41"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Demonstration/lead-farmer architecture</w:t>
            </w:r>
          </w:p>
        </w:tc>
        <w:tc>
          <w:tcPr>
            <w:tcW w:w="1621" w:type="pct"/>
            <w:tcBorders>
              <w:top w:val="nil"/>
              <w:left w:val="nil"/>
              <w:bottom w:val="single" w:sz="4" w:space="0" w:color="auto"/>
              <w:right w:val="single" w:sz="4" w:space="0" w:color="auto"/>
            </w:tcBorders>
            <w:shd w:val="clear" w:color="auto" w:fill="auto"/>
            <w:hideMark/>
          </w:tcPr>
          <w:p w14:paraId="708FFD3A"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each TOFAs was assigned 10 farmers, as we were advised to start small.</w:t>
            </w:r>
          </w:p>
        </w:tc>
        <w:tc>
          <w:tcPr>
            <w:tcW w:w="455" w:type="pct"/>
            <w:tcBorders>
              <w:top w:val="nil"/>
              <w:left w:val="nil"/>
              <w:bottom w:val="single" w:sz="4" w:space="0" w:color="auto"/>
              <w:right w:val="single" w:sz="4" w:space="0" w:color="auto"/>
            </w:tcBorders>
            <w:shd w:val="clear" w:color="auto" w:fill="auto"/>
            <w:hideMark/>
          </w:tcPr>
          <w:p w14:paraId="5EF27D33" w14:textId="5F583765"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WS_1_Mak_10_T</w:t>
            </w:r>
            <w:r w:rsidR="00921BB6" w:rsidRPr="00090A75">
              <w:rPr>
                <w:rFonts w:ascii="Arial" w:eastAsia="Times New Roman" w:hAnsi="Arial" w:cs="Arial"/>
                <w:color w:val="000000" w:themeColor="text1"/>
                <w:kern w:val="0"/>
                <w:sz w:val="16"/>
                <w:szCs w:val="16"/>
                <w14:ligatures w14:val="none"/>
              </w:rPr>
              <w:t>f</w:t>
            </w:r>
            <w:r w:rsidRPr="00090A75">
              <w:rPr>
                <w:rFonts w:ascii="Arial" w:eastAsia="Times New Roman" w:hAnsi="Arial" w:cs="Arial"/>
                <w:color w:val="000000" w:themeColor="text1"/>
                <w:kern w:val="0"/>
                <w:sz w:val="16"/>
                <w:szCs w:val="16"/>
                <w14:ligatures w14:val="none"/>
              </w:rPr>
              <w:t>_20241118.docx</w:t>
            </w:r>
          </w:p>
        </w:tc>
        <w:tc>
          <w:tcPr>
            <w:tcW w:w="519" w:type="pct"/>
            <w:tcBorders>
              <w:top w:val="nil"/>
              <w:left w:val="nil"/>
              <w:bottom w:val="single" w:sz="4" w:space="0" w:color="auto"/>
              <w:right w:val="single" w:sz="4" w:space="0" w:color="auto"/>
            </w:tcBorders>
            <w:shd w:val="clear" w:color="auto" w:fill="auto"/>
            <w:hideMark/>
          </w:tcPr>
          <w:p w14:paraId="17B9F35C"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Institutions/Competences</w:t>
            </w:r>
          </w:p>
        </w:tc>
        <w:tc>
          <w:tcPr>
            <w:tcW w:w="519" w:type="pct"/>
            <w:tcBorders>
              <w:top w:val="nil"/>
              <w:left w:val="nil"/>
              <w:bottom w:val="single" w:sz="4" w:space="0" w:color="auto"/>
              <w:right w:val="single" w:sz="4" w:space="0" w:color="auto"/>
            </w:tcBorders>
            <w:shd w:val="clear" w:color="auto" w:fill="auto"/>
            <w:hideMark/>
          </w:tcPr>
          <w:p w14:paraId="53B9BE21"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Peer/demonstration diffusion</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17BFCA30"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Extension; group membership</w:t>
            </w:r>
          </w:p>
        </w:tc>
      </w:tr>
      <w:tr w:rsidR="00090A75" w:rsidRPr="00090A75" w14:paraId="79102684" w14:textId="77777777" w:rsidTr="00C111D3">
        <w:trPr>
          <w:trHeight w:val="989"/>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5A779F7A"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Q27</w:t>
            </w:r>
          </w:p>
        </w:tc>
        <w:tc>
          <w:tcPr>
            <w:tcW w:w="519" w:type="pct"/>
            <w:tcBorders>
              <w:top w:val="nil"/>
              <w:left w:val="nil"/>
              <w:bottom w:val="single" w:sz="4" w:space="0" w:color="auto"/>
              <w:right w:val="single" w:sz="4" w:space="0" w:color="auto"/>
            </w:tcBorders>
            <w:shd w:val="clear" w:color="auto" w:fill="auto"/>
            <w:hideMark/>
          </w:tcPr>
          <w:p w14:paraId="3A2E000F"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Institutional &amp; programme context</w:t>
            </w:r>
          </w:p>
        </w:tc>
        <w:tc>
          <w:tcPr>
            <w:tcW w:w="520" w:type="pct"/>
            <w:tcBorders>
              <w:top w:val="nil"/>
              <w:left w:val="nil"/>
              <w:bottom w:val="single" w:sz="4" w:space="0" w:color="auto"/>
              <w:right w:val="single" w:sz="4" w:space="0" w:color="auto"/>
            </w:tcBorders>
            <w:shd w:val="clear" w:color="auto" w:fill="auto"/>
            <w:hideMark/>
          </w:tcPr>
          <w:p w14:paraId="51623DD0"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County/value-chain specificity</w:t>
            </w:r>
          </w:p>
        </w:tc>
        <w:tc>
          <w:tcPr>
            <w:tcW w:w="1621" w:type="pct"/>
            <w:tcBorders>
              <w:top w:val="nil"/>
              <w:left w:val="nil"/>
              <w:bottom w:val="single" w:sz="4" w:space="0" w:color="auto"/>
              <w:right w:val="single" w:sz="4" w:space="0" w:color="auto"/>
            </w:tcBorders>
            <w:shd w:val="clear" w:color="auto" w:fill="auto"/>
            <w:hideMark/>
          </w:tcPr>
          <w:p w14:paraId="40EA3632"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Grafting is done gradually to prevent the farmers from going out of production. You take like 50 stems and start grafting, you cannot just adopt.</w:t>
            </w:r>
          </w:p>
        </w:tc>
        <w:tc>
          <w:tcPr>
            <w:tcW w:w="455" w:type="pct"/>
            <w:tcBorders>
              <w:top w:val="nil"/>
              <w:left w:val="nil"/>
              <w:bottom w:val="single" w:sz="4" w:space="0" w:color="auto"/>
              <w:right w:val="single" w:sz="4" w:space="0" w:color="auto"/>
            </w:tcBorders>
            <w:shd w:val="clear" w:color="auto" w:fill="auto"/>
            <w:hideMark/>
          </w:tcPr>
          <w:p w14:paraId="742DE9A3"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FGD_13_Kir_Women _8_Ngiriambu_20241120.docx</w:t>
            </w:r>
          </w:p>
        </w:tc>
        <w:tc>
          <w:tcPr>
            <w:tcW w:w="519" w:type="pct"/>
            <w:tcBorders>
              <w:top w:val="nil"/>
              <w:left w:val="nil"/>
              <w:bottom w:val="single" w:sz="4" w:space="0" w:color="auto"/>
              <w:right w:val="single" w:sz="4" w:space="0" w:color="auto"/>
            </w:tcBorders>
            <w:shd w:val="clear" w:color="auto" w:fill="auto"/>
            <w:hideMark/>
          </w:tcPr>
          <w:p w14:paraId="20690B60"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Materials/Institutions</w:t>
            </w:r>
          </w:p>
        </w:tc>
        <w:tc>
          <w:tcPr>
            <w:tcW w:w="519" w:type="pct"/>
            <w:tcBorders>
              <w:top w:val="nil"/>
              <w:left w:val="nil"/>
              <w:bottom w:val="single" w:sz="4" w:space="0" w:color="auto"/>
              <w:right w:val="single" w:sz="4" w:space="0" w:color="auto"/>
            </w:tcBorders>
            <w:shd w:val="clear" w:color="auto" w:fill="auto"/>
            <w:hideMark/>
          </w:tcPr>
          <w:p w14:paraId="78E630C5"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Kirinyaga RA context</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31EA0009"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County</w:t>
            </w:r>
          </w:p>
        </w:tc>
      </w:tr>
      <w:tr w:rsidR="00090A75" w:rsidRPr="00090A75" w14:paraId="0382E4D0" w14:textId="77777777" w:rsidTr="00C111D3">
        <w:trPr>
          <w:trHeight w:val="611"/>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7BA2A091"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Q28</w:t>
            </w:r>
          </w:p>
        </w:tc>
        <w:tc>
          <w:tcPr>
            <w:tcW w:w="519" w:type="pct"/>
            <w:tcBorders>
              <w:top w:val="nil"/>
              <w:left w:val="nil"/>
              <w:bottom w:val="single" w:sz="4" w:space="0" w:color="auto"/>
              <w:right w:val="single" w:sz="4" w:space="0" w:color="auto"/>
            </w:tcBorders>
            <w:shd w:val="clear" w:color="auto" w:fill="auto"/>
            <w:hideMark/>
          </w:tcPr>
          <w:p w14:paraId="28F6DC61"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Institutional &amp; programme context</w:t>
            </w:r>
          </w:p>
        </w:tc>
        <w:tc>
          <w:tcPr>
            <w:tcW w:w="520" w:type="pct"/>
            <w:tcBorders>
              <w:top w:val="nil"/>
              <w:left w:val="nil"/>
              <w:bottom w:val="single" w:sz="4" w:space="0" w:color="auto"/>
              <w:right w:val="single" w:sz="4" w:space="0" w:color="auto"/>
            </w:tcBorders>
            <w:shd w:val="clear" w:color="auto" w:fill="auto"/>
            <w:hideMark/>
          </w:tcPr>
          <w:p w14:paraId="0FA0AA39"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County/value-chain specificity</w:t>
            </w:r>
          </w:p>
        </w:tc>
        <w:tc>
          <w:tcPr>
            <w:tcW w:w="1621" w:type="pct"/>
            <w:tcBorders>
              <w:top w:val="nil"/>
              <w:left w:val="nil"/>
              <w:bottom w:val="single" w:sz="4" w:space="0" w:color="auto"/>
              <w:right w:val="single" w:sz="4" w:space="0" w:color="auto"/>
            </w:tcBorders>
            <w:shd w:val="clear" w:color="auto" w:fill="auto"/>
            <w:hideMark/>
          </w:tcPr>
          <w:p w14:paraId="21AEF7F1"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planting holes to retain water on the farm.</w:t>
            </w:r>
          </w:p>
        </w:tc>
        <w:tc>
          <w:tcPr>
            <w:tcW w:w="455" w:type="pct"/>
            <w:tcBorders>
              <w:top w:val="nil"/>
              <w:left w:val="nil"/>
              <w:bottom w:val="single" w:sz="4" w:space="0" w:color="auto"/>
              <w:right w:val="single" w:sz="4" w:space="0" w:color="auto"/>
            </w:tcBorders>
            <w:shd w:val="clear" w:color="auto" w:fill="auto"/>
            <w:hideMark/>
          </w:tcPr>
          <w:p w14:paraId="506AAAF9" w14:textId="26B7BDBF"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WS_1_Mak_10_T</w:t>
            </w:r>
            <w:r w:rsidR="00EF01A1" w:rsidRPr="00090A75">
              <w:rPr>
                <w:rFonts w:ascii="Arial" w:eastAsia="Times New Roman" w:hAnsi="Arial" w:cs="Arial"/>
                <w:color w:val="000000" w:themeColor="text1"/>
                <w:kern w:val="0"/>
                <w:sz w:val="16"/>
                <w:szCs w:val="16"/>
                <w14:ligatures w14:val="none"/>
              </w:rPr>
              <w:t>f</w:t>
            </w:r>
            <w:r w:rsidRPr="00090A75">
              <w:rPr>
                <w:rFonts w:ascii="Arial" w:eastAsia="Times New Roman" w:hAnsi="Arial" w:cs="Arial"/>
                <w:color w:val="000000" w:themeColor="text1"/>
                <w:kern w:val="0"/>
                <w:sz w:val="16"/>
                <w:szCs w:val="16"/>
                <w14:ligatures w14:val="none"/>
              </w:rPr>
              <w:t>_20241118.docx</w:t>
            </w:r>
          </w:p>
        </w:tc>
        <w:tc>
          <w:tcPr>
            <w:tcW w:w="519" w:type="pct"/>
            <w:tcBorders>
              <w:top w:val="nil"/>
              <w:left w:val="nil"/>
              <w:bottom w:val="single" w:sz="4" w:space="0" w:color="auto"/>
              <w:right w:val="single" w:sz="4" w:space="0" w:color="auto"/>
            </w:tcBorders>
            <w:shd w:val="clear" w:color="auto" w:fill="auto"/>
            <w:hideMark/>
          </w:tcPr>
          <w:p w14:paraId="272DE4CE"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Materials/Institutions</w:t>
            </w:r>
          </w:p>
        </w:tc>
        <w:tc>
          <w:tcPr>
            <w:tcW w:w="519" w:type="pct"/>
            <w:tcBorders>
              <w:top w:val="nil"/>
              <w:left w:val="nil"/>
              <w:bottom w:val="single" w:sz="4" w:space="0" w:color="auto"/>
              <w:right w:val="single" w:sz="4" w:space="0" w:color="auto"/>
            </w:tcBorders>
            <w:shd w:val="clear" w:color="auto" w:fill="auto"/>
            <w:hideMark/>
          </w:tcPr>
          <w:p w14:paraId="26AF7E37"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Makueni RA context</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3589D37B"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County</w:t>
            </w:r>
          </w:p>
        </w:tc>
      </w:tr>
      <w:tr w:rsidR="00090A75" w:rsidRPr="00090A75" w14:paraId="2DA9C313" w14:textId="77777777" w:rsidTr="00C111D3">
        <w:trPr>
          <w:trHeight w:val="809"/>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4F90ABD8"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Q29</w:t>
            </w:r>
          </w:p>
        </w:tc>
        <w:tc>
          <w:tcPr>
            <w:tcW w:w="519" w:type="pct"/>
            <w:tcBorders>
              <w:top w:val="nil"/>
              <w:left w:val="nil"/>
              <w:bottom w:val="single" w:sz="4" w:space="0" w:color="auto"/>
              <w:right w:val="single" w:sz="4" w:space="0" w:color="auto"/>
            </w:tcBorders>
            <w:shd w:val="clear" w:color="auto" w:fill="auto"/>
            <w:hideMark/>
          </w:tcPr>
          <w:p w14:paraId="7C1D64B7"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Competences &amp; advisory support</w:t>
            </w:r>
          </w:p>
        </w:tc>
        <w:tc>
          <w:tcPr>
            <w:tcW w:w="520" w:type="pct"/>
            <w:tcBorders>
              <w:top w:val="nil"/>
              <w:left w:val="nil"/>
              <w:bottom w:val="single" w:sz="4" w:space="0" w:color="auto"/>
              <w:right w:val="single" w:sz="4" w:space="0" w:color="auto"/>
            </w:tcBorders>
            <w:shd w:val="clear" w:color="auto" w:fill="auto"/>
            <w:hideMark/>
          </w:tcPr>
          <w:p w14:paraId="3C807768"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Formal RA training</w:t>
            </w:r>
          </w:p>
        </w:tc>
        <w:tc>
          <w:tcPr>
            <w:tcW w:w="1621" w:type="pct"/>
            <w:tcBorders>
              <w:top w:val="nil"/>
              <w:left w:val="nil"/>
              <w:bottom w:val="single" w:sz="4" w:space="0" w:color="auto"/>
              <w:right w:val="single" w:sz="4" w:space="0" w:color="auto"/>
            </w:tcBorders>
            <w:shd w:val="clear" w:color="auto" w:fill="auto"/>
            <w:hideMark/>
          </w:tcPr>
          <w:p w14:paraId="27719C50"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They provide training and support for implementing regenerative agriculture practices. After receiving training, I independently make decisions regarding regenerative agriculture.</w:t>
            </w:r>
          </w:p>
        </w:tc>
        <w:tc>
          <w:tcPr>
            <w:tcW w:w="455" w:type="pct"/>
            <w:tcBorders>
              <w:top w:val="nil"/>
              <w:left w:val="nil"/>
              <w:bottom w:val="single" w:sz="4" w:space="0" w:color="auto"/>
              <w:right w:val="single" w:sz="4" w:space="0" w:color="auto"/>
            </w:tcBorders>
            <w:shd w:val="clear" w:color="auto" w:fill="auto"/>
            <w:hideMark/>
          </w:tcPr>
          <w:p w14:paraId="4C866022" w14:textId="13EBB59F"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IDI_28_KIR_W_Y_20241217.docx</w:t>
            </w:r>
          </w:p>
        </w:tc>
        <w:tc>
          <w:tcPr>
            <w:tcW w:w="519" w:type="pct"/>
            <w:tcBorders>
              <w:top w:val="nil"/>
              <w:left w:val="nil"/>
              <w:bottom w:val="single" w:sz="4" w:space="0" w:color="auto"/>
              <w:right w:val="single" w:sz="4" w:space="0" w:color="auto"/>
            </w:tcBorders>
            <w:shd w:val="clear" w:color="auto" w:fill="auto"/>
            <w:hideMark/>
          </w:tcPr>
          <w:p w14:paraId="5A22E599"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Competences</w:t>
            </w:r>
          </w:p>
        </w:tc>
        <w:tc>
          <w:tcPr>
            <w:tcW w:w="519" w:type="pct"/>
            <w:tcBorders>
              <w:top w:val="nil"/>
              <w:left w:val="nil"/>
              <w:bottom w:val="single" w:sz="4" w:space="0" w:color="auto"/>
              <w:right w:val="single" w:sz="4" w:space="0" w:color="auto"/>
            </w:tcBorders>
            <w:shd w:val="clear" w:color="auto" w:fill="auto"/>
            <w:hideMark/>
          </w:tcPr>
          <w:p w14:paraId="07CEF1FB"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All engaged states</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2925E408"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Extension; county</w:t>
            </w:r>
          </w:p>
        </w:tc>
      </w:tr>
      <w:tr w:rsidR="00090A75" w:rsidRPr="00090A75" w14:paraId="2EA017BF" w14:textId="77777777" w:rsidTr="00C111D3">
        <w:trPr>
          <w:trHeight w:val="1601"/>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64AD8445"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Q30</w:t>
            </w:r>
          </w:p>
        </w:tc>
        <w:tc>
          <w:tcPr>
            <w:tcW w:w="519" w:type="pct"/>
            <w:tcBorders>
              <w:top w:val="nil"/>
              <w:left w:val="nil"/>
              <w:bottom w:val="single" w:sz="4" w:space="0" w:color="auto"/>
              <w:right w:val="single" w:sz="4" w:space="0" w:color="auto"/>
            </w:tcBorders>
            <w:shd w:val="clear" w:color="auto" w:fill="auto"/>
            <w:hideMark/>
          </w:tcPr>
          <w:p w14:paraId="6FB83922"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Competences &amp; advisory support</w:t>
            </w:r>
          </w:p>
        </w:tc>
        <w:tc>
          <w:tcPr>
            <w:tcW w:w="520" w:type="pct"/>
            <w:tcBorders>
              <w:top w:val="nil"/>
              <w:left w:val="nil"/>
              <w:bottom w:val="single" w:sz="4" w:space="0" w:color="auto"/>
              <w:right w:val="single" w:sz="4" w:space="0" w:color="auto"/>
            </w:tcBorders>
            <w:shd w:val="clear" w:color="auto" w:fill="auto"/>
            <w:hideMark/>
          </w:tcPr>
          <w:p w14:paraId="60047D82"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Formal RA training</w:t>
            </w:r>
          </w:p>
        </w:tc>
        <w:tc>
          <w:tcPr>
            <w:tcW w:w="1621" w:type="pct"/>
            <w:tcBorders>
              <w:top w:val="nil"/>
              <w:left w:val="nil"/>
              <w:bottom w:val="single" w:sz="4" w:space="0" w:color="auto"/>
              <w:right w:val="single" w:sz="4" w:space="0" w:color="auto"/>
            </w:tcBorders>
            <w:shd w:val="clear" w:color="auto" w:fill="auto"/>
            <w:hideMark/>
          </w:tcPr>
          <w:p w14:paraId="274FCAE1"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it’s the one who is trained. Even if I sent my child to go and get trained, he or she would be the one to guide us, as they are the one with the knowledge about regenerative agriculture. Even in the community, we have men who sent their wives for the training, and they, too, become the ones with the knowledge, so they make the decisions about regenerative agriculture.</w:t>
            </w:r>
          </w:p>
        </w:tc>
        <w:tc>
          <w:tcPr>
            <w:tcW w:w="455" w:type="pct"/>
            <w:tcBorders>
              <w:top w:val="nil"/>
              <w:left w:val="nil"/>
              <w:bottom w:val="single" w:sz="4" w:space="0" w:color="auto"/>
              <w:right w:val="single" w:sz="4" w:space="0" w:color="auto"/>
            </w:tcBorders>
            <w:shd w:val="clear" w:color="auto" w:fill="auto"/>
            <w:hideMark/>
          </w:tcPr>
          <w:p w14:paraId="3B26EDBC"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FGD_2_Mak_Men_8_Ukia_20241121.docx</w:t>
            </w:r>
          </w:p>
        </w:tc>
        <w:tc>
          <w:tcPr>
            <w:tcW w:w="519" w:type="pct"/>
            <w:tcBorders>
              <w:top w:val="nil"/>
              <w:left w:val="nil"/>
              <w:bottom w:val="single" w:sz="4" w:space="0" w:color="auto"/>
              <w:right w:val="single" w:sz="4" w:space="0" w:color="auto"/>
            </w:tcBorders>
            <w:shd w:val="clear" w:color="auto" w:fill="auto"/>
            <w:hideMark/>
          </w:tcPr>
          <w:p w14:paraId="5F7B1086"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Competences</w:t>
            </w:r>
          </w:p>
        </w:tc>
        <w:tc>
          <w:tcPr>
            <w:tcW w:w="519" w:type="pct"/>
            <w:tcBorders>
              <w:top w:val="nil"/>
              <w:left w:val="nil"/>
              <w:bottom w:val="single" w:sz="4" w:space="0" w:color="auto"/>
              <w:right w:val="single" w:sz="4" w:space="0" w:color="auto"/>
            </w:tcBorders>
            <w:shd w:val="clear" w:color="auto" w:fill="auto"/>
            <w:hideMark/>
          </w:tcPr>
          <w:p w14:paraId="0F35CC9C"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All engaged states</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1DF72DAD"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Extension; gender</w:t>
            </w:r>
          </w:p>
        </w:tc>
      </w:tr>
      <w:tr w:rsidR="00090A75" w:rsidRPr="00090A75" w14:paraId="5FA17F5F" w14:textId="77777777" w:rsidTr="00C111D3">
        <w:trPr>
          <w:trHeight w:val="620"/>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4EBBC251"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lastRenderedPageBreak/>
              <w:t>Q31</w:t>
            </w:r>
          </w:p>
        </w:tc>
        <w:tc>
          <w:tcPr>
            <w:tcW w:w="519" w:type="pct"/>
            <w:tcBorders>
              <w:top w:val="nil"/>
              <w:left w:val="nil"/>
              <w:bottom w:val="single" w:sz="4" w:space="0" w:color="auto"/>
              <w:right w:val="single" w:sz="4" w:space="0" w:color="auto"/>
            </w:tcBorders>
            <w:shd w:val="clear" w:color="auto" w:fill="auto"/>
            <w:hideMark/>
          </w:tcPr>
          <w:p w14:paraId="141A85A7"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Competences &amp; advisory support</w:t>
            </w:r>
          </w:p>
        </w:tc>
        <w:tc>
          <w:tcPr>
            <w:tcW w:w="520" w:type="pct"/>
            <w:tcBorders>
              <w:top w:val="nil"/>
              <w:left w:val="nil"/>
              <w:bottom w:val="single" w:sz="4" w:space="0" w:color="auto"/>
              <w:right w:val="single" w:sz="4" w:space="0" w:color="auto"/>
            </w:tcBorders>
            <w:shd w:val="clear" w:color="auto" w:fill="auto"/>
            <w:hideMark/>
          </w:tcPr>
          <w:p w14:paraId="2D34D046"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Practical demonstrations</w:t>
            </w:r>
          </w:p>
        </w:tc>
        <w:tc>
          <w:tcPr>
            <w:tcW w:w="1621" w:type="pct"/>
            <w:tcBorders>
              <w:top w:val="nil"/>
              <w:left w:val="nil"/>
              <w:bottom w:val="single" w:sz="4" w:space="0" w:color="auto"/>
              <w:right w:val="single" w:sz="4" w:space="0" w:color="auto"/>
            </w:tcBorders>
            <w:shd w:val="clear" w:color="auto" w:fill="auto"/>
            <w:hideMark/>
          </w:tcPr>
          <w:p w14:paraId="5E26D6DC"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In the coffee cooperatives, we have demo farms for promoting these practices where everyone can see and get trained. We call them the centers of excellence.</w:t>
            </w:r>
          </w:p>
        </w:tc>
        <w:tc>
          <w:tcPr>
            <w:tcW w:w="455" w:type="pct"/>
            <w:tcBorders>
              <w:top w:val="nil"/>
              <w:left w:val="nil"/>
              <w:bottom w:val="single" w:sz="4" w:space="0" w:color="auto"/>
              <w:right w:val="single" w:sz="4" w:space="0" w:color="auto"/>
            </w:tcBorders>
            <w:shd w:val="clear" w:color="auto" w:fill="auto"/>
            <w:hideMark/>
          </w:tcPr>
          <w:p w14:paraId="130D9010" w14:textId="798E81D9"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WS_2_M</w:t>
            </w:r>
            <w:r w:rsidR="00EF01A1" w:rsidRPr="00090A75">
              <w:rPr>
                <w:rFonts w:ascii="Arial" w:eastAsia="Times New Roman" w:hAnsi="Arial" w:cs="Arial"/>
                <w:color w:val="000000" w:themeColor="text1"/>
                <w:kern w:val="0"/>
                <w:sz w:val="16"/>
                <w:szCs w:val="16"/>
                <w14:ligatures w14:val="none"/>
              </w:rPr>
              <w:t>s</w:t>
            </w:r>
            <w:r w:rsidRPr="00090A75">
              <w:rPr>
                <w:rFonts w:ascii="Arial" w:eastAsia="Times New Roman" w:hAnsi="Arial" w:cs="Arial"/>
                <w:color w:val="000000" w:themeColor="text1"/>
                <w:kern w:val="0"/>
                <w:sz w:val="16"/>
                <w:szCs w:val="16"/>
                <w14:ligatures w14:val="none"/>
              </w:rPr>
              <w:t>_3.docx</w:t>
            </w:r>
          </w:p>
        </w:tc>
        <w:tc>
          <w:tcPr>
            <w:tcW w:w="519" w:type="pct"/>
            <w:tcBorders>
              <w:top w:val="nil"/>
              <w:left w:val="nil"/>
              <w:bottom w:val="single" w:sz="4" w:space="0" w:color="auto"/>
              <w:right w:val="single" w:sz="4" w:space="0" w:color="auto"/>
            </w:tcBorders>
            <w:shd w:val="clear" w:color="auto" w:fill="auto"/>
            <w:hideMark/>
          </w:tcPr>
          <w:p w14:paraId="0A5C7CFF"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Competences/Meanings</w:t>
            </w:r>
          </w:p>
        </w:tc>
        <w:tc>
          <w:tcPr>
            <w:tcW w:w="519" w:type="pct"/>
            <w:tcBorders>
              <w:top w:val="nil"/>
              <w:left w:val="nil"/>
              <w:bottom w:val="single" w:sz="4" w:space="0" w:color="auto"/>
              <w:right w:val="single" w:sz="4" w:space="0" w:color="auto"/>
            </w:tcBorders>
            <w:shd w:val="clear" w:color="auto" w:fill="auto"/>
            <w:hideMark/>
          </w:tcPr>
          <w:p w14:paraId="19340B8B"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Aware/trailing/new</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7CABA337"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Extension; county</w:t>
            </w:r>
          </w:p>
        </w:tc>
      </w:tr>
      <w:tr w:rsidR="00090A75" w:rsidRPr="00090A75" w14:paraId="7C230D7F" w14:textId="77777777" w:rsidTr="00C111D3">
        <w:trPr>
          <w:trHeight w:val="971"/>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51A04C3B"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Q32</w:t>
            </w:r>
          </w:p>
        </w:tc>
        <w:tc>
          <w:tcPr>
            <w:tcW w:w="519" w:type="pct"/>
            <w:tcBorders>
              <w:top w:val="nil"/>
              <w:left w:val="nil"/>
              <w:bottom w:val="single" w:sz="4" w:space="0" w:color="auto"/>
              <w:right w:val="single" w:sz="4" w:space="0" w:color="auto"/>
            </w:tcBorders>
            <w:shd w:val="clear" w:color="auto" w:fill="auto"/>
            <w:hideMark/>
          </w:tcPr>
          <w:p w14:paraId="0D9962C8"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Competences &amp; advisory support</w:t>
            </w:r>
          </w:p>
        </w:tc>
        <w:tc>
          <w:tcPr>
            <w:tcW w:w="520" w:type="pct"/>
            <w:tcBorders>
              <w:top w:val="nil"/>
              <w:left w:val="nil"/>
              <w:bottom w:val="single" w:sz="4" w:space="0" w:color="auto"/>
              <w:right w:val="single" w:sz="4" w:space="0" w:color="auto"/>
            </w:tcBorders>
            <w:shd w:val="clear" w:color="auto" w:fill="auto"/>
            <w:hideMark/>
          </w:tcPr>
          <w:p w14:paraId="57699D74"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Practical demonstrations</w:t>
            </w:r>
          </w:p>
        </w:tc>
        <w:tc>
          <w:tcPr>
            <w:tcW w:w="1621" w:type="pct"/>
            <w:tcBorders>
              <w:top w:val="nil"/>
              <w:left w:val="nil"/>
              <w:bottom w:val="single" w:sz="4" w:space="0" w:color="auto"/>
              <w:right w:val="single" w:sz="4" w:space="0" w:color="auto"/>
            </w:tcBorders>
            <w:shd w:val="clear" w:color="auto" w:fill="auto"/>
            <w:hideMark/>
          </w:tcPr>
          <w:p w14:paraId="09CA582A"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About 80% of the training was practical. We began by identifying the sites and starting to build the structures. We involved farmers and established a core group, where each TOFAs was assigned 10 farmers, as we were advised to start small.</w:t>
            </w:r>
          </w:p>
        </w:tc>
        <w:tc>
          <w:tcPr>
            <w:tcW w:w="455" w:type="pct"/>
            <w:tcBorders>
              <w:top w:val="nil"/>
              <w:left w:val="nil"/>
              <w:bottom w:val="single" w:sz="4" w:space="0" w:color="auto"/>
              <w:right w:val="single" w:sz="4" w:space="0" w:color="auto"/>
            </w:tcBorders>
            <w:shd w:val="clear" w:color="auto" w:fill="auto"/>
            <w:hideMark/>
          </w:tcPr>
          <w:p w14:paraId="32A501C0" w14:textId="0A0C7FB2"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WS_1_Mak_10_T</w:t>
            </w:r>
            <w:r w:rsidR="00266391" w:rsidRPr="00090A75">
              <w:rPr>
                <w:rFonts w:ascii="Arial" w:eastAsia="Times New Roman" w:hAnsi="Arial" w:cs="Arial"/>
                <w:color w:val="000000" w:themeColor="text1"/>
                <w:kern w:val="0"/>
                <w:sz w:val="16"/>
                <w:szCs w:val="16"/>
                <w14:ligatures w14:val="none"/>
              </w:rPr>
              <w:t>f</w:t>
            </w:r>
            <w:r w:rsidRPr="00090A75">
              <w:rPr>
                <w:rFonts w:ascii="Arial" w:eastAsia="Times New Roman" w:hAnsi="Arial" w:cs="Arial"/>
                <w:color w:val="000000" w:themeColor="text1"/>
                <w:kern w:val="0"/>
                <w:sz w:val="16"/>
                <w:szCs w:val="16"/>
                <w14:ligatures w14:val="none"/>
              </w:rPr>
              <w:t>_20241118.docx</w:t>
            </w:r>
          </w:p>
        </w:tc>
        <w:tc>
          <w:tcPr>
            <w:tcW w:w="519" w:type="pct"/>
            <w:tcBorders>
              <w:top w:val="nil"/>
              <w:left w:val="nil"/>
              <w:bottom w:val="single" w:sz="4" w:space="0" w:color="auto"/>
              <w:right w:val="single" w:sz="4" w:space="0" w:color="auto"/>
            </w:tcBorders>
            <w:shd w:val="clear" w:color="auto" w:fill="auto"/>
            <w:hideMark/>
          </w:tcPr>
          <w:p w14:paraId="7F40E8F4"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Competences/Meanings</w:t>
            </w:r>
          </w:p>
        </w:tc>
        <w:tc>
          <w:tcPr>
            <w:tcW w:w="519" w:type="pct"/>
            <w:tcBorders>
              <w:top w:val="nil"/>
              <w:left w:val="nil"/>
              <w:bottom w:val="single" w:sz="4" w:space="0" w:color="auto"/>
              <w:right w:val="single" w:sz="4" w:space="0" w:color="auto"/>
            </w:tcBorders>
            <w:shd w:val="clear" w:color="auto" w:fill="auto"/>
            <w:hideMark/>
          </w:tcPr>
          <w:p w14:paraId="7835E068"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Entry/new</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45EEFB14"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Extension/programme exposure</w:t>
            </w:r>
          </w:p>
        </w:tc>
      </w:tr>
      <w:tr w:rsidR="00090A75" w:rsidRPr="00090A75" w14:paraId="5206CA67" w14:textId="77777777" w:rsidTr="00C111D3">
        <w:trPr>
          <w:trHeight w:val="629"/>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67C9BC2B"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Q33</w:t>
            </w:r>
          </w:p>
        </w:tc>
        <w:tc>
          <w:tcPr>
            <w:tcW w:w="519" w:type="pct"/>
            <w:tcBorders>
              <w:top w:val="nil"/>
              <w:left w:val="nil"/>
              <w:bottom w:val="single" w:sz="4" w:space="0" w:color="auto"/>
              <w:right w:val="single" w:sz="4" w:space="0" w:color="auto"/>
            </w:tcBorders>
            <w:shd w:val="clear" w:color="auto" w:fill="auto"/>
            <w:hideMark/>
          </w:tcPr>
          <w:p w14:paraId="4144A15A"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Competences &amp; advisory support</w:t>
            </w:r>
          </w:p>
        </w:tc>
        <w:tc>
          <w:tcPr>
            <w:tcW w:w="520" w:type="pct"/>
            <w:tcBorders>
              <w:top w:val="nil"/>
              <w:left w:val="nil"/>
              <w:bottom w:val="single" w:sz="4" w:space="0" w:color="auto"/>
              <w:right w:val="single" w:sz="4" w:space="0" w:color="auto"/>
            </w:tcBorders>
            <w:shd w:val="clear" w:color="auto" w:fill="auto"/>
            <w:hideMark/>
          </w:tcPr>
          <w:p w14:paraId="63DA3017"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Continuous/refresher support</w:t>
            </w:r>
          </w:p>
        </w:tc>
        <w:tc>
          <w:tcPr>
            <w:tcW w:w="1621" w:type="pct"/>
            <w:tcBorders>
              <w:top w:val="nil"/>
              <w:left w:val="nil"/>
              <w:bottom w:val="single" w:sz="4" w:space="0" w:color="auto"/>
              <w:right w:val="single" w:sz="4" w:space="0" w:color="auto"/>
            </w:tcBorders>
            <w:shd w:val="clear" w:color="auto" w:fill="auto"/>
            <w:hideMark/>
          </w:tcPr>
          <w:p w14:paraId="4473BBAC"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Learning is a continuous process, and I need more knowledge to improve my farming methods.</w:t>
            </w:r>
          </w:p>
        </w:tc>
        <w:tc>
          <w:tcPr>
            <w:tcW w:w="455" w:type="pct"/>
            <w:tcBorders>
              <w:top w:val="nil"/>
              <w:left w:val="nil"/>
              <w:bottom w:val="single" w:sz="4" w:space="0" w:color="auto"/>
              <w:right w:val="single" w:sz="4" w:space="0" w:color="auto"/>
            </w:tcBorders>
            <w:shd w:val="clear" w:color="auto" w:fill="auto"/>
            <w:hideMark/>
          </w:tcPr>
          <w:p w14:paraId="26F38835"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IDI_17_Mak_W_20241126.docx</w:t>
            </w:r>
          </w:p>
        </w:tc>
        <w:tc>
          <w:tcPr>
            <w:tcW w:w="519" w:type="pct"/>
            <w:tcBorders>
              <w:top w:val="nil"/>
              <w:left w:val="nil"/>
              <w:bottom w:val="single" w:sz="4" w:space="0" w:color="auto"/>
              <w:right w:val="single" w:sz="4" w:space="0" w:color="auto"/>
            </w:tcBorders>
            <w:shd w:val="clear" w:color="auto" w:fill="auto"/>
            <w:hideMark/>
          </w:tcPr>
          <w:p w14:paraId="67BD211C"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Competences</w:t>
            </w:r>
          </w:p>
        </w:tc>
        <w:tc>
          <w:tcPr>
            <w:tcW w:w="519" w:type="pct"/>
            <w:tcBorders>
              <w:top w:val="nil"/>
              <w:left w:val="nil"/>
              <w:bottom w:val="single" w:sz="4" w:space="0" w:color="auto"/>
              <w:right w:val="single" w:sz="4" w:space="0" w:color="auto"/>
            </w:tcBorders>
            <w:shd w:val="clear" w:color="auto" w:fill="auto"/>
            <w:hideMark/>
          </w:tcPr>
          <w:p w14:paraId="5DAC106D"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Continuation/intensification</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2CFF1CF6"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Extension</w:t>
            </w:r>
          </w:p>
        </w:tc>
      </w:tr>
      <w:tr w:rsidR="00090A75" w:rsidRPr="00090A75" w14:paraId="2635B58B" w14:textId="77777777" w:rsidTr="00C111D3">
        <w:trPr>
          <w:trHeight w:val="1061"/>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698FC4BB"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Q34</w:t>
            </w:r>
          </w:p>
        </w:tc>
        <w:tc>
          <w:tcPr>
            <w:tcW w:w="519" w:type="pct"/>
            <w:tcBorders>
              <w:top w:val="nil"/>
              <w:left w:val="nil"/>
              <w:bottom w:val="single" w:sz="4" w:space="0" w:color="auto"/>
              <w:right w:val="single" w:sz="4" w:space="0" w:color="auto"/>
            </w:tcBorders>
            <w:shd w:val="clear" w:color="auto" w:fill="auto"/>
            <w:hideMark/>
          </w:tcPr>
          <w:p w14:paraId="4B7B28AD"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Competences &amp; advisory support</w:t>
            </w:r>
          </w:p>
        </w:tc>
        <w:tc>
          <w:tcPr>
            <w:tcW w:w="520" w:type="pct"/>
            <w:tcBorders>
              <w:top w:val="nil"/>
              <w:left w:val="nil"/>
              <w:bottom w:val="single" w:sz="4" w:space="0" w:color="auto"/>
              <w:right w:val="single" w:sz="4" w:space="0" w:color="auto"/>
            </w:tcBorders>
            <w:shd w:val="clear" w:color="auto" w:fill="auto"/>
            <w:hideMark/>
          </w:tcPr>
          <w:p w14:paraId="4487A8D4"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Continuous/refresher support</w:t>
            </w:r>
          </w:p>
        </w:tc>
        <w:tc>
          <w:tcPr>
            <w:tcW w:w="1621" w:type="pct"/>
            <w:tcBorders>
              <w:top w:val="nil"/>
              <w:left w:val="nil"/>
              <w:bottom w:val="single" w:sz="4" w:space="0" w:color="auto"/>
              <w:right w:val="single" w:sz="4" w:space="0" w:color="auto"/>
            </w:tcBorders>
            <w:shd w:val="clear" w:color="auto" w:fill="auto"/>
            <w:hideMark/>
          </w:tcPr>
          <w:p w14:paraId="2364B70B"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Regular refresher training sessions are held, and farmers provide feedback on the challenges they face, such as issues with cover crops. Currently, 125 farmers are involved, but other farmers from the neighborhood also learn from them and practice regenerative agriculture on their own farms.</w:t>
            </w:r>
          </w:p>
        </w:tc>
        <w:tc>
          <w:tcPr>
            <w:tcW w:w="455" w:type="pct"/>
            <w:tcBorders>
              <w:top w:val="nil"/>
              <w:left w:val="nil"/>
              <w:bottom w:val="single" w:sz="4" w:space="0" w:color="auto"/>
              <w:right w:val="single" w:sz="4" w:space="0" w:color="auto"/>
            </w:tcBorders>
            <w:shd w:val="clear" w:color="auto" w:fill="auto"/>
            <w:hideMark/>
          </w:tcPr>
          <w:p w14:paraId="69CED54B" w14:textId="0AA130BF"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WS_1_Mak_10_T</w:t>
            </w:r>
            <w:r w:rsidR="00266391" w:rsidRPr="00090A75">
              <w:rPr>
                <w:rFonts w:ascii="Arial" w:eastAsia="Times New Roman" w:hAnsi="Arial" w:cs="Arial"/>
                <w:color w:val="000000" w:themeColor="text1"/>
                <w:kern w:val="0"/>
                <w:sz w:val="16"/>
                <w:szCs w:val="16"/>
                <w14:ligatures w14:val="none"/>
              </w:rPr>
              <w:t>f</w:t>
            </w:r>
            <w:r w:rsidRPr="00090A75">
              <w:rPr>
                <w:rFonts w:ascii="Arial" w:eastAsia="Times New Roman" w:hAnsi="Arial" w:cs="Arial"/>
                <w:color w:val="000000" w:themeColor="text1"/>
                <w:kern w:val="0"/>
                <w:sz w:val="16"/>
                <w:szCs w:val="16"/>
                <w14:ligatures w14:val="none"/>
              </w:rPr>
              <w:t>_20241118.docx</w:t>
            </w:r>
          </w:p>
        </w:tc>
        <w:tc>
          <w:tcPr>
            <w:tcW w:w="519" w:type="pct"/>
            <w:tcBorders>
              <w:top w:val="nil"/>
              <w:left w:val="nil"/>
              <w:bottom w:val="single" w:sz="4" w:space="0" w:color="auto"/>
              <w:right w:val="single" w:sz="4" w:space="0" w:color="auto"/>
            </w:tcBorders>
            <w:shd w:val="clear" w:color="auto" w:fill="auto"/>
            <w:hideMark/>
          </w:tcPr>
          <w:p w14:paraId="3ED99635"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Competences</w:t>
            </w:r>
          </w:p>
        </w:tc>
        <w:tc>
          <w:tcPr>
            <w:tcW w:w="519" w:type="pct"/>
            <w:tcBorders>
              <w:top w:val="nil"/>
              <w:left w:val="nil"/>
              <w:bottom w:val="single" w:sz="4" w:space="0" w:color="auto"/>
              <w:right w:val="single" w:sz="4" w:space="0" w:color="auto"/>
            </w:tcBorders>
            <w:shd w:val="clear" w:color="auto" w:fill="auto"/>
            <w:hideMark/>
          </w:tcPr>
          <w:p w14:paraId="3C6441AD"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Continuation/intensification</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6D385C31"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Extension; spillover</w:t>
            </w:r>
          </w:p>
        </w:tc>
      </w:tr>
      <w:tr w:rsidR="00090A75" w:rsidRPr="00090A75" w14:paraId="79767ADB" w14:textId="77777777" w:rsidTr="00C111D3">
        <w:trPr>
          <w:trHeight w:val="629"/>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75826524"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Q35</w:t>
            </w:r>
          </w:p>
        </w:tc>
        <w:tc>
          <w:tcPr>
            <w:tcW w:w="519" w:type="pct"/>
            <w:tcBorders>
              <w:top w:val="nil"/>
              <w:left w:val="nil"/>
              <w:bottom w:val="single" w:sz="4" w:space="0" w:color="auto"/>
              <w:right w:val="single" w:sz="4" w:space="0" w:color="auto"/>
            </w:tcBorders>
            <w:shd w:val="clear" w:color="auto" w:fill="auto"/>
            <w:hideMark/>
          </w:tcPr>
          <w:p w14:paraId="266F1981"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Competences &amp; advisory support</w:t>
            </w:r>
          </w:p>
        </w:tc>
        <w:tc>
          <w:tcPr>
            <w:tcW w:w="520" w:type="pct"/>
            <w:tcBorders>
              <w:top w:val="nil"/>
              <w:left w:val="nil"/>
              <w:bottom w:val="single" w:sz="4" w:space="0" w:color="auto"/>
              <w:right w:val="single" w:sz="4" w:space="0" w:color="auto"/>
            </w:tcBorders>
            <w:shd w:val="clear" w:color="auto" w:fill="auto"/>
            <w:hideMark/>
          </w:tcPr>
          <w:p w14:paraId="1411BC73"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Peer learning &amp; farmer-to-farmer diffusion</w:t>
            </w:r>
          </w:p>
        </w:tc>
        <w:tc>
          <w:tcPr>
            <w:tcW w:w="1621" w:type="pct"/>
            <w:tcBorders>
              <w:top w:val="nil"/>
              <w:left w:val="nil"/>
              <w:bottom w:val="single" w:sz="4" w:space="0" w:color="auto"/>
              <w:right w:val="single" w:sz="4" w:space="0" w:color="auto"/>
            </w:tcBorders>
            <w:shd w:val="clear" w:color="auto" w:fill="auto"/>
            <w:hideMark/>
          </w:tcPr>
          <w:p w14:paraId="07773783"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my neighbors come to learn about regenerative agriculture from my farm and are implementing it on theirs for increased yields.</w:t>
            </w:r>
          </w:p>
        </w:tc>
        <w:tc>
          <w:tcPr>
            <w:tcW w:w="455" w:type="pct"/>
            <w:tcBorders>
              <w:top w:val="nil"/>
              <w:left w:val="nil"/>
              <w:bottom w:val="single" w:sz="4" w:space="0" w:color="auto"/>
              <w:right w:val="single" w:sz="4" w:space="0" w:color="auto"/>
            </w:tcBorders>
            <w:shd w:val="clear" w:color="auto" w:fill="auto"/>
            <w:hideMark/>
          </w:tcPr>
          <w:p w14:paraId="039944C1" w14:textId="509DBB31"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IDI_31_KIR_M_Y_20241217.docx</w:t>
            </w:r>
          </w:p>
        </w:tc>
        <w:tc>
          <w:tcPr>
            <w:tcW w:w="519" w:type="pct"/>
            <w:tcBorders>
              <w:top w:val="nil"/>
              <w:left w:val="nil"/>
              <w:bottom w:val="single" w:sz="4" w:space="0" w:color="auto"/>
              <w:right w:val="single" w:sz="4" w:space="0" w:color="auto"/>
            </w:tcBorders>
            <w:shd w:val="clear" w:color="auto" w:fill="auto"/>
            <w:hideMark/>
          </w:tcPr>
          <w:p w14:paraId="29EF6161"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Competences/Meanings</w:t>
            </w:r>
          </w:p>
        </w:tc>
        <w:tc>
          <w:tcPr>
            <w:tcW w:w="519" w:type="pct"/>
            <w:tcBorders>
              <w:top w:val="nil"/>
              <w:left w:val="nil"/>
              <w:bottom w:val="single" w:sz="4" w:space="0" w:color="auto"/>
              <w:right w:val="single" w:sz="4" w:space="0" w:color="auto"/>
            </w:tcBorders>
            <w:shd w:val="clear" w:color="auto" w:fill="auto"/>
            <w:hideMark/>
          </w:tcPr>
          <w:p w14:paraId="5F7781BB"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Peer diffusion</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06B8C551"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Group membership; county</w:t>
            </w:r>
          </w:p>
        </w:tc>
      </w:tr>
      <w:tr w:rsidR="00090A75" w:rsidRPr="00090A75" w14:paraId="632A02CD" w14:textId="77777777" w:rsidTr="00C111D3">
        <w:trPr>
          <w:trHeight w:val="620"/>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515419DF"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Q36</w:t>
            </w:r>
          </w:p>
        </w:tc>
        <w:tc>
          <w:tcPr>
            <w:tcW w:w="519" w:type="pct"/>
            <w:tcBorders>
              <w:top w:val="nil"/>
              <w:left w:val="nil"/>
              <w:bottom w:val="single" w:sz="4" w:space="0" w:color="auto"/>
              <w:right w:val="single" w:sz="4" w:space="0" w:color="auto"/>
            </w:tcBorders>
            <w:shd w:val="clear" w:color="auto" w:fill="auto"/>
            <w:hideMark/>
          </w:tcPr>
          <w:p w14:paraId="227152A9"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Competences &amp; advisory support</w:t>
            </w:r>
          </w:p>
        </w:tc>
        <w:tc>
          <w:tcPr>
            <w:tcW w:w="520" w:type="pct"/>
            <w:tcBorders>
              <w:top w:val="nil"/>
              <w:left w:val="nil"/>
              <w:bottom w:val="single" w:sz="4" w:space="0" w:color="auto"/>
              <w:right w:val="single" w:sz="4" w:space="0" w:color="auto"/>
            </w:tcBorders>
            <w:shd w:val="clear" w:color="auto" w:fill="auto"/>
            <w:hideMark/>
          </w:tcPr>
          <w:p w14:paraId="0168558A"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Peer learning &amp; farmer-to-farmer diffusion</w:t>
            </w:r>
          </w:p>
        </w:tc>
        <w:tc>
          <w:tcPr>
            <w:tcW w:w="1621" w:type="pct"/>
            <w:tcBorders>
              <w:top w:val="nil"/>
              <w:left w:val="nil"/>
              <w:bottom w:val="single" w:sz="4" w:space="0" w:color="auto"/>
              <w:right w:val="single" w:sz="4" w:space="0" w:color="auto"/>
            </w:tcBorders>
            <w:shd w:val="clear" w:color="auto" w:fill="auto"/>
            <w:hideMark/>
          </w:tcPr>
          <w:p w14:paraId="1AA63978"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My neighbors learn from my farm and replicate regenerative agriculture on their own. I encourage them to visit my farm so I can train them. However, adoption is still slow because some farmers find it difficult to start.</w:t>
            </w:r>
          </w:p>
        </w:tc>
        <w:tc>
          <w:tcPr>
            <w:tcW w:w="455" w:type="pct"/>
            <w:tcBorders>
              <w:top w:val="nil"/>
              <w:left w:val="nil"/>
              <w:bottom w:val="single" w:sz="4" w:space="0" w:color="auto"/>
              <w:right w:val="single" w:sz="4" w:space="0" w:color="auto"/>
            </w:tcBorders>
            <w:shd w:val="clear" w:color="auto" w:fill="auto"/>
            <w:hideMark/>
          </w:tcPr>
          <w:p w14:paraId="75F77C1F" w14:textId="629C8898"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SFDGI_1_Mak_W_20241127.docx</w:t>
            </w:r>
          </w:p>
        </w:tc>
        <w:tc>
          <w:tcPr>
            <w:tcW w:w="519" w:type="pct"/>
            <w:tcBorders>
              <w:top w:val="nil"/>
              <w:left w:val="nil"/>
              <w:bottom w:val="single" w:sz="4" w:space="0" w:color="auto"/>
              <w:right w:val="single" w:sz="4" w:space="0" w:color="auto"/>
            </w:tcBorders>
            <w:shd w:val="clear" w:color="auto" w:fill="auto"/>
            <w:hideMark/>
          </w:tcPr>
          <w:p w14:paraId="32619A33"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Competences/Meanings</w:t>
            </w:r>
          </w:p>
        </w:tc>
        <w:tc>
          <w:tcPr>
            <w:tcW w:w="519" w:type="pct"/>
            <w:tcBorders>
              <w:top w:val="nil"/>
              <w:left w:val="nil"/>
              <w:bottom w:val="single" w:sz="4" w:space="0" w:color="auto"/>
              <w:right w:val="single" w:sz="4" w:space="0" w:color="auto"/>
            </w:tcBorders>
            <w:shd w:val="clear" w:color="auto" w:fill="auto"/>
            <w:hideMark/>
          </w:tcPr>
          <w:p w14:paraId="65656C2B"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Peer diffusion</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7EF39F0F"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Group membership; extension</w:t>
            </w:r>
          </w:p>
        </w:tc>
      </w:tr>
      <w:tr w:rsidR="00090A75" w:rsidRPr="00090A75" w14:paraId="4FCD64D2" w14:textId="77777777" w:rsidTr="00C111D3">
        <w:trPr>
          <w:trHeight w:val="620"/>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5DBA5228"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Q37</w:t>
            </w:r>
          </w:p>
        </w:tc>
        <w:tc>
          <w:tcPr>
            <w:tcW w:w="519" w:type="pct"/>
            <w:tcBorders>
              <w:top w:val="nil"/>
              <w:left w:val="nil"/>
              <w:bottom w:val="single" w:sz="4" w:space="0" w:color="auto"/>
              <w:right w:val="single" w:sz="4" w:space="0" w:color="auto"/>
            </w:tcBorders>
            <w:shd w:val="clear" w:color="auto" w:fill="auto"/>
            <w:hideMark/>
          </w:tcPr>
          <w:p w14:paraId="4FEEA0A5"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Competences &amp; advisory support</w:t>
            </w:r>
          </w:p>
        </w:tc>
        <w:tc>
          <w:tcPr>
            <w:tcW w:w="520" w:type="pct"/>
            <w:tcBorders>
              <w:top w:val="nil"/>
              <w:left w:val="nil"/>
              <w:bottom w:val="single" w:sz="4" w:space="0" w:color="auto"/>
              <w:right w:val="single" w:sz="4" w:space="0" w:color="auto"/>
            </w:tcBorders>
            <w:shd w:val="clear" w:color="auto" w:fill="auto"/>
            <w:hideMark/>
          </w:tcPr>
          <w:p w14:paraId="5D9FA8FA"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Trained-person decision authority</w:t>
            </w:r>
          </w:p>
        </w:tc>
        <w:tc>
          <w:tcPr>
            <w:tcW w:w="1621" w:type="pct"/>
            <w:tcBorders>
              <w:top w:val="nil"/>
              <w:left w:val="nil"/>
              <w:bottom w:val="single" w:sz="4" w:space="0" w:color="auto"/>
              <w:right w:val="single" w:sz="4" w:space="0" w:color="auto"/>
            </w:tcBorders>
            <w:shd w:val="clear" w:color="auto" w:fill="auto"/>
            <w:hideMark/>
          </w:tcPr>
          <w:p w14:paraId="51226ACB"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The decision should be made by the person who was trained in regenerative agriculture.</w:t>
            </w:r>
          </w:p>
        </w:tc>
        <w:tc>
          <w:tcPr>
            <w:tcW w:w="455" w:type="pct"/>
            <w:tcBorders>
              <w:top w:val="nil"/>
              <w:left w:val="nil"/>
              <w:bottom w:val="single" w:sz="4" w:space="0" w:color="auto"/>
              <w:right w:val="single" w:sz="4" w:space="0" w:color="auto"/>
            </w:tcBorders>
            <w:shd w:val="clear" w:color="auto" w:fill="auto"/>
            <w:hideMark/>
          </w:tcPr>
          <w:p w14:paraId="3067BDC5"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FGD_2_Mak_Men_8_Ukia_20241121.docx</w:t>
            </w:r>
          </w:p>
        </w:tc>
        <w:tc>
          <w:tcPr>
            <w:tcW w:w="519" w:type="pct"/>
            <w:tcBorders>
              <w:top w:val="nil"/>
              <w:left w:val="nil"/>
              <w:bottom w:val="single" w:sz="4" w:space="0" w:color="auto"/>
              <w:right w:val="single" w:sz="4" w:space="0" w:color="auto"/>
            </w:tcBorders>
            <w:shd w:val="clear" w:color="auto" w:fill="auto"/>
            <w:hideMark/>
          </w:tcPr>
          <w:p w14:paraId="16E8081C"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Competences/Social</w:t>
            </w:r>
          </w:p>
        </w:tc>
        <w:tc>
          <w:tcPr>
            <w:tcW w:w="519" w:type="pct"/>
            <w:tcBorders>
              <w:top w:val="nil"/>
              <w:left w:val="nil"/>
              <w:bottom w:val="single" w:sz="4" w:space="0" w:color="auto"/>
              <w:right w:val="single" w:sz="4" w:space="0" w:color="auto"/>
            </w:tcBorders>
            <w:shd w:val="clear" w:color="auto" w:fill="auto"/>
            <w:hideMark/>
          </w:tcPr>
          <w:p w14:paraId="5E8BCFF8"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Household entry/continuity</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34B646F8"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Sex; extension</w:t>
            </w:r>
          </w:p>
        </w:tc>
      </w:tr>
      <w:tr w:rsidR="00090A75" w:rsidRPr="00090A75" w14:paraId="48EFCAF1" w14:textId="77777777" w:rsidTr="00C111D3">
        <w:trPr>
          <w:trHeight w:val="620"/>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15A1A622"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Q38</w:t>
            </w:r>
          </w:p>
        </w:tc>
        <w:tc>
          <w:tcPr>
            <w:tcW w:w="519" w:type="pct"/>
            <w:tcBorders>
              <w:top w:val="nil"/>
              <w:left w:val="nil"/>
              <w:bottom w:val="single" w:sz="4" w:space="0" w:color="auto"/>
              <w:right w:val="single" w:sz="4" w:space="0" w:color="auto"/>
            </w:tcBorders>
            <w:shd w:val="clear" w:color="auto" w:fill="auto"/>
            <w:hideMark/>
          </w:tcPr>
          <w:p w14:paraId="756F11A8"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Material constraints &amp; enablers</w:t>
            </w:r>
          </w:p>
        </w:tc>
        <w:tc>
          <w:tcPr>
            <w:tcW w:w="520" w:type="pct"/>
            <w:tcBorders>
              <w:top w:val="nil"/>
              <w:left w:val="nil"/>
              <w:bottom w:val="single" w:sz="4" w:space="0" w:color="auto"/>
              <w:right w:val="single" w:sz="4" w:space="0" w:color="auto"/>
            </w:tcBorders>
            <w:shd w:val="clear" w:color="auto" w:fill="auto"/>
            <w:hideMark/>
          </w:tcPr>
          <w:p w14:paraId="05524253"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Initial labour burden</w:t>
            </w:r>
          </w:p>
        </w:tc>
        <w:tc>
          <w:tcPr>
            <w:tcW w:w="1621" w:type="pct"/>
            <w:tcBorders>
              <w:top w:val="nil"/>
              <w:left w:val="nil"/>
              <w:bottom w:val="single" w:sz="4" w:space="0" w:color="auto"/>
              <w:right w:val="single" w:sz="4" w:space="0" w:color="auto"/>
            </w:tcBorders>
            <w:shd w:val="clear" w:color="auto" w:fill="auto"/>
            <w:hideMark/>
          </w:tcPr>
          <w:p w14:paraId="3FC71683"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Many are willing to change, but they are not ready to change due to the heavy initial labor involved.</w:t>
            </w:r>
          </w:p>
        </w:tc>
        <w:tc>
          <w:tcPr>
            <w:tcW w:w="455" w:type="pct"/>
            <w:tcBorders>
              <w:top w:val="nil"/>
              <w:left w:val="nil"/>
              <w:bottom w:val="single" w:sz="4" w:space="0" w:color="auto"/>
              <w:right w:val="single" w:sz="4" w:space="0" w:color="auto"/>
            </w:tcBorders>
            <w:shd w:val="clear" w:color="auto" w:fill="auto"/>
            <w:hideMark/>
          </w:tcPr>
          <w:p w14:paraId="53B76772"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FGD_2_Mak_Men_8_Ukia_20241121.docx</w:t>
            </w:r>
          </w:p>
        </w:tc>
        <w:tc>
          <w:tcPr>
            <w:tcW w:w="519" w:type="pct"/>
            <w:tcBorders>
              <w:top w:val="nil"/>
              <w:left w:val="nil"/>
              <w:bottom w:val="single" w:sz="4" w:space="0" w:color="auto"/>
              <w:right w:val="single" w:sz="4" w:space="0" w:color="auto"/>
            </w:tcBorders>
            <w:shd w:val="clear" w:color="auto" w:fill="auto"/>
            <w:hideMark/>
          </w:tcPr>
          <w:p w14:paraId="3E0861AC"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Materials</w:t>
            </w:r>
          </w:p>
        </w:tc>
        <w:tc>
          <w:tcPr>
            <w:tcW w:w="519" w:type="pct"/>
            <w:tcBorders>
              <w:top w:val="nil"/>
              <w:left w:val="nil"/>
              <w:bottom w:val="single" w:sz="4" w:space="0" w:color="auto"/>
              <w:right w:val="single" w:sz="4" w:space="0" w:color="auto"/>
            </w:tcBorders>
            <w:shd w:val="clear" w:color="auto" w:fill="auto"/>
            <w:hideMark/>
          </w:tcPr>
          <w:p w14:paraId="6297D47B"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Aware non-adopter/trailing</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75BF5A15"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Age; credit; marital</w:t>
            </w:r>
          </w:p>
        </w:tc>
      </w:tr>
      <w:tr w:rsidR="00090A75" w:rsidRPr="00090A75" w14:paraId="27B5FFB2" w14:textId="77777777" w:rsidTr="00C111D3">
        <w:trPr>
          <w:trHeight w:val="1043"/>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32496E5F"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Q39</w:t>
            </w:r>
          </w:p>
        </w:tc>
        <w:tc>
          <w:tcPr>
            <w:tcW w:w="519" w:type="pct"/>
            <w:tcBorders>
              <w:top w:val="nil"/>
              <w:left w:val="nil"/>
              <w:bottom w:val="single" w:sz="4" w:space="0" w:color="auto"/>
              <w:right w:val="single" w:sz="4" w:space="0" w:color="auto"/>
            </w:tcBorders>
            <w:shd w:val="clear" w:color="auto" w:fill="auto"/>
            <w:hideMark/>
          </w:tcPr>
          <w:p w14:paraId="461BFECA"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Material constraints &amp; enablers</w:t>
            </w:r>
          </w:p>
        </w:tc>
        <w:tc>
          <w:tcPr>
            <w:tcW w:w="520" w:type="pct"/>
            <w:tcBorders>
              <w:top w:val="nil"/>
              <w:left w:val="nil"/>
              <w:bottom w:val="single" w:sz="4" w:space="0" w:color="auto"/>
              <w:right w:val="single" w:sz="4" w:space="0" w:color="auto"/>
            </w:tcBorders>
            <w:shd w:val="clear" w:color="auto" w:fill="auto"/>
            <w:hideMark/>
          </w:tcPr>
          <w:p w14:paraId="1855D355"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Initial labour burden</w:t>
            </w:r>
          </w:p>
        </w:tc>
        <w:tc>
          <w:tcPr>
            <w:tcW w:w="1621" w:type="pct"/>
            <w:tcBorders>
              <w:top w:val="nil"/>
              <w:left w:val="nil"/>
              <w:bottom w:val="single" w:sz="4" w:space="0" w:color="auto"/>
              <w:right w:val="single" w:sz="4" w:space="0" w:color="auto"/>
            </w:tcBorders>
            <w:shd w:val="clear" w:color="auto" w:fill="auto"/>
            <w:hideMark/>
          </w:tcPr>
          <w:p w14:paraId="2F9914A9" w14:textId="0106DFF3"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 xml:space="preserve">One major challenge is the need for casual labor, which is required at almost every </w:t>
            </w:r>
            <w:r w:rsidR="00774E41" w:rsidRPr="00090A75">
              <w:rPr>
                <w:rFonts w:ascii="Arial" w:eastAsia="Times New Roman" w:hAnsi="Arial" w:cs="Arial"/>
                <w:color w:val="000000" w:themeColor="text1"/>
                <w:kern w:val="0"/>
                <w:sz w:val="16"/>
                <w:szCs w:val="16"/>
                <w14:ligatures w14:val="none"/>
              </w:rPr>
              <w:t>stage, from</w:t>
            </w:r>
            <w:r w:rsidRPr="00090A75">
              <w:rPr>
                <w:rFonts w:ascii="Arial" w:eastAsia="Times New Roman" w:hAnsi="Arial" w:cs="Arial"/>
                <w:color w:val="000000" w:themeColor="text1"/>
                <w:kern w:val="0"/>
                <w:sz w:val="16"/>
                <w:szCs w:val="16"/>
                <w14:ligatures w14:val="none"/>
              </w:rPr>
              <w:t xml:space="preserve"> land preparation to harvesting. Tasks such as making planting holes, constructing smile bumps, carrying manure, and other activities are very labor-intensive.</w:t>
            </w:r>
          </w:p>
        </w:tc>
        <w:tc>
          <w:tcPr>
            <w:tcW w:w="455" w:type="pct"/>
            <w:tcBorders>
              <w:top w:val="nil"/>
              <w:left w:val="nil"/>
              <w:bottom w:val="single" w:sz="4" w:space="0" w:color="auto"/>
              <w:right w:val="single" w:sz="4" w:space="0" w:color="auto"/>
            </w:tcBorders>
            <w:shd w:val="clear" w:color="auto" w:fill="auto"/>
            <w:hideMark/>
          </w:tcPr>
          <w:p w14:paraId="1EBA5463"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IDI_3_Mak_W_20241120.docx</w:t>
            </w:r>
          </w:p>
        </w:tc>
        <w:tc>
          <w:tcPr>
            <w:tcW w:w="519" w:type="pct"/>
            <w:tcBorders>
              <w:top w:val="nil"/>
              <w:left w:val="nil"/>
              <w:bottom w:val="single" w:sz="4" w:space="0" w:color="auto"/>
              <w:right w:val="single" w:sz="4" w:space="0" w:color="auto"/>
            </w:tcBorders>
            <w:shd w:val="clear" w:color="auto" w:fill="auto"/>
            <w:hideMark/>
          </w:tcPr>
          <w:p w14:paraId="6D442E42"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Materials</w:t>
            </w:r>
          </w:p>
        </w:tc>
        <w:tc>
          <w:tcPr>
            <w:tcW w:w="519" w:type="pct"/>
            <w:tcBorders>
              <w:top w:val="nil"/>
              <w:left w:val="nil"/>
              <w:bottom w:val="single" w:sz="4" w:space="0" w:color="auto"/>
              <w:right w:val="single" w:sz="4" w:space="0" w:color="auto"/>
            </w:tcBorders>
            <w:shd w:val="clear" w:color="auto" w:fill="auto"/>
            <w:hideMark/>
          </w:tcPr>
          <w:p w14:paraId="6BAF8113"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Trailing/plateau/intensifying constraint</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46F7B3B5"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Credit; age</w:t>
            </w:r>
          </w:p>
        </w:tc>
      </w:tr>
      <w:tr w:rsidR="00090A75" w:rsidRPr="00090A75" w14:paraId="14B1A542" w14:textId="77777777" w:rsidTr="00C111D3">
        <w:trPr>
          <w:trHeight w:val="737"/>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0C1F1A72"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Q40</w:t>
            </w:r>
          </w:p>
        </w:tc>
        <w:tc>
          <w:tcPr>
            <w:tcW w:w="519" w:type="pct"/>
            <w:tcBorders>
              <w:top w:val="nil"/>
              <w:left w:val="nil"/>
              <w:bottom w:val="single" w:sz="4" w:space="0" w:color="auto"/>
              <w:right w:val="single" w:sz="4" w:space="0" w:color="auto"/>
            </w:tcBorders>
            <w:shd w:val="clear" w:color="auto" w:fill="auto"/>
            <w:hideMark/>
          </w:tcPr>
          <w:p w14:paraId="20464588"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Material constraints &amp; enablers</w:t>
            </w:r>
          </w:p>
        </w:tc>
        <w:tc>
          <w:tcPr>
            <w:tcW w:w="520" w:type="pct"/>
            <w:tcBorders>
              <w:top w:val="nil"/>
              <w:left w:val="nil"/>
              <w:bottom w:val="single" w:sz="4" w:space="0" w:color="auto"/>
              <w:right w:val="single" w:sz="4" w:space="0" w:color="auto"/>
            </w:tcBorders>
            <w:shd w:val="clear" w:color="auto" w:fill="auto"/>
            <w:hideMark/>
          </w:tcPr>
          <w:p w14:paraId="159DDA5E"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Labour changes over time</w:t>
            </w:r>
          </w:p>
        </w:tc>
        <w:tc>
          <w:tcPr>
            <w:tcW w:w="1621" w:type="pct"/>
            <w:tcBorders>
              <w:top w:val="nil"/>
              <w:left w:val="nil"/>
              <w:bottom w:val="single" w:sz="4" w:space="0" w:color="auto"/>
              <w:right w:val="single" w:sz="4" w:space="0" w:color="auto"/>
            </w:tcBorders>
            <w:shd w:val="clear" w:color="auto" w:fill="auto"/>
            <w:hideMark/>
          </w:tcPr>
          <w:p w14:paraId="63CEFED8"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In the first stage of adopting regenerative agriculture, labor requirements increased, but as I continued practicing, the labor required has decreased.</w:t>
            </w:r>
          </w:p>
        </w:tc>
        <w:tc>
          <w:tcPr>
            <w:tcW w:w="455" w:type="pct"/>
            <w:tcBorders>
              <w:top w:val="nil"/>
              <w:left w:val="nil"/>
              <w:bottom w:val="single" w:sz="4" w:space="0" w:color="auto"/>
              <w:right w:val="single" w:sz="4" w:space="0" w:color="auto"/>
            </w:tcBorders>
            <w:shd w:val="clear" w:color="auto" w:fill="auto"/>
            <w:hideMark/>
          </w:tcPr>
          <w:p w14:paraId="1713953D" w14:textId="35109E60"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IDI_32_KIR_W_20241217.docx</w:t>
            </w:r>
          </w:p>
        </w:tc>
        <w:tc>
          <w:tcPr>
            <w:tcW w:w="519" w:type="pct"/>
            <w:tcBorders>
              <w:top w:val="nil"/>
              <w:left w:val="nil"/>
              <w:bottom w:val="single" w:sz="4" w:space="0" w:color="auto"/>
              <w:right w:val="single" w:sz="4" w:space="0" w:color="auto"/>
            </w:tcBorders>
            <w:shd w:val="clear" w:color="auto" w:fill="auto"/>
            <w:hideMark/>
          </w:tcPr>
          <w:p w14:paraId="655106CC"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Materials/Competences</w:t>
            </w:r>
          </w:p>
        </w:tc>
        <w:tc>
          <w:tcPr>
            <w:tcW w:w="519" w:type="pct"/>
            <w:tcBorders>
              <w:top w:val="nil"/>
              <w:left w:val="nil"/>
              <w:bottom w:val="single" w:sz="4" w:space="0" w:color="auto"/>
              <w:right w:val="single" w:sz="4" w:space="0" w:color="auto"/>
            </w:tcBorders>
            <w:shd w:val="clear" w:color="auto" w:fill="auto"/>
            <w:hideMark/>
          </w:tcPr>
          <w:p w14:paraId="707E9E71"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Established engagement</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44914931"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County; practice type</w:t>
            </w:r>
          </w:p>
        </w:tc>
      </w:tr>
      <w:tr w:rsidR="00090A75" w:rsidRPr="00090A75" w14:paraId="7BCBE3AC" w14:textId="77777777" w:rsidTr="00C111D3">
        <w:trPr>
          <w:trHeight w:val="611"/>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7E1DA140"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Q41</w:t>
            </w:r>
          </w:p>
        </w:tc>
        <w:tc>
          <w:tcPr>
            <w:tcW w:w="519" w:type="pct"/>
            <w:tcBorders>
              <w:top w:val="nil"/>
              <w:left w:val="nil"/>
              <w:bottom w:val="single" w:sz="4" w:space="0" w:color="auto"/>
              <w:right w:val="single" w:sz="4" w:space="0" w:color="auto"/>
            </w:tcBorders>
            <w:shd w:val="clear" w:color="auto" w:fill="auto"/>
            <w:hideMark/>
          </w:tcPr>
          <w:p w14:paraId="51C01101"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Material constraints &amp; enablers</w:t>
            </w:r>
          </w:p>
        </w:tc>
        <w:tc>
          <w:tcPr>
            <w:tcW w:w="520" w:type="pct"/>
            <w:tcBorders>
              <w:top w:val="nil"/>
              <w:left w:val="nil"/>
              <w:bottom w:val="single" w:sz="4" w:space="0" w:color="auto"/>
              <w:right w:val="single" w:sz="4" w:space="0" w:color="auto"/>
            </w:tcBorders>
            <w:shd w:val="clear" w:color="auto" w:fill="auto"/>
            <w:hideMark/>
          </w:tcPr>
          <w:p w14:paraId="0AA618DB"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Labour changes over time</w:t>
            </w:r>
          </w:p>
        </w:tc>
        <w:tc>
          <w:tcPr>
            <w:tcW w:w="1621" w:type="pct"/>
            <w:tcBorders>
              <w:top w:val="nil"/>
              <w:left w:val="nil"/>
              <w:bottom w:val="single" w:sz="4" w:space="0" w:color="auto"/>
              <w:right w:val="single" w:sz="4" w:space="0" w:color="auto"/>
            </w:tcBorders>
            <w:shd w:val="clear" w:color="auto" w:fill="auto"/>
            <w:hideMark/>
          </w:tcPr>
          <w:p w14:paraId="2114426E"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While regenerative agriculture is labor-intensive at first, it becomes easier over time.</w:t>
            </w:r>
          </w:p>
        </w:tc>
        <w:tc>
          <w:tcPr>
            <w:tcW w:w="455" w:type="pct"/>
            <w:tcBorders>
              <w:top w:val="nil"/>
              <w:left w:val="nil"/>
              <w:bottom w:val="single" w:sz="4" w:space="0" w:color="auto"/>
              <w:right w:val="single" w:sz="4" w:space="0" w:color="auto"/>
            </w:tcBorders>
            <w:shd w:val="clear" w:color="auto" w:fill="auto"/>
            <w:hideMark/>
          </w:tcPr>
          <w:p w14:paraId="21454AA2" w14:textId="0454078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WS_1_Mak_10_T</w:t>
            </w:r>
            <w:r w:rsidR="005F3AF2" w:rsidRPr="00090A75">
              <w:rPr>
                <w:rFonts w:ascii="Arial" w:eastAsia="Times New Roman" w:hAnsi="Arial" w:cs="Arial"/>
                <w:color w:val="000000" w:themeColor="text1"/>
                <w:kern w:val="0"/>
                <w:sz w:val="16"/>
                <w:szCs w:val="16"/>
                <w14:ligatures w14:val="none"/>
              </w:rPr>
              <w:t>f</w:t>
            </w:r>
            <w:r w:rsidRPr="00090A75">
              <w:rPr>
                <w:rFonts w:ascii="Arial" w:eastAsia="Times New Roman" w:hAnsi="Arial" w:cs="Arial"/>
                <w:color w:val="000000" w:themeColor="text1"/>
                <w:kern w:val="0"/>
                <w:sz w:val="16"/>
                <w:szCs w:val="16"/>
                <w14:ligatures w14:val="none"/>
              </w:rPr>
              <w:t>_20241118.docx</w:t>
            </w:r>
          </w:p>
        </w:tc>
        <w:tc>
          <w:tcPr>
            <w:tcW w:w="519" w:type="pct"/>
            <w:tcBorders>
              <w:top w:val="nil"/>
              <w:left w:val="nil"/>
              <w:bottom w:val="single" w:sz="4" w:space="0" w:color="auto"/>
              <w:right w:val="single" w:sz="4" w:space="0" w:color="auto"/>
            </w:tcBorders>
            <w:shd w:val="clear" w:color="auto" w:fill="auto"/>
            <w:hideMark/>
          </w:tcPr>
          <w:p w14:paraId="7A4CE611"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Materials/Competences</w:t>
            </w:r>
          </w:p>
        </w:tc>
        <w:tc>
          <w:tcPr>
            <w:tcW w:w="519" w:type="pct"/>
            <w:tcBorders>
              <w:top w:val="nil"/>
              <w:left w:val="nil"/>
              <w:bottom w:val="single" w:sz="4" w:space="0" w:color="auto"/>
              <w:right w:val="single" w:sz="4" w:space="0" w:color="auto"/>
            </w:tcBorders>
            <w:shd w:val="clear" w:color="auto" w:fill="auto"/>
            <w:hideMark/>
          </w:tcPr>
          <w:p w14:paraId="7323035F"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Established engagement</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2145549E"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County</w:t>
            </w:r>
          </w:p>
        </w:tc>
      </w:tr>
      <w:tr w:rsidR="00090A75" w:rsidRPr="00090A75" w14:paraId="386F4931" w14:textId="77777777" w:rsidTr="00C111D3">
        <w:trPr>
          <w:trHeight w:val="773"/>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57EA391D"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lastRenderedPageBreak/>
              <w:t>Q42</w:t>
            </w:r>
          </w:p>
        </w:tc>
        <w:tc>
          <w:tcPr>
            <w:tcW w:w="519" w:type="pct"/>
            <w:tcBorders>
              <w:top w:val="nil"/>
              <w:left w:val="nil"/>
              <w:bottom w:val="single" w:sz="4" w:space="0" w:color="auto"/>
              <w:right w:val="single" w:sz="4" w:space="0" w:color="auto"/>
            </w:tcBorders>
            <w:shd w:val="clear" w:color="auto" w:fill="auto"/>
            <w:hideMark/>
          </w:tcPr>
          <w:p w14:paraId="4F9E02A6"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Material constraints &amp; enablers</w:t>
            </w:r>
          </w:p>
        </w:tc>
        <w:tc>
          <w:tcPr>
            <w:tcW w:w="520" w:type="pct"/>
            <w:tcBorders>
              <w:top w:val="nil"/>
              <w:left w:val="nil"/>
              <w:bottom w:val="single" w:sz="4" w:space="0" w:color="auto"/>
              <w:right w:val="single" w:sz="4" w:space="0" w:color="auto"/>
            </w:tcBorders>
            <w:shd w:val="clear" w:color="auto" w:fill="auto"/>
            <w:hideMark/>
          </w:tcPr>
          <w:p w14:paraId="395FA773"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Capital/credit constraint</w:t>
            </w:r>
          </w:p>
        </w:tc>
        <w:tc>
          <w:tcPr>
            <w:tcW w:w="1621" w:type="pct"/>
            <w:tcBorders>
              <w:top w:val="nil"/>
              <w:left w:val="nil"/>
              <w:bottom w:val="single" w:sz="4" w:space="0" w:color="auto"/>
              <w:right w:val="single" w:sz="4" w:space="0" w:color="auto"/>
            </w:tcBorders>
            <w:shd w:val="clear" w:color="auto" w:fill="auto"/>
            <w:hideMark/>
          </w:tcPr>
          <w:p w14:paraId="25A7CA5C"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The main challenges are inadequate manure and limited capital for the activities. I want to start poultry farming and acquire a goat that produces a lot of milk, but I have no capital.</w:t>
            </w:r>
          </w:p>
        </w:tc>
        <w:tc>
          <w:tcPr>
            <w:tcW w:w="455" w:type="pct"/>
            <w:tcBorders>
              <w:top w:val="nil"/>
              <w:left w:val="nil"/>
              <w:bottom w:val="single" w:sz="4" w:space="0" w:color="auto"/>
              <w:right w:val="single" w:sz="4" w:space="0" w:color="auto"/>
            </w:tcBorders>
            <w:shd w:val="clear" w:color="auto" w:fill="auto"/>
            <w:hideMark/>
          </w:tcPr>
          <w:p w14:paraId="310AEE42" w14:textId="42BD7C35"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IDI_27_KIR_W_20241218.docx</w:t>
            </w:r>
          </w:p>
        </w:tc>
        <w:tc>
          <w:tcPr>
            <w:tcW w:w="519" w:type="pct"/>
            <w:tcBorders>
              <w:top w:val="nil"/>
              <w:left w:val="nil"/>
              <w:bottom w:val="single" w:sz="4" w:space="0" w:color="auto"/>
              <w:right w:val="single" w:sz="4" w:space="0" w:color="auto"/>
            </w:tcBorders>
            <w:shd w:val="clear" w:color="auto" w:fill="auto"/>
            <w:hideMark/>
          </w:tcPr>
          <w:p w14:paraId="0B6334B8"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Materials</w:t>
            </w:r>
          </w:p>
        </w:tc>
        <w:tc>
          <w:tcPr>
            <w:tcW w:w="519" w:type="pct"/>
            <w:tcBorders>
              <w:top w:val="nil"/>
              <w:left w:val="nil"/>
              <w:bottom w:val="single" w:sz="4" w:space="0" w:color="auto"/>
              <w:right w:val="single" w:sz="4" w:space="0" w:color="auto"/>
            </w:tcBorders>
            <w:shd w:val="clear" w:color="auto" w:fill="auto"/>
            <w:hideMark/>
          </w:tcPr>
          <w:p w14:paraId="77EA290B"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Plateau/intensification constraint</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6D357FA8"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Credit</w:t>
            </w:r>
          </w:p>
        </w:tc>
      </w:tr>
      <w:tr w:rsidR="00090A75" w:rsidRPr="00090A75" w14:paraId="721B0515" w14:textId="77777777" w:rsidTr="00C111D3">
        <w:trPr>
          <w:trHeight w:val="665"/>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2057ABB4"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Q43</w:t>
            </w:r>
          </w:p>
        </w:tc>
        <w:tc>
          <w:tcPr>
            <w:tcW w:w="519" w:type="pct"/>
            <w:tcBorders>
              <w:top w:val="nil"/>
              <w:left w:val="nil"/>
              <w:bottom w:val="single" w:sz="4" w:space="0" w:color="auto"/>
              <w:right w:val="single" w:sz="4" w:space="0" w:color="auto"/>
            </w:tcBorders>
            <w:shd w:val="clear" w:color="auto" w:fill="auto"/>
            <w:hideMark/>
          </w:tcPr>
          <w:p w14:paraId="5E62D621"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Material constraints &amp; enablers</w:t>
            </w:r>
          </w:p>
        </w:tc>
        <w:tc>
          <w:tcPr>
            <w:tcW w:w="520" w:type="pct"/>
            <w:tcBorders>
              <w:top w:val="nil"/>
              <w:left w:val="nil"/>
              <w:bottom w:val="single" w:sz="4" w:space="0" w:color="auto"/>
              <w:right w:val="single" w:sz="4" w:space="0" w:color="auto"/>
            </w:tcBorders>
            <w:shd w:val="clear" w:color="auto" w:fill="auto"/>
            <w:hideMark/>
          </w:tcPr>
          <w:p w14:paraId="563A2F33"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Capital/credit constraint</w:t>
            </w:r>
          </w:p>
        </w:tc>
        <w:tc>
          <w:tcPr>
            <w:tcW w:w="1621" w:type="pct"/>
            <w:tcBorders>
              <w:top w:val="nil"/>
              <w:left w:val="nil"/>
              <w:bottom w:val="single" w:sz="4" w:space="0" w:color="auto"/>
              <w:right w:val="single" w:sz="4" w:space="0" w:color="auto"/>
            </w:tcBorders>
            <w:shd w:val="clear" w:color="auto" w:fill="auto"/>
            <w:hideMark/>
          </w:tcPr>
          <w:p w14:paraId="113192B8"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Even if you are hardworking, without financial resources, progress is difficult.</w:t>
            </w:r>
          </w:p>
        </w:tc>
        <w:tc>
          <w:tcPr>
            <w:tcW w:w="455" w:type="pct"/>
            <w:tcBorders>
              <w:top w:val="nil"/>
              <w:left w:val="nil"/>
              <w:bottom w:val="single" w:sz="4" w:space="0" w:color="auto"/>
              <w:right w:val="single" w:sz="4" w:space="0" w:color="auto"/>
            </w:tcBorders>
            <w:shd w:val="clear" w:color="auto" w:fill="auto"/>
            <w:hideMark/>
          </w:tcPr>
          <w:p w14:paraId="35D6527E"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IDI_17_Mak_W_20241126.docx</w:t>
            </w:r>
          </w:p>
        </w:tc>
        <w:tc>
          <w:tcPr>
            <w:tcW w:w="519" w:type="pct"/>
            <w:tcBorders>
              <w:top w:val="nil"/>
              <w:left w:val="nil"/>
              <w:bottom w:val="single" w:sz="4" w:space="0" w:color="auto"/>
              <w:right w:val="single" w:sz="4" w:space="0" w:color="auto"/>
            </w:tcBorders>
            <w:shd w:val="clear" w:color="auto" w:fill="auto"/>
            <w:hideMark/>
          </w:tcPr>
          <w:p w14:paraId="7A2787B5"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Materials</w:t>
            </w:r>
          </w:p>
        </w:tc>
        <w:tc>
          <w:tcPr>
            <w:tcW w:w="519" w:type="pct"/>
            <w:tcBorders>
              <w:top w:val="nil"/>
              <w:left w:val="nil"/>
              <w:bottom w:val="single" w:sz="4" w:space="0" w:color="auto"/>
              <w:right w:val="single" w:sz="4" w:space="0" w:color="auto"/>
            </w:tcBorders>
            <w:shd w:val="clear" w:color="auto" w:fill="auto"/>
            <w:hideMark/>
          </w:tcPr>
          <w:p w14:paraId="598E2616"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Trailing/plateau</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3D57F33B"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Credit access</w:t>
            </w:r>
          </w:p>
        </w:tc>
      </w:tr>
      <w:tr w:rsidR="00090A75" w:rsidRPr="00090A75" w14:paraId="7E96EB8B" w14:textId="77777777" w:rsidTr="00C111D3">
        <w:trPr>
          <w:trHeight w:val="611"/>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119EF0FD"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Q44</w:t>
            </w:r>
          </w:p>
        </w:tc>
        <w:tc>
          <w:tcPr>
            <w:tcW w:w="519" w:type="pct"/>
            <w:tcBorders>
              <w:top w:val="nil"/>
              <w:left w:val="nil"/>
              <w:bottom w:val="single" w:sz="4" w:space="0" w:color="auto"/>
              <w:right w:val="single" w:sz="4" w:space="0" w:color="auto"/>
            </w:tcBorders>
            <w:shd w:val="clear" w:color="auto" w:fill="auto"/>
            <w:hideMark/>
          </w:tcPr>
          <w:p w14:paraId="198FE537"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Material constraints &amp; enablers</w:t>
            </w:r>
          </w:p>
        </w:tc>
        <w:tc>
          <w:tcPr>
            <w:tcW w:w="520" w:type="pct"/>
            <w:tcBorders>
              <w:top w:val="nil"/>
              <w:left w:val="nil"/>
              <w:bottom w:val="single" w:sz="4" w:space="0" w:color="auto"/>
              <w:right w:val="single" w:sz="4" w:space="0" w:color="auto"/>
            </w:tcBorders>
            <w:shd w:val="clear" w:color="auto" w:fill="auto"/>
            <w:hideMark/>
          </w:tcPr>
          <w:p w14:paraId="39B36FD6"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Institutional finance/subsidies</w:t>
            </w:r>
          </w:p>
        </w:tc>
        <w:tc>
          <w:tcPr>
            <w:tcW w:w="1621" w:type="pct"/>
            <w:tcBorders>
              <w:top w:val="nil"/>
              <w:left w:val="nil"/>
              <w:bottom w:val="single" w:sz="4" w:space="0" w:color="auto"/>
              <w:right w:val="single" w:sz="4" w:space="0" w:color="auto"/>
            </w:tcBorders>
            <w:shd w:val="clear" w:color="auto" w:fill="auto"/>
            <w:hideMark/>
          </w:tcPr>
          <w:p w14:paraId="33D63704"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the factory provides subsidized products and occasionally offers loans.</w:t>
            </w:r>
          </w:p>
        </w:tc>
        <w:tc>
          <w:tcPr>
            <w:tcW w:w="455" w:type="pct"/>
            <w:tcBorders>
              <w:top w:val="nil"/>
              <w:left w:val="nil"/>
              <w:bottom w:val="single" w:sz="4" w:space="0" w:color="auto"/>
              <w:right w:val="single" w:sz="4" w:space="0" w:color="auto"/>
            </w:tcBorders>
            <w:shd w:val="clear" w:color="auto" w:fill="auto"/>
            <w:hideMark/>
          </w:tcPr>
          <w:p w14:paraId="3C0958DD" w14:textId="0E8E80DB"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IDI_28_KIR_W_Y_20241217.docx</w:t>
            </w:r>
          </w:p>
        </w:tc>
        <w:tc>
          <w:tcPr>
            <w:tcW w:w="519" w:type="pct"/>
            <w:tcBorders>
              <w:top w:val="nil"/>
              <w:left w:val="nil"/>
              <w:bottom w:val="single" w:sz="4" w:space="0" w:color="auto"/>
              <w:right w:val="single" w:sz="4" w:space="0" w:color="auto"/>
            </w:tcBorders>
            <w:shd w:val="clear" w:color="auto" w:fill="auto"/>
            <w:hideMark/>
          </w:tcPr>
          <w:p w14:paraId="4DA2E9E8"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Materials/Institutions</w:t>
            </w:r>
          </w:p>
        </w:tc>
        <w:tc>
          <w:tcPr>
            <w:tcW w:w="519" w:type="pct"/>
            <w:tcBorders>
              <w:top w:val="nil"/>
              <w:left w:val="nil"/>
              <w:bottom w:val="single" w:sz="4" w:space="0" w:color="auto"/>
              <w:right w:val="single" w:sz="4" w:space="0" w:color="auto"/>
            </w:tcBorders>
            <w:shd w:val="clear" w:color="auto" w:fill="auto"/>
            <w:hideMark/>
          </w:tcPr>
          <w:p w14:paraId="7DF43807"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Entry/continuation</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1D166114"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Credit; programme exposure</w:t>
            </w:r>
          </w:p>
        </w:tc>
      </w:tr>
      <w:tr w:rsidR="00090A75" w:rsidRPr="00090A75" w14:paraId="217AF9F1" w14:textId="77777777" w:rsidTr="00C111D3">
        <w:trPr>
          <w:trHeight w:val="620"/>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7ED724EF"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Q45</w:t>
            </w:r>
          </w:p>
        </w:tc>
        <w:tc>
          <w:tcPr>
            <w:tcW w:w="519" w:type="pct"/>
            <w:tcBorders>
              <w:top w:val="nil"/>
              <w:left w:val="nil"/>
              <w:bottom w:val="single" w:sz="4" w:space="0" w:color="auto"/>
              <w:right w:val="single" w:sz="4" w:space="0" w:color="auto"/>
            </w:tcBorders>
            <w:shd w:val="clear" w:color="auto" w:fill="auto"/>
            <w:hideMark/>
          </w:tcPr>
          <w:p w14:paraId="1EB0E554"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Material constraints &amp; enablers</w:t>
            </w:r>
          </w:p>
        </w:tc>
        <w:tc>
          <w:tcPr>
            <w:tcW w:w="520" w:type="pct"/>
            <w:tcBorders>
              <w:top w:val="nil"/>
              <w:left w:val="nil"/>
              <w:bottom w:val="single" w:sz="4" w:space="0" w:color="auto"/>
              <w:right w:val="single" w:sz="4" w:space="0" w:color="auto"/>
            </w:tcBorders>
            <w:shd w:val="clear" w:color="auto" w:fill="auto"/>
            <w:hideMark/>
          </w:tcPr>
          <w:p w14:paraId="442411CE"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Institutional finance/subsidies</w:t>
            </w:r>
          </w:p>
        </w:tc>
        <w:tc>
          <w:tcPr>
            <w:tcW w:w="1621" w:type="pct"/>
            <w:tcBorders>
              <w:top w:val="nil"/>
              <w:left w:val="nil"/>
              <w:bottom w:val="single" w:sz="4" w:space="0" w:color="auto"/>
              <w:right w:val="single" w:sz="4" w:space="0" w:color="auto"/>
            </w:tcBorders>
            <w:shd w:val="clear" w:color="auto" w:fill="auto"/>
            <w:hideMark/>
          </w:tcPr>
          <w:p w14:paraId="36CBD771"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I get advance money from the coffee factory to facilitate the payment of casual workers.</w:t>
            </w:r>
          </w:p>
        </w:tc>
        <w:tc>
          <w:tcPr>
            <w:tcW w:w="455" w:type="pct"/>
            <w:tcBorders>
              <w:top w:val="nil"/>
              <w:left w:val="nil"/>
              <w:bottom w:val="single" w:sz="4" w:space="0" w:color="auto"/>
              <w:right w:val="single" w:sz="4" w:space="0" w:color="auto"/>
            </w:tcBorders>
            <w:shd w:val="clear" w:color="auto" w:fill="auto"/>
            <w:hideMark/>
          </w:tcPr>
          <w:p w14:paraId="4514C817" w14:textId="450000A3"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IDI_33_KIR_M_20241217.docx</w:t>
            </w:r>
          </w:p>
        </w:tc>
        <w:tc>
          <w:tcPr>
            <w:tcW w:w="519" w:type="pct"/>
            <w:tcBorders>
              <w:top w:val="nil"/>
              <w:left w:val="nil"/>
              <w:bottom w:val="single" w:sz="4" w:space="0" w:color="auto"/>
              <w:right w:val="single" w:sz="4" w:space="0" w:color="auto"/>
            </w:tcBorders>
            <w:shd w:val="clear" w:color="auto" w:fill="auto"/>
            <w:hideMark/>
          </w:tcPr>
          <w:p w14:paraId="494D037B"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Materials/Institutions</w:t>
            </w:r>
          </w:p>
        </w:tc>
        <w:tc>
          <w:tcPr>
            <w:tcW w:w="519" w:type="pct"/>
            <w:tcBorders>
              <w:top w:val="nil"/>
              <w:left w:val="nil"/>
              <w:bottom w:val="single" w:sz="4" w:space="0" w:color="auto"/>
              <w:right w:val="single" w:sz="4" w:space="0" w:color="auto"/>
            </w:tcBorders>
            <w:shd w:val="clear" w:color="auto" w:fill="auto"/>
            <w:hideMark/>
          </w:tcPr>
          <w:p w14:paraId="2A8B5974"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Continuation/intensification</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3EF393D4"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Credit; county</w:t>
            </w:r>
          </w:p>
        </w:tc>
      </w:tr>
      <w:tr w:rsidR="00090A75" w:rsidRPr="00090A75" w14:paraId="1040A2DB" w14:textId="77777777" w:rsidTr="00C111D3">
        <w:trPr>
          <w:trHeight w:val="701"/>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05D368CC"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Q46</w:t>
            </w:r>
          </w:p>
        </w:tc>
        <w:tc>
          <w:tcPr>
            <w:tcW w:w="519" w:type="pct"/>
            <w:tcBorders>
              <w:top w:val="nil"/>
              <w:left w:val="nil"/>
              <w:bottom w:val="single" w:sz="4" w:space="0" w:color="auto"/>
              <w:right w:val="single" w:sz="4" w:space="0" w:color="auto"/>
            </w:tcBorders>
            <w:shd w:val="clear" w:color="auto" w:fill="auto"/>
            <w:hideMark/>
          </w:tcPr>
          <w:p w14:paraId="1A681036"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Material constraints &amp; enablers</w:t>
            </w:r>
          </w:p>
        </w:tc>
        <w:tc>
          <w:tcPr>
            <w:tcW w:w="520" w:type="pct"/>
            <w:tcBorders>
              <w:top w:val="nil"/>
              <w:left w:val="nil"/>
              <w:bottom w:val="single" w:sz="4" w:space="0" w:color="auto"/>
              <w:right w:val="single" w:sz="4" w:space="0" w:color="auto"/>
            </w:tcBorders>
            <w:shd w:val="clear" w:color="auto" w:fill="auto"/>
            <w:hideMark/>
          </w:tcPr>
          <w:p w14:paraId="08196FD3"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Inputs, manure &amp; tools</w:t>
            </w:r>
          </w:p>
        </w:tc>
        <w:tc>
          <w:tcPr>
            <w:tcW w:w="1621" w:type="pct"/>
            <w:tcBorders>
              <w:top w:val="nil"/>
              <w:left w:val="nil"/>
              <w:bottom w:val="single" w:sz="4" w:space="0" w:color="auto"/>
              <w:right w:val="single" w:sz="4" w:space="0" w:color="auto"/>
            </w:tcBorders>
            <w:shd w:val="clear" w:color="auto" w:fill="auto"/>
            <w:hideMark/>
          </w:tcPr>
          <w:p w14:paraId="52E3A6A0"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I do not own livestock, so obtaining manure is also a challenge.</w:t>
            </w:r>
          </w:p>
        </w:tc>
        <w:tc>
          <w:tcPr>
            <w:tcW w:w="455" w:type="pct"/>
            <w:tcBorders>
              <w:top w:val="nil"/>
              <w:left w:val="nil"/>
              <w:bottom w:val="single" w:sz="4" w:space="0" w:color="auto"/>
              <w:right w:val="single" w:sz="4" w:space="0" w:color="auto"/>
            </w:tcBorders>
            <w:shd w:val="clear" w:color="auto" w:fill="auto"/>
            <w:hideMark/>
          </w:tcPr>
          <w:p w14:paraId="027C3214" w14:textId="28494544"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IDI_28_KIR_W_Y_20241217.docx</w:t>
            </w:r>
          </w:p>
        </w:tc>
        <w:tc>
          <w:tcPr>
            <w:tcW w:w="519" w:type="pct"/>
            <w:tcBorders>
              <w:top w:val="nil"/>
              <w:left w:val="nil"/>
              <w:bottom w:val="single" w:sz="4" w:space="0" w:color="auto"/>
              <w:right w:val="single" w:sz="4" w:space="0" w:color="auto"/>
            </w:tcBorders>
            <w:shd w:val="clear" w:color="auto" w:fill="auto"/>
            <w:hideMark/>
          </w:tcPr>
          <w:p w14:paraId="7199D698"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Materials</w:t>
            </w:r>
          </w:p>
        </w:tc>
        <w:tc>
          <w:tcPr>
            <w:tcW w:w="519" w:type="pct"/>
            <w:tcBorders>
              <w:top w:val="nil"/>
              <w:left w:val="nil"/>
              <w:bottom w:val="single" w:sz="4" w:space="0" w:color="auto"/>
              <w:right w:val="single" w:sz="4" w:space="0" w:color="auto"/>
            </w:tcBorders>
            <w:shd w:val="clear" w:color="auto" w:fill="auto"/>
            <w:hideMark/>
          </w:tcPr>
          <w:p w14:paraId="35CA814E"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Plateau/intensification constraint</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34CF5019"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Credit; livestock</w:t>
            </w:r>
          </w:p>
        </w:tc>
      </w:tr>
      <w:tr w:rsidR="00090A75" w:rsidRPr="00090A75" w14:paraId="112E0AF4" w14:textId="77777777" w:rsidTr="00C111D3">
        <w:trPr>
          <w:trHeight w:val="719"/>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1AB461E2"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Q47</w:t>
            </w:r>
          </w:p>
        </w:tc>
        <w:tc>
          <w:tcPr>
            <w:tcW w:w="519" w:type="pct"/>
            <w:tcBorders>
              <w:top w:val="nil"/>
              <w:left w:val="nil"/>
              <w:bottom w:val="single" w:sz="4" w:space="0" w:color="auto"/>
              <w:right w:val="single" w:sz="4" w:space="0" w:color="auto"/>
            </w:tcBorders>
            <w:shd w:val="clear" w:color="auto" w:fill="auto"/>
            <w:hideMark/>
          </w:tcPr>
          <w:p w14:paraId="151BE908"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Material constraints &amp; enablers</w:t>
            </w:r>
          </w:p>
        </w:tc>
        <w:tc>
          <w:tcPr>
            <w:tcW w:w="520" w:type="pct"/>
            <w:tcBorders>
              <w:top w:val="nil"/>
              <w:left w:val="nil"/>
              <w:bottom w:val="single" w:sz="4" w:space="0" w:color="auto"/>
              <w:right w:val="single" w:sz="4" w:space="0" w:color="auto"/>
            </w:tcBorders>
            <w:shd w:val="clear" w:color="auto" w:fill="auto"/>
            <w:hideMark/>
          </w:tcPr>
          <w:p w14:paraId="03B1067C"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Inputs, manure &amp; tools</w:t>
            </w:r>
          </w:p>
        </w:tc>
        <w:tc>
          <w:tcPr>
            <w:tcW w:w="1621" w:type="pct"/>
            <w:tcBorders>
              <w:top w:val="nil"/>
              <w:left w:val="nil"/>
              <w:bottom w:val="single" w:sz="4" w:space="0" w:color="auto"/>
              <w:right w:val="single" w:sz="4" w:space="0" w:color="auto"/>
            </w:tcBorders>
            <w:shd w:val="clear" w:color="auto" w:fill="auto"/>
            <w:hideMark/>
          </w:tcPr>
          <w:p w14:paraId="39527C38"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We also need to be supplied with farm manure to increase our yields.</w:t>
            </w:r>
          </w:p>
        </w:tc>
        <w:tc>
          <w:tcPr>
            <w:tcW w:w="455" w:type="pct"/>
            <w:tcBorders>
              <w:top w:val="nil"/>
              <w:left w:val="nil"/>
              <w:bottom w:val="single" w:sz="4" w:space="0" w:color="auto"/>
              <w:right w:val="single" w:sz="4" w:space="0" w:color="auto"/>
            </w:tcBorders>
            <w:shd w:val="clear" w:color="auto" w:fill="auto"/>
            <w:hideMark/>
          </w:tcPr>
          <w:p w14:paraId="2C743A86" w14:textId="7DE118E6"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IDI_31_KIR_M_Y_20241217.docx</w:t>
            </w:r>
          </w:p>
        </w:tc>
        <w:tc>
          <w:tcPr>
            <w:tcW w:w="519" w:type="pct"/>
            <w:tcBorders>
              <w:top w:val="nil"/>
              <w:left w:val="nil"/>
              <w:bottom w:val="single" w:sz="4" w:space="0" w:color="auto"/>
              <w:right w:val="single" w:sz="4" w:space="0" w:color="auto"/>
            </w:tcBorders>
            <w:shd w:val="clear" w:color="auto" w:fill="auto"/>
            <w:hideMark/>
          </w:tcPr>
          <w:p w14:paraId="01F5F9C7"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Materials</w:t>
            </w:r>
          </w:p>
        </w:tc>
        <w:tc>
          <w:tcPr>
            <w:tcW w:w="519" w:type="pct"/>
            <w:tcBorders>
              <w:top w:val="nil"/>
              <w:left w:val="nil"/>
              <w:bottom w:val="single" w:sz="4" w:space="0" w:color="auto"/>
              <w:right w:val="single" w:sz="4" w:space="0" w:color="auto"/>
            </w:tcBorders>
            <w:shd w:val="clear" w:color="auto" w:fill="auto"/>
            <w:hideMark/>
          </w:tcPr>
          <w:p w14:paraId="547C0BA0"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Continuation</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35D6EC25"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Extension; inputs</w:t>
            </w:r>
          </w:p>
        </w:tc>
      </w:tr>
      <w:tr w:rsidR="00090A75" w:rsidRPr="00090A75" w14:paraId="4B20AD8A" w14:textId="77777777" w:rsidTr="00C111D3">
        <w:trPr>
          <w:trHeight w:val="791"/>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2E66FF5E"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Q48</w:t>
            </w:r>
          </w:p>
        </w:tc>
        <w:tc>
          <w:tcPr>
            <w:tcW w:w="519" w:type="pct"/>
            <w:tcBorders>
              <w:top w:val="nil"/>
              <w:left w:val="nil"/>
              <w:bottom w:val="single" w:sz="4" w:space="0" w:color="auto"/>
              <w:right w:val="single" w:sz="4" w:space="0" w:color="auto"/>
            </w:tcBorders>
            <w:shd w:val="clear" w:color="auto" w:fill="auto"/>
            <w:hideMark/>
          </w:tcPr>
          <w:p w14:paraId="405F92FD"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Material constraints &amp; enablers</w:t>
            </w:r>
          </w:p>
        </w:tc>
        <w:tc>
          <w:tcPr>
            <w:tcW w:w="520" w:type="pct"/>
            <w:tcBorders>
              <w:top w:val="nil"/>
              <w:left w:val="nil"/>
              <w:bottom w:val="single" w:sz="4" w:space="0" w:color="auto"/>
              <w:right w:val="single" w:sz="4" w:space="0" w:color="auto"/>
            </w:tcBorders>
            <w:shd w:val="clear" w:color="auto" w:fill="auto"/>
            <w:hideMark/>
          </w:tcPr>
          <w:p w14:paraId="0C26BE86"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Water &amp; climate constraint</w:t>
            </w:r>
          </w:p>
        </w:tc>
        <w:tc>
          <w:tcPr>
            <w:tcW w:w="1621" w:type="pct"/>
            <w:tcBorders>
              <w:top w:val="nil"/>
              <w:left w:val="nil"/>
              <w:bottom w:val="single" w:sz="4" w:space="0" w:color="auto"/>
              <w:right w:val="single" w:sz="4" w:space="0" w:color="auto"/>
            </w:tcBorders>
            <w:shd w:val="clear" w:color="auto" w:fill="auto"/>
            <w:hideMark/>
          </w:tcPr>
          <w:p w14:paraId="4567C28B"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Inadequate water is another challenge. I overcome this by being very observant of the climate so I can predict when the rains are near.</w:t>
            </w:r>
          </w:p>
        </w:tc>
        <w:tc>
          <w:tcPr>
            <w:tcW w:w="455" w:type="pct"/>
            <w:tcBorders>
              <w:top w:val="nil"/>
              <w:left w:val="nil"/>
              <w:bottom w:val="single" w:sz="4" w:space="0" w:color="auto"/>
              <w:right w:val="single" w:sz="4" w:space="0" w:color="auto"/>
            </w:tcBorders>
            <w:shd w:val="clear" w:color="auto" w:fill="auto"/>
            <w:hideMark/>
          </w:tcPr>
          <w:p w14:paraId="389F1A40" w14:textId="652F478F"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IDI_30_KIR_M_20241217.docx</w:t>
            </w:r>
          </w:p>
        </w:tc>
        <w:tc>
          <w:tcPr>
            <w:tcW w:w="519" w:type="pct"/>
            <w:tcBorders>
              <w:top w:val="nil"/>
              <w:left w:val="nil"/>
              <w:bottom w:val="single" w:sz="4" w:space="0" w:color="auto"/>
              <w:right w:val="single" w:sz="4" w:space="0" w:color="auto"/>
            </w:tcBorders>
            <w:shd w:val="clear" w:color="auto" w:fill="auto"/>
            <w:hideMark/>
          </w:tcPr>
          <w:p w14:paraId="4ABED53A"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Materials</w:t>
            </w:r>
          </w:p>
        </w:tc>
        <w:tc>
          <w:tcPr>
            <w:tcW w:w="519" w:type="pct"/>
            <w:tcBorders>
              <w:top w:val="nil"/>
              <w:left w:val="nil"/>
              <w:bottom w:val="single" w:sz="4" w:space="0" w:color="auto"/>
              <w:right w:val="single" w:sz="4" w:space="0" w:color="auto"/>
            </w:tcBorders>
            <w:shd w:val="clear" w:color="auto" w:fill="auto"/>
            <w:hideMark/>
          </w:tcPr>
          <w:p w14:paraId="1606F2F5"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Continuation constraint</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23A34F29"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County</w:t>
            </w:r>
          </w:p>
        </w:tc>
      </w:tr>
      <w:tr w:rsidR="00090A75" w:rsidRPr="00090A75" w14:paraId="568C6F82" w14:textId="77777777" w:rsidTr="00C111D3">
        <w:trPr>
          <w:trHeight w:val="701"/>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3FAE5236"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Q49</w:t>
            </w:r>
          </w:p>
        </w:tc>
        <w:tc>
          <w:tcPr>
            <w:tcW w:w="519" w:type="pct"/>
            <w:tcBorders>
              <w:top w:val="nil"/>
              <w:left w:val="nil"/>
              <w:bottom w:val="single" w:sz="4" w:space="0" w:color="auto"/>
              <w:right w:val="single" w:sz="4" w:space="0" w:color="auto"/>
            </w:tcBorders>
            <w:shd w:val="clear" w:color="auto" w:fill="auto"/>
            <w:hideMark/>
          </w:tcPr>
          <w:p w14:paraId="1D94BB9C"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Material constraints &amp; enablers</w:t>
            </w:r>
          </w:p>
        </w:tc>
        <w:tc>
          <w:tcPr>
            <w:tcW w:w="520" w:type="pct"/>
            <w:tcBorders>
              <w:top w:val="nil"/>
              <w:left w:val="nil"/>
              <w:bottom w:val="single" w:sz="4" w:space="0" w:color="auto"/>
              <w:right w:val="single" w:sz="4" w:space="0" w:color="auto"/>
            </w:tcBorders>
            <w:shd w:val="clear" w:color="auto" w:fill="auto"/>
            <w:hideMark/>
          </w:tcPr>
          <w:p w14:paraId="5FD8F084"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Water &amp; climate constraint</w:t>
            </w:r>
          </w:p>
        </w:tc>
        <w:tc>
          <w:tcPr>
            <w:tcW w:w="1621" w:type="pct"/>
            <w:tcBorders>
              <w:top w:val="nil"/>
              <w:left w:val="nil"/>
              <w:bottom w:val="single" w:sz="4" w:space="0" w:color="auto"/>
              <w:right w:val="single" w:sz="4" w:space="0" w:color="auto"/>
            </w:tcBorders>
            <w:shd w:val="clear" w:color="auto" w:fill="auto"/>
            <w:hideMark/>
          </w:tcPr>
          <w:p w14:paraId="208FED5E"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extreme sunlight and water shortages are major challenges.</w:t>
            </w:r>
          </w:p>
        </w:tc>
        <w:tc>
          <w:tcPr>
            <w:tcW w:w="455" w:type="pct"/>
            <w:tcBorders>
              <w:top w:val="nil"/>
              <w:left w:val="nil"/>
              <w:bottom w:val="single" w:sz="4" w:space="0" w:color="auto"/>
              <w:right w:val="single" w:sz="4" w:space="0" w:color="auto"/>
            </w:tcBorders>
            <w:shd w:val="clear" w:color="auto" w:fill="auto"/>
            <w:hideMark/>
          </w:tcPr>
          <w:p w14:paraId="4C91FAD3" w14:textId="36DCF7A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SFDGI_1_Mak_W_20241127.docx</w:t>
            </w:r>
          </w:p>
        </w:tc>
        <w:tc>
          <w:tcPr>
            <w:tcW w:w="519" w:type="pct"/>
            <w:tcBorders>
              <w:top w:val="nil"/>
              <w:left w:val="nil"/>
              <w:bottom w:val="single" w:sz="4" w:space="0" w:color="auto"/>
              <w:right w:val="single" w:sz="4" w:space="0" w:color="auto"/>
            </w:tcBorders>
            <w:shd w:val="clear" w:color="auto" w:fill="auto"/>
            <w:hideMark/>
          </w:tcPr>
          <w:p w14:paraId="17505C07"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Materials</w:t>
            </w:r>
          </w:p>
        </w:tc>
        <w:tc>
          <w:tcPr>
            <w:tcW w:w="519" w:type="pct"/>
            <w:tcBorders>
              <w:top w:val="nil"/>
              <w:left w:val="nil"/>
              <w:bottom w:val="single" w:sz="4" w:space="0" w:color="auto"/>
              <w:right w:val="single" w:sz="4" w:space="0" w:color="auto"/>
            </w:tcBorders>
            <w:shd w:val="clear" w:color="auto" w:fill="auto"/>
            <w:hideMark/>
          </w:tcPr>
          <w:p w14:paraId="00E73730"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Trailing/plateau</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413CDA38"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County</w:t>
            </w:r>
          </w:p>
        </w:tc>
      </w:tr>
      <w:tr w:rsidR="00090A75" w:rsidRPr="00090A75" w14:paraId="6D30FECB" w14:textId="77777777" w:rsidTr="00C111D3">
        <w:trPr>
          <w:trHeight w:val="899"/>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649EB95F"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Q50</w:t>
            </w:r>
          </w:p>
        </w:tc>
        <w:tc>
          <w:tcPr>
            <w:tcW w:w="519" w:type="pct"/>
            <w:tcBorders>
              <w:top w:val="nil"/>
              <w:left w:val="nil"/>
              <w:bottom w:val="single" w:sz="4" w:space="0" w:color="auto"/>
              <w:right w:val="single" w:sz="4" w:space="0" w:color="auto"/>
            </w:tcBorders>
            <w:shd w:val="clear" w:color="auto" w:fill="auto"/>
            <w:hideMark/>
          </w:tcPr>
          <w:p w14:paraId="383A67F9"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Material constraints &amp; enablers</w:t>
            </w:r>
          </w:p>
        </w:tc>
        <w:tc>
          <w:tcPr>
            <w:tcW w:w="520" w:type="pct"/>
            <w:tcBorders>
              <w:top w:val="nil"/>
              <w:left w:val="nil"/>
              <w:bottom w:val="single" w:sz="4" w:space="0" w:color="auto"/>
              <w:right w:val="single" w:sz="4" w:space="0" w:color="auto"/>
            </w:tcBorders>
            <w:shd w:val="clear" w:color="auto" w:fill="auto"/>
            <w:hideMark/>
          </w:tcPr>
          <w:p w14:paraId="0C732AC6"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Operational land control vs title</w:t>
            </w:r>
          </w:p>
        </w:tc>
        <w:tc>
          <w:tcPr>
            <w:tcW w:w="1621" w:type="pct"/>
            <w:tcBorders>
              <w:top w:val="nil"/>
              <w:left w:val="nil"/>
              <w:bottom w:val="single" w:sz="4" w:space="0" w:color="auto"/>
              <w:right w:val="single" w:sz="4" w:space="0" w:color="auto"/>
            </w:tcBorders>
            <w:shd w:val="clear" w:color="auto" w:fill="auto"/>
            <w:hideMark/>
          </w:tcPr>
          <w:p w14:paraId="393CB1D1"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the land belongs to the man (husband). But just because it belongs to him does not mean he’s the farmer. Mostly, men are just the owners of the land (as shown in the title deed) culturally, but they don’t usually control the farming activities.</w:t>
            </w:r>
          </w:p>
        </w:tc>
        <w:tc>
          <w:tcPr>
            <w:tcW w:w="455" w:type="pct"/>
            <w:tcBorders>
              <w:top w:val="nil"/>
              <w:left w:val="nil"/>
              <w:bottom w:val="single" w:sz="4" w:space="0" w:color="auto"/>
              <w:right w:val="single" w:sz="4" w:space="0" w:color="auto"/>
            </w:tcBorders>
            <w:shd w:val="clear" w:color="auto" w:fill="auto"/>
            <w:hideMark/>
          </w:tcPr>
          <w:p w14:paraId="687E6821"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FGD_1_Mak_Women_8_Itangini_20241120.docx</w:t>
            </w:r>
          </w:p>
        </w:tc>
        <w:tc>
          <w:tcPr>
            <w:tcW w:w="519" w:type="pct"/>
            <w:tcBorders>
              <w:top w:val="nil"/>
              <w:left w:val="nil"/>
              <w:bottom w:val="single" w:sz="4" w:space="0" w:color="auto"/>
              <w:right w:val="single" w:sz="4" w:space="0" w:color="auto"/>
            </w:tcBorders>
            <w:shd w:val="clear" w:color="auto" w:fill="auto"/>
            <w:hideMark/>
          </w:tcPr>
          <w:p w14:paraId="546DA596"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Materials/Social</w:t>
            </w:r>
          </w:p>
        </w:tc>
        <w:tc>
          <w:tcPr>
            <w:tcW w:w="519" w:type="pct"/>
            <w:tcBorders>
              <w:top w:val="nil"/>
              <w:left w:val="nil"/>
              <w:bottom w:val="single" w:sz="4" w:space="0" w:color="auto"/>
              <w:right w:val="single" w:sz="4" w:space="0" w:color="auto"/>
            </w:tcBorders>
            <w:shd w:val="clear" w:color="auto" w:fill="auto"/>
            <w:hideMark/>
          </w:tcPr>
          <w:p w14:paraId="0D763F0A"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All states</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0C5D2A6B"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Land title; sex</w:t>
            </w:r>
          </w:p>
        </w:tc>
      </w:tr>
      <w:tr w:rsidR="00090A75" w:rsidRPr="00090A75" w14:paraId="36362E61" w14:textId="77777777" w:rsidTr="00C111D3">
        <w:trPr>
          <w:trHeight w:val="611"/>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0BABAD3B"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Q51</w:t>
            </w:r>
          </w:p>
        </w:tc>
        <w:tc>
          <w:tcPr>
            <w:tcW w:w="519" w:type="pct"/>
            <w:tcBorders>
              <w:top w:val="nil"/>
              <w:left w:val="nil"/>
              <w:bottom w:val="single" w:sz="4" w:space="0" w:color="auto"/>
              <w:right w:val="single" w:sz="4" w:space="0" w:color="auto"/>
            </w:tcBorders>
            <w:shd w:val="clear" w:color="auto" w:fill="auto"/>
            <w:hideMark/>
          </w:tcPr>
          <w:p w14:paraId="54217119"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Material constraints &amp; enablers</w:t>
            </w:r>
          </w:p>
        </w:tc>
        <w:tc>
          <w:tcPr>
            <w:tcW w:w="520" w:type="pct"/>
            <w:tcBorders>
              <w:top w:val="nil"/>
              <w:left w:val="nil"/>
              <w:bottom w:val="single" w:sz="4" w:space="0" w:color="auto"/>
              <w:right w:val="single" w:sz="4" w:space="0" w:color="auto"/>
            </w:tcBorders>
            <w:shd w:val="clear" w:color="auto" w:fill="auto"/>
            <w:hideMark/>
          </w:tcPr>
          <w:p w14:paraId="730ED092"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Operational land control vs title</w:t>
            </w:r>
          </w:p>
        </w:tc>
        <w:tc>
          <w:tcPr>
            <w:tcW w:w="1621" w:type="pct"/>
            <w:tcBorders>
              <w:top w:val="nil"/>
              <w:left w:val="nil"/>
              <w:bottom w:val="single" w:sz="4" w:space="0" w:color="auto"/>
              <w:right w:val="single" w:sz="4" w:space="0" w:color="auto"/>
            </w:tcBorders>
            <w:shd w:val="clear" w:color="auto" w:fill="auto"/>
            <w:hideMark/>
          </w:tcPr>
          <w:p w14:paraId="1A645AD7"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everyone farms their own portion and plants whatever they want.</w:t>
            </w:r>
          </w:p>
        </w:tc>
        <w:tc>
          <w:tcPr>
            <w:tcW w:w="455" w:type="pct"/>
            <w:tcBorders>
              <w:top w:val="nil"/>
              <w:left w:val="nil"/>
              <w:bottom w:val="single" w:sz="4" w:space="0" w:color="auto"/>
              <w:right w:val="single" w:sz="4" w:space="0" w:color="auto"/>
            </w:tcBorders>
            <w:shd w:val="clear" w:color="auto" w:fill="auto"/>
            <w:hideMark/>
          </w:tcPr>
          <w:p w14:paraId="16FDAFDE"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FGD_1_Mak_Women_8_Itangini_20241120.docx</w:t>
            </w:r>
          </w:p>
        </w:tc>
        <w:tc>
          <w:tcPr>
            <w:tcW w:w="519" w:type="pct"/>
            <w:tcBorders>
              <w:top w:val="nil"/>
              <w:left w:val="nil"/>
              <w:bottom w:val="single" w:sz="4" w:space="0" w:color="auto"/>
              <w:right w:val="single" w:sz="4" w:space="0" w:color="auto"/>
            </w:tcBorders>
            <w:shd w:val="clear" w:color="auto" w:fill="auto"/>
            <w:hideMark/>
          </w:tcPr>
          <w:p w14:paraId="1D508F3F"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Materials/Social</w:t>
            </w:r>
          </w:p>
        </w:tc>
        <w:tc>
          <w:tcPr>
            <w:tcW w:w="519" w:type="pct"/>
            <w:tcBorders>
              <w:top w:val="nil"/>
              <w:left w:val="nil"/>
              <w:bottom w:val="single" w:sz="4" w:space="0" w:color="auto"/>
              <w:right w:val="single" w:sz="4" w:space="0" w:color="auto"/>
            </w:tcBorders>
            <w:shd w:val="clear" w:color="auto" w:fill="auto"/>
            <w:hideMark/>
          </w:tcPr>
          <w:p w14:paraId="3694352F"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All states</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6EC928FC"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Land tenure</w:t>
            </w:r>
          </w:p>
        </w:tc>
      </w:tr>
      <w:tr w:rsidR="00090A75" w:rsidRPr="00090A75" w14:paraId="00ABF607" w14:textId="77777777" w:rsidTr="00C111D3">
        <w:trPr>
          <w:trHeight w:val="629"/>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579E0931"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Q52</w:t>
            </w:r>
          </w:p>
        </w:tc>
        <w:tc>
          <w:tcPr>
            <w:tcW w:w="519" w:type="pct"/>
            <w:tcBorders>
              <w:top w:val="nil"/>
              <w:left w:val="nil"/>
              <w:bottom w:val="single" w:sz="4" w:space="0" w:color="auto"/>
              <w:right w:val="single" w:sz="4" w:space="0" w:color="auto"/>
            </w:tcBorders>
            <w:shd w:val="clear" w:color="auto" w:fill="auto"/>
            <w:hideMark/>
          </w:tcPr>
          <w:p w14:paraId="64D3815A"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Material constraints &amp; enablers</w:t>
            </w:r>
          </w:p>
        </w:tc>
        <w:tc>
          <w:tcPr>
            <w:tcW w:w="520" w:type="pct"/>
            <w:tcBorders>
              <w:top w:val="nil"/>
              <w:left w:val="nil"/>
              <w:bottom w:val="single" w:sz="4" w:space="0" w:color="auto"/>
              <w:right w:val="single" w:sz="4" w:space="0" w:color="auto"/>
            </w:tcBorders>
            <w:shd w:val="clear" w:color="auto" w:fill="auto"/>
            <w:hideMark/>
          </w:tcPr>
          <w:p w14:paraId="7024EE00"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Market/value-chain support</w:t>
            </w:r>
          </w:p>
        </w:tc>
        <w:tc>
          <w:tcPr>
            <w:tcW w:w="1621" w:type="pct"/>
            <w:tcBorders>
              <w:top w:val="nil"/>
              <w:left w:val="nil"/>
              <w:bottom w:val="single" w:sz="4" w:space="0" w:color="auto"/>
              <w:right w:val="single" w:sz="4" w:space="0" w:color="auto"/>
            </w:tcBorders>
            <w:shd w:val="clear" w:color="auto" w:fill="auto"/>
            <w:hideMark/>
          </w:tcPr>
          <w:p w14:paraId="53CB79CC" w14:textId="150CD679"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 xml:space="preserve">Our partners have </w:t>
            </w:r>
            <w:r w:rsidR="00FC30C3" w:rsidRPr="00090A75">
              <w:rPr>
                <w:rFonts w:ascii="Arial" w:eastAsia="Times New Roman" w:hAnsi="Arial" w:cs="Arial"/>
                <w:color w:val="000000" w:themeColor="text1"/>
                <w:kern w:val="0"/>
                <w:sz w:val="16"/>
                <w:szCs w:val="16"/>
                <w14:ligatures w14:val="none"/>
              </w:rPr>
              <w:t>been</w:t>
            </w:r>
            <w:r w:rsidRPr="00090A75">
              <w:rPr>
                <w:rFonts w:ascii="Arial" w:eastAsia="Times New Roman" w:hAnsi="Arial" w:cs="Arial"/>
                <w:color w:val="000000" w:themeColor="text1"/>
                <w:kern w:val="0"/>
                <w:sz w:val="16"/>
                <w:szCs w:val="16"/>
                <w14:ligatures w14:val="none"/>
              </w:rPr>
              <w:t xml:space="preserve"> marketers and they link us with cooperatives.</w:t>
            </w:r>
          </w:p>
        </w:tc>
        <w:tc>
          <w:tcPr>
            <w:tcW w:w="455" w:type="pct"/>
            <w:tcBorders>
              <w:top w:val="nil"/>
              <w:left w:val="nil"/>
              <w:bottom w:val="single" w:sz="4" w:space="0" w:color="auto"/>
              <w:right w:val="single" w:sz="4" w:space="0" w:color="auto"/>
            </w:tcBorders>
            <w:shd w:val="clear" w:color="auto" w:fill="auto"/>
            <w:hideMark/>
          </w:tcPr>
          <w:p w14:paraId="400C746E" w14:textId="24AEBBF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WS_2_MS_3.docx</w:t>
            </w:r>
          </w:p>
        </w:tc>
        <w:tc>
          <w:tcPr>
            <w:tcW w:w="519" w:type="pct"/>
            <w:tcBorders>
              <w:top w:val="nil"/>
              <w:left w:val="nil"/>
              <w:bottom w:val="single" w:sz="4" w:space="0" w:color="auto"/>
              <w:right w:val="single" w:sz="4" w:space="0" w:color="auto"/>
            </w:tcBorders>
            <w:shd w:val="clear" w:color="auto" w:fill="auto"/>
            <w:hideMark/>
          </w:tcPr>
          <w:p w14:paraId="38DB7A53"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Materials/Meanings</w:t>
            </w:r>
          </w:p>
        </w:tc>
        <w:tc>
          <w:tcPr>
            <w:tcW w:w="519" w:type="pct"/>
            <w:tcBorders>
              <w:top w:val="nil"/>
              <w:left w:val="nil"/>
              <w:bottom w:val="single" w:sz="4" w:space="0" w:color="auto"/>
              <w:right w:val="single" w:sz="4" w:space="0" w:color="auto"/>
            </w:tcBorders>
            <w:shd w:val="clear" w:color="auto" w:fill="auto"/>
            <w:hideMark/>
          </w:tcPr>
          <w:p w14:paraId="56F09E3D"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All states</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67F36D10"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County/programme exposure</w:t>
            </w:r>
          </w:p>
        </w:tc>
      </w:tr>
      <w:tr w:rsidR="00090A75" w:rsidRPr="00090A75" w14:paraId="2403F014" w14:textId="77777777" w:rsidTr="00C111D3">
        <w:trPr>
          <w:trHeight w:val="791"/>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600A1DA4"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Q53</w:t>
            </w:r>
          </w:p>
        </w:tc>
        <w:tc>
          <w:tcPr>
            <w:tcW w:w="519" w:type="pct"/>
            <w:tcBorders>
              <w:top w:val="nil"/>
              <w:left w:val="nil"/>
              <w:bottom w:val="single" w:sz="4" w:space="0" w:color="auto"/>
              <w:right w:val="single" w:sz="4" w:space="0" w:color="auto"/>
            </w:tcBorders>
            <w:shd w:val="clear" w:color="auto" w:fill="auto"/>
            <w:hideMark/>
          </w:tcPr>
          <w:p w14:paraId="7F201822"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Material constraints &amp; enablers</w:t>
            </w:r>
          </w:p>
        </w:tc>
        <w:tc>
          <w:tcPr>
            <w:tcW w:w="520" w:type="pct"/>
            <w:tcBorders>
              <w:top w:val="nil"/>
              <w:left w:val="nil"/>
              <w:bottom w:val="single" w:sz="4" w:space="0" w:color="auto"/>
              <w:right w:val="single" w:sz="4" w:space="0" w:color="auto"/>
            </w:tcBorders>
            <w:shd w:val="clear" w:color="auto" w:fill="auto"/>
            <w:hideMark/>
          </w:tcPr>
          <w:p w14:paraId="092CF4FA"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Market/value-chain support</w:t>
            </w:r>
          </w:p>
        </w:tc>
        <w:tc>
          <w:tcPr>
            <w:tcW w:w="1621" w:type="pct"/>
            <w:tcBorders>
              <w:top w:val="nil"/>
              <w:left w:val="nil"/>
              <w:bottom w:val="single" w:sz="4" w:space="0" w:color="auto"/>
              <w:right w:val="single" w:sz="4" w:space="0" w:color="auto"/>
            </w:tcBorders>
            <w:shd w:val="clear" w:color="auto" w:fill="auto"/>
            <w:hideMark/>
          </w:tcPr>
          <w:p w14:paraId="1CBEC814"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They paid Ksh 145 per kilo, whereas before we used to sell them for between Ksh 30 to Ksh 50 per kilo. With regenerative agriculture, we’ve experienced higher yields and secured a good market.</w:t>
            </w:r>
          </w:p>
        </w:tc>
        <w:tc>
          <w:tcPr>
            <w:tcW w:w="455" w:type="pct"/>
            <w:tcBorders>
              <w:top w:val="nil"/>
              <w:left w:val="nil"/>
              <w:bottom w:val="single" w:sz="4" w:space="0" w:color="auto"/>
              <w:right w:val="single" w:sz="4" w:space="0" w:color="auto"/>
            </w:tcBorders>
            <w:shd w:val="clear" w:color="auto" w:fill="auto"/>
            <w:hideMark/>
          </w:tcPr>
          <w:p w14:paraId="5E0E7604"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FGD_1_Mak_Women_8_Itangini_20241120.docx</w:t>
            </w:r>
          </w:p>
        </w:tc>
        <w:tc>
          <w:tcPr>
            <w:tcW w:w="519" w:type="pct"/>
            <w:tcBorders>
              <w:top w:val="nil"/>
              <w:left w:val="nil"/>
              <w:bottom w:val="single" w:sz="4" w:space="0" w:color="auto"/>
              <w:right w:val="single" w:sz="4" w:space="0" w:color="auto"/>
            </w:tcBorders>
            <w:shd w:val="clear" w:color="auto" w:fill="auto"/>
            <w:hideMark/>
          </w:tcPr>
          <w:p w14:paraId="6BD24D9E"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Materials/Meanings</w:t>
            </w:r>
          </w:p>
        </w:tc>
        <w:tc>
          <w:tcPr>
            <w:tcW w:w="519" w:type="pct"/>
            <w:tcBorders>
              <w:top w:val="nil"/>
              <w:left w:val="nil"/>
              <w:bottom w:val="single" w:sz="4" w:space="0" w:color="auto"/>
              <w:right w:val="single" w:sz="4" w:space="0" w:color="auto"/>
            </w:tcBorders>
            <w:shd w:val="clear" w:color="auto" w:fill="auto"/>
            <w:hideMark/>
          </w:tcPr>
          <w:p w14:paraId="7DF8A240"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Continuation/intensification</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46757B31"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Farm income</w:t>
            </w:r>
          </w:p>
        </w:tc>
      </w:tr>
      <w:tr w:rsidR="00090A75" w:rsidRPr="00090A75" w14:paraId="792A993C" w14:textId="77777777" w:rsidTr="00C111D3">
        <w:trPr>
          <w:trHeight w:val="989"/>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461DEA9C"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lastRenderedPageBreak/>
              <w:t>Q54</w:t>
            </w:r>
          </w:p>
        </w:tc>
        <w:tc>
          <w:tcPr>
            <w:tcW w:w="519" w:type="pct"/>
            <w:tcBorders>
              <w:top w:val="nil"/>
              <w:left w:val="nil"/>
              <w:bottom w:val="single" w:sz="4" w:space="0" w:color="auto"/>
              <w:right w:val="single" w:sz="4" w:space="0" w:color="auto"/>
            </w:tcBorders>
            <w:shd w:val="clear" w:color="auto" w:fill="auto"/>
            <w:hideMark/>
          </w:tcPr>
          <w:p w14:paraId="04BE371F"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Meanings, feedback &amp; social context</w:t>
            </w:r>
          </w:p>
        </w:tc>
        <w:tc>
          <w:tcPr>
            <w:tcW w:w="520" w:type="pct"/>
            <w:tcBorders>
              <w:top w:val="nil"/>
              <w:left w:val="nil"/>
              <w:bottom w:val="single" w:sz="4" w:space="0" w:color="auto"/>
              <w:right w:val="single" w:sz="4" w:space="0" w:color="auto"/>
            </w:tcBorders>
            <w:shd w:val="clear" w:color="auto" w:fill="auto"/>
            <w:hideMark/>
          </w:tcPr>
          <w:p w14:paraId="32CDFE9A"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Observed benefits as reinforcement</w:t>
            </w:r>
          </w:p>
        </w:tc>
        <w:tc>
          <w:tcPr>
            <w:tcW w:w="1621" w:type="pct"/>
            <w:tcBorders>
              <w:top w:val="nil"/>
              <w:left w:val="nil"/>
              <w:bottom w:val="single" w:sz="4" w:space="0" w:color="auto"/>
              <w:right w:val="single" w:sz="4" w:space="0" w:color="auto"/>
            </w:tcBorders>
            <w:shd w:val="clear" w:color="auto" w:fill="auto"/>
            <w:hideMark/>
          </w:tcPr>
          <w:p w14:paraId="23AD3390"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The health of my crops has improved. The new coffee variety (Ruiru) is more resistant to pests and diseases compared to the old SL variety. My neighbors have shown interest in the improved yields and have asked for seedlings at affordable prices.</w:t>
            </w:r>
          </w:p>
        </w:tc>
        <w:tc>
          <w:tcPr>
            <w:tcW w:w="455" w:type="pct"/>
            <w:tcBorders>
              <w:top w:val="nil"/>
              <w:left w:val="nil"/>
              <w:bottom w:val="single" w:sz="4" w:space="0" w:color="auto"/>
              <w:right w:val="single" w:sz="4" w:space="0" w:color="auto"/>
            </w:tcBorders>
            <w:shd w:val="clear" w:color="auto" w:fill="auto"/>
            <w:hideMark/>
          </w:tcPr>
          <w:p w14:paraId="469FD814" w14:textId="36FA813E"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IDI_28_KIR_W_Y_20241217.docx</w:t>
            </w:r>
          </w:p>
        </w:tc>
        <w:tc>
          <w:tcPr>
            <w:tcW w:w="519" w:type="pct"/>
            <w:tcBorders>
              <w:top w:val="nil"/>
              <w:left w:val="nil"/>
              <w:bottom w:val="single" w:sz="4" w:space="0" w:color="auto"/>
              <w:right w:val="single" w:sz="4" w:space="0" w:color="auto"/>
            </w:tcBorders>
            <w:shd w:val="clear" w:color="auto" w:fill="auto"/>
            <w:hideMark/>
          </w:tcPr>
          <w:p w14:paraId="7D315D04"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Meanings</w:t>
            </w:r>
          </w:p>
        </w:tc>
        <w:tc>
          <w:tcPr>
            <w:tcW w:w="519" w:type="pct"/>
            <w:tcBorders>
              <w:top w:val="nil"/>
              <w:left w:val="nil"/>
              <w:bottom w:val="single" w:sz="4" w:space="0" w:color="auto"/>
              <w:right w:val="single" w:sz="4" w:space="0" w:color="auto"/>
            </w:tcBorders>
            <w:shd w:val="clear" w:color="auto" w:fill="auto"/>
            <w:hideMark/>
          </w:tcPr>
          <w:p w14:paraId="69CA55EA"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Continuation + peer diffusion</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124EEEC4"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County; practice outcomes</w:t>
            </w:r>
          </w:p>
        </w:tc>
      </w:tr>
      <w:tr w:rsidR="00090A75" w:rsidRPr="00090A75" w14:paraId="2DF7AD96" w14:textId="77777777" w:rsidTr="00C111D3">
        <w:trPr>
          <w:trHeight w:val="828"/>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7245904D"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Q55</w:t>
            </w:r>
          </w:p>
        </w:tc>
        <w:tc>
          <w:tcPr>
            <w:tcW w:w="519" w:type="pct"/>
            <w:tcBorders>
              <w:top w:val="nil"/>
              <w:left w:val="nil"/>
              <w:bottom w:val="single" w:sz="4" w:space="0" w:color="auto"/>
              <w:right w:val="single" w:sz="4" w:space="0" w:color="auto"/>
            </w:tcBorders>
            <w:shd w:val="clear" w:color="auto" w:fill="auto"/>
            <w:hideMark/>
          </w:tcPr>
          <w:p w14:paraId="71BDBD66"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Meanings, feedback &amp; social context</w:t>
            </w:r>
          </w:p>
        </w:tc>
        <w:tc>
          <w:tcPr>
            <w:tcW w:w="520" w:type="pct"/>
            <w:tcBorders>
              <w:top w:val="nil"/>
              <w:left w:val="nil"/>
              <w:bottom w:val="single" w:sz="4" w:space="0" w:color="auto"/>
              <w:right w:val="single" w:sz="4" w:space="0" w:color="auto"/>
            </w:tcBorders>
            <w:shd w:val="clear" w:color="auto" w:fill="auto"/>
            <w:hideMark/>
          </w:tcPr>
          <w:p w14:paraId="0CEF1D24"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Observed benefits as reinforcement</w:t>
            </w:r>
          </w:p>
        </w:tc>
        <w:tc>
          <w:tcPr>
            <w:tcW w:w="1621" w:type="pct"/>
            <w:tcBorders>
              <w:top w:val="nil"/>
              <w:left w:val="nil"/>
              <w:bottom w:val="single" w:sz="4" w:space="0" w:color="auto"/>
              <w:right w:val="single" w:sz="4" w:space="0" w:color="auto"/>
            </w:tcBorders>
            <w:shd w:val="clear" w:color="auto" w:fill="auto"/>
            <w:hideMark/>
          </w:tcPr>
          <w:p w14:paraId="4C3DA261"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after harvesting more than expected, I was motivated to continue. I kept learning and expanded my farm.</w:t>
            </w:r>
          </w:p>
        </w:tc>
        <w:tc>
          <w:tcPr>
            <w:tcW w:w="455" w:type="pct"/>
            <w:tcBorders>
              <w:top w:val="nil"/>
              <w:left w:val="nil"/>
              <w:bottom w:val="single" w:sz="4" w:space="0" w:color="auto"/>
              <w:right w:val="single" w:sz="4" w:space="0" w:color="auto"/>
            </w:tcBorders>
            <w:shd w:val="clear" w:color="auto" w:fill="auto"/>
            <w:hideMark/>
          </w:tcPr>
          <w:p w14:paraId="738B34D5"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IDI_17_Mak_W_20241126.docx</w:t>
            </w:r>
          </w:p>
        </w:tc>
        <w:tc>
          <w:tcPr>
            <w:tcW w:w="519" w:type="pct"/>
            <w:tcBorders>
              <w:top w:val="nil"/>
              <w:left w:val="nil"/>
              <w:bottom w:val="single" w:sz="4" w:space="0" w:color="auto"/>
              <w:right w:val="single" w:sz="4" w:space="0" w:color="auto"/>
            </w:tcBorders>
            <w:shd w:val="clear" w:color="auto" w:fill="auto"/>
            <w:hideMark/>
          </w:tcPr>
          <w:p w14:paraId="3E76C82A"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Meanings</w:t>
            </w:r>
          </w:p>
        </w:tc>
        <w:tc>
          <w:tcPr>
            <w:tcW w:w="519" w:type="pct"/>
            <w:tcBorders>
              <w:top w:val="nil"/>
              <w:left w:val="nil"/>
              <w:bottom w:val="single" w:sz="4" w:space="0" w:color="auto"/>
              <w:right w:val="single" w:sz="4" w:space="0" w:color="auto"/>
            </w:tcBorders>
            <w:shd w:val="clear" w:color="auto" w:fill="auto"/>
            <w:hideMark/>
          </w:tcPr>
          <w:p w14:paraId="6DE9C59A"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New → intensifying</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3C4E96B0"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Change since adoption; spatial adjustment</w:t>
            </w:r>
          </w:p>
        </w:tc>
      </w:tr>
      <w:tr w:rsidR="00090A75" w:rsidRPr="00090A75" w14:paraId="6693277E" w14:textId="77777777" w:rsidTr="00C111D3">
        <w:trPr>
          <w:trHeight w:val="828"/>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11CB308E"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Q56</w:t>
            </w:r>
          </w:p>
        </w:tc>
        <w:tc>
          <w:tcPr>
            <w:tcW w:w="519" w:type="pct"/>
            <w:tcBorders>
              <w:top w:val="nil"/>
              <w:left w:val="nil"/>
              <w:bottom w:val="single" w:sz="4" w:space="0" w:color="auto"/>
              <w:right w:val="single" w:sz="4" w:space="0" w:color="auto"/>
            </w:tcBorders>
            <w:shd w:val="clear" w:color="auto" w:fill="auto"/>
            <w:hideMark/>
          </w:tcPr>
          <w:p w14:paraId="3B1281FE"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Meanings, feedback &amp; social context</w:t>
            </w:r>
          </w:p>
        </w:tc>
        <w:tc>
          <w:tcPr>
            <w:tcW w:w="520" w:type="pct"/>
            <w:tcBorders>
              <w:top w:val="nil"/>
              <w:left w:val="nil"/>
              <w:bottom w:val="single" w:sz="4" w:space="0" w:color="auto"/>
              <w:right w:val="single" w:sz="4" w:space="0" w:color="auto"/>
            </w:tcBorders>
            <w:shd w:val="clear" w:color="auto" w:fill="auto"/>
            <w:hideMark/>
          </w:tcPr>
          <w:p w14:paraId="516FFEFA"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See-to-believe / observability</w:t>
            </w:r>
          </w:p>
        </w:tc>
        <w:tc>
          <w:tcPr>
            <w:tcW w:w="1621" w:type="pct"/>
            <w:tcBorders>
              <w:top w:val="nil"/>
              <w:left w:val="nil"/>
              <w:bottom w:val="single" w:sz="4" w:space="0" w:color="auto"/>
              <w:right w:val="single" w:sz="4" w:space="0" w:color="auto"/>
            </w:tcBorders>
            <w:shd w:val="clear" w:color="auto" w:fill="auto"/>
            <w:hideMark/>
          </w:tcPr>
          <w:p w14:paraId="5095B0F5"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after seeing the results, they adopt it. They wait for others to take it up, see the benefits, and then join in.</w:t>
            </w:r>
          </w:p>
        </w:tc>
        <w:tc>
          <w:tcPr>
            <w:tcW w:w="455" w:type="pct"/>
            <w:tcBorders>
              <w:top w:val="nil"/>
              <w:left w:val="nil"/>
              <w:bottom w:val="single" w:sz="4" w:space="0" w:color="auto"/>
              <w:right w:val="single" w:sz="4" w:space="0" w:color="auto"/>
            </w:tcBorders>
            <w:shd w:val="clear" w:color="auto" w:fill="auto"/>
            <w:hideMark/>
          </w:tcPr>
          <w:p w14:paraId="19B295AD"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FGD_2_Mak_Men_8_Ukia_20241121.docx</w:t>
            </w:r>
          </w:p>
        </w:tc>
        <w:tc>
          <w:tcPr>
            <w:tcW w:w="519" w:type="pct"/>
            <w:tcBorders>
              <w:top w:val="nil"/>
              <w:left w:val="nil"/>
              <w:bottom w:val="single" w:sz="4" w:space="0" w:color="auto"/>
              <w:right w:val="single" w:sz="4" w:space="0" w:color="auto"/>
            </w:tcBorders>
            <w:shd w:val="clear" w:color="auto" w:fill="auto"/>
            <w:hideMark/>
          </w:tcPr>
          <w:p w14:paraId="7324CC2F"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Meanings</w:t>
            </w:r>
          </w:p>
        </w:tc>
        <w:tc>
          <w:tcPr>
            <w:tcW w:w="519" w:type="pct"/>
            <w:tcBorders>
              <w:top w:val="nil"/>
              <w:left w:val="nil"/>
              <w:bottom w:val="single" w:sz="4" w:space="0" w:color="auto"/>
              <w:right w:val="single" w:sz="4" w:space="0" w:color="auto"/>
            </w:tcBorders>
            <w:shd w:val="clear" w:color="auto" w:fill="auto"/>
            <w:hideMark/>
          </w:tcPr>
          <w:p w14:paraId="65BA2C12"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Aware non-adopter/trailing → uptake</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32399844"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Adoption lag</w:t>
            </w:r>
          </w:p>
        </w:tc>
      </w:tr>
      <w:tr w:rsidR="00090A75" w:rsidRPr="00090A75" w14:paraId="4A67C3C9" w14:textId="77777777" w:rsidTr="00C111D3">
        <w:trPr>
          <w:trHeight w:val="746"/>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365EEEDB"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Q57</w:t>
            </w:r>
          </w:p>
        </w:tc>
        <w:tc>
          <w:tcPr>
            <w:tcW w:w="519" w:type="pct"/>
            <w:tcBorders>
              <w:top w:val="nil"/>
              <w:left w:val="nil"/>
              <w:bottom w:val="single" w:sz="4" w:space="0" w:color="auto"/>
              <w:right w:val="single" w:sz="4" w:space="0" w:color="auto"/>
            </w:tcBorders>
            <w:shd w:val="clear" w:color="auto" w:fill="auto"/>
            <w:hideMark/>
          </w:tcPr>
          <w:p w14:paraId="72FE187A"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Meanings, feedback &amp; social context</w:t>
            </w:r>
          </w:p>
        </w:tc>
        <w:tc>
          <w:tcPr>
            <w:tcW w:w="520" w:type="pct"/>
            <w:tcBorders>
              <w:top w:val="nil"/>
              <w:left w:val="nil"/>
              <w:bottom w:val="single" w:sz="4" w:space="0" w:color="auto"/>
              <w:right w:val="single" w:sz="4" w:space="0" w:color="auto"/>
            </w:tcBorders>
            <w:shd w:val="clear" w:color="auto" w:fill="auto"/>
            <w:hideMark/>
          </w:tcPr>
          <w:p w14:paraId="6463DB0B"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See-to-believe / observability</w:t>
            </w:r>
          </w:p>
        </w:tc>
        <w:tc>
          <w:tcPr>
            <w:tcW w:w="1621" w:type="pct"/>
            <w:tcBorders>
              <w:top w:val="nil"/>
              <w:left w:val="nil"/>
              <w:bottom w:val="single" w:sz="4" w:space="0" w:color="auto"/>
              <w:right w:val="single" w:sz="4" w:space="0" w:color="auto"/>
            </w:tcBorders>
            <w:shd w:val="clear" w:color="auto" w:fill="auto"/>
            <w:hideMark/>
          </w:tcPr>
          <w:p w14:paraId="65D72A55"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After I started and had dug 4 planting holes, he saw it was possible and became very supportive.</w:t>
            </w:r>
          </w:p>
        </w:tc>
        <w:tc>
          <w:tcPr>
            <w:tcW w:w="455" w:type="pct"/>
            <w:tcBorders>
              <w:top w:val="nil"/>
              <w:left w:val="nil"/>
              <w:bottom w:val="single" w:sz="4" w:space="0" w:color="auto"/>
              <w:right w:val="single" w:sz="4" w:space="0" w:color="auto"/>
            </w:tcBorders>
            <w:shd w:val="clear" w:color="auto" w:fill="auto"/>
            <w:hideMark/>
          </w:tcPr>
          <w:p w14:paraId="0A7FE9F4"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FGD_6_Mak_Women_7_Kathonzweni_20241128.docx</w:t>
            </w:r>
          </w:p>
        </w:tc>
        <w:tc>
          <w:tcPr>
            <w:tcW w:w="519" w:type="pct"/>
            <w:tcBorders>
              <w:top w:val="nil"/>
              <w:left w:val="nil"/>
              <w:bottom w:val="single" w:sz="4" w:space="0" w:color="auto"/>
              <w:right w:val="single" w:sz="4" w:space="0" w:color="auto"/>
            </w:tcBorders>
            <w:shd w:val="clear" w:color="auto" w:fill="auto"/>
            <w:hideMark/>
          </w:tcPr>
          <w:p w14:paraId="683EFEC5"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Meanings</w:t>
            </w:r>
          </w:p>
        </w:tc>
        <w:tc>
          <w:tcPr>
            <w:tcW w:w="519" w:type="pct"/>
            <w:tcBorders>
              <w:top w:val="nil"/>
              <w:left w:val="nil"/>
              <w:bottom w:val="single" w:sz="4" w:space="0" w:color="auto"/>
              <w:right w:val="single" w:sz="4" w:space="0" w:color="auto"/>
            </w:tcBorders>
            <w:shd w:val="clear" w:color="auto" w:fill="auto"/>
            <w:hideMark/>
          </w:tcPr>
          <w:p w14:paraId="53C0B032"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Household support/intensification</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223445D5"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Marital status</w:t>
            </w:r>
          </w:p>
        </w:tc>
      </w:tr>
      <w:tr w:rsidR="00090A75" w:rsidRPr="00090A75" w14:paraId="36267518" w14:textId="77777777" w:rsidTr="00C111D3">
        <w:trPr>
          <w:trHeight w:val="710"/>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09CED3D5"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Q58</w:t>
            </w:r>
          </w:p>
        </w:tc>
        <w:tc>
          <w:tcPr>
            <w:tcW w:w="519" w:type="pct"/>
            <w:tcBorders>
              <w:top w:val="nil"/>
              <w:left w:val="nil"/>
              <w:bottom w:val="single" w:sz="4" w:space="0" w:color="auto"/>
              <w:right w:val="single" w:sz="4" w:space="0" w:color="auto"/>
            </w:tcBorders>
            <w:shd w:val="clear" w:color="auto" w:fill="auto"/>
            <w:hideMark/>
          </w:tcPr>
          <w:p w14:paraId="5EA155BD"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Meanings, feedback &amp; social context</w:t>
            </w:r>
          </w:p>
        </w:tc>
        <w:tc>
          <w:tcPr>
            <w:tcW w:w="520" w:type="pct"/>
            <w:tcBorders>
              <w:top w:val="nil"/>
              <w:left w:val="nil"/>
              <w:bottom w:val="single" w:sz="4" w:space="0" w:color="auto"/>
              <w:right w:val="single" w:sz="4" w:space="0" w:color="auto"/>
            </w:tcBorders>
            <w:shd w:val="clear" w:color="auto" w:fill="auto"/>
            <w:hideMark/>
          </w:tcPr>
          <w:p w14:paraId="6ABBC5A4" w14:textId="54A3DF21" w:rsidR="00D968AE" w:rsidRPr="00090A75" w:rsidRDefault="00FC30C3"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Skepticism</w:t>
            </w:r>
            <w:r w:rsidR="00D968AE" w:rsidRPr="00090A75">
              <w:rPr>
                <w:rFonts w:ascii="Arial" w:eastAsia="Times New Roman" w:hAnsi="Arial" w:cs="Arial"/>
                <w:color w:val="000000" w:themeColor="text1"/>
                <w:kern w:val="0"/>
                <w:sz w:val="16"/>
                <w:szCs w:val="16"/>
                <w14:ligatures w14:val="none"/>
              </w:rPr>
              <w:t xml:space="preserve"> &amp; entrenched norms</w:t>
            </w:r>
          </w:p>
        </w:tc>
        <w:tc>
          <w:tcPr>
            <w:tcW w:w="1621" w:type="pct"/>
            <w:tcBorders>
              <w:top w:val="nil"/>
              <w:left w:val="nil"/>
              <w:bottom w:val="single" w:sz="4" w:space="0" w:color="auto"/>
              <w:right w:val="single" w:sz="4" w:space="0" w:color="auto"/>
            </w:tcBorders>
            <w:shd w:val="clear" w:color="auto" w:fill="auto"/>
            <w:hideMark/>
          </w:tcPr>
          <w:p w14:paraId="409A1BF0"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When we started regenerative agriculture, it was called ‘foolishness’.</w:t>
            </w:r>
          </w:p>
        </w:tc>
        <w:tc>
          <w:tcPr>
            <w:tcW w:w="455" w:type="pct"/>
            <w:tcBorders>
              <w:top w:val="nil"/>
              <w:left w:val="nil"/>
              <w:bottom w:val="single" w:sz="4" w:space="0" w:color="auto"/>
              <w:right w:val="single" w:sz="4" w:space="0" w:color="auto"/>
            </w:tcBorders>
            <w:shd w:val="clear" w:color="auto" w:fill="auto"/>
            <w:hideMark/>
          </w:tcPr>
          <w:p w14:paraId="732EAD96"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FGD_1_Mak_Women_8_Itangini_20241120.docx</w:t>
            </w:r>
          </w:p>
        </w:tc>
        <w:tc>
          <w:tcPr>
            <w:tcW w:w="519" w:type="pct"/>
            <w:tcBorders>
              <w:top w:val="nil"/>
              <w:left w:val="nil"/>
              <w:bottom w:val="single" w:sz="4" w:space="0" w:color="auto"/>
              <w:right w:val="single" w:sz="4" w:space="0" w:color="auto"/>
            </w:tcBorders>
            <w:shd w:val="clear" w:color="auto" w:fill="auto"/>
            <w:hideMark/>
          </w:tcPr>
          <w:p w14:paraId="60C646CE"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Meanings</w:t>
            </w:r>
          </w:p>
        </w:tc>
        <w:tc>
          <w:tcPr>
            <w:tcW w:w="519" w:type="pct"/>
            <w:tcBorders>
              <w:top w:val="nil"/>
              <w:left w:val="nil"/>
              <w:bottom w:val="single" w:sz="4" w:space="0" w:color="auto"/>
              <w:right w:val="single" w:sz="4" w:space="0" w:color="auto"/>
            </w:tcBorders>
            <w:shd w:val="clear" w:color="auto" w:fill="auto"/>
            <w:hideMark/>
          </w:tcPr>
          <w:p w14:paraId="31973BA8"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Aware non-adopter/trailing</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11D86850"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County; social context</w:t>
            </w:r>
          </w:p>
        </w:tc>
      </w:tr>
      <w:tr w:rsidR="00090A75" w:rsidRPr="00090A75" w14:paraId="0E9B6828" w14:textId="77777777" w:rsidTr="00C111D3">
        <w:trPr>
          <w:trHeight w:val="1380"/>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7C66DDC0"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Q59</w:t>
            </w:r>
          </w:p>
        </w:tc>
        <w:tc>
          <w:tcPr>
            <w:tcW w:w="519" w:type="pct"/>
            <w:tcBorders>
              <w:top w:val="nil"/>
              <w:left w:val="nil"/>
              <w:bottom w:val="single" w:sz="4" w:space="0" w:color="auto"/>
              <w:right w:val="single" w:sz="4" w:space="0" w:color="auto"/>
            </w:tcBorders>
            <w:shd w:val="clear" w:color="auto" w:fill="auto"/>
            <w:hideMark/>
          </w:tcPr>
          <w:p w14:paraId="11560C42"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Meanings, feedback &amp; social context</w:t>
            </w:r>
          </w:p>
        </w:tc>
        <w:tc>
          <w:tcPr>
            <w:tcW w:w="520" w:type="pct"/>
            <w:tcBorders>
              <w:top w:val="nil"/>
              <w:left w:val="nil"/>
              <w:bottom w:val="single" w:sz="4" w:space="0" w:color="auto"/>
              <w:right w:val="single" w:sz="4" w:space="0" w:color="auto"/>
            </w:tcBorders>
            <w:shd w:val="clear" w:color="auto" w:fill="auto"/>
            <w:hideMark/>
          </w:tcPr>
          <w:p w14:paraId="65986A42" w14:textId="69374879" w:rsidR="00D968AE" w:rsidRPr="00090A75" w:rsidRDefault="00FC30C3"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Skepticism</w:t>
            </w:r>
            <w:r w:rsidR="00D968AE" w:rsidRPr="00090A75">
              <w:rPr>
                <w:rFonts w:ascii="Arial" w:eastAsia="Times New Roman" w:hAnsi="Arial" w:cs="Arial"/>
                <w:color w:val="000000" w:themeColor="text1"/>
                <w:kern w:val="0"/>
                <w:sz w:val="16"/>
                <w:szCs w:val="16"/>
                <w14:ligatures w14:val="none"/>
              </w:rPr>
              <w:t xml:space="preserve"> &amp; entrenched norms</w:t>
            </w:r>
          </w:p>
        </w:tc>
        <w:tc>
          <w:tcPr>
            <w:tcW w:w="1621" w:type="pct"/>
            <w:tcBorders>
              <w:top w:val="nil"/>
              <w:left w:val="nil"/>
              <w:bottom w:val="single" w:sz="4" w:space="0" w:color="auto"/>
              <w:right w:val="single" w:sz="4" w:space="0" w:color="auto"/>
            </w:tcBorders>
            <w:shd w:val="clear" w:color="auto" w:fill="auto"/>
            <w:hideMark/>
          </w:tcPr>
          <w:p w14:paraId="233148F5"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Some community members are reluctant to abandon the methods they’ve been using for years. It’s difficult to convince them to embrace new approaches, as they are comfortable with what they know.</w:t>
            </w:r>
          </w:p>
        </w:tc>
        <w:tc>
          <w:tcPr>
            <w:tcW w:w="455" w:type="pct"/>
            <w:tcBorders>
              <w:top w:val="nil"/>
              <w:left w:val="nil"/>
              <w:bottom w:val="single" w:sz="4" w:space="0" w:color="auto"/>
              <w:right w:val="single" w:sz="4" w:space="0" w:color="auto"/>
            </w:tcBorders>
            <w:shd w:val="clear" w:color="auto" w:fill="auto"/>
            <w:hideMark/>
          </w:tcPr>
          <w:p w14:paraId="34C8B6D2" w14:textId="385BAE79"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KII_1_MAK_2_E_20241119.docx</w:t>
            </w:r>
          </w:p>
        </w:tc>
        <w:tc>
          <w:tcPr>
            <w:tcW w:w="519" w:type="pct"/>
            <w:tcBorders>
              <w:top w:val="nil"/>
              <w:left w:val="nil"/>
              <w:bottom w:val="single" w:sz="4" w:space="0" w:color="auto"/>
              <w:right w:val="single" w:sz="4" w:space="0" w:color="auto"/>
            </w:tcBorders>
            <w:shd w:val="clear" w:color="auto" w:fill="auto"/>
            <w:hideMark/>
          </w:tcPr>
          <w:p w14:paraId="131A6BA3"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Meanings</w:t>
            </w:r>
          </w:p>
        </w:tc>
        <w:tc>
          <w:tcPr>
            <w:tcW w:w="519" w:type="pct"/>
            <w:tcBorders>
              <w:top w:val="nil"/>
              <w:left w:val="nil"/>
              <w:bottom w:val="single" w:sz="4" w:space="0" w:color="auto"/>
              <w:right w:val="single" w:sz="4" w:space="0" w:color="auto"/>
            </w:tcBorders>
            <w:shd w:val="clear" w:color="auto" w:fill="auto"/>
            <w:hideMark/>
          </w:tcPr>
          <w:p w14:paraId="779FFB6B"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Aware non-adopter/trailing</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4F7D2258"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Adoption lag</w:t>
            </w:r>
          </w:p>
        </w:tc>
      </w:tr>
      <w:tr w:rsidR="00090A75" w:rsidRPr="00090A75" w14:paraId="42B68F05" w14:textId="77777777" w:rsidTr="00C111D3">
        <w:trPr>
          <w:trHeight w:val="890"/>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7AF7865E"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Q60</w:t>
            </w:r>
          </w:p>
        </w:tc>
        <w:tc>
          <w:tcPr>
            <w:tcW w:w="519" w:type="pct"/>
            <w:tcBorders>
              <w:top w:val="nil"/>
              <w:left w:val="nil"/>
              <w:bottom w:val="single" w:sz="4" w:space="0" w:color="auto"/>
              <w:right w:val="single" w:sz="4" w:space="0" w:color="auto"/>
            </w:tcBorders>
            <w:shd w:val="clear" w:color="auto" w:fill="auto"/>
            <w:hideMark/>
          </w:tcPr>
          <w:p w14:paraId="04EABB10"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Meanings, feedback &amp; social context</w:t>
            </w:r>
          </w:p>
        </w:tc>
        <w:tc>
          <w:tcPr>
            <w:tcW w:w="520" w:type="pct"/>
            <w:tcBorders>
              <w:top w:val="nil"/>
              <w:left w:val="nil"/>
              <w:bottom w:val="single" w:sz="4" w:space="0" w:color="auto"/>
              <w:right w:val="single" w:sz="4" w:space="0" w:color="auto"/>
            </w:tcBorders>
            <w:shd w:val="clear" w:color="auto" w:fill="auto"/>
            <w:hideMark/>
          </w:tcPr>
          <w:p w14:paraId="5C2CBEF7"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Changing household support after results</w:t>
            </w:r>
          </w:p>
        </w:tc>
        <w:tc>
          <w:tcPr>
            <w:tcW w:w="1621" w:type="pct"/>
            <w:tcBorders>
              <w:top w:val="nil"/>
              <w:left w:val="nil"/>
              <w:bottom w:val="single" w:sz="4" w:space="0" w:color="auto"/>
              <w:right w:val="single" w:sz="4" w:space="0" w:color="auto"/>
            </w:tcBorders>
            <w:shd w:val="clear" w:color="auto" w:fill="auto"/>
            <w:hideMark/>
          </w:tcPr>
          <w:p w14:paraId="3BA6F21B"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when my husband saw how beautiful the small farm looked after the first season, he supported me in digging more structures</w:t>
            </w:r>
          </w:p>
        </w:tc>
        <w:tc>
          <w:tcPr>
            <w:tcW w:w="455" w:type="pct"/>
            <w:tcBorders>
              <w:top w:val="nil"/>
              <w:left w:val="nil"/>
              <w:bottom w:val="single" w:sz="4" w:space="0" w:color="auto"/>
              <w:right w:val="single" w:sz="4" w:space="0" w:color="auto"/>
            </w:tcBorders>
            <w:shd w:val="clear" w:color="auto" w:fill="auto"/>
            <w:hideMark/>
          </w:tcPr>
          <w:p w14:paraId="0EA2D0A0"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FGD_1_Mak_Women_8_Itangini_20241120.docx</w:t>
            </w:r>
          </w:p>
        </w:tc>
        <w:tc>
          <w:tcPr>
            <w:tcW w:w="519" w:type="pct"/>
            <w:tcBorders>
              <w:top w:val="nil"/>
              <w:left w:val="nil"/>
              <w:bottom w:val="single" w:sz="4" w:space="0" w:color="auto"/>
              <w:right w:val="single" w:sz="4" w:space="0" w:color="auto"/>
            </w:tcBorders>
            <w:shd w:val="clear" w:color="auto" w:fill="auto"/>
            <w:hideMark/>
          </w:tcPr>
          <w:p w14:paraId="172A434C"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Meanings/Social</w:t>
            </w:r>
          </w:p>
        </w:tc>
        <w:tc>
          <w:tcPr>
            <w:tcW w:w="519" w:type="pct"/>
            <w:tcBorders>
              <w:top w:val="nil"/>
              <w:left w:val="nil"/>
              <w:bottom w:val="single" w:sz="4" w:space="0" w:color="auto"/>
              <w:right w:val="single" w:sz="4" w:space="0" w:color="auto"/>
            </w:tcBorders>
            <w:shd w:val="clear" w:color="auto" w:fill="auto"/>
            <w:hideMark/>
          </w:tcPr>
          <w:p w14:paraId="4B6484CA"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Intensifying</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6A470C7A"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Marital status; sex</w:t>
            </w:r>
          </w:p>
        </w:tc>
      </w:tr>
      <w:tr w:rsidR="00090A75" w:rsidRPr="00090A75" w14:paraId="34D688E2" w14:textId="77777777" w:rsidTr="00C111D3">
        <w:trPr>
          <w:trHeight w:val="980"/>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70997F77"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Q61</w:t>
            </w:r>
          </w:p>
        </w:tc>
        <w:tc>
          <w:tcPr>
            <w:tcW w:w="519" w:type="pct"/>
            <w:tcBorders>
              <w:top w:val="nil"/>
              <w:left w:val="nil"/>
              <w:bottom w:val="single" w:sz="4" w:space="0" w:color="auto"/>
              <w:right w:val="single" w:sz="4" w:space="0" w:color="auto"/>
            </w:tcBorders>
            <w:shd w:val="clear" w:color="auto" w:fill="auto"/>
            <w:hideMark/>
          </w:tcPr>
          <w:p w14:paraId="4BBBF177"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Meanings, feedback &amp; social context</w:t>
            </w:r>
          </w:p>
        </w:tc>
        <w:tc>
          <w:tcPr>
            <w:tcW w:w="520" w:type="pct"/>
            <w:tcBorders>
              <w:top w:val="nil"/>
              <w:left w:val="nil"/>
              <w:bottom w:val="single" w:sz="4" w:space="0" w:color="auto"/>
              <w:right w:val="single" w:sz="4" w:space="0" w:color="auto"/>
            </w:tcBorders>
            <w:shd w:val="clear" w:color="auto" w:fill="auto"/>
            <w:hideMark/>
          </w:tcPr>
          <w:p w14:paraId="0916D6F1"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Changing household support after results</w:t>
            </w:r>
          </w:p>
        </w:tc>
        <w:tc>
          <w:tcPr>
            <w:tcW w:w="1621" w:type="pct"/>
            <w:tcBorders>
              <w:top w:val="nil"/>
              <w:left w:val="nil"/>
              <w:bottom w:val="single" w:sz="4" w:space="0" w:color="auto"/>
              <w:right w:val="single" w:sz="4" w:space="0" w:color="auto"/>
            </w:tcBorders>
            <w:shd w:val="clear" w:color="auto" w:fill="auto"/>
            <w:hideMark/>
          </w:tcPr>
          <w:p w14:paraId="4C407EB1"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my husband was not supportive because it seemed difficult. After I started and had dug 4 planting holes, he saw it was possible and became very supportive. He then provided money for labor and encouraged our children to support me.</w:t>
            </w:r>
          </w:p>
        </w:tc>
        <w:tc>
          <w:tcPr>
            <w:tcW w:w="455" w:type="pct"/>
            <w:tcBorders>
              <w:top w:val="nil"/>
              <w:left w:val="nil"/>
              <w:bottom w:val="single" w:sz="4" w:space="0" w:color="auto"/>
              <w:right w:val="single" w:sz="4" w:space="0" w:color="auto"/>
            </w:tcBorders>
            <w:shd w:val="clear" w:color="auto" w:fill="auto"/>
            <w:hideMark/>
          </w:tcPr>
          <w:p w14:paraId="61492D68"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FGD_6_Mak_Women_7_Kathonzweni_20241128.docx</w:t>
            </w:r>
          </w:p>
        </w:tc>
        <w:tc>
          <w:tcPr>
            <w:tcW w:w="519" w:type="pct"/>
            <w:tcBorders>
              <w:top w:val="nil"/>
              <w:left w:val="nil"/>
              <w:bottom w:val="single" w:sz="4" w:space="0" w:color="auto"/>
              <w:right w:val="single" w:sz="4" w:space="0" w:color="auto"/>
            </w:tcBorders>
            <w:shd w:val="clear" w:color="auto" w:fill="auto"/>
            <w:hideMark/>
          </w:tcPr>
          <w:p w14:paraId="4F5FD834"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Meanings/Social</w:t>
            </w:r>
          </w:p>
        </w:tc>
        <w:tc>
          <w:tcPr>
            <w:tcW w:w="519" w:type="pct"/>
            <w:tcBorders>
              <w:top w:val="nil"/>
              <w:left w:val="nil"/>
              <w:bottom w:val="single" w:sz="4" w:space="0" w:color="auto"/>
              <w:right w:val="single" w:sz="4" w:space="0" w:color="auto"/>
            </w:tcBorders>
            <w:shd w:val="clear" w:color="auto" w:fill="auto"/>
            <w:hideMark/>
          </w:tcPr>
          <w:p w14:paraId="2AF63289"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New/intensifying</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41FD7DF9"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Marital status</w:t>
            </w:r>
          </w:p>
        </w:tc>
      </w:tr>
      <w:tr w:rsidR="00090A75" w:rsidRPr="00090A75" w14:paraId="2B976F53" w14:textId="77777777" w:rsidTr="00C111D3">
        <w:trPr>
          <w:trHeight w:val="828"/>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254E0E42"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Q62</w:t>
            </w:r>
          </w:p>
        </w:tc>
        <w:tc>
          <w:tcPr>
            <w:tcW w:w="519" w:type="pct"/>
            <w:tcBorders>
              <w:top w:val="nil"/>
              <w:left w:val="nil"/>
              <w:bottom w:val="single" w:sz="4" w:space="0" w:color="auto"/>
              <w:right w:val="single" w:sz="4" w:space="0" w:color="auto"/>
            </w:tcBorders>
            <w:shd w:val="clear" w:color="auto" w:fill="auto"/>
            <w:hideMark/>
          </w:tcPr>
          <w:p w14:paraId="3E85D0BE"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Meanings, feedback &amp; social context</w:t>
            </w:r>
          </w:p>
        </w:tc>
        <w:tc>
          <w:tcPr>
            <w:tcW w:w="520" w:type="pct"/>
            <w:tcBorders>
              <w:top w:val="nil"/>
              <w:left w:val="nil"/>
              <w:bottom w:val="single" w:sz="4" w:space="0" w:color="auto"/>
              <w:right w:val="single" w:sz="4" w:space="0" w:color="auto"/>
            </w:tcBorders>
            <w:shd w:val="clear" w:color="auto" w:fill="auto"/>
            <w:hideMark/>
          </w:tcPr>
          <w:p w14:paraId="2EF13375"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Gendered decision-making</w:t>
            </w:r>
          </w:p>
        </w:tc>
        <w:tc>
          <w:tcPr>
            <w:tcW w:w="1621" w:type="pct"/>
            <w:tcBorders>
              <w:top w:val="nil"/>
              <w:left w:val="nil"/>
              <w:bottom w:val="single" w:sz="4" w:space="0" w:color="auto"/>
              <w:right w:val="single" w:sz="4" w:space="0" w:color="auto"/>
            </w:tcBorders>
            <w:shd w:val="clear" w:color="auto" w:fill="auto"/>
            <w:hideMark/>
          </w:tcPr>
          <w:p w14:paraId="764FCE5E"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The single women make the decision but where the husband is alive, he makes the decision.</w:t>
            </w:r>
          </w:p>
        </w:tc>
        <w:tc>
          <w:tcPr>
            <w:tcW w:w="455" w:type="pct"/>
            <w:tcBorders>
              <w:top w:val="nil"/>
              <w:left w:val="nil"/>
              <w:bottom w:val="single" w:sz="4" w:space="0" w:color="auto"/>
              <w:right w:val="single" w:sz="4" w:space="0" w:color="auto"/>
            </w:tcBorders>
            <w:shd w:val="clear" w:color="auto" w:fill="auto"/>
            <w:hideMark/>
          </w:tcPr>
          <w:p w14:paraId="6EACD532"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FGD_13_Kir_Women _8_Ngiriambu_20241120.docx</w:t>
            </w:r>
          </w:p>
        </w:tc>
        <w:tc>
          <w:tcPr>
            <w:tcW w:w="519" w:type="pct"/>
            <w:tcBorders>
              <w:top w:val="nil"/>
              <w:left w:val="nil"/>
              <w:bottom w:val="single" w:sz="4" w:space="0" w:color="auto"/>
              <w:right w:val="single" w:sz="4" w:space="0" w:color="auto"/>
            </w:tcBorders>
            <w:shd w:val="clear" w:color="auto" w:fill="auto"/>
            <w:hideMark/>
          </w:tcPr>
          <w:p w14:paraId="777BD27A"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Social/Materials</w:t>
            </w:r>
          </w:p>
        </w:tc>
        <w:tc>
          <w:tcPr>
            <w:tcW w:w="519" w:type="pct"/>
            <w:tcBorders>
              <w:top w:val="nil"/>
              <w:left w:val="nil"/>
              <w:bottom w:val="single" w:sz="4" w:space="0" w:color="auto"/>
              <w:right w:val="single" w:sz="4" w:space="0" w:color="auto"/>
            </w:tcBorders>
            <w:shd w:val="clear" w:color="auto" w:fill="auto"/>
            <w:hideMark/>
          </w:tcPr>
          <w:p w14:paraId="64468123"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Entry/continuity</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7FD50E6D"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Sex; marital status</w:t>
            </w:r>
          </w:p>
        </w:tc>
      </w:tr>
      <w:tr w:rsidR="00090A75" w:rsidRPr="00090A75" w14:paraId="236E0306" w14:textId="77777777" w:rsidTr="00C111D3">
        <w:trPr>
          <w:trHeight w:val="953"/>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6B968337"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Q63</w:t>
            </w:r>
          </w:p>
        </w:tc>
        <w:tc>
          <w:tcPr>
            <w:tcW w:w="519" w:type="pct"/>
            <w:tcBorders>
              <w:top w:val="nil"/>
              <w:left w:val="nil"/>
              <w:bottom w:val="single" w:sz="4" w:space="0" w:color="auto"/>
              <w:right w:val="single" w:sz="4" w:space="0" w:color="auto"/>
            </w:tcBorders>
            <w:shd w:val="clear" w:color="auto" w:fill="auto"/>
            <w:hideMark/>
          </w:tcPr>
          <w:p w14:paraId="0834BA70"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Meanings, feedback &amp; social context</w:t>
            </w:r>
          </w:p>
        </w:tc>
        <w:tc>
          <w:tcPr>
            <w:tcW w:w="520" w:type="pct"/>
            <w:tcBorders>
              <w:top w:val="nil"/>
              <w:left w:val="nil"/>
              <w:bottom w:val="single" w:sz="4" w:space="0" w:color="auto"/>
              <w:right w:val="single" w:sz="4" w:space="0" w:color="auto"/>
            </w:tcBorders>
            <w:shd w:val="clear" w:color="auto" w:fill="auto"/>
            <w:hideMark/>
          </w:tcPr>
          <w:p w14:paraId="7998B68C"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Gendered decision-making</w:t>
            </w:r>
          </w:p>
        </w:tc>
        <w:tc>
          <w:tcPr>
            <w:tcW w:w="1621" w:type="pct"/>
            <w:tcBorders>
              <w:top w:val="nil"/>
              <w:left w:val="nil"/>
              <w:bottom w:val="single" w:sz="4" w:space="0" w:color="auto"/>
              <w:right w:val="single" w:sz="4" w:space="0" w:color="auto"/>
            </w:tcBorders>
            <w:shd w:val="clear" w:color="auto" w:fill="auto"/>
            <w:hideMark/>
          </w:tcPr>
          <w:p w14:paraId="72A018E9"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Women have to seek approval from their husbands to practice regenerative agriculture. Until the wife convinces the husband, regenerative agriculture cannot be successfully implemented. Men must be fully convinced for it to work.</w:t>
            </w:r>
          </w:p>
        </w:tc>
        <w:tc>
          <w:tcPr>
            <w:tcW w:w="455" w:type="pct"/>
            <w:tcBorders>
              <w:top w:val="nil"/>
              <w:left w:val="nil"/>
              <w:bottom w:val="single" w:sz="4" w:space="0" w:color="auto"/>
              <w:right w:val="single" w:sz="4" w:space="0" w:color="auto"/>
            </w:tcBorders>
            <w:shd w:val="clear" w:color="auto" w:fill="auto"/>
            <w:hideMark/>
          </w:tcPr>
          <w:p w14:paraId="02E88CD2" w14:textId="40B5ED53"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KII_1_MAK_2_E_20241119.docx</w:t>
            </w:r>
          </w:p>
        </w:tc>
        <w:tc>
          <w:tcPr>
            <w:tcW w:w="519" w:type="pct"/>
            <w:tcBorders>
              <w:top w:val="nil"/>
              <w:left w:val="nil"/>
              <w:bottom w:val="single" w:sz="4" w:space="0" w:color="auto"/>
              <w:right w:val="single" w:sz="4" w:space="0" w:color="auto"/>
            </w:tcBorders>
            <w:shd w:val="clear" w:color="auto" w:fill="auto"/>
            <w:hideMark/>
          </w:tcPr>
          <w:p w14:paraId="2E6F169A"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Social/Materials</w:t>
            </w:r>
          </w:p>
        </w:tc>
        <w:tc>
          <w:tcPr>
            <w:tcW w:w="519" w:type="pct"/>
            <w:tcBorders>
              <w:top w:val="nil"/>
              <w:left w:val="nil"/>
              <w:bottom w:val="single" w:sz="4" w:space="0" w:color="auto"/>
              <w:right w:val="single" w:sz="4" w:space="0" w:color="auto"/>
            </w:tcBorders>
            <w:shd w:val="clear" w:color="auto" w:fill="auto"/>
            <w:hideMark/>
          </w:tcPr>
          <w:p w14:paraId="76C2E245"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Entry/continuity</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2D6F571F"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Sex; marital status; tenure</w:t>
            </w:r>
          </w:p>
        </w:tc>
      </w:tr>
      <w:tr w:rsidR="00090A75" w:rsidRPr="00090A75" w14:paraId="533B979C" w14:textId="77777777" w:rsidTr="00C111D3">
        <w:trPr>
          <w:trHeight w:val="881"/>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4E76D0F3"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lastRenderedPageBreak/>
              <w:t>Q64</w:t>
            </w:r>
          </w:p>
        </w:tc>
        <w:tc>
          <w:tcPr>
            <w:tcW w:w="519" w:type="pct"/>
            <w:tcBorders>
              <w:top w:val="nil"/>
              <w:left w:val="nil"/>
              <w:bottom w:val="single" w:sz="4" w:space="0" w:color="auto"/>
              <w:right w:val="single" w:sz="4" w:space="0" w:color="auto"/>
            </w:tcBorders>
            <w:shd w:val="clear" w:color="auto" w:fill="auto"/>
            <w:hideMark/>
          </w:tcPr>
          <w:p w14:paraId="3F3AD6F7"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Meanings, feedback &amp; social context</w:t>
            </w:r>
          </w:p>
        </w:tc>
        <w:tc>
          <w:tcPr>
            <w:tcW w:w="520" w:type="pct"/>
            <w:tcBorders>
              <w:top w:val="nil"/>
              <w:left w:val="nil"/>
              <w:bottom w:val="single" w:sz="4" w:space="0" w:color="auto"/>
              <w:right w:val="single" w:sz="4" w:space="0" w:color="auto"/>
            </w:tcBorders>
            <w:shd w:val="clear" w:color="auto" w:fill="auto"/>
            <w:hideMark/>
          </w:tcPr>
          <w:p w14:paraId="2074F647"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Age/youth constraints and opportunities</w:t>
            </w:r>
          </w:p>
        </w:tc>
        <w:tc>
          <w:tcPr>
            <w:tcW w:w="1621" w:type="pct"/>
            <w:tcBorders>
              <w:top w:val="nil"/>
              <w:left w:val="nil"/>
              <w:bottom w:val="single" w:sz="4" w:space="0" w:color="auto"/>
              <w:right w:val="single" w:sz="4" w:space="0" w:color="auto"/>
            </w:tcBorders>
            <w:shd w:val="clear" w:color="auto" w:fill="auto"/>
            <w:hideMark/>
          </w:tcPr>
          <w:p w14:paraId="4218B7E4"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except the aged whose transition is gradual due to their advanced age</w:t>
            </w:r>
          </w:p>
        </w:tc>
        <w:tc>
          <w:tcPr>
            <w:tcW w:w="455" w:type="pct"/>
            <w:tcBorders>
              <w:top w:val="nil"/>
              <w:left w:val="nil"/>
              <w:bottom w:val="single" w:sz="4" w:space="0" w:color="auto"/>
              <w:right w:val="single" w:sz="4" w:space="0" w:color="auto"/>
            </w:tcBorders>
            <w:shd w:val="clear" w:color="auto" w:fill="auto"/>
            <w:hideMark/>
          </w:tcPr>
          <w:p w14:paraId="49538536"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FGD_13_Kir_Women _8_Ngiriambu_20241120.docx</w:t>
            </w:r>
          </w:p>
        </w:tc>
        <w:tc>
          <w:tcPr>
            <w:tcW w:w="519" w:type="pct"/>
            <w:tcBorders>
              <w:top w:val="nil"/>
              <w:left w:val="nil"/>
              <w:bottom w:val="single" w:sz="4" w:space="0" w:color="auto"/>
              <w:right w:val="single" w:sz="4" w:space="0" w:color="auto"/>
            </w:tcBorders>
            <w:shd w:val="clear" w:color="auto" w:fill="auto"/>
            <w:hideMark/>
          </w:tcPr>
          <w:p w14:paraId="242A4B3A"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Materials/Meanings</w:t>
            </w:r>
          </w:p>
        </w:tc>
        <w:tc>
          <w:tcPr>
            <w:tcW w:w="519" w:type="pct"/>
            <w:tcBorders>
              <w:top w:val="nil"/>
              <w:left w:val="nil"/>
              <w:bottom w:val="single" w:sz="4" w:space="0" w:color="auto"/>
              <w:right w:val="single" w:sz="4" w:space="0" w:color="auto"/>
            </w:tcBorders>
            <w:shd w:val="clear" w:color="auto" w:fill="auto"/>
            <w:hideMark/>
          </w:tcPr>
          <w:p w14:paraId="0594A50C"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Trailing/gradual engagement</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328C80F2"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Age</w:t>
            </w:r>
          </w:p>
        </w:tc>
      </w:tr>
      <w:tr w:rsidR="00090A75" w:rsidRPr="00090A75" w14:paraId="29FAAF7F" w14:textId="77777777" w:rsidTr="00C111D3">
        <w:trPr>
          <w:trHeight w:val="1349"/>
        </w:trPr>
        <w:tc>
          <w:tcPr>
            <w:tcW w:w="260" w:type="pct"/>
            <w:tcBorders>
              <w:top w:val="single" w:sz="4" w:space="0" w:color="auto"/>
              <w:left w:val="single" w:sz="4" w:space="0" w:color="auto"/>
              <w:bottom w:val="single" w:sz="4" w:space="0" w:color="auto"/>
              <w:right w:val="single" w:sz="4" w:space="0" w:color="auto"/>
            </w:tcBorders>
            <w:shd w:val="clear" w:color="auto" w:fill="auto"/>
            <w:hideMark/>
          </w:tcPr>
          <w:p w14:paraId="30341164" w14:textId="77777777"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Q65</w:t>
            </w:r>
          </w:p>
        </w:tc>
        <w:tc>
          <w:tcPr>
            <w:tcW w:w="519" w:type="pct"/>
            <w:tcBorders>
              <w:top w:val="single" w:sz="4" w:space="0" w:color="auto"/>
              <w:left w:val="single" w:sz="4" w:space="0" w:color="auto"/>
              <w:bottom w:val="single" w:sz="4" w:space="0" w:color="auto"/>
              <w:right w:val="single" w:sz="4" w:space="0" w:color="auto"/>
            </w:tcBorders>
            <w:shd w:val="clear" w:color="auto" w:fill="auto"/>
            <w:hideMark/>
          </w:tcPr>
          <w:p w14:paraId="588BFB60"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Meanings, feedback &amp; social context</w:t>
            </w:r>
          </w:p>
        </w:tc>
        <w:tc>
          <w:tcPr>
            <w:tcW w:w="520" w:type="pct"/>
            <w:tcBorders>
              <w:top w:val="single" w:sz="4" w:space="0" w:color="auto"/>
              <w:left w:val="single" w:sz="4" w:space="0" w:color="auto"/>
              <w:bottom w:val="single" w:sz="4" w:space="0" w:color="auto"/>
              <w:right w:val="single" w:sz="4" w:space="0" w:color="auto"/>
            </w:tcBorders>
            <w:shd w:val="clear" w:color="auto" w:fill="auto"/>
            <w:hideMark/>
          </w:tcPr>
          <w:p w14:paraId="2193C402"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Age/youth constraints and opportunities</w:t>
            </w:r>
          </w:p>
        </w:tc>
        <w:tc>
          <w:tcPr>
            <w:tcW w:w="1621" w:type="pct"/>
            <w:tcBorders>
              <w:top w:val="single" w:sz="4" w:space="0" w:color="auto"/>
              <w:left w:val="single" w:sz="4" w:space="0" w:color="auto"/>
              <w:bottom w:val="single" w:sz="4" w:space="0" w:color="auto"/>
              <w:right w:val="single" w:sz="4" w:space="0" w:color="auto"/>
            </w:tcBorders>
            <w:shd w:val="clear" w:color="auto" w:fill="auto"/>
            <w:hideMark/>
          </w:tcPr>
          <w:p w14:paraId="3CD34E5A"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Most farmers in the groups are between 40 and 60 years old, and they are not able to work on farms, especially in making structures. Some of the farmers are also sickly and spend most of their time in hospitals, while others do not even remember what they were trained on. The youth are not interested.</w:t>
            </w:r>
          </w:p>
        </w:tc>
        <w:tc>
          <w:tcPr>
            <w:tcW w:w="455" w:type="pct"/>
            <w:tcBorders>
              <w:top w:val="single" w:sz="4" w:space="0" w:color="auto"/>
              <w:left w:val="single" w:sz="4" w:space="0" w:color="auto"/>
              <w:bottom w:val="single" w:sz="4" w:space="0" w:color="auto"/>
              <w:right w:val="single" w:sz="4" w:space="0" w:color="auto"/>
            </w:tcBorders>
            <w:shd w:val="clear" w:color="auto" w:fill="auto"/>
            <w:hideMark/>
          </w:tcPr>
          <w:p w14:paraId="1171B36E" w14:textId="78078C8F" w:rsidR="00D968AE" w:rsidRPr="00090A75" w:rsidRDefault="00D968AE" w:rsidP="00D968AE">
            <w:pPr>
              <w:spacing w:after="0" w:line="240" w:lineRule="auto"/>
              <w:jc w:val="left"/>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KII_1_MAK_2_E_20241119.docx</w:t>
            </w:r>
          </w:p>
        </w:tc>
        <w:tc>
          <w:tcPr>
            <w:tcW w:w="519" w:type="pct"/>
            <w:tcBorders>
              <w:top w:val="single" w:sz="4" w:space="0" w:color="auto"/>
              <w:left w:val="single" w:sz="4" w:space="0" w:color="auto"/>
              <w:bottom w:val="single" w:sz="4" w:space="0" w:color="auto"/>
              <w:right w:val="single" w:sz="4" w:space="0" w:color="auto"/>
            </w:tcBorders>
            <w:shd w:val="clear" w:color="auto" w:fill="auto"/>
            <w:hideMark/>
          </w:tcPr>
          <w:p w14:paraId="51FD498B"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Materials/Meanings</w:t>
            </w:r>
          </w:p>
        </w:tc>
        <w:tc>
          <w:tcPr>
            <w:tcW w:w="519" w:type="pct"/>
            <w:tcBorders>
              <w:top w:val="single" w:sz="4" w:space="0" w:color="auto"/>
              <w:left w:val="single" w:sz="4" w:space="0" w:color="auto"/>
              <w:bottom w:val="single" w:sz="4" w:space="0" w:color="auto"/>
              <w:right w:val="single" w:sz="4" w:space="0" w:color="auto"/>
            </w:tcBorders>
            <w:shd w:val="clear" w:color="auto" w:fill="auto"/>
            <w:hideMark/>
          </w:tcPr>
          <w:p w14:paraId="7CFB3761"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Entry/continuation</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4C8874EE" w14:textId="77777777" w:rsidR="00D968AE" w:rsidRPr="00090A75" w:rsidRDefault="00D968AE" w:rsidP="00A81BF1">
            <w:pPr>
              <w:spacing w:after="0" w:line="240" w:lineRule="auto"/>
              <w:rPr>
                <w:rFonts w:ascii="Arial" w:eastAsia="Times New Roman" w:hAnsi="Arial" w:cs="Arial"/>
                <w:color w:val="000000" w:themeColor="text1"/>
                <w:kern w:val="0"/>
                <w:sz w:val="16"/>
                <w:szCs w:val="16"/>
                <w14:ligatures w14:val="none"/>
              </w:rPr>
            </w:pPr>
            <w:r w:rsidRPr="00090A75">
              <w:rPr>
                <w:rFonts w:ascii="Arial" w:eastAsia="Times New Roman" w:hAnsi="Arial" w:cs="Arial"/>
                <w:color w:val="000000" w:themeColor="text1"/>
                <w:kern w:val="0"/>
                <w:sz w:val="16"/>
                <w:szCs w:val="16"/>
                <w14:ligatures w14:val="none"/>
              </w:rPr>
              <w:t>Age</w:t>
            </w:r>
          </w:p>
        </w:tc>
      </w:tr>
    </w:tbl>
    <w:p w14:paraId="1DD4E484" w14:textId="77777777" w:rsidR="00D968AE" w:rsidRPr="00090A75" w:rsidRDefault="00D968AE">
      <w:pPr>
        <w:rPr>
          <w:rFonts w:ascii="Arial" w:hAnsi="Arial" w:cs="Arial"/>
          <w:color w:val="000000" w:themeColor="text1"/>
          <w:lang w:val="de-DE"/>
        </w:rPr>
      </w:pPr>
    </w:p>
    <w:sectPr w:rsidR="00D968AE" w:rsidRPr="00090A75" w:rsidSect="00D968AE">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D5A0C"/>
    <w:multiLevelType w:val="multilevel"/>
    <w:tmpl w:val="9EDE54C6"/>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88E534A"/>
    <w:multiLevelType w:val="multilevel"/>
    <w:tmpl w:val="19DC651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24FD4580"/>
    <w:multiLevelType w:val="hybridMultilevel"/>
    <w:tmpl w:val="ED94067A"/>
    <w:lvl w:ilvl="0" w:tplc="7F4C1D8E">
      <w:start w:val="1"/>
      <w:numFmt w:val="decimal"/>
      <w:lvlText w:val="%1.1.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6F842B4"/>
    <w:multiLevelType w:val="hybridMultilevel"/>
    <w:tmpl w:val="4DF0486C"/>
    <w:lvl w:ilvl="0" w:tplc="7C9856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5705741"/>
    <w:multiLevelType w:val="hybridMultilevel"/>
    <w:tmpl w:val="B7DE768A"/>
    <w:lvl w:ilvl="0" w:tplc="0616FDA4">
      <w:start w:val="1"/>
      <w:numFmt w:val="decimal"/>
      <w:lvlText w:val="%1.1"/>
      <w:lvlJc w:val="left"/>
      <w:pPr>
        <w:ind w:left="720" w:hanging="360"/>
      </w:pPr>
      <w:rPr>
        <w:rFonts w:hint="default"/>
        <w:b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B903E69"/>
    <w:multiLevelType w:val="multilevel"/>
    <w:tmpl w:val="31362F26"/>
    <w:lvl w:ilvl="0">
      <w:start w:val="1"/>
      <w:numFmt w:val="decimal"/>
      <w:lvlText w:val="%1.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899823407">
    <w:abstractNumId w:val="4"/>
  </w:num>
  <w:num w:numId="2" w16cid:durableId="276452218">
    <w:abstractNumId w:val="5"/>
  </w:num>
  <w:num w:numId="3" w16cid:durableId="1787121088">
    <w:abstractNumId w:val="1"/>
  </w:num>
  <w:num w:numId="4" w16cid:durableId="1054352690">
    <w:abstractNumId w:val="2"/>
  </w:num>
  <w:num w:numId="5" w16cid:durableId="799032396">
    <w:abstractNumId w:val="3"/>
  </w:num>
  <w:num w:numId="6" w16cid:durableId="15718166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8AE"/>
    <w:rsid w:val="00015F68"/>
    <w:rsid w:val="00074167"/>
    <w:rsid w:val="00090A75"/>
    <w:rsid w:val="000A5B43"/>
    <w:rsid w:val="000D3CAF"/>
    <w:rsid w:val="001E17AF"/>
    <w:rsid w:val="00266391"/>
    <w:rsid w:val="0038140F"/>
    <w:rsid w:val="00493239"/>
    <w:rsid w:val="004F76C9"/>
    <w:rsid w:val="005F3AF2"/>
    <w:rsid w:val="005F6774"/>
    <w:rsid w:val="00664BAC"/>
    <w:rsid w:val="00675310"/>
    <w:rsid w:val="007060B9"/>
    <w:rsid w:val="007364F3"/>
    <w:rsid w:val="00774E41"/>
    <w:rsid w:val="007E772A"/>
    <w:rsid w:val="007F4F81"/>
    <w:rsid w:val="00827D92"/>
    <w:rsid w:val="00921BB6"/>
    <w:rsid w:val="00960B49"/>
    <w:rsid w:val="00985320"/>
    <w:rsid w:val="009F4733"/>
    <w:rsid w:val="00A35301"/>
    <w:rsid w:val="00A4402D"/>
    <w:rsid w:val="00A578F1"/>
    <w:rsid w:val="00A81BF1"/>
    <w:rsid w:val="00B01441"/>
    <w:rsid w:val="00BE424C"/>
    <w:rsid w:val="00C111D3"/>
    <w:rsid w:val="00CD4D33"/>
    <w:rsid w:val="00CF4AF4"/>
    <w:rsid w:val="00D952D2"/>
    <w:rsid w:val="00D968AE"/>
    <w:rsid w:val="00DB5958"/>
    <w:rsid w:val="00E563A1"/>
    <w:rsid w:val="00EF01A1"/>
    <w:rsid w:val="00F772CC"/>
    <w:rsid w:val="00FC30C3"/>
    <w:rsid w:val="00FF54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1CF37"/>
  <w15:chartTrackingRefBased/>
  <w15:docId w15:val="{11E4B389-8C36-4C49-A7CD-F4A996D42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63A1"/>
    <w:pPr>
      <w:jc w:val="both"/>
    </w:pPr>
  </w:style>
  <w:style w:type="paragraph" w:styleId="Heading1">
    <w:name w:val="heading 1"/>
    <w:basedOn w:val="Title"/>
    <w:next w:val="Normal"/>
    <w:link w:val="Heading1Char"/>
    <w:autoRedefine/>
    <w:uiPriority w:val="9"/>
    <w:qFormat/>
    <w:rsid w:val="00CD4D33"/>
    <w:pPr>
      <w:keepNext/>
      <w:keepLines/>
      <w:numPr>
        <w:numId w:val="6"/>
      </w:numPr>
      <w:spacing w:before="240"/>
      <w:ind w:left="1080" w:hanging="360"/>
      <w:outlineLvl w:val="0"/>
    </w:pPr>
    <w:rPr>
      <w:rFonts w:ascii="Times New Roman" w:hAnsi="Times New Roman"/>
      <w:b/>
      <w:sz w:val="28"/>
      <w:szCs w:val="32"/>
    </w:rPr>
  </w:style>
  <w:style w:type="paragraph" w:styleId="Heading2">
    <w:name w:val="heading 2"/>
    <w:basedOn w:val="Normal"/>
    <w:next w:val="Normal"/>
    <w:link w:val="Heading2Char"/>
    <w:autoRedefine/>
    <w:uiPriority w:val="9"/>
    <w:unhideWhenUsed/>
    <w:qFormat/>
    <w:rsid w:val="00B01441"/>
    <w:pPr>
      <w:spacing w:before="40" w:line="360" w:lineRule="auto"/>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autoRedefine/>
    <w:uiPriority w:val="9"/>
    <w:unhideWhenUsed/>
    <w:qFormat/>
    <w:rsid w:val="00CF4AF4"/>
    <w:pPr>
      <w:keepNext/>
      <w:keepLines/>
      <w:spacing w:before="40" w:after="0" w:line="360" w:lineRule="auto"/>
      <w:outlineLvl w:val="2"/>
    </w:pPr>
    <w:rPr>
      <w:rFonts w:ascii="Times New Roman" w:eastAsiaTheme="majorEastAsia" w:hAnsi="Times New Roman" w:cstheme="majorBidi"/>
      <w:b/>
      <w:sz w:val="24"/>
      <w:szCs w:val="24"/>
    </w:rPr>
  </w:style>
  <w:style w:type="paragraph" w:styleId="Heading4">
    <w:name w:val="heading 4"/>
    <w:basedOn w:val="Normal"/>
    <w:next w:val="Normal"/>
    <w:link w:val="Heading4Char"/>
    <w:uiPriority w:val="9"/>
    <w:semiHidden/>
    <w:unhideWhenUsed/>
    <w:qFormat/>
    <w:rsid w:val="00D968A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D968A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D968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68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68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68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01441"/>
    <w:rPr>
      <w:rFonts w:ascii="Times New Roman" w:eastAsiaTheme="majorEastAsia" w:hAnsi="Times New Roman" w:cstheme="majorBidi"/>
      <w:b/>
      <w:sz w:val="24"/>
      <w:szCs w:val="26"/>
    </w:rPr>
  </w:style>
  <w:style w:type="character" w:customStyle="1" w:styleId="Heading1Char">
    <w:name w:val="Heading 1 Char"/>
    <w:basedOn w:val="DefaultParagraphFont"/>
    <w:link w:val="Heading1"/>
    <w:uiPriority w:val="9"/>
    <w:rsid w:val="00CD4D33"/>
    <w:rPr>
      <w:rFonts w:ascii="Times New Roman" w:eastAsiaTheme="majorEastAsia" w:hAnsi="Times New Roman" w:cstheme="majorBidi"/>
      <w:b/>
      <w:spacing w:val="-10"/>
      <w:kern w:val="28"/>
      <w:sz w:val="28"/>
      <w:szCs w:val="32"/>
    </w:rPr>
  </w:style>
  <w:style w:type="paragraph" w:styleId="Subtitle">
    <w:name w:val="Subtitle"/>
    <w:basedOn w:val="Normal"/>
    <w:next w:val="Normal"/>
    <w:link w:val="SubtitleChar"/>
    <w:uiPriority w:val="11"/>
    <w:qFormat/>
    <w:rsid w:val="00664BAC"/>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664BAC"/>
    <w:rPr>
      <w:rFonts w:eastAsiaTheme="minorEastAsia"/>
      <w:color w:val="5A5A5A" w:themeColor="text1" w:themeTint="A5"/>
      <w:spacing w:val="15"/>
    </w:rPr>
  </w:style>
  <w:style w:type="character" w:customStyle="1" w:styleId="Heading3Char">
    <w:name w:val="Heading 3 Char"/>
    <w:basedOn w:val="DefaultParagraphFont"/>
    <w:link w:val="Heading3"/>
    <w:uiPriority w:val="9"/>
    <w:rsid w:val="00CF4AF4"/>
    <w:rPr>
      <w:rFonts w:ascii="Times New Roman" w:eastAsiaTheme="majorEastAsia" w:hAnsi="Times New Roman" w:cstheme="majorBidi"/>
      <w:b/>
      <w:sz w:val="24"/>
      <w:szCs w:val="24"/>
    </w:rPr>
  </w:style>
  <w:style w:type="paragraph" w:styleId="Title">
    <w:name w:val="Title"/>
    <w:basedOn w:val="Normal"/>
    <w:next w:val="Normal"/>
    <w:link w:val="TitleChar"/>
    <w:uiPriority w:val="10"/>
    <w:qFormat/>
    <w:rsid w:val="00CD4D3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4D33"/>
    <w:rPr>
      <w:rFonts w:asciiTheme="majorHAnsi" w:eastAsiaTheme="majorEastAsia" w:hAnsiTheme="majorHAnsi" w:cstheme="majorBidi"/>
      <w:spacing w:val="-10"/>
      <w:kern w:val="28"/>
      <w:sz w:val="56"/>
      <w:szCs w:val="56"/>
    </w:rPr>
  </w:style>
  <w:style w:type="character" w:customStyle="1" w:styleId="Heading4Char">
    <w:name w:val="Heading 4 Char"/>
    <w:basedOn w:val="DefaultParagraphFont"/>
    <w:link w:val="Heading4"/>
    <w:uiPriority w:val="9"/>
    <w:semiHidden/>
    <w:rsid w:val="00D968A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D968A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D968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68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68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68AE"/>
    <w:rPr>
      <w:rFonts w:eastAsiaTheme="majorEastAsia" w:cstheme="majorBidi"/>
      <w:color w:val="272727" w:themeColor="text1" w:themeTint="D8"/>
    </w:rPr>
  </w:style>
  <w:style w:type="paragraph" w:styleId="Quote">
    <w:name w:val="Quote"/>
    <w:basedOn w:val="Normal"/>
    <w:next w:val="Normal"/>
    <w:link w:val="QuoteChar"/>
    <w:uiPriority w:val="29"/>
    <w:qFormat/>
    <w:rsid w:val="00D968AE"/>
    <w:pPr>
      <w:spacing w:before="160"/>
      <w:jc w:val="center"/>
    </w:pPr>
    <w:rPr>
      <w:i/>
      <w:iCs/>
      <w:color w:val="404040" w:themeColor="text1" w:themeTint="BF"/>
    </w:rPr>
  </w:style>
  <w:style w:type="character" w:customStyle="1" w:styleId="QuoteChar">
    <w:name w:val="Quote Char"/>
    <w:basedOn w:val="DefaultParagraphFont"/>
    <w:link w:val="Quote"/>
    <w:uiPriority w:val="29"/>
    <w:rsid w:val="00D968AE"/>
    <w:rPr>
      <w:i/>
      <w:iCs/>
      <w:color w:val="404040" w:themeColor="text1" w:themeTint="BF"/>
    </w:rPr>
  </w:style>
  <w:style w:type="paragraph" w:styleId="ListParagraph">
    <w:name w:val="List Paragraph"/>
    <w:basedOn w:val="Normal"/>
    <w:uiPriority w:val="34"/>
    <w:qFormat/>
    <w:rsid w:val="00D968AE"/>
    <w:pPr>
      <w:ind w:left="720"/>
      <w:contextualSpacing/>
    </w:pPr>
  </w:style>
  <w:style w:type="character" w:styleId="IntenseEmphasis">
    <w:name w:val="Intense Emphasis"/>
    <w:basedOn w:val="DefaultParagraphFont"/>
    <w:uiPriority w:val="21"/>
    <w:qFormat/>
    <w:rsid w:val="00D968AE"/>
    <w:rPr>
      <w:i/>
      <w:iCs/>
      <w:color w:val="2E74B5" w:themeColor="accent1" w:themeShade="BF"/>
    </w:rPr>
  </w:style>
  <w:style w:type="paragraph" w:styleId="IntenseQuote">
    <w:name w:val="Intense Quote"/>
    <w:basedOn w:val="Normal"/>
    <w:next w:val="Normal"/>
    <w:link w:val="IntenseQuoteChar"/>
    <w:uiPriority w:val="30"/>
    <w:qFormat/>
    <w:rsid w:val="00D968A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D968AE"/>
    <w:rPr>
      <w:i/>
      <w:iCs/>
      <w:color w:val="2E74B5" w:themeColor="accent1" w:themeShade="BF"/>
    </w:rPr>
  </w:style>
  <w:style w:type="character" w:styleId="IntenseReference">
    <w:name w:val="Intense Reference"/>
    <w:basedOn w:val="DefaultParagraphFont"/>
    <w:uiPriority w:val="32"/>
    <w:qFormat/>
    <w:rsid w:val="00D968AE"/>
    <w:rPr>
      <w:b/>
      <w:bCs/>
      <w:smallCaps/>
      <w:color w:val="2E74B5" w:themeColor="accent1" w:themeShade="BF"/>
      <w:spacing w:val="5"/>
    </w:rPr>
  </w:style>
  <w:style w:type="character" w:styleId="Hyperlink">
    <w:name w:val="Hyperlink"/>
    <w:basedOn w:val="DefaultParagraphFont"/>
    <w:uiPriority w:val="99"/>
    <w:semiHidden/>
    <w:unhideWhenUsed/>
    <w:rsid w:val="00D968AE"/>
    <w:rPr>
      <w:color w:val="467886"/>
      <w:u w:val="single"/>
    </w:rPr>
  </w:style>
  <w:style w:type="character" w:styleId="FollowedHyperlink">
    <w:name w:val="FollowedHyperlink"/>
    <w:basedOn w:val="DefaultParagraphFont"/>
    <w:uiPriority w:val="99"/>
    <w:semiHidden/>
    <w:unhideWhenUsed/>
    <w:rsid w:val="00D968AE"/>
    <w:rPr>
      <w:color w:val="96607D"/>
      <w:u w:val="single"/>
    </w:rPr>
  </w:style>
  <w:style w:type="paragraph" w:customStyle="1" w:styleId="msonormal0">
    <w:name w:val="msonormal"/>
    <w:basedOn w:val="Normal"/>
    <w:rsid w:val="00D968AE"/>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customStyle="1" w:styleId="xl63">
    <w:name w:val="xl63"/>
    <w:basedOn w:val="Normal"/>
    <w:rsid w:val="00D968AE"/>
    <w:pPr>
      <w:pBdr>
        <w:top w:val="single" w:sz="4" w:space="0" w:color="auto"/>
        <w:bottom w:val="single" w:sz="4" w:space="0" w:color="auto"/>
        <w:right w:val="single" w:sz="4" w:space="0" w:color="auto"/>
      </w:pBdr>
      <w:spacing w:before="100" w:beforeAutospacing="1" w:after="100" w:afterAutospacing="1" w:line="240" w:lineRule="auto"/>
      <w:jc w:val="left"/>
      <w:textAlignment w:val="top"/>
    </w:pPr>
    <w:rPr>
      <w:rFonts w:ascii="Times New Roman" w:eastAsia="Times New Roman" w:hAnsi="Times New Roman" w:cs="Times New Roman"/>
      <w:kern w:val="0"/>
      <w:sz w:val="24"/>
      <w:szCs w:val="24"/>
      <w14:ligatures w14:val="none"/>
    </w:rPr>
  </w:style>
  <w:style w:type="paragraph" w:customStyle="1" w:styleId="xl64">
    <w:name w:val="xl64"/>
    <w:basedOn w:val="Normal"/>
    <w:rsid w:val="00D968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ascii="Times New Roman" w:eastAsia="Times New Roman" w:hAnsi="Times New Roman" w:cs="Times New Roman"/>
      <w:kern w:val="0"/>
      <w:sz w:val="24"/>
      <w:szCs w:val="24"/>
      <w14:ligatures w14:val="none"/>
    </w:rPr>
  </w:style>
  <w:style w:type="paragraph" w:customStyle="1" w:styleId="xl65">
    <w:name w:val="xl65"/>
    <w:basedOn w:val="Normal"/>
    <w:rsid w:val="00D968AE"/>
    <w:pPr>
      <w:pBdr>
        <w:top w:val="single" w:sz="4" w:space="0" w:color="auto"/>
        <w:left w:val="single" w:sz="4" w:space="0" w:color="auto"/>
        <w:bottom w:val="single" w:sz="4" w:space="0" w:color="auto"/>
      </w:pBdr>
      <w:spacing w:before="100" w:beforeAutospacing="1" w:after="100" w:afterAutospacing="1" w:line="240" w:lineRule="auto"/>
      <w:jc w:val="left"/>
      <w:textAlignment w:val="top"/>
    </w:pPr>
    <w:rPr>
      <w:rFonts w:ascii="Times New Roman" w:eastAsia="Times New Roman" w:hAnsi="Times New Roman" w:cs="Times New Roman"/>
      <w:kern w:val="0"/>
      <w:sz w:val="24"/>
      <w:szCs w:val="24"/>
      <w14:ligatures w14:val="none"/>
    </w:rPr>
  </w:style>
  <w:style w:type="paragraph" w:customStyle="1" w:styleId="xl66">
    <w:name w:val="xl66"/>
    <w:basedOn w:val="Normal"/>
    <w:rsid w:val="00D968AE"/>
    <w:pPr>
      <w:pBdr>
        <w:top w:val="single" w:sz="4" w:space="0" w:color="auto"/>
        <w:right w:val="single" w:sz="4" w:space="0" w:color="auto"/>
      </w:pBdr>
      <w:spacing w:before="100" w:beforeAutospacing="1" w:after="100" w:afterAutospacing="1" w:line="240" w:lineRule="auto"/>
      <w:jc w:val="left"/>
      <w:textAlignment w:val="top"/>
    </w:pPr>
    <w:rPr>
      <w:rFonts w:ascii="Times New Roman" w:eastAsia="Times New Roman" w:hAnsi="Times New Roman" w:cs="Times New Roman"/>
      <w:kern w:val="0"/>
      <w:sz w:val="24"/>
      <w:szCs w:val="24"/>
      <w14:ligatures w14:val="none"/>
    </w:rPr>
  </w:style>
  <w:style w:type="paragraph" w:customStyle="1" w:styleId="xl67">
    <w:name w:val="xl67"/>
    <w:basedOn w:val="Normal"/>
    <w:rsid w:val="00D968AE"/>
    <w:pPr>
      <w:pBdr>
        <w:top w:val="single" w:sz="4" w:space="0" w:color="auto"/>
        <w:left w:val="single" w:sz="4" w:space="0" w:color="auto"/>
        <w:right w:val="single" w:sz="4" w:space="0" w:color="auto"/>
      </w:pBdr>
      <w:spacing w:before="100" w:beforeAutospacing="1" w:after="100" w:afterAutospacing="1" w:line="240" w:lineRule="auto"/>
      <w:jc w:val="left"/>
      <w:textAlignment w:val="top"/>
    </w:pPr>
    <w:rPr>
      <w:rFonts w:ascii="Times New Roman" w:eastAsia="Times New Roman" w:hAnsi="Times New Roman" w:cs="Times New Roman"/>
      <w:kern w:val="0"/>
      <w:sz w:val="24"/>
      <w:szCs w:val="24"/>
      <w14:ligatures w14:val="none"/>
    </w:rPr>
  </w:style>
  <w:style w:type="paragraph" w:customStyle="1" w:styleId="xl68">
    <w:name w:val="xl68"/>
    <w:basedOn w:val="Normal"/>
    <w:rsid w:val="00D968AE"/>
    <w:pPr>
      <w:pBdr>
        <w:top w:val="single" w:sz="4" w:space="0" w:color="auto"/>
        <w:left w:val="single" w:sz="4" w:space="0" w:color="auto"/>
      </w:pBdr>
      <w:spacing w:before="100" w:beforeAutospacing="1" w:after="100" w:afterAutospacing="1" w:line="240" w:lineRule="auto"/>
      <w:jc w:val="left"/>
      <w:textAlignment w:val="top"/>
    </w:pPr>
    <w:rPr>
      <w:rFonts w:ascii="Times New Roman" w:eastAsia="Times New Roman" w:hAnsi="Times New Roman" w:cs="Times New Roman"/>
      <w:kern w:val="0"/>
      <w:sz w:val="24"/>
      <w:szCs w:val="24"/>
      <w14:ligatures w14:val="none"/>
    </w:rPr>
  </w:style>
  <w:style w:type="paragraph" w:customStyle="1" w:styleId="xl69">
    <w:name w:val="xl69"/>
    <w:basedOn w:val="Normal"/>
    <w:rsid w:val="00D968AE"/>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kern w:val="0"/>
      <w:sz w:val="24"/>
      <w:szCs w:val="24"/>
      <w14:ligatures w14:val="none"/>
    </w:rPr>
  </w:style>
  <w:style w:type="paragraph" w:customStyle="1" w:styleId="xl70">
    <w:name w:val="xl70"/>
    <w:basedOn w:val="Normal"/>
    <w:rsid w:val="00D968AE"/>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kern w:val="0"/>
      <w:sz w:val="24"/>
      <w:szCs w:val="24"/>
      <w14:ligatures w14:val="none"/>
    </w:rPr>
  </w:style>
  <w:style w:type="paragraph" w:customStyle="1" w:styleId="xl71">
    <w:name w:val="xl71"/>
    <w:basedOn w:val="Normal"/>
    <w:rsid w:val="00D968AE"/>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kern w:val="0"/>
      <w:sz w:val="24"/>
      <w:szCs w:val="24"/>
      <w14:ligatures w14:val="none"/>
    </w:rPr>
  </w:style>
  <w:style w:type="paragraph" w:styleId="Caption">
    <w:name w:val="caption"/>
    <w:basedOn w:val="Normal"/>
    <w:next w:val="Normal"/>
    <w:uiPriority w:val="35"/>
    <w:unhideWhenUsed/>
    <w:qFormat/>
    <w:rsid w:val="00BE424C"/>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203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3126</Words>
  <Characters>17821</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Joshua Musyoki Muloi</dc:creator>
  <cp:keywords/>
  <dc:description/>
  <cp:lastModifiedBy>Joshua Musyoki Muloi</cp:lastModifiedBy>
  <cp:revision>3</cp:revision>
  <dcterms:created xsi:type="dcterms:W3CDTF">2026-09-22T22:06:00Z</dcterms:created>
  <dcterms:modified xsi:type="dcterms:W3CDTF">2026-09-22T22:06:00Z</dcterms:modified>
</cp:coreProperties>
</file>