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D07D9" w14:textId="0A13BD70" w:rsidR="0039109D" w:rsidRDefault="0039109D" w:rsidP="0039109D">
      <w:pPr>
        <w:rPr>
          <w:rFonts w:ascii="Times New Roman" w:hAnsi="Times New Roman" w:cs="Times New Roman"/>
          <w:b/>
          <w:lang w:val="en-GB"/>
        </w:rPr>
      </w:pPr>
      <w:bookmarkStart w:id="0" w:name="_GoBack"/>
      <w:r w:rsidRPr="0039109D">
        <w:rPr>
          <w:rFonts w:ascii="Times New Roman" w:hAnsi="Times New Roman" w:cs="Times New Roman"/>
          <w:b/>
          <w:lang w:val="en-GB"/>
        </w:rPr>
        <w:t>SUPPLEMENTARY INFORMATION</w:t>
      </w:r>
    </w:p>
    <w:p w14:paraId="3257302E" w14:textId="77777777" w:rsidR="008958AE" w:rsidRPr="0039109D" w:rsidRDefault="008958AE" w:rsidP="0039109D">
      <w:pPr>
        <w:rPr>
          <w:rFonts w:ascii="Times New Roman" w:hAnsi="Times New Roman" w:cs="Times New Roman"/>
          <w:b/>
          <w:lang w:val="en-GB"/>
        </w:rPr>
      </w:pPr>
    </w:p>
    <w:p w14:paraId="43C2C5A1" w14:textId="77777777" w:rsidR="0039109D" w:rsidRPr="0039109D" w:rsidRDefault="0039109D" w:rsidP="00391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en-GB"/>
        </w:rPr>
      </w:pPr>
      <w:r w:rsidRPr="0039109D">
        <w:rPr>
          <w:rFonts w:ascii="Times New Roman" w:hAnsi="Times New Roman" w:cs="Times New Roman"/>
          <w:b/>
          <w:lang w:val="en-GB"/>
        </w:rPr>
        <w:t>General information</w:t>
      </w:r>
    </w:p>
    <w:p w14:paraId="22249B5D" w14:textId="77777777" w:rsidR="0039109D" w:rsidRPr="0039109D" w:rsidRDefault="0039109D" w:rsidP="0039109D">
      <w:pPr>
        <w:jc w:val="both"/>
        <w:rPr>
          <w:rFonts w:ascii="Times New Roman" w:hAnsi="Times New Roman" w:cs="Times New Roman"/>
          <w:b/>
          <w:lang w:val="en-GB"/>
        </w:rPr>
      </w:pPr>
      <w:r w:rsidRPr="0039109D">
        <w:rPr>
          <w:rFonts w:ascii="Times New Roman" w:hAnsi="Times New Roman" w:cs="Times New Roman"/>
          <w:b/>
          <w:lang w:val="en-GB"/>
        </w:rPr>
        <w:t>S1. UPLC-</w:t>
      </w:r>
      <w:proofErr w:type="spellStart"/>
      <w:r w:rsidRPr="0039109D">
        <w:rPr>
          <w:rFonts w:ascii="Times New Roman" w:hAnsi="Times New Roman" w:cs="Times New Roman"/>
          <w:b/>
          <w:lang w:val="en-GB"/>
        </w:rPr>
        <w:t>QqTOF</w:t>
      </w:r>
      <w:proofErr w:type="spellEnd"/>
      <w:r w:rsidRPr="0039109D">
        <w:rPr>
          <w:rFonts w:ascii="Times New Roman" w:hAnsi="Times New Roman" w:cs="Times New Roman"/>
          <w:b/>
          <w:lang w:val="en-GB"/>
        </w:rPr>
        <w:t>-MS analysis for water samples</w:t>
      </w:r>
    </w:p>
    <w:p w14:paraId="71690B82" w14:textId="4F98A912" w:rsidR="0039109D" w:rsidRDefault="0039109D" w:rsidP="003910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39109D">
        <w:rPr>
          <w:rFonts w:ascii="Times New Roman" w:hAnsi="Times New Roman" w:cs="Times New Roman"/>
          <w:lang w:val="en-GB"/>
        </w:rPr>
        <w:t>A liquid chromatography-quadrupole time-of-flight mass spectrometry (UPLC-</w:t>
      </w:r>
      <w:proofErr w:type="spellStart"/>
      <w:r w:rsidRPr="0039109D">
        <w:rPr>
          <w:rFonts w:ascii="Times New Roman" w:hAnsi="Times New Roman" w:cs="Times New Roman"/>
          <w:lang w:val="en-GB"/>
        </w:rPr>
        <w:t>QqTOF</w:t>
      </w:r>
      <w:proofErr w:type="spellEnd"/>
      <w:r w:rsidRPr="0039109D">
        <w:rPr>
          <w:rFonts w:ascii="Times New Roman" w:hAnsi="Times New Roman" w:cs="Times New Roman"/>
          <w:lang w:val="en-GB"/>
        </w:rPr>
        <w:t xml:space="preserve">-MS) system was used in order to identify and quantify the pharmaceutical compounds selected in this study. Specifically, LC separation was achieved using an ACQUITY I-Class UPLC system (Waters Corporation, Milford, MA, USA) coupled with an ACQUITY BEH C18 (100 mm x 2.1 mm, 1.7 µm) column. Mobile phases were 0.1% formic acid in </w:t>
      </w:r>
      <w:proofErr w:type="spellStart"/>
      <w:r w:rsidRPr="0039109D">
        <w:rPr>
          <w:rFonts w:ascii="Times New Roman" w:hAnsi="Times New Roman" w:cs="Times New Roman"/>
          <w:lang w:val="en-GB"/>
        </w:rPr>
        <w:t>MilliQ</w:t>
      </w:r>
      <w:proofErr w:type="spellEnd"/>
      <w:r w:rsidRPr="0039109D">
        <w:rPr>
          <w:rFonts w:ascii="Times New Roman" w:hAnsi="Times New Roman" w:cs="Times New Roman"/>
          <w:lang w:val="en-GB"/>
        </w:rPr>
        <w:t xml:space="preserve"> water (solvent A) and 0.1 % MeOH (solvent B). The gradient used ranged from 5% to 95% of solvent B: Initially was increased from 5% to 25% in 1.50 min, after increased from 25% to 80%, kept at 80% during 1 min, increased in 8 min and from 80% to 95% in 1 min and finally returned to its initial conditions in 4 min. The total analysis run time was 15.50 min. The flow rate was adjusted at 0.25 mL/min and 10 µL of sample was injected. The LC system was connected to a Bruker </w:t>
      </w:r>
      <w:proofErr w:type="spellStart"/>
      <w:r w:rsidRPr="0039109D">
        <w:rPr>
          <w:rFonts w:ascii="Times New Roman" w:hAnsi="Times New Roman" w:cs="Times New Roman"/>
          <w:lang w:val="en-GB"/>
        </w:rPr>
        <w:t>Daltonics</w:t>
      </w:r>
      <w:proofErr w:type="spellEnd"/>
      <w:r w:rsidRPr="0039109D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9109D">
        <w:rPr>
          <w:rFonts w:ascii="Times New Roman" w:hAnsi="Times New Roman" w:cs="Times New Roman"/>
          <w:lang w:val="en-GB"/>
        </w:rPr>
        <w:t>maXis</w:t>
      </w:r>
      <w:proofErr w:type="spellEnd"/>
      <w:r w:rsidRPr="0039109D">
        <w:rPr>
          <w:rFonts w:ascii="Times New Roman" w:hAnsi="Times New Roman" w:cs="Times New Roman"/>
          <w:lang w:val="en-GB"/>
        </w:rPr>
        <w:t xml:space="preserve"> q-TOF mass spectrometer equipped with an electrospray ion source (Bruker </w:t>
      </w:r>
      <w:proofErr w:type="spellStart"/>
      <w:r w:rsidRPr="0039109D">
        <w:rPr>
          <w:rFonts w:ascii="Times New Roman" w:hAnsi="Times New Roman" w:cs="Times New Roman"/>
          <w:lang w:val="en-GB"/>
        </w:rPr>
        <w:t>Daltonics</w:t>
      </w:r>
      <w:proofErr w:type="spellEnd"/>
      <w:r w:rsidRPr="0039109D">
        <w:rPr>
          <w:rFonts w:ascii="Times New Roman" w:hAnsi="Times New Roman" w:cs="Times New Roman"/>
          <w:lang w:val="en-GB"/>
        </w:rPr>
        <w:t xml:space="preserve">, Bremen, Germany). The ion source settings were as follows: nitrogen was used as nebulizer, drying and collision gas; the nebulizer pressure was 2 bars, the drying gas flow was 8 L/min, the dry gas temperature was 200 ºC and the capillary voltage was 4500 V. The system worked via TOF MS survey scan (resolving power ≥ 55000 FWHM). The target pharmaceuticals were identified and reported from accurate-mass scan data using the software Target Analysis (1.3) and Data Analysis (4.2) from Bruker. </w:t>
      </w:r>
      <w:r w:rsidR="00E0741D">
        <w:rPr>
          <w:rFonts w:ascii="Times New Roman" w:hAnsi="Times New Roman" w:cs="Times New Roman"/>
          <w:lang w:val="en-GB"/>
        </w:rPr>
        <w:t>In order to simplify, a</w:t>
      </w:r>
      <w:r w:rsidR="005B059F">
        <w:rPr>
          <w:rFonts w:ascii="Times New Roman" w:hAnsi="Times New Roman" w:cs="Times New Roman"/>
          <w:lang w:val="en-GB"/>
        </w:rPr>
        <w:t xml:space="preserve">ll analysis </w:t>
      </w:r>
      <w:r w:rsidR="00E0741D">
        <w:rPr>
          <w:rFonts w:ascii="Times New Roman" w:hAnsi="Times New Roman" w:cs="Times New Roman"/>
          <w:lang w:val="en-GB"/>
        </w:rPr>
        <w:t xml:space="preserve">was </w:t>
      </w:r>
      <w:r w:rsidR="005B059F">
        <w:rPr>
          <w:rFonts w:ascii="Times New Roman" w:hAnsi="Times New Roman" w:cs="Times New Roman"/>
          <w:lang w:val="en-GB"/>
        </w:rPr>
        <w:t>performed in positive ionization mode.</w:t>
      </w:r>
    </w:p>
    <w:p w14:paraId="2E9AF773" w14:textId="77777777" w:rsidR="008958AE" w:rsidRDefault="008958AE" w:rsidP="003910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65EB7A6D" w14:textId="77777777" w:rsidR="00155904" w:rsidRPr="00155904" w:rsidRDefault="00155904" w:rsidP="0039109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155904">
        <w:rPr>
          <w:rFonts w:ascii="Times New Roman" w:hAnsi="Times New Roman" w:cs="Times New Roman"/>
          <w:b/>
          <w:lang w:val="en-GB"/>
        </w:rPr>
        <w:t xml:space="preserve">S2. Solid-phase extraction </w:t>
      </w:r>
      <w:r>
        <w:rPr>
          <w:rFonts w:ascii="Times New Roman" w:hAnsi="Times New Roman" w:cs="Times New Roman"/>
          <w:b/>
          <w:lang w:val="en-GB"/>
        </w:rPr>
        <w:t xml:space="preserve">(SPE) </w:t>
      </w:r>
      <w:r w:rsidRPr="00155904">
        <w:rPr>
          <w:rFonts w:ascii="Times New Roman" w:hAnsi="Times New Roman" w:cs="Times New Roman"/>
          <w:b/>
          <w:lang w:val="en-GB"/>
        </w:rPr>
        <w:t>protocol</w:t>
      </w:r>
    </w:p>
    <w:p w14:paraId="15C49FB6" w14:textId="25EF8780" w:rsidR="00155904" w:rsidRDefault="00155904" w:rsidP="003910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SPE</w:t>
      </w:r>
      <w:r w:rsidRPr="00155904">
        <w:rPr>
          <w:rFonts w:ascii="Times New Roman" w:hAnsi="Times New Roman" w:cs="Times New Roman"/>
          <w:lang w:val="en-GB"/>
        </w:rPr>
        <w:t xml:space="preserve"> was performed with commercial </w:t>
      </w:r>
      <w:r>
        <w:rPr>
          <w:rFonts w:ascii="Times New Roman" w:hAnsi="Times New Roman" w:cs="Times New Roman"/>
          <w:lang w:val="en-GB"/>
        </w:rPr>
        <w:t>Oasis® HLB</w:t>
      </w:r>
      <w:r w:rsidRPr="00155904">
        <w:rPr>
          <w:rFonts w:ascii="Times New Roman" w:hAnsi="Times New Roman" w:cs="Times New Roman"/>
          <w:lang w:val="en-GB"/>
        </w:rPr>
        <w:t xml:space="preserve"> (</w:t>
      </w:r>
      <w:r>
        <w:rPr>
          <w:rFonts w:ascii="Times New Roman" w:hAnsi="Times New Roman" w:cs="Times New Roman"/>
          <w:lang w:val="en-GB"/>
        </w:rPr>
        <w:t>200</w:t>
      </w:r>
      <w:r w:rsidRPr="00155904">
        <w:rPr>
          <w:rFonts w:ascii="Times New Roman" w:hAnsi="Times New Roman" w:cs="Times New Roman"/>
          <w:lang w:val="en-GB"/>
        </w:rPr>
        <w:t xml:space="preserve"> mg, </w:t>
      </w:r>
      <w:r>
        <w:rPr>
          <w:rFonts w:ascii="Times New Roman" w:hAnsi="Times New Roman" w:cs="Times New Roman"/>
          <w:lang w:val="en-GB"/>
        </w:rPr>
        <w:t>6</w:t>
      </w:r>
      <w:r w:rsidRPr="00155904">
        <w:rPr>
          <w:rFonts w:ascii="Times New Roman" w:hAnsi="Times New Roman" w:cs="Times New Roman"/>
          <w:lang w:val="en-GB"/>
        </w:rPr>
        <w:t xml:space="preserve"> cm</w:t>
      </w:r>
      <w:r w:rsidRPr="00AA4C43">
        <w:rPr>
          <w:rFonts w:ascii="Times New Roman" w:hAnsi="Times New Roman" w:cs="Times New Roman"/>
          <w:vertAlign w:val="superscript"/>
          <w:lang w:val="en-GB"/>
        </w:rPr>
        <w:t>3</w:t>
      </w:r>
      <w:r w:rsidRPr="00155904">
        <w:rPr>
          <w:rFonts w:ascii="Times New Roman" w:hAnsi="Times New Roman" w:cs="Times New Roman"/>
          <w:lang w:val="en-GB"/>
        </w:rPr>
        <w:t xml:space="preserve">) using a </w:t>
      </w:r>
      <w:proofErr w:type="spellStart"/>
      <w:r w:rsidRPr="00155904">
        <w:rPr>
          <w:rFonts w:ascii="Times New Roman" w:hAnsi="Times New Roman" w:cs="Times New Roman"/>
          <w:lang w:val="en-GB"/>
        </w:rPr>
        <w:t>Visiprep</w:t>
      </w:r>
      <w:proofErr w:type="spellEnd"/>
      <w:r w:rsidRPr="00155904">
        <w:rPr>
          <w:rFonts w:ascii="Times New Roman" w:hAnsi="Times New Roman" w:cs="Times New Roman"/>
          <w:lang w:val="en-GB"/>
        </w:rPr>
        <w:t xml:space="preserve"> vacuum manifold. Before use, the cartridges were conditioned with </w:t>
      </w:r>
      <w:r w:rsidR="008F4612">
        <w:rPr>
          <w:rFonts w:ascii="Times New Roman" w:hAnsi="Times New Roman" w:cs="Times New Roman"/>
          <w:lang w:val="en-GB"/>
        </w:rPr>
        <w:t>4</w:t>
      </w:r>
      <w:r w:rsidRPr="00155904">
        <w:rPr>
          <w:rFonts w:ascii="Times New Roman" w:hAnsi="Times New Roman" w:cs="Times New Roman"/>
          <w:lang w:val="en-GB"/>
        </w:rPr>
        <w:t xml:space="preserve"> ml of methanol and </w:t>
      </w:r>
      <w:r w:rsidR="008F4612">
        <w:rPr>
          <w:rFonts w:ascii="Times New Roman" w:hAnsi="Times New Roman" w:cs="Times New Roman"/>
          <w:lang w:val="en-GB"/>
        </w:rPr>
        <w:t>4</w:t>
      </w:r>
      <w:r w:rsidRPr="00155904">
        <w:rPr>
          <w:rFonts w:ascii="Times New Roman" w:hAnsi="Times New Roman" w:cs="Times New Roman"/>
          <w:lang w:val="en-GB"/>
        </w:rPr>
        <w:t xml:space="preserve"> ml of Milli-Q water (pH adjusted to </w:t>
      </w:r>
      <w:r w:rsidR="008F4612">
        <w:rPr>
          <w:rFonts w:ascii="Times New Roman" w:hAnsi="Times New Roman" w:cs="Times New Roman"/>
          <w:lang w:val="en-GB"/>
        </w:rPr>
        <w:t xml:space="preserve">8, </w:t>
      </w:r>
      <w:r w:rsidR="008F4612" w:rsidRPr="008F4612">
        <w:rPr>
          <w:rFonts w:ascii="Times New Roman" w:hAnsi="Times New Roman" w:cs="Times New Roman"/>
          <w:lang w:val="en-GB"/>
        </w:rPr>
        <w:t xml:space="preserve">same pH as the </w:t>
      </w:r>
      <w:r w:rsidR="008F4612">
        <w:rPr>
          <w:rFonts w:ascii="Times New Roman" w:hAnsi="Times New Roman" w:cs="Times New Roman"/>
          <w:lang w:val="en-GB"/>
        </w:rPr>
        <w:t>real</w:t>
      </w:r>
      <w:r w:rsidR="008F4612" w:rsidRPr="008F4612">
        <w:rPr>
          <w:rFonts w:ascii="Times New Roman" w:hAnsi="Times New Roman" w:cs="Times New Roman"/>
          <w:lang w:val="en-GB"/>
        </w:rPr>
        <w:t xml:space="preserve"> water samples, in order not to alter their composition</w:t>
      </w:r>
      <w:r w:rsidRPr="00155904">
        <w:rPr>
          <w:rFonts w:ascii="Times New Roman" w:hAnsi="Times New Roman" w:cs="Times New Roman"/>
          <w:lang w:val="en-GB"/>
        </w:rPr>
        <w:t>). Samples (</w:t>
      </w:r>
      <w:r w:rsidR="008F4612">
        <w:rPr>
          <w:rFonts w:ascii="Times New Roman" w:hAnsi="Times New Roman" w:cs="Times New Roman"/>
          <w:lang w:val="en-GB"/>
        </w:rPr>
        <w:t>10</w:t>
      </w:r>
      <w:r w:rsidRPr="00155904">
        <w:rPr>
          <w:rFonts w:ascii="Times New Roman" w:hAnsi="Times New Roman" w:cs="Times New Roman"/>
          <w:lang w:val="en-GB"/>
        </w:rPr>
        <w:t xml:space="preserve">0 ml) were passed through the cartridges at a flow rate of 1 ml/min. The cartridges were then rinsed with 4 ml of ultrapure water and vacuum dried for 10 min to remove excess of water. Finally, the retained </w:t>
      </w:r>
      <w:r w:rsidR="008F4612">
        <w:rPr>
          <w:rFonts w:ascii="Times New Roman" w:hAnsi="Times New Roman" w:cs="Times New Roman"/>
          <w:lang w:val="en-GB"/>
        </w:rPr>
        <w:t>compounds</w:t>
      </w:r>
      <w:r w:rsidRPr="00155904">
        <w:rPr>
          <w:rFonts w:ascii="Times New Roman" w:hAnsi="Times New Roman" w:cs="Times New Roman"/>
          <w:lang w:val="en-GB"/>
        </w:rPr>
        <w:t xml:space="preserve"> were eluted with </w:t>
      </w:r>
      <w:r w:rsidR="008F4612">
        <w:rPr>
          <w:rFonts w:ascii="Times New Roman" w:hAnsi="Times New Roman" w:cs="Times New Roman"/>
          <w:lang w:val="en-GB"/>
        </w:rPr>
        <w:t>8</w:t>
      </w:r>
      <w:r w:rsidRPr="00155904">
        <w:rPr>
          <w:rFonts w:ascii="Times New Roman" w:hAnsi="Times New Roman" w:cs="Times New Roman"/>
          <w:lang w:val="en-GB"/>
        </w:rPr>
        <w:t xml:space="preserve"> ml MeOH </w:t>
      </w:r>
      <w:r w:rsidR="008F4612">
        <w:rPr>
          <w:rFonts w:ascii="Times New Roman" w:hAnsi="Times New Roman" w:cs="Times New Roman"/>
          <w:lang w:val="en-GB"/>
        </w:rPr>
        <w:t>(4 + 4)</w:t>
      </w:r>
      <w:r w:rsidRPr="00155904">
        <w:rPr>
          <w:rFonts w:ascii="Times New Roman" w:hAnsi="Times New Roman" w:cs="Times New Roman"/>
          <w:lang w:val="en-GB"/>
        </w:rPr>
        <w:t xml:space="preserve">. The extracts were evaporated to dryness under a gentle nitrogen stream and reconstituted with 1 ml of </w:t>
      </w:r>
      <w:r w:rsidR="00194516">
        <w:rPr>
          <w:rFonts w:ascii="Times New Roman" w:hAnsi="Times New Roman" w:cs="Times New Roman"/>
          <w:lang w:val="en-GB"/>
        </w:rPr>
        <w:t>H</w:t>
      </w:r>
      <w:r w:rsidR="00194516" w:rsidRPr="00194516">
        <w:rPr>
          <w:rFonts w:ascii="Times New Roman" w:hAnsi="Times New Roman" w:cs="Times New Roman"/>
          <w:vertAlign w:val="subscript"/>
          <w:lang w:val="en-GB"/>
        </w:rPr>
        <w:t>2</w:t>
      </w:r>
      <w:r w:rsidR="00194516">
        <w:rPr>
          <w:rFonts w:ascii="Times New Roman" w:hAnsi="Times New Roman" w:cs="Times New Roman"/>
          <w:lang w:val="en-GB"/>
        </w:rPr>
        <w:t>O/MeOH (</w:t>
      </w:r>
      <w:r w:rsidR="00194516" w:rsidRPr="00194516">
        <w:rPr>
          <w:rFonts w:ascii="Times New Roman" w:hAnsi="Times New Roman" w:cs="Times New Roman"/>
          <w:lang w:val="en-GB"/>
        </w:rPr>
        <w:t>9</w:t>
      </w:r>
      <w:r w:rsidR="00194516">
        <w:rPr>
          <w:rFonts w:ascii="Times New Roman" w:hAnsi="Times New Roman" w:cs="Times New Roman"/>
          <w:lang w:val="en-GB"/>
        </w:rPr>
        <w:t>5</w:t>
      </w:r>
      <w:r w:rsidR="00194516" w:rsidRPr="00194516">
        <w:rPr>
          <w:rFonts w:ascii="Times New Roman" w:hAnsi="Times New Roman" w:cs="Times New Roman"/>
          <w:lang w:val="en-GB"/>
        </w:rPr>
        <w:t>:</w:t>
      </w:r>
      <w:r w:rsidR="00194516">
        <w:rPr>
          <w:rFonts w:ascii="Times New Roman" w:hAnsi="Times New Roman" w:cs="Times New Roman"/>
          <w:lang w:val="en-GB"/>
        </w:rPr>
        <w:t>5</w:t>
      </w:r>
      <w:r w:rsidR="00194516" w:rsidRPr="00194516">
        <w:rPr>
          <w:rFonts w:ascii="Times New Roman" w:hAnsi="Times New Roman" w:cs="Times New Roman"/>
          <w:lang w:val="en-GB"/>
        </w:rPr>
        <w:t xml:space="preserve">, </w:t>
      </w:r>
      <w:r w:rsidR="00194516" w:rsidRPr="00194516">
        <w:rPr>
          <w:rFonts w:ascii="Times New Roman" w:hAnsi="Times New Roman" w:cs="Times New Roman"/>
          <w:i/>
          <w:iCs/>
          <w:lang w:val="en-GB"/>
        </w:rPr>
        <w:t>v/v)</w:t>
      </w:r>
      <w:r w:rsidR="00194516">
        <w:rPr>
          <w:rFonts w:ascii="Times New Roman" w:hAnsi="Times New Roman" w:cs="Times New Roman"/>
          <w:iCs/>
          <w:lang w:val="en-GB"/>
        </w:rPr>
        <w:t xml:space="preserve"> containing 0.1% formic acid.</w:t>
      </w:r>
      <w:r w:rsidRPr="00155904">
        <w:rPr>
          <w:rFonts w:ascii="Times New Roman" w:hAnsi="Times New Roman" w:cs="Times New Roman"/>
          <w:lang w:val="en-GB"/>
        </w:rPr>
        <w:t xml:space="preserve"> </w:t>
      </w:r>
      <w:r w:rsidR="008F4612">
        <w:rPr>
          <w:rFonts w:ascii="Times New Roman" w:hAnsi="Times New Roman" w:cs="Times New Roman"/>
          <w:lang w:val="en-GB"/>
        </w:rPr>
        <w:t>F</w:t>
      </w:r>
      <w:r w:rsidRPr="00155904">
        <w:rPr>
          <w:rFonts w:ascii="Times New Roman" w:hAnsi="Times New Roman" w:cs="Times New Roman"/>
          <w:lang w:val="en-GB"/>
        </w:rPr>
        <w:t>inal extracts were filtered through a 0.</w:t>
      </w:r>
      <w:r w:rsidR="008F4612">
        <w:rPr>
          <w:rFonts w:ascii="Times New Roman" w:hAnsi="Times New Roman" w:cs="Times New Roman"/>
          <w:lang w:val="en-GB"/>
        </w:rPr>
        <w:t xml:space="preserve">22 </w:t>
      </w:r>
      <w:proofErr w:type="spellStart"/>
      <w:r w:rsidRPr="00155904">
        <w:rPr>
          <w:rFonts w:ascii="Times New Roman" w:hAnsi="Times New Roman" w:cs="Times New Roman"/>
          <w:lang w:val="en-GB"/>
        </w:rPr>
        <w:t>μm</w:t>
      </w:r>
      <w:proofErr w:type="spellEnd"/>
      <w:r w:rsidRPr="00155904">
        <w:rPr>
          <w:rFonts w:ascii="Times New Roman" w:hAnsi="Times New Roman" w:cs="Times New Roman"/>
          <w:lang w:val="en-GB"/>
        </w:rPr>
        <w:t xml:space="preserve"> PTFE filter. </w:t>
      </w:r>
    </w:p>
    <w:p w14:paraId="332FC31D" w14:textId="55E01AEB" w:rsidR="0039109D" w:rsidRDefault="0039109D" w:rsidP="0039109D">
      <w:pPr>
        <w:jc w:val="both"/>
        <w:rPr>
          <w:rFonts w:ascii="Times New Roman" w:hAnsi="Times New Roman" w:cs="Times New Roman"/>
          <w:lang w:val="en-GB"/>
        </w:rPr>
      </w:pPr>
    </w:p>
    <w:p w14:paraId="11758AC8" w14:textId="587B2F97" w:rsidR="008958AE" w:rsidRPr="00D1183F" w:rsidRDefault="002A6EFB" w:rsidP="00057120">
      <w:pPr>
        <w:jc w:val="both"/>
        <w:rPr>
          <w:rFonts w:ascii="Times New Roman" w:hAnsi="Times New Roman" w:cs="Times New Roman"/>
          <w:b/>
          <w:lang w:val="en-GB"/>
        </w:rPr>
      </w:pPr>
      <w:r w:rsidRPr="00D1183F">
        <w:rPr>
          <w:rFonts w:ascii="Times New Roman" w:hAnsi="Times New Roman" w:cs="Times New Roman"/>
          <w:b/>
          <w:lang w:val="en-GB"/>
        </w:rPr>
        <w:t xml:space="preserve">S3. </w:t>
      </w:r>
      <w:r w:rsidR="00057120" w:rsidRPr="00D1183F">
        <w:rPr>
          <w:rFonts w:ascii="Times New Roman" w:hAnsi="Times New Roman" w:cs="Times New Roman"/>
          <w:b/>
          <w:sz w:val="24"/>
          <w:szCs w:val="24"/>
          <w:lang w:val="en-GB"/>
        </w:rPr>
        <w:t xml:space="preserve">Pathogenic viruses and protozoa analytical procedure </w:t>
      </w:r>
    </w:p>
    <w:p w14:paraId="497BF68F" w14:textId="06C9901C" w:rsidR="00057120" w:rsidRPr="00D1183F" w:rsidRDefault="00057120" w:rsidP="00D1183F">
      <w:pPr>
        <w:spacing w:before="100" w:beforeAutospacing="1" w:line="360" w:lineRule="auto"/>
        <w:jc w:val="both"/>
        <w:rPr>
          <w:rFonts w:ascii="Times New Roman" w:hAnsi="Times New Roman" w:cs="Times New Roman"/>
          <w:lang w:val="en-GB"/>
        </w:rPr>
      </w:pPr>
      <w:r w:rsidRPr="00D1183F">
        <w:rPr>
          <w:rFonts w:ascii="Times New Roman" w:hAnsi="Times New Roman" w:cs="Times New Roman"/>
          <w:lang w:val="en-GB"/>
        </w:rPr>
        <w:lastRenderedPageBreak/>
        <w:t xml:space="preserve">Levels of somatic coliphages were quantified by the double-layer agar (DAL) plaque assay technique using as the host strain E. coli C (ATCC 13706) and E. coli WG5 (ATCC 700078). One or five </w:t>
      </w:r>
      <w:r w:rsidRPr="00057120">
        <w:rPr>
          <w:rFonts w:ascii="Times New Roman" w:hAnsi="Times New Roman" w:cs="Times New Roman"/>
          <w:lang w:val="en-GB"/>
        </w:rPr>
        <w:t>millilitres</w:t>
      </w:r>
      <w:r w:rsidRPr="00D1183F">
        <w:rPr>
          <w:rFonts w:ascii="Times New Roman" w:hAnsi="Times New Roman" w:cs="Times New Roman"/>
          <w:lang w:val="en-GB"/>
        </w:rPr>
        <w:t xml:space="preserve"> per concentrate per samples were treated with (10%) of chloroform to disrupt all the bacteria cells. All samples were centrifuged at 2500 ×g for 5 min at 4 °C and the supernatant was filtered. For the lower and upper layers in the double agar test, tryptone-yeast- extract glucose (TYG) agar and TYG semisolid agar. Plates were incubated at 37 °C for 24 h and the levels of total coliphages were expressed in plaque forming units per 100 mL (PFU/100 mL) as described ISO 10705-2. In addition, DAL plaque assay </w:t>
      </w:r>
      <w:r>
        <w:rPr>
          <w:rFonts w:ascii="Times New Roman" w:hAnsi="Times New Roman" w:cs="Times New Roman"/>
          <w:lang w:val="en-GB"/>
        </w:rPr>
        <w:t>was</w:t>
      </w:r>
      <w:r w:rsidRPr="00D1183F">
        <w:rPr>
          <w:rFonts w:ascii="Times New Roman" w:hAnsi="Times New Roman" w:cs="Times New Roman"/>
          <w:lang w:val="en-GB"/>
        </w:rPr>
        <w:t xml:space="preserve"> used to quantify of total coliphages was applied after the concentration of 100 mL water samples (Méndez et al., 2004), as recommended ISO 10705-3.</w:t>
      </w:r>
    </w:p>
    <w:p w14:paraId="33AEAEC8" w14:textId="610725DC" w:rsidR="00057120" w:rsidRPr="00D1183F" w:rsidRDefault="00057120" w:rsidP="00D1183F">
      <w:pPr>
        <w:spacing w:before="100" w:beforeAutospacing="1" w:line="360" w:lineRule="auto"/>
        <w:jc w:val="both"/>
        <w:rPr>
          <w:rFonts w:ascii="Times New Roman" w:hAnsi="Times New Roman" w:cs="Times New Roman"/>
          <w:lang w:val="en-GB"/>
        </w:rPr>
      </w:pPr>
      <w:r w:rsidRPr="00D1183F">
        <w:rPr>
          <w:rFonts w:ascii="Times New Roman" w:hAnsi="Times New Roman" w:cs="Times New Roman"/>
          <w:lang w:val="en-GB"/>
        </w:rPr>
        <w:t>For the analysis of Clostridium perfringens spores</w:t>
      </w:r>
      <w:r>
        <w:rPr>
          <w:rFonts w:ascii="Times New Roman" w:hAnsi="Times New Roman" w:cs="Times New Roman"/>
          <w:lang w:val="en-GB"/>
        </w:rPr>
        <w:t>,</w:t>
      </w:r>
      <w:r w:rsidRPr="00D1183F">
        <w:rPr>
          <w:rFonts w:ascii="Times New Roman" w:hAnsi="Times New Roman" w:cs="Times New Roman"/>
          <w:lang w:val="en-GB"/>
        </w:rPr>
        <w:t xml:space="preserve"> one millilitre of this </w:t>
      </w:r>
      <w:proofErr w:type="spellStart"/>
      <w:r w:rsidRPr="00D1183F">
        <w:rPr>
          <w:rFonts w:ascii="Times New Roman" w:hAnsi="Times New Roman" w:cs="Times New Roman"/>
          <w:lang w:val="en-GB"/>
        </w:rPr>
        <w:t>thioglycollate</w:t>
      </w:r>
      <w:proofErr w:type="spellEnd"/>
      <w:r w:rsidRPr="00D1183F">
        <w:rPr>
          <w:rFonts w:ascii="Times New Roman" w:hAnsi="Times New Roman" w:cs="Times New Roman"/>
          <w:lang w:val="en-GB"/>
        </w:rPr>
        <w:t xml:space="preserve"> culture was inoculated in sporulation broth and incubated at 37 C for 72 h in anaerobic conditions. After the incubation, the spores were recovered by centrifugation (10,000 rpm, 15 min). The cultures were washed and the suspension of spores was prepares as described ISO 14189.</w:t>
      </w:r>
    </w:p>
    <w:p w14:paraId="49AC4F75" w14:textId="43FF137B" w:rsidR="00DF77AC" w:rsidRDefault="00DF77AC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2B9B3A2A" w14:textId="77777777" w:rsidR="00057120" w:rsidRPr="00D1183F" w:rsidRDefault="00057120" w:rsidP="0039109D">
      <w:pPr>
        <w:jc w:val="both"/>
        <w:rPr>
          <w:rFonts w:ascii="Times New Roman" w:hAnsi="Times New Roman" w:cs="Times New Roman"/>
          <w:b/>
          <w:lang w:val="en-GB"/>
        </w:rPr>
      </w:pPr>
    </w:p>
    <w:p w14:paraId="4A5CF9A4" w14:textId="77777777" w:rsidR="0039109D" w:rsidRPr="0039109D" w:rsidRDefault="0039109D" w:rsidP="00391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39109D">
        <w:rPr>
          <w:rFonts w:ascii="Times New Roman" w:hAnsi="Times New Roman" w:cs="Times New Roman"/>
          <w:b/>
          <w:lang w:val="en-US"/>
        </w:rPr>
        <w:t>Tables</w:t>
      </w:r>
    </w:p>
    <w:p w14:paraId="6BE1D4B4" w14:textId="5712FDBE" w:rsidR="00B03911" w:rsidRPr="00B03911" w:rsidRDefault="00B03911">
      <w:pPr>
        <w:rPr>
          <w:rFonts w:ascii="Times New Roman" w:hAnsi="Times New Roman" w:cs="Times New Roman"/>
          <w:lang w:val="en-GB"/>
        </w:rPr>
      </w:pPr>
      <w:r w:rsidRPr="000A4061">
        <w:rPr>
          <w:rFonts w:ascii="Times New Roman" w:hAnsi="Times New Roman" w:cs="Times New Roman"/>
          <w:b/>
          <w:lang w:val="en-GB"/>
        </w:rPr>
        <w:t>Table S1</w:t>
      </w:r>
      <w:r w:rsidRPr="00B03911">
        <w:rPr>
          <w:rFonts w:ascii="Times New Roman" w:hAnsi="Times New Roman" w:cs="Times New Roman"/>
          <w:lang w:val="en-GB"/>
        </w:rPr>
        <w:t>. Physi</w:t>
      </w:r>
      <w:r w:rsidR="00437A94">
        <w:rPr>
          <w:rFonts w:ascii="Times New Roman" w:hAnsi="Times New Roman" w:cs="Times New Roman"/>
          <w:lang w:val="en-GB"/>
        </w:rPr>
        <w:t>c</w:t>
      </w:r>
      <w:r w:rsidRPr="00B03911">
        <w:rPr>
          <w:rFonts w:ascii="Times New Roman" w:hAnsi="Times New Roman" w:cs="Times New Roman"/>
          <w:lang w:val="en-GB"/>
        </w:rPr>
        <w:t>o-chemical properties of selected pharmaceutical compounds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439"/>
        <w:gridCol w:w="1464"/>
        <w:gridCol w:w="1462"/>
        <w:gridCol w:w="1218"/>
        <w:gridCol w:w="1227"/>
      </w:tblGrid>
      <w:tr w:rsidR="00B03911" w:rsidRPr="00B03911" w14:paraId="28487B7B" w14:textId="77777777" w:rsidTr="00B03911">
        <w:tc>
          <w:tcPr>
            <w:tcW w:w="1694" w:type="dxa"/>
            <w:tcBorders>
              <w:top w:val="single" w:sz="12" w:space="0" w:color="auto"/>
              <w:bottom w:val="single" w:sz="12" w:space="0" w:color="auto"/>
            </w:tcBorders>
          </w:tcPr>
          <w:p w14:paraId="51A9EC35" w14:textId="77777777" w:rsidR="00B03911" w:rsidRPr="00B03911" w:rsidRDefault="00B03911" w:rsidP="00E166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bookmarkStart w:id="1" w:name="OLE_LINK1"/>
            <w:bookmarkStart w:id="2" w:name="OLE_LINK2"/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D79FF7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Drug type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0CA75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Formula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3AA91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Molecular Weight</w:t>
            </w:r>
          </w:p>
          <w:p w14:paraId="71B3622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(g/mol)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86395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Log </w:t>
            </w:r>
            <w:proofErr w:type="spellStart"/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Kow</w:t>
            </w:r>
            <w:proofErr w:type="spellEnd"/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10BA4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B0391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pKa</w:t>
            </w:r>
            <w:proofErr w:type="spellEnd"/>
          </w:p>
        </w:tc>
      </w:tr>
      <w:tr w:rsidR="00B03911" w:rsidRPr="00B03911" w14:paraId="3DA20643" w14:textId="77777777" w:rsidTr="00B03911">
        <w:tc>
          <w:tcPr>
            <w:tcW w:w="1694" w:type="dxa"/>
            <w:tcBorders>
              <w:top w:val="single" w:sz="12" w:space="0" w:color="auto"/>
            </w:tcBorders>
            <w:vAlign w:val="center"/>
          </w:tcPr>
          <w:p w14:paraId="7FB5DC8B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Acetaminophen</w:t>
            </w:r>
          </w:p>
          <w:p w14:paraId="7EDACFE8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(ACT)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vAlign w:val="center"/>
          </w:tcPr>
          <w:p w14:paraId="2B66EA99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Analgesic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2642B80A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37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67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13</w:t>
            </w:r>
          </w:p>
        </w:tc>
        <w:tc>
          <w:tcPr>
            <w:tcW w:w="1462" w:type="dxa"/>
            <w:tcBorders>
              <w:top w:val="single" w:sz="12" w:space="0" w:color="auto"/>
            </w:tcBorders>
            <w:vAlign w:val="center"/>
          </w:tcPr>
          <w:p w14:paraId="689B23E8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151.16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14:paraId="22BD780A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3.06</w:t>
            </w:r>
          </w:p>
        </w:tc>
        <w:tc>
          <w:tcPr>
            <w:tcW w:w="1227" w:type="dxa"/>
            <w:tcBorders>
              <w:top w:val="single" w:sz="12" w:space="0" w:color="auto"/>
            </w:tcBorders>
            <w:vAlign w:val="center"/>
          </w:tcPr>
          <w:p w14:paraId="59B2DBA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</w:t>
            </w:r>
          </w:p>
        </w:tc>
      </w:tr>
      <w:tr w:rsidR="00B03911" w:rsidRPr="00B03911" w14:paraId="62F7A669" w14:textId="77777777" w:rsidTr="00B03911">
        <w:tc>
          <w:tcPr>
            <w:tcW w:w="1694" w:type="dxa"/>
            <w:vAlign w:val="center"/>
          </w:tcPr>
          <w:p w14:paraId="0BD71BB3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Amoxicillin</w:t>
            </w:r>
          </w:p>
          <w:p w14:paraId="564E4FF5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(AMX)</w:t>
            </w:r>
          </w:p>
        </w:tc>
        <w:tc>
          <w:tcPr>
            <w:tcW w:w="1439" w:type="dxa"/>
            <w:vAlign w:val="center"/>
          </w:tcPr>
          <w:p w14:paraId="155E511C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Antibacterial</w:t>
            </w:r>
          </w:p>
        </w:tc>
        <w:tc>
          <w:tcPr>
            <w:tcW w:w="1464" w:type="dxa"/>
            <w:vAlign w:val="center"/>
          </w:tcPr>
          <w:p w14:paraId="5E5A504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16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19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5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1462" w:type="dxa"/>
            <w:vAlign w:val="center"/>
          </w:tcPr>
          <w:p w14:paraId="49C5801D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365.4</w:t>
            </w:r>
          </w:p>
        </w:tc>
        <w:tc>
          <w:tcPr>
            <w:tcW w:w="1218" w:type="dxa"/>
            <w:vAlign w:val="center"/>
          </w:tcPr>
          <w:p w14:paraId="38D0C2B6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27" w:type="dxa"/>
            <w:vAlign w:val="center"/>
          </w:tcPr>
          <w:p w14:paraId="3BCA825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</w:p>
        </w:tc>
      </w:tr>
      <w:tr w:rsidR="00B03911" w:rsidRPr="00B03911" w14:paraId="3193AFC1" w14:textId="77777777" w:rsidTr="00B03911">
        <w:tc>
          <w:tcPr>
            <w:tcW w:w="1694" w:type="dxa"/>
            <w:vAlign w:val="center"/>
          </w:tcPr>
          <w:p w14:paraId="51B803AD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Carbamazepine</w:t>
            </w:r>
          </w:p>
          <w:p w14:paraId="1B71F584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(CBZ)</w:t>
            </w:r>
          </w:p>
        </w:tc>
        <w:tc>
          <w:tcPr>
            <w:tcW w:w="1439" w:type="dxa"/>
            <w:vAlign w:val="center"/>
          </w:tcPr>
          <w:p w14:paraId="7DE4917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Anticonvulsant</w:t>
            </w:r>
          </w:p>
        </w:tc>
        <w:tc>
          <w:tcPr>
            <w:tcW w:w="1464" w:type="dxa"/>
            <w:vAlign w:val="center"/>
          </w:tcPr>
          <w:p w14:paraId="44AE154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15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12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</w:p>
        </w:tc>
        <w:tc>
          <w:tcPr>
            <w:tcW w:w="1462" w:type="dxa"/>
            <w:vAlign w:val="center"/>
          </w:tcPr>
          <w:p w14:paraId="6573B097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236.3</w:t>
            </w:r>
          </w:p>
        </w:tc>
        <w:tc>
          <w:tcPr>
            <w:tcW w:w="1218" w:type="dxa"/>
            <w:vAlign w:val="center"/>
          </w:tcPr>
          <w:p w14:paraId="224A8299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2.45</w:t>
            </w:r>
          </w:p>
        </w:tc>
        <w:tc>
          <w:tcPr>
            <w:tcW w:w="1227" w:type="dxa"/>
            <w:vAlign w:val="center"/>
          </w:tcPr>
          <w:p w14:paraId="1F80F715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15.9, -3.8</w:t>
            </w:r>
          </w:p>
        </w:tc>
      </w:tr>
      <w:tr w:rsidR="00B03911" w:rsidRPr="00B03911" w14:paraId="011BECCF" w14:textId="77777777" w:rsidTr="00B03911">
        <w:tc>
          <w:tcPr>
            <w:tcW w:w="1694" w:type="dxa"/>
            <w:vAlign w:val="center"/>
          </w:tcPr>
          <w:p w14:paraId="09CA51C3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Chloroquine</w:t>
            </w:r>
          </w:p>
          <w:p w14:paraId="31AF66BB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(CHL)</w:t>
            </w:r>
          </w:p>
        </w:tc>
        <w:tc>
          <w:tcPr>
            <w:tcW w:w="1439" w:type="dxa"/>
            <w:vAlign w:val="center"/>
          </w:tcPr>
          <w:p w14:paraId="3104D2F3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Antimalarial</w:t>
            </w:r>
          </w:p>
        </w:tc>
        <w:tc>
          <w:tcPr>
            <w:tcW w:w="1464" w:type="dxa"/>
            <w:vAlign w:val="center"/>
          </w:tcPr>
          <w:p w14:paraId="211D84E7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18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26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ClN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462" w:type="dxa"/>
            <w:vAlign w:val="center"/>
          </w:tcPr>
          <w:p w14:paraId="0480567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319.9</w:t>
            </w:r>
          </w:p>
        </w:tc>
        <w:tc>
          <w:tcPr>
            <w:tcW w:w="1218" w:type="dxa"/>
            <w:vAlign w:val="center"/>
          </w:tcPr>
          <w:p w14:paraId="4A8267E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4.63</w:t>
            </w:r>
          </w:p>
        </w:tc>
        <w:tc>
          <w:tcPr>
            <w:tcW w:w="1227" w:type="dxa"/>
            <w:vAlign w:val="center"/>
          </w:tcPr>
          <w:p w14:paraId="07D7E94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10.1</w:t>
            </w:r>
          </w:p>
        </w:tc>
      </w:tr>
      <w:tr w:rsidR="00B03911" w:rsidRPr="00B03911" w14:paraId="055BBC88" w14:textId="77777777" w:rsidTr="00B03911">
        <w:tc>
          <w:tcPr>
            <w:tcW w:w="1694" w:type="dxa"/>
            <w:vAlign w:val="center"/>
          </w:tcPr>
          <w:p w14:paraId="2758694A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Diclofenac</w:t>
            </w:r>
          </w:p>
          <w:p w14:paraId="05CBF62F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(DCF)</w:t>
            </w:r>
          </w:p>
        </w:tc>
        <w:tc>
          <w:tcPr>
            <w:tcW w:w="1439" w:type="dxa"/>
            <w:vAlign w:val="center"/>
          </w:tcPr>
          <w:p w14:paraId="7CB00DD3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Anti-inflammatory</w:t>
            </w:r>
          </w:p>
        </w:tc>
        <w:tc>
          <w:tcPr>
            <w:tcW w:w="1464" w:type="dxa"/>
            <w:vAlign w:val="center"/>
          </w:tcPr>
          <w:p w14:paraId="090F485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14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11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l2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462" w:type="dxa"/>
            <w:vAlign w:val="center"/>
          </w:tcPr>
          <w:p w14:paraId="2A55C91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296.1</w:t>
            </w:r>
          </w:p>
        </w:tc>
        <w:tc>
          <w:tcPr>
            <w:tcW w:w="1218" w:type="dxa"/>
            <w:vAlign w:val="center"/>
          </w:tcPr>
          <w:p w14:paraId="3810D272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4.51</w:t>
            </w:r>
          </w:p>
        </w:tc>
        <w:tc>
          <w:tcPr>
            <w:tcW w:w="1227" w:type="dxa"/>
            <w:vAlign w:val="center"/>
          </w:tcPr>
          <w:p w14:paraId="78663DBF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</w:t>
            </w:r>
          </w:p>
        </w:tc>
      </w:tr>
      <w:tr w:rsidR="00B03911" w:rsidRPr="00B03911" w14:paraId="073AE79B" w14:textId="77777777" w:rsidTr="00B03911">
        <w:tc>
          <w:tcPr>
            <w:tcW w:w="1694" w:type="dxa"/>
            <w:vAlign w:val="center"/>
          </w:tcPr>
          <w:p w14:paraId="2B5C4F80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Erythromycin</w:t>
            </w:r>
          </w:p>
          <w:p w14:paraId="0F62ADC8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(ERY)</w:t>
            </w:r>
          </w:p>
        </w:tc>
        <w:tc>
          <w:tcPr>
            <w:tcW w:w="1439" w:type="dxa"/>
            <w:vAlign w:val="center"/>
          </w:tcPr>
          <w:p w14:paraId="57B181AF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Antibacterial</w:t>
            </w:r>
          </w:p>
        </w:tc>
        <w:tc>
          <w:tcPr>
            <w:tcW w:w="1464" w:type="dxa"/>
            <w:vAlign w:val="center"/>
          </w:tcPr>
          <w:p w14:paraId="4FC900F9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37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67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13</w:t>
            </w:r>
          </w:p>
        </w:tc>
        <w:tc>
          <w:tcPr>
            <w:tcW w:w="1462" w:type="dxa"/>
            <w:vAlign w:val="center"/>
          </w:tcPr>
          <w:p w14:paraId="6D372799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733.9</w:t>
            </w:r>
          </w:p>
        </w:tc>
        <w:tc>
          <w:tcPr>
            <w:tcW w:w="1218" w:type="dxa"/>
            <w:vAlign w:val="center"/>
          </w:tcPr>
          <w:p w14:paraId="77F6FBEF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3.06</w:t>
            </w:r>
          </w:p>
        </w:tc>
        <w:tc>
          <w:tcPr>
            <w:tcW w:w="1227" w:type="dxa"/>
            <w:vAlign w:val="center"/>
          </w:tcPr>
          <w:p w14:paraId="592BFAA1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8.8</w:t>
            </w:r>
          </w:p>
        </w:tc>
      </w:tr>
      <w:tr w:rsidR="00B03911" w:rsidRPr="00B03911" w14:paraId="381D2692" w14:textId="77777777" w:rsidTr="00B03911">
        <w:tc>
          <w:tcPr>
            <w:tcW w:w="1694" w:type="dxa"/>
            <w:vAlign w:val="center"/>
          </w:tcPr>
          <w:p w14:paraId="79D3D51C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Haloperidol</w:t>
            </w:r>
          </w:p>
          <w:p w14:paraId="4EA38F07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(HLP)</w:t>
            </w:r>
          </w:p>
        </w:tc>
        <w:tc>
          <w:tcPr>
            <w:tcW w:w="1439" w:type="dxa"/>
            <w:vAlign w:val="center"/>
          </w:tcPr>
          <w:p w14:paraId="73B2E31F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Antipsychotic</w:t>
            </w:r>
          </w:p>
        </w:tc>
        <w:tc>
          <w:tcPr>
            <w:tcW w:w="1464" w:type="dxa"/>
            <w:vAlign w:val="center"/>
          </w:tcPr>
          <w:p w14:paraId="30C00576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21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23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ClFNO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462" w:type="dxa"/>
            <w:vAlign w:val="center"/>
          </w:tcPr>
          <w:p w14:paraId="519E5A9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375.9</w:t>
            </w:r>
          </w:p>
        </w:tc>
        <w:tc>
          <w:tcPr>
            <w:tcW w:w="1218" w:type="dxa"/>
            <w:vAlign w:val="center"/>
          </w:tcPr>
          <w:p w14:paraId="4306C4E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4.30</w:t>
            </w:r>
          </w:p>
        </w:tc>
        <w:tc>
          <w:tcPr>
            <w:tcW w:w="1227" w:type="dxa"/>
            <w:vAlign w:val="center"/>
          </w:tcPr>
          <w:p w14:paraId="75BB93AC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8.65</w:t>
            </w:r>
          </w:p>
        </w:tc>
      </w:tr>
      <w:tr w:rsidR="00B03911" w:rsidRPr="00B03911" w14:paraId="7EA7B951" w14:textId="77777777" w:rsidTr="00B03911">
        <w:tc>
          <w:tcPr>
            <w:tcW w:w="1694" w:type="dxa"/>
            <w:vAlign w:val="center"/>
          </w:tcPr>
          <w:p w14:paraId="515D76E5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Ketoprofen</w:t>
            </w:r>
          </w:p>
          <w:p w14:paraId="09A71074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(KTP)</w:t>
            </w:r>
          </w:p>
        </w:tc>
        <w:tc>
          <w:tcPr>
            <w:tcW w:w="1439" w:type="dxa"/>
            <w:vAlign w:val="center"/>
          </w:tcPr>
          <w:p w14:paraId="692EDCC6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Anti-inflammatory</w:t>
            </w:r>
          </w:p>
        </w:tc>
        <w:tc>
          <w:tcPr>
            <w:tcW w:w="1464" w:type="dxa"/>
            <w:vAlign w:val="center"/>
          </w:tcPr>
          <w:p w14:paraId="45D87F55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16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14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462" w:type="dxa"/>
            <w:vAlign w:val="center"/>
          </w:tcPr>
          <w:p w14:paraId="1D99ACD5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254.3</w:t>
            </w:r>
          </w:p>
        </w:tc>
        <w:tc>
          <w:tcPr>
            <w:tcW w:w="1218" w:type="dxa"/>
            <w:vAlign w:val="center"/>
          </w:tcPr>
          <w:p w14:paraId="2B882FC3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227" w:type="dxa"/>
            <w:vAlign w:val="center"/>
          </w:tcPr>
          <w:p w14:paraId="229D1127" w14:textId="77777777" w:rsidR="00B03911" w:rsidRPr="00B03911" w:rsidRDefault="00B03911" w:rsidP="00E16654">
            <w:pPr>
              <w:spacing w:line="360" w:lineRule="auto"/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3.98</w:t>
            </w:r>
          </w:p>
        </w:tc>
      </w:tr>
      <w:tr w:rsidR="00B03911" w:rsidRPr="00B03911" w14:paraId="29489F45" w14:textId="77777777" w:rsidTr="00B03911">
        <w:tc>
          <w:tcPr>
            <w:tcW w:w="1694" w:type="dxa"/>
            <w:vAlign w:val="center"/>
          </w:tcPr>
          <w:p w14:paraId="037D4274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Naproxen</w:t>
            </w:r>
          </w:p>
          <w:p w14:paraId="776B1083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(NPX)</w:t>
            </w:r>
          </w:p>
        </w:tc>
        <w:tc>
          <w:tcPr>
            <w:tcW w:w="1439" w:type="dxa"/>
            <w:vAlign w:val="center"/>
          </w:tcPr>
          <w:p w14:paraId="61657084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Anti-inflammatory</w:t>
            </w:r>
          </w:p>
        </w:tc>
        <w:tc>
          <w:tcPr>
            <w:tcW w:w="1464" w:type="dxa"/>
            <w:vAlign w:val="center"/>
          </w:tcPr>
          <w:p w14:paraId="0B9A6CC5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14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14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462" w:type="dxa"/>
            <w:vAlign w:val="center"/>
          </w:tcPr>
          <w:p w14:paraId="3E4B7BDC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230.26</w:t>
            </w:r>
          </w:p>
        </w:tc>
        <w:tc>
          <w:tcPr>
            <w:tcW w:w="1218" w:type="dxa"/>
            <w:vAlign w:val="center"/>
          </w:tcPr>
          <w:p w14:paraId="70DB8CE6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3.18</w:t>
            </w:r>
          </w:p>
        </w:tc>
        <w:tc>
          <w:tcPr>
            <w:tcW w:w="1227" w:type="dxa"/>
            <w:vAlign w:val="center"/>
          </w:tcPr>
          <w:p w14:paraId="31B9359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4.18</w:t>
            </w:r>
          </w:p>
        </w:tc>
      </w:tr>
      <w:tr w:rsidR="00B03911" w:rsidRPr="00B03911" w14:paraId="292D66AF" w14:textId="77777777" w:rsidTr="00B03911"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6212D841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Sulfamethoxazole</w:t>
            </w:r>
          </w:p>
          <w:p w14:paraId="07FF2CAE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(SMX)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6361B46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Anticonvulsant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3651A450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11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751957F1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253.28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684FB24F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547860FB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</w:rPr>
              <w:t>pKa1 = 1.6 pKa2 = 5.7</w:t>
            </w:r>
          </w:p>
        </w:tc>
      </w:tr>
      <w:tr w:rsidR="00B03911" w:rsidRPr="00B03911" w14:paraId="73E92AF2" w14:textId="77777777" w:rsidTr="00B03911"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4DC917D2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Tetracycline</w:t>
            </w:r>
          </w:p>
          <w:p w14:paraId="36A3C1BC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(TCL)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34C1918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Antibacterial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596B98B7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22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24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8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0FCE8D02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444.4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0204481E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-1.37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794F57D3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7.68, 3.3</w:t>
            </w:r>
          </w:p>
        </w:tc>
      </w:tr>
      <w:tr w:rsidR="00B03911" w:rsidRPr="00B03911" w14:paraId="186619DC" w14:textId="77777777" w:rsidTr="00B03911"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5321690B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Trazodone</w:t>
            </w:r>
          </w:p>
          <w:p w14:paraId="43C7B0D3" w14:textId="77777777" w:rsidR="00B03911" w:rsidRPr="00B03911" w:rsidRDefault="00B03911" w:rsidP="00E166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(TRZ)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5ED762B8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Antidepressant</w:t>
            </w:r>
          </w:p>
        </w:tc>
        <w:tc>
          <w:tcPr>
            <w:tcW w:w="1464" w:type="dxa"/>
            <w:tcBorders>
              <w:bottom w:val="single" w:sz="12" w:space="0" w:color="auto"/>
            </w:tcBorders>
            <w:vAlign w:val="center"/>
          </w:tcPr>
          <w:p w14:paraId="07F32568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19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22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ClN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5</w:t>
            </w: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</w:p>
        </w:tc>
        <w:tc>
          <w:tcPr>
            <w:tcW w:w="1462" w:type="dxa"/>
            <w:tcBorders>
              <w:bottom w:val="single" w:sz="12" w:space="0" w:color="auto"/>
            </w:tcBorders>
            <w:vAlign w:val="center"/>
          </w:tcPr>
          <w:p w14:paraId="15EEC43A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371.9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03EA9674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3.21</w:t>
            </w:r>
          </w:p>
        </w:tc>
        <w:tc>
          <w:tcPr>
            <w:tcW w:w="1227" w:type="dxa"/>
            <w:tcBorders>
              <w:bottom w:val="single" w:sz="12" w:space="0" w:color="auto"/>
            </w:tcBorders>
            <w:vAlign w:val="center"/>
          </w:tcPr>
          <w:p w14:paraId="599A8827" w14:textId="77777777" w:rsidR="00B03911" w:rsidRPr="00B03911" w:rsidRDefault="00B03911" w:rsidP="00E16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6.79</w:t>
            </w:r>
          </w:p>
        </w:tc>
      </w:tr>
    </w:tbl>
    <w:bookmarkEnd w:id="1"/>
    <w:bookmarkEnd w:id="2"/>
    <w:p w14:paraId="1FFAD0A9" w14:textId="77777777" w:rsidR="00B03911" w:rsidRPr="00ED0BE1" w:rsidRDefault="00B03911" w:rsidP="00B0391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D0BE1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ED0BE1">
        <w:rPr>
          <w:rFonts w:ascii="Times New Roman" w:hAnsi="Times New Roman" w:cs="Times New Roman"/>
          <w:i/>
          <w:sz w:val="24"/>
          <w:szCs w:val="24"/>
          <w:lang w:val="en-GB"/>
        </w:rPr>
        <w:t>Data from PubChem (</w:t>
      </w:r>
      <w:hyperlink r:id="rId5" w:history="1">
        <w:r w:rsidRPr="00ED0BE1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https://pubchem.ncbi.nlm.nih.gov/</w:t>
        </w:r>
      </w:hyperlink>
      <w:r w:rsidRPr="00ED0BE1">
        <w:rPr>
          <w:rFonts w:ascii="Times New Roman" w:hAnsi="Times New Roman" w:cs="Times New Roman"/>
          <w:i/>
          <w:sz w:val="24"/>
          <w:szCs w:val="24"/>
          <w:lang w:val="en-GB"/>
        </w:rPr>
        <w:t>) and Network of reference laboratories, research centres and related organisations for monitoring of emerging environmental substances (</w:t>
      </w:r>
      <w:hyperlink r:id="rId6" w:history="1">
        <w:r w:rsidRPr="00ED0BE1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https://www.norman-network.net/</w:t>
        </w:r>
      </w:hyperlink>
      <w:r w:rsidRPr="00ED0BE1">
        <w:rPr>
          <w:rFonts w:ascii="Times New Roman" w:hAnsi="Times New Roman" w:cs="Times New Roman"/>
          <w:i/>
          <w:sz w:val="24"/>
          <w:szCs w:val="24"/>
          <w:lang w:val="en-GB"/>
        </w:rPr>
        <w:t>)</w:t>
      </w:r>
    </w:p>
    <w:p w14:paraId="74239EA9" w14:textId="77777777" w:rsidR="00ED0BE1" w:rsidRPr="00B03911" w:rsidRDefault="00ED0BE1" w:rsidP="00B0391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58AAD3D" w14:textId="47E05B21" w:rsidR="000808F2" w:rsidRDefault="000808F2">
      <w:pPr>
        <w:rPr>
          <w:lang w:val="en-GB"/>
        </w:rPr>
      </w:pPr>
    </w:p>
    <w:p w14:paraId="0514D476" w14:textId="0B2773AF" w:rsidR="00A96E8A" w:rsidRDefault="00A96E8A">
      <w:pPr>
        <w:rPr>
          <w:lang w:val="en-GB"/>
        </w:rPr>
      </w:pPr>
    </w:p>
    <w:p w14:paraId="038DB8A0" w14:textId="6EF08081" w:rsidR="00A96E8A" w:rsidRDefault="00A96E8A">
      <w:pPr>
        <w:rPr>
          <w:lang w:val="en-GB"/>
        </w:rPr>
      </w:pPr>
    </w:p>
    <w:p w14:paraId="1B7EBF6A" w14:textId="77777777" w:rsidR="00A96E8A" w:rsidRDefault="00A96E8A">
      <w:pPr>
        <w:rPr>
          <w:lang w:val="en-GB"/>
        </w:rPr>
      </w:pPr>
    </w:p>
    <w:p w14:paraId="0424A9BF" w14:textId="77777777" w:rsidR="000A4061" w:rsidRDefault="000A4061">
      <w:pPr>
        <w:rPr>
          <w:rFonts w:ascii="Times New Roman" w:hAnsi="Times New Roman" w:cs="Times New Roman"/>
          <w:lang w:val="en-GB"/>
        </w:rPr>
      </w:pPr>
      <w:r w:rsidRPr="000A4061">
        <w:rPr>
          <w:rFonts w:ascii="Times New Roman" w:hAnsi="Times New Roman" w:cs="Times New Roman"/>
          <w:b/>
          <w:lang w:val="en-GB"/>
        </w:rPr>
        <w:t>Table S2</w:t>
      </w:r>
      <w:r w:rsidRPr="000A4061">
        <w:rPr>
          <w:rFonts w:ascii="Times New Roman" w:hAnsi="Times New Roman" w:cs="Times New Roman"/>
          <w:lang w:val="en-GB"/>
        </w:rPr>
        <w:t>. SPE recovery test for selected pharmaceuticals</w:t>
      </w:r>
      <w:r>
        <w:rPr>
          <w:rFonts w:ascii="Times New Roman" w:hAnsi="Times New Roman" w:cs="Times New Roman"/>
          <w:lang w:val="en-GB"/>
        </w:rPr>
        <w:t>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1992"/>
      </w:tblGrid>
      <w:tr w:rsidR="00ED0BE1" w:rsidRPr="00B03911" w14:paraId="1FD03422" w14:textId="77777777" w:rsidTr="00ED0BE1"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14:paraId="0D90BACA" w14:textId="77777777" w:rsidR="00ED0BE1" w:rsidRPr="00B03911" w:rsidRDefault="00ED0BE1" w:rsidP="00ED0BE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Compound</w:t>
            </w: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5A85EB" w14:textId="77777777" w:rsidR="00ED0BE1" w:rsidRPr="00B03911" w:rsidRDefault="00ED0BE1" w:rsidP="000A40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Recovery (%)</w:t>
            </w:r>
          </w:p>
        </w:tc>
      </w:tr>
      <w:tr w:rsidR="00ED0BE1" w:rsidRPr="00B03911" w14:paraId="5026A9F4" w14:textId="77777777" w:rsidTr="00ED0BE1">
        <w:tc>
          <w:tcPr>
            <w:tcW w:w="1272" w:type="dxa"/>
            <w:tcBorders>
              <w:top w:val="single" w:sz="12" w:space="0" w:color="auto"/>
            </w:tcBorders>
            <w:vAlign w:val="center"/>
          </w:tcPr>
          <w:p w14:paraId="116CB2D4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ACT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12152484" w14:textId="4D9FE85D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 ± 4</w:t>
            </w:r>
          </w:p>
        </w:tc>
      </w:tr>
      <w:tr w:rsidR="00ED0BE1" w:rsidRPr="00B03911" w14:paraId="762CE09A" w14:textId="77777777" w:rsidTr="00ED0BE1">
        <w:tc>
          <w:tcPr>
            <w:tcW w:w="1272" w:type="dxa"/>
            <w:vAlign w:val="center"/>
          </w:tcPr>
          <w:p w14:paraId="7652D2D9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AMX</w:t>
            </w:r>
          </w:p>
        </w:tc>
        <w:tc>
          <w:tcPr>
            <w:tcW w:w="1992" w:type="dxa"/>
            <w:vAlign w:val="center"/>
          </w:tcPr>
          <w:p w14:paraId="626FCD89" w14:textId="2792A1BA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 ± 8</w:t>
            </w:r>
          </w:p>
        </w:tc>
      </w:tr>
      <w:tr w:rsidR="00ED0BE1" w:rsidRPr="00B03911" w14:paraId="364A309C" w14:textId="77777777" w:rsidTr="00ED0BE1">
        <w:tc>
          <w:tcPr>
            <w:tcW w:w="1272" w:type="dxa"/>
            <w:vAlign w:val="center"/>
          </w:tcPr>
          <w:p w14:paraId="32B15A00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CBZ</w:t>
            </w:r>
          </w:p>
        </w:tc>
        <w:tc>
          <w:tcPr>
            <w:tcW w:w="1992" w:type="dxa"/>
            <w:vAlign w:val="center"/>
          </w:tcPr>
          <w:p w14:paraId="58D674C3" w14:textId="3E81EA92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 ± 2</w:t>
            </w:r>
          </w:p>
        </w:tc>
      </w:tr>
      <w:tr w:rsidR="00ED0BE1" w:rsidRPr="00B03911" w14:paraId="0E9CDC94" w14:textId="77777777" w:rsidTr="00ED0BE1">
        <w:tc>
          <w:tcPr>
            <w:tcW w:w="1272" w:type="dxa"/>
            <w:vAlign w:val="center"/>
          </w:tcPr>
          <w:p w14:paraId="5737AD5B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CHL</w:t>
            </w:r>
          </w:p>
        </w:tc>
        <w:tc>
          <w:tcPr>
            <w:tcW w:w="1992" w:type="dxa"/>
            <w:vAlign w:val="center"/>
          </w:tcPr>
          <w:p w14:paraId="0E02705A" w14:textId="633E18B2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 ± 5</w:t>
            </w:r>
          </w:p>
        </w:tc>
      </w:tr>
      <w:tr w:rsidR="00ED0BE1" w:rsidRPr="00B03911" w14:paraId="6454F2BA" w14:textId="77777777" w:rsidTr="00ED0BE1">
        <w:tc>
          <w:tcPr>
            <w:tcW w:w="1272" w:type="dxa"/>
            <w:vAlign w:val="center"/>
          </w:tcPr>
          <w:p w14:paraId="32C6CFDD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DCF</w:t>
            </w:r>
          </w:p>
        </w:tc>
        <w:tc>
          <w:tcPr>
            <w:tcW w:w="1992" w:type="dxa"/>
            <w:vAlign w:val="center"/>
          </w:tcPr>
          <w:p w14:paraId="102130AC" w14:textId="2B34BBCD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 ± 6</w:t>
            </w:r>
          </w:p>
        </w:tc>
      </w:tr>
      <w:tr w:rsidR="00ED0BE1" w:rsidRPr="00B03911" w14:paraId="0240A522" w14:textId="77777777" w:rsidTr="00ED0BE1">
        <w:tc>
          <w:tcPr>
            <w:tcW w:w="1272" w:type="dxa"/>
            <w:vAlign w:val="center"/>
          </w:tcPr>
          <w:p w14:paraId="29F0A4E9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ERY</w:t>
            </w:r>
          </w:p>
        </w:tc>
        <w:tc>
          <w:tcPr>
            <w:tcW w:w="1992" w:type="dxa"/>
            <w:vAlign w:val="center"/>
          </w:tcPr>
          <w:p w14:paraId="0FF3423C" w14:textId="2552305A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 ± 7</w:t>
            </w:r>
          </w:p>
        </w:tc>
      </w:tr>
      <w:tr w:rsidR="00ED0BE1" w:rsidRPr="00B03911" w14:paraId="4B7FAA55" w14:textId="77777777" w:rsidTr="00ED0BE1">
        <w:tc>
          <w:tcPr>
            <w:tcW w:w="1272" w:type="dxa"/>
            <w:vAlign w:val="center"/>
          </w:tcPr>
          <w:p w14:paraId="050BB8B6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HLP</w:t>
            </w:r>
          </w:p>
        </w:tc>
        <w:tc>
          <w:tcPr>
            <w:tcW w:w="1992" w:type="dxa"/>
            <w:vAlign w:val="center"/>
          </w:tcPr>
          <w:p w14:paraId="2DB9C9CE" w14:textId="39AB29B7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 ± 6</w:t>
            </w:r>
          </w:p>
        </w:tc>
      </w:tr>
      <w:tr w:rsidR="00ED0BE1" w:rsidRPr="00B03911" w14:paraId="77E9F6F5" w14:textId="77777777" w:rsidTr="00ED0BE1">
        <w:tc>
          <w:tcPr>
            <w:tcW w:w="1272" w:type="dxa"/>
            <w:vAlign w:val="center"/>
          </w:tcPr>
          <w:p w14:paraId="7BB66CE8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KTP</w:t>
            </w:r>
          </w:p>
        </w:tc>
        <w:tc>
          <w:tcPr>
            <w:tcW w:w="1992" w:type="dxa"/>
            <w:vAlign w:val="center"/>
          </w:tcPr>
          <w:p w14:paraId="207D09B4" w14:textId="56EDFED6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± 3</w:t>
            </w:r>
          </w:p>
        </w:tc>
      </w:tr>
      <w:tr w:rsidR="00ED0BE1" w:rsidRPr="00B03911" w14:paraId="14F97278" w14:textId="77777777" w:rsidTr="00ED0BE1">
        <w:tc>
          <w:tcPr>
            <w:tcW w:w="1272" w:type="dxa"/>
            <w:vAlign w:val="center"/>
          </w:tcPr>
          <w:p w14:paraId="65B41A86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NPX</w:t>
            </w:r>
          </w:p>
        </w:tc>
        <w:tc>
          <w:tcPr>
            <w:tcW w:w="1992" w:type="dxa"/>
            <w:vAlign w:val="center"/>
          </w:tcPr>
          <w:p w14:paraId="496A7AE5" w14:textId="57176A1F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 ± 4</w:t>
            </w:r>
          </w:p>
        </w:tc>
      </w:tr>
      <w:tr w:rsidR="00ED0BE1" w:rsidRPr="00B03911" w14:paraId="454AC02B" w14:textId="77777777" w:rsidTr="00ED0BE1"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40A91FD0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SMX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33364D93" w14:textId="73FF6873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 ± 5</w:t>
            </w:r>
          </w:p>
        </w:tc>
      </w:tr>
      <w:tr w:rsidR="00ED0BE1" w:rsidRPr="00B03911" w14:paraId="7880E83F" w14:textId="77777777" w:rsidTr="00ED0BE1"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5FBAFB33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TCL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2343BB9B" w14:textId="5327FEB7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 ± 7</w:t>
            </w:r>
          </w:p>
        </w:tc>
      </w:tr>
      <w:tr w:rsidR="00ED0BE1" w:rsidRPr="00B03911" w14:paraId="3B78626C" w14:textId="77777777" w:rsidTr="00ED0BE1"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14:paraId="045AA8E9" w14:textId="77777777" w:rsidR="00ED0BE1" w:rsidRPr="00B03911" w:rsidRDefault="00ED0BE1" w:rsidP="00ED0B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039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TRZ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center"/>
          </w:tcPr>
          <w:p w14:paraId="250E950A" w14:textId="04BF20C8" w:rsidR="00ED0BE1" w:rsidRPr="00B03911" w:rsidRDefault="008C6616" w:rsidP="005432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 ± 6</w:t>
            </w:r>
          </w:p>
        </w:tc>
      </w:tr>
    </w:tbl>
    <w:p w14:paraId="14648F25" w14:textId="77777777" w:rsidR="000A4061" w:rsidRDefault="00ED0BE1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*Values based on </w:t>
      </w:r>
      <w:r w:rsidRPr="00ED0BE1">
        <w:rPr>
          <w:rFonts w:ascii="Times New Roman" w:hAnsi="Times New Roman" w:cs="Times New Roman"/>
          <w:i/>
          <w:sz w:val="24"/>
          <w:szCs w:val="24"/>
          <w:lang w:val="en-GB"/>
        </w:rPr>
        <w:t>triplicate spiked samples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analysis</w:t>
      </w:r>
    </w:p>
    <w:p w14:paraId="70D443F9" w14:textId="77777777" w:rsidR="00ED0BE1" w:rsidRDefault="00ED0BE1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3A0EF9FA" w14:textId="163A8F3E" w:rsidR="00C761B2" w:rsidRDefault="00C761B2" w:rsidP="00C761B2">
      <w:pPr>
        <w:rPr>
          <w:rFonts w:ascii="Times New Roman" w:hAnsi="Times New Roman" w:cs="Times New Roman"/>
          <w:lang w:val="en-GB"/>
        </w:rPr>
      </w:pPr>
      <w:r w:rsidRPr="00AF3DD1">
        <w:rPr>
          <w:rFonts w:ascii="Times New Roman" w:hAnsi="Times New Roman" w:cs="Times New Roman"/>
          <w:b/>
          <w:lang w:val="en-GB"/>
        </w:rPr>
        <w:t>Table S3</w:t>
      </w:r>
      <w:r>
        <w:rPr>
          <w:rFonts w:ascii="Times New Roman" w:hAnsi="Times New Roman" w:cs="Times New Roman"/>
          <w:lang w:val="en-GB"/>
        </w:rPr>
        <w:t xml:space="preserve">. Properties of </w:t>
      </w:r>
      <w:r w:rsidR="0064388D">
        <w:rPr>
          <w:rFonts w:ascii="Times New Roman" w:hAnsi="Times New Roman" w:cs="Times New Roman"/>
          <w:lang w:val="en-GB"/>
        </w:rPr>
        <w:t xml:space="preserve">commercial </w:t>
      </w:r>
      <w:r>
        <w:rPr>
          <w:rFonts w:ascii="Times New Roman" w:hAnsi="Times New Roman" w:cs="Times New Roman"/>
          <w:lang w:val="en-GB"/>
        </w:rPr>
        <w:t>ceramic microfiltration membranes tested.</w:t>
      </w:r>
    </w:p>
    <w:tbl>
      <w:tblPr>
        <w:tblStyle w:val="TableGrid"/>
        <w:tblW w:w="94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5"/>
        <w:gridCol w:w="1568"/>
        <w:gridCol w:w="1699"/>
        <w:gridCol w:w="1699"/>
        <w:gridCol w:w="1699"/>
      </w:tblGrid>
      <w:tr w:rsidR="00C761B2" w14:paraId="7EC93DF4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8B3AD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31D51A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Membrane types</w:t>
            </w:r>
          </w:p>
        </w:tc>
      </w:tr>
      <w:tr w:rsidR="00C761B2" w14:paraId="37873F0F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AAEFB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F7980A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90B511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7F035A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053AE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M4</w:t>
            </w:r>
          </w:p>
        </w:tc>
      </w:tr>
      <w:tr w:rsidR="00C761B2" w14:paraId="5FFCA927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8AFE3C" w14:textId="64F3E4B4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Membrane </w:t>
            </w:r>
            <w:r w:rsidR="00CA4B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surface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area (m</w:t>
            </w:r>
            <w:r w:rsidRPr="00CA4B5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83132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940621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BC1E51" w14:textId="04804031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 (0.38 each)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3ECB5" w14:textId="243F8FE5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 (0</w:t>
            </w:r>
            <w:r w:rsidR="00CB7F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 each)</w:t>
            </w:r>
          </w:p>
        </w:tc>
      </w:tr>
      <w:tr w:rsidR="00C761B2" w14:paraId="0ADBFAA8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F22F5B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Pore size (µm)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0FAF5E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785FC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6BF069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F2BA25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</w:tr>
      <w:tr w:rsidR="00C761B2" w14:paraId="6F46754D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2BB102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Outside diameter (mm)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32797D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B6922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AD0415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828574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</w:tr>
      <w:tr w:rsidR="00C761B2" w14:paraId="419A8AE4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0EF3B8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Number of channels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A8D7A6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65D440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8C3FAB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73413C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</w:tr>
      <w:tr w:rsidR="00C761B2" w14:paraId="5A6ECA09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CF1C7A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Chanel diameter (mm)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845163" w14:textId="4E15C380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CB7F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32E701" w14:textId="12B2440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CB7F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D4F95D" w14:textId="7FB4D59D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CB7F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6F431F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C761B2" w14:paraId="1A1037EB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49A9F0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Length specific membrane area (m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/m)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940E5" w14:textId="152E177F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7F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B4976" w14:textId="60695F4B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E1D85" w14:textId="4579A660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8F2F24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</w:tr>
      <w:tr w:rsidR="00C761B2" w14:paraId="7E892300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3E02EA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length (mm)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02D554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BEB6FB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7E8F41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A82D0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1200</w:t>
            </w:r>
          </w:p>
        </w:tc>
      </w:tr>
      <w:tr w:rsidR="00C761B2" w14:paraId="61759656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10B51A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Maximum flow (L/h)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009B43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113B6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6DF3B4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2AF7E9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9670</w:t>
            </w:r>
          </w:p>
        </w:tc>
      </w:tr>
      <w:tr w:rsidR="00C761B2" w14:paraId="5D9ECADE" w14:textId="77777777" w:rsidTr="00CA4B5F"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154245" w14:textId="77777777" w:rsidR="00C761B2" w:rsidRDefault="00C761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Hydraulic flow (mm)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C59E4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312704" w14:textId="77777777" w:rsidR="00C761B2" w:rsidRP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6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B29E38" w14:textId="77777777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6C950D" w14:textId="00C2C6BB" w:rsidR="00C761B2" w:rsidRDefault="00C761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CB7F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</w:tr>
    </w:tbl>
    <w:p w14:paraId="2FD99ADD" w14:textId="77777777" w:rsidR="00C761B2" w:rsidRDefault="00C761B2" w:rsidP="00C761B2">
      <w:pPr>
        <w:rPr>
          <w:rFonts w:ascii="Times New Roman" w:hAnsi="Times New Roman" w:cs="Times New Roman"/>
          <w:lang w:val="en-GB"/>
        </w:rPr>
      </w:pPr>
    </w:p>
    <w:p w14:paraId="67B98C57" w14:textId="6882045F" w:rsidR="002E750A" w:rsidRDefault="002E750A">
      <w:pPr>
        <w:rPr>
          <w:rFonts w:ascii="Times New Roman" w:hAnsi="Times New Roman" w:cs="Times New Roman"/>
          <w:lang w:val="en-GB"/>
        </w:rPr>
      </w:pPr>
    </w:p>
    <w:p w14:paraId="44885715" w14:textId="3D81A8A1" w:rsidR="00A96E8A" w:rsidRDefault="00A96E8A">
      <w:pPr>
        <w:rPr>
          <w:rFonts w:ascii="Times New Roman" w:hAnsi="Times New Roman" w:cs="Times New Roman"/>
          <w:lang w:val="en-GB"/>
        </w:rPr>
      </w:pPr>
    </w:p>
    <w:p w14:paraId="2AA23645" w14:textId="77777777" w:rsidR="00A96E8A" w:rsidRDefault="00A96E8A">
      <w:pPr>
        <w:rPr>
          <w:rFonts w:ascii="Times New Roman" w:hAnsi="Times New Roman" w:cs="Times New Roman"/>
          <w:lang w:val="en-GB"/>
        </w:rPr>
      </w:pPr>
    </w:p>
    <w:p w14:paraId="5CE570CA" w14:textId="23390526" w:rsidR="007B1D1F" w:rsidRDefault="002E750A" w:rsidP="007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en-GB"/>
        </w:rPr>
      </w:pPr>
      <w:r w:rsidRPr="002E750A">
        <w:rPr>
          <w:rFonts w:ascii="Times New Roman" w:hAnsi="Times New Roman" w:cs="Times New Roman"/>
          <w:b/>
          <w:lang w:val="en-GB"/>
        </w:rPr>
        <w:t>Figures</w:t>
      </w:r>
    </w:p>
    <w:p w14:paraId="5D874D5B" w14:textId="6F2D025B" w:rsidR="007B1D1F" w:rsidRDefault="007B1D1F" w:rsidP="007B1D1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IN" w:eastAsia="en-IN"/>
        </w:rPr>
        <w:lastRenderedPageBreak/>
        <w:drawing>
          <wp:inline distT="0" distB="0" distL="0" distR="0" wp14:anchorId="5F7C381C" wp14:editId="54006E98">
            <wp:extent cx="5454909" cy="3237903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591" cy="32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05F5C" w14:textId="77777777" w:rsidR="007B1D1F" w:rsidRPr="007B1D1F" w:rsidRDefault="007B1D1F" w:rsidP="007B1D1F">
      <w:pPr>
        <w:rPr>
          <w:rFonts w:ascii="Times New Roman" w:hAnsi="Times New Roman" w:cs="Times New Roman"/>
          <w:b/>
          <w:lang w:val="en-GB"/>
        </w:rPr>
      </w:pPr>
    </w:p>
    <w:p w14:paraId="01E32B30" w14:textId="7B0D43BE" w:rsidR="00D8388B" w:rsidRDefault="007B1D1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9C508A3" wp14:editId="5318882D">
            <wp:extent cx="5455051" cy="3142188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28" cy="318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35587" w14:textId="44D95C6F" w:rsidR="00D8388B" w:rsidRDefault="00D8388B">
      <w:pPr>
        <w:rPr>
          <w:rFonts w:ascii="Times New Roman" w:hAnsi="Times New Roman" w:cs="Times New Roman"/>
          <w:lang w:val="en-GB"/>
        </w:rPr>
      </w:pPr>
    </w:p>
    <w:p w14:paraId="381519D9" w14:textId="532DC62C" w:rsidR="001A54D9" w:rsidRDefault="002E750A" w:rsidP="002E750A">
      <w:pPr>
        <w:rPr>
          <w:rFonts w:ascii="Times New Roman" w:hAnsi="Times New Roman" w:cs="Times New Roman"/>
          <w:lang w:val="en-GB"/>
        </w:rPr>
      </w:pPr>
      <w:r w:rsidRPr="002E750A">
        <w:rPr>
          <w:rFonts w:ascii="Times New Roman" w:hAnsi="Times New Roman" w:cs="Times New Roman"/>
          <w:b/>
          <w:lang w:val="en-GB"/>
        </w:rPr>
        <w:t>Fig</w:t>
      </w:r>
      <w:r w:rsidR="00AF3DD1">
        <w:rPr>
          <w:rFonts w:ascii="Times New Roman" w:hAnsi="Times New Roman" w:cs="Times New Roman"/>
          <w:b/>
          <w:lang w:val="en-GB"/>
        </w:rPr>
        <w:t>.</w:t>
      </w:r>
      <w:r w:rsidRPr="002E750A">
        <w:rPr>
          <w:rFonts w:ascii="Times New Roman" w:hAnsi="Times New Roman" w:cs="Times New Roman"/>
          <w:b/>
          <w:lang w:val="en-GB"/>
        </w:rPr>
        <w:t xml:space="preserve"> S1.</w:t>
      </w:r>
      <w:r>
        <w:rPr>
          <w:rFonts w:ascii="Times New Roman" w:hAnsi="Times New Roman" w:cs="Times New Roman"/>
          <w:lang w:val="en-GB"/>
        </w:rPr>
        <w:t xml:space="preserve"> </w:t>
      </w:r>
      <w:r w:rsidRPr="002E750A">
        <w:rPr>
          <w:rFonts w:ascii="Times New Roman" w:hAnsi="Times New Roman" w:cs="Times New Roman"/>
          <w:lang w:val="en-GB"/>
        </w:rPr>
        <w:t xml:space="preserve">Hydraulic scheme of the proposed tertiary treatment: a) </w:t>
      </w:r>
      <w:r w:rsidR="00D9280C">
        <w:rPr>
          <w:rFonts w:ascii="Times New Roman" w:hAnsi="Times New Roman" w:cs="Times New Roman"/>
          <w:lang w:val="en-GB"/>
        </w:rPr>
        <w:t>initial configuration</w:t>
      </w:r>
      <w:r w:rsidRPr="002E750A">
        <w:rPr>
          <w:rFonts w:ascii="Times New Roman" w:hAnsi="Times New Roman" w:cs="Times New Roman"/>
          <w:lang w:val="en-GB"/>
        </w:rPr>
        <w:t>; b)</w:t>
      </w:r>
      <w:r w:rsidR="00D9280C">
        <w:rPr>
          <w:rFonts w:ascii="Times New Roman" w:hAnsi="Times New Roman" w:cs="Times New Roman"/>
          <w:lang w:val="en-GB"/>
        </w:rPr>
        <w:t xml:space="preserve"> configuration after optimization</w:t>
      </w:r>
      <w:r w:rsidR="00B06D70">
        <w:rPr>
          <w:rFonts w:ascii="Times New Roman" w:hAnsi="Times New Roman" w:cs="Times New Roman"/>
          <w:lang w:val="en-GB"/>
        </w:rPr>
        <w:t>.</w:t>
      </w:r>
    </w:p>
    <w:p w14:paraId="2E3CB9B1" w14:textId="5CE4E5B9" w:rsidR="00AF3DD1" w:rsidRDefault="00AF3DD1" w:rsidP="002E750A">
      <w:pPr>
        <w:rPr>
          <w:rFonts w:ascii="Times New Roman" w:hAnsi="Times New Roman" w:cs="Times New Roman"/>
          <w:lang w:val="en-GB"/>
        </w:rPr>
      </w:pPr>
    </w:p>
    <w:p w14:paraId="544DBF79" w14:textId="45B779EC" w:rsidR="00AF3DD1" w:rsidRDefault="00AF3DD1" w:rsidP="002E750A">
      <w:pPr>
        <w:rPr>
          <w:rFonts w:ascii="Times New Roman" w:hAnsi="Times New Roman" w:cs="Times New Roman"/>
          <w:lang w:val="en-GB"/>
        </w:rPr>
      </w:pPr>
    </w:p>
    <w:p w14:paraId="2ACD1AF8" w14:textId="19905378" w:rsidR="00AF3DD1" w:rsidRDefault="00AF3DD1" w:rsidP="002E750A">
      <w:pPr>
        <w:rPr>
          <w:rFonts w:ascii="Times New Roman" w:hAnsi="Times New Roman" w:cs="Times New Roman"/>
          <w:lang w:val="en-GB"/>
        </w:rPr>
      </w:pPr>
    </w:p>
    <w:p w14:paraId="50DEDEFC" w14:textId="111D52D3" w:rsidR="00AF3DD1" w:rsidRDefault="00AF3DD1" w:rsidP="002E750A">
      <w:pPr>
        <w:rPr>
          <w:rFonts w:ascii="Times New Roman" w:hAnsi="Times New Roman" w:cs="Times New Roman"/>
          <w:lang w:val="en-GB"/>
        </w:rPr>
      </w:pPr>
    </w:p>
    <w:p w14:paraId="2CFF23FF" w14:textId="5E666E4D" w:rsidR="00AF3DD1" w:rsidRDefault="00AF3DD1" w:rsidP="002E750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A)</w:t>
      </w:r>
    </w:p>
    <w:p w14:paraId="277D1AB3" w14:textId="7A873E9C" w:rsidR="00AF3DD1" w:rsidRDefault="00AF3DD1" w:rsidP="002E750A">
      <w:r>
        <w:object w:dxaOrig="6382" w:dyaOrig="4458" w14:anchorId="0575FC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55pt;height:197pt" o:ole="">
            <v:imagedata r:id="rId9" o:title=""/>
          </v:shape>
          <o:OLEObject Type="Embed" ProgID="Origin95.Graph" ShapeID="_x0000_i1025" DrawAspect="Content" ObjectID="_1729748284" r:id="rId10"/>
        </w:object>
      </w:r>
    </w:p>
    <w:p w14:paraId="6583E262" w14:textId="67799809" w:rsidR="00AF3DD1" w:rsidRDefault="00AF3DD1" w:rsidP="002E750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B)</w:t>
      </w:r>
    </w:p>
    <w:p w14:paraId="3ECA8DF3" w14:textId="0E803666" w:rsidR="00AF3DD1" w:rsidRDefault="00A52BA4" w:rsidP="002E750A">
      <w:pPr>
        <w:rPr>
          <w:rFonts w:ascii="Times New Roman" w:hAnsi="Times New Roman" w:cs="Times New Roman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0AD32CBC" wp14:editId="5AB93702">
            <wp:simplePos x="0" y="0"/>
            <wp:positionH relativeFrom="column">
              <wp:posOffset>722630</wp:posOffset>
            </wp:positionH>
            <wp:positionV relativeFrom="paragraph">
              <wp:posOffset>2278644</wp:posOffset>
            </wp:positionV>
            <wp:extent cx="2641101" cy="203835"/>
            <wp:effectExtent l="0" t="0" r="6985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19" t="47441" r="45586" b="50475"/>
                    <a:stretch/>
                  </pic:blipFill>
                  <pic:spPr bwMode="auto">
                    <a:xfrm>
                      <a:off x="0" y="0"/>
                      <a:ext cx="2641101" cy="203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D1">
        <w:rPr>
          <w:rFonts w:ascii="Times New Roman" w:hAnsi="Times New Roman" w:cs="Times New Roman"/>
          <w:lang w:val="en-GB"/>
        </w:rPr>
        <w:t xml:space="preserve">   </w:t>
      </w:r>
      <w:r w:rsidR="00AF3DD1">
        <w:rPr>
          <w:noProof/>
          <w:lang w:val="en-IN" w:eastAsia="en-IN"/>
        </w:rPr>
        <w:drawing>
          <wp:inline distT="0" distB="0" distL="0" distR="0" wp14:anchorId="39F44054" wp14:editId="35C506AA">
            <wp:extent cx="3354855" cy="2490028"/>
            <wp:effectExtent l="0" t="0" r="0" b="5715"/>
            <wp:docPr id="5" name="Imagen 5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cajas y bigotes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572" cy="250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3A565" w14:textId="77777777" w:rsidR="00A52BA4" w:rsidRDefault="00A52BA4" w:rsidP="002E750A">
      <w:pPr>
        <w:rPr>
          <w:rFonts w:ascii="Times New Roman" w:hAnsi="Times New Roman" w:cs="Times New Roman"/>
          <w:lang w:val="en-GB"/>
        </w:rPr>
      </w:pPr>
    </w:p>
    <w:p w14:paraId="59B63ACA" w14:textId="1C63DB46" w:rsidR="00AF3DD1" w:rsidRPr="00A52BA4" w:rsidRDefault="00A52BA4" w:rsidP="002E750A">
      <w:pPr>
        <w:rPr>
          <w:rFonts w:ascii="Times New Roman" w:hAnsi="Times New Roman" w:cs="Times New Roman"/>
          <w:lang w:val="en-GB"/>
        </w:rPr>
      </w:pPr>
      <w:r w:rsidRPr="002E750A">
        <w:rPr>
          <w:rFonts w:ascii="Times New Roman" w:hAnsi="Times New Roman" w:cs="Times New Roman"/>
          <w:b/>
          <w:lang w:val="en-GB"/>
        </w:rPr>
        <w:t>Fig</w:t>
      </w:r>
      <w:r>
        <w:rPr>
          <w:rFonts w:ascii="Times New Roman" w:hAnsi="Times New Roman" w:cs="Times New Roman"/>
          <w:b/>
          <w:lang w:val="en-GB"/>
        </w:rPr>
        <w:t>.</w:t>
      </w:r>
      <w:r w:rsidRPr="002E750A">
        <w:rPr>
          <w:rFonts w:ascii="Times New Roman" w:hAnsi="Times New Roman" w:cs="Times New Roman"/>
          <w:b/>
          <w:lang w:val="en-GB"/>
        </w:rPr>
        <w:t xml:space="preserve"> S</w:t>
      </w:r>
      <w:r>
        <w:rPr>
          <w:rFonts w:ascii="Times New Roman" w:hAnsi="Times New Roman" w:cs="Times New Roman"/>
          <w:b/>
          <w:lang w:val="en-GB"/>
        </w:rPr>
        <w:t xml:space="preserve">2. </w:t>
      </w:r>
      <w:r>
        <w:rPr>
          <w:rFonts w:ascii="Times New Roman" w:hAnsi="Times New Roman" w:cs="Times New Roman"/>
          <w:lang w:val="en-GB"/>
        </w:rPr>
        <w:t>COD and Turbidity removal efficiencies using M3 and M4 as a final filtration step.</w:t>
      </w:r>
      <w:bookmarkEnd w:id="0"/>
    </w:p>
    <w:sectPr w:rsidR="00AF3DD1" w:rsidRPr="00A52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127C1"/>
    <w:multiLevelType w:val="hybridMultilevel"/>
    <w:tmpl w:val="445AB7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11"/>
    <w:rsid w:val="00057120"/>
    <w:rsid w:val="000808F2"/>
    <w:rsid w:val="000A4061"/>
    <w:rsid w:val="00155904"/>
    <w:rsid w:val="00194516"/>
    <w:rsid w:val="001A0902"/>
    <w:rsid w:val="001A54D9"/>
    <w:rsid w:val="002A6EFB"/>
    <w:rsid w:val="002E750A"/>
    <w:rsid w:val="00314466"/>
    <w:rsid w:val="0035694D"/>
    <w:rsid w:val="0039109D"/>
    <w:rsid w:val="00437A94"/>
    <w:rsid w:val="005B059F"/>
    <w:rsid w:val="0064388D"/>
    <w:rsid w:val="007B1D1F"/>
    <w:rsid w:val="00821385"/>
    <w:rsid w:val="0082456F"/>
    <w:rsid w:val="00877FAD"/>
    <w:rsid w:val="008958AE"/>
    <w:rsid w:val="008C6616"/>
    <w:rsid w:val="008C6D16"/>
    <w:rsid w:val="008F4612"/>
    <w:rsid w:val="00A52BA4"/>
    <w:rsid w:val="00A80EE0"/>
    <w:rsid w:val="00A96E8A"/>
    <w:rsid w:val="00AA4C43"/>
    <w:rsid w:val="00AA4C63"/>
    <w:rsid w:val="00AF3DD1"/>
    <w:rsid w:val="00B03911"/>
    <w:rsid w:val="00B06D70"/>
    <w:rsid w:val="00B92156"/>
    <w:rsid w:val="00C761B2"/>
    <w:rsid w:val="00C7718E"/>
    <w:rsid w:val="00CA4B5F"/>
    <w:rsid w:val="00CB7F78"/>
    <w:rsid w:val="00D1183F"/>
    <w:rsid w:val="00D8388B"/>
    <w:rsid w:val="00D9280C"/>
    <w:rsid w:val="00DF77AC"/>
    <w:rsid w:val="00E0741D"/>
    <w:rsid w:val="00ED0BE1"/>
    <w:rsid w:val="00FB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837A87"/>
  <w15:chartTrackingRefBased/>
  <w15:docId w15:val="{ADAD166E-7B9A-4516-BA97-8AB5CE62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39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10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0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B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B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BE1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945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rman-network.net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pubchem.ncbi.nlm.nih.gov/" TargetMode="Externa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Lab.Juanjo II</dc:creator>
  <cp:keywords/>
  <dc:description/>
  <cp:lastModifiedBy>Amala Gracy M.</cp:lastModifiedBy>
  <cp:revision>7</cp:revision>
  <dcterms:created xsi:type="dcterms:W3CDTF">2022-10-06T11:55:00Z</dcterms:created>
  <dcterms:modified xsi:type="dcterms:W3CDTF">2022-11-12T03:22:00Z</dcterms:modified>
</cp:coreProperties>
</file>