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3B2B" w14:textId="3CB23916" w:rsidR="00B27A6E" w:rsidRDefault="00FE1053" w:rsidP="00E85AD1">
      <w:pPr>
        <w:snapToGrid w:val="0"/>
        <w:rPr>
          <w:rFonts w:ascii="Times New Roman" w:hAnsi="Times New Roman" w:cs="Times New Roman"/>
        </w:rPr>
      </w:pPr>
      <w:r w:rsidRPr="00313C79">
        <w:rPr>
          <w:rFonts w:ascii="Times New Roman" w:hAnsi="Times New Roman" w:cs="Times New Roman"/>
        </w:rPr>
        <w:t xml:space="preserve">Supplementary Material for </w:t>
      </w:r>
    </w:p>
    <w:p w14:paraId="1C44C913" w14:textId="638C5027" w:rsidR="00313C79" w:rsidRDefault="00313C79" w:rsidP="00E85AD1">
      <w:pPr>
        <w:snapToGrid w:val="0"/>
        <w:rPr>
          <w:rFonts w:ascii="Times New Roman" w:hAnsi="Times New Roman" w:cs="Times New Roman"/>
          <w:sz w:val="28"/>
          <w:szCs w:val="28"/>
        </w:rPr>
      </w:pPr>
    </w:p>
    <w:p w14:paraId="07757ABA" w14:textId="77777777" w:rsidR="00E85AD1" w:rsidRPr="0023639B" w:rsidRDefault="00E85AD1" w:rsidP="00E85AD1">
      <w:pPr>
        <w:pStyle w:val="01Title"/>
        <w:snapToGrid w:val="0"/>
        <w:rPr>
          <w:rFonts w:ascii="Times New Roman" w:hAnsi="Times New Roman" w:cs="Times New Roman"/>
        </w:rPr>
      </w:pPr>
      <w:r w:rsidRPr="0023639B">
        <w:rPr>
          <w:rFonts w:ascii="Times New Roman" w:hAnsi="Times New Roman" w:cs="Times New Roman"/>
        </w:rPr>
        <w:t>Fluctuation-mediated orbital rotation of microparticles in non-coaxially counter-propagating optical tweezers</w:t>
      </w:r>
    </w:p>
    <w:p w14:paraId="0090CA16" w14:textId="12E88533" w:rsidR="001E757F" w:rsidRPr="00877E16" w:rsidRDefault="001E757F" w:rsidP="001E757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Kenji </w:t>
      </w:r>
      <w:proofErr w:type="spellStart"/>
      <w:r>
        <w:rPr>
          <w:rFonts w:ascii="Times New Roman" w:hAnsi="Times New Roman" w:cs="Times New Roman"/>
        </w:rPr>
        <w:t>Setoura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, Takayasu </w:t>
      </w:r>
      <w:proofErr w:type="spellStart"/>
      <w:r>
        <w:rPr>
          <w:rFonts w:ascii="Times New Roman" w:hAnsi="Times New Roman" w:cs="Times New Roman"/>
        </w:rPr>
        <w:t>kakimoto</w:t>
      </w:r>
      <w:r>
        <w:rPr>
          <w:rFonts w:ascii="Times New Roman" w:hAnsi="Times New Roman" w:cs="Times New Roman"/>
          <w:i/>
          <w:iCs/>
          <w:vertAlign w:val="superscript"/>
        </w:rPr>
        <w:t>b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877E16">
        <w:rPr>
          <w:rFonts w:ascii="Times New Roman" w:hAnsi="Times New Roman" w:cs="Times New Roman"/>
        </w:rPr>
        <w:t>Hiroshi Miyasaka</w:t>
      </w:r>
      <w:r w:rsidR="006E2ABF" w:rsidRPr="00877E16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  <w:vertAlign w:val="superscript"/>
        </w:rPr>
        <w:t>b</w:t>
      </w:r>
      <w:r>
        <w:rPr>
          <w:rFonts w:ascii="Times New Roman" w:hAnsi="Times New Roman" w:cs="Times New Roman"/>
        </w:rPr>
        <w:t xml:space="preserve">, and </w:t>
      </w:r>
      <w:r w:rsidRPr="00877E16">
        <w:rPr>
          <w:rFonts w:ascii="Times New Roman" w:hAnsi="Times New Roman" w:cs="Times New Roman"/>
        </w:rPr>
        <w:t>Syoji Ito*</w:t>
      </w:r>
      <w:r w:rsidRPr="00877E16">
        <w:rPr>
          <w:rFonts w:ascii="Times New Roman" w:hAnsi="Times New Roman" w:cs="Times New Roman"/>
          <w:i/>
          <w:iCs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vertAlign w:val="superscript"/>
        </w:rPr>
        <w:t>b,c</w:t>
      </w:r>
      <w:proofErr w:type="spellEnd"/>
    </w:p>
    <w:p w14:paraId="4DA5516F" w14:textId="77777777" w:rsidR="001E757F" w:rsidRDefault="001E757F" w:rsidP="001E757F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vertAlign w:val="superscript"/>
        </w:rPr>
        <w:t>a</w:t>
      </w:r>
      <w:r>
        <w:rPr>
          <w:rFonts w:ascii="Times New Roman" w:hAnsi="Times New Roman"/>
          <w:i/>
          <w:iCs/>
        </w:rPr>
        <w:t xml:space="preserve"> </w:t>
      </w:r>
      <w:r w:rsidRPr="00B407D2">
        <w:rPr>
          <w:rFonts w:ascii="Times New Roman" w:hAnsi="Times New Roman" w:hint="eastAsia"/>
          <w:i/>
          <w:iCs/>
        </w:rPr>
        <w:t>Department of Mechanical Engineering, Kobe City College of Technology, Kobe, Hyogo 651-2194, Japan</w:t>
      </w:r>
    </w:p>
    <w:p w14:paraId="5A31E5F1" w14:textId="77777777" w:rsidR="001E757F" w:rsidRDefault="001E757F" w:rsidP="001E757F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vertAlign w:val="superscript"/>
        </w:rPr>
        <w:t>b</w:t>
      </w:r>
      <w:r>
        <w:rPr>
          <w:rFonts w:ascii="Times New Roman" w:hAnsi="Times New Roman"/>
          <w:i/>
          <w:iCs/>
        </w:rPr>
        <w:t xml:space="preserve"> Division of Frontier Materials Science and Center for Promotion of Advanced Interdisciplinary Research, Graduate School of Engineering Science, Osaka University, Toyonaka, Osaka 560-8531, Japan.</w:t>
      </w:r>
    </w:p>
    <w:p w14:paraId="474F32F4" w14:textId="77777777" w:rsidR="001E757F" w:rsidRDefault="001E757F" w:rsidP="001E757F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  <w:vertAlign w:val="superscript"/>
        </w:rPr>
        <w:t>c</w:t>
      </w:r>
      <w:r>
        <w:rPr>
          <w:rFonts w:ascii="Times New Roman" w:hAnsi="Times New Roman"/>
          <w:i/>
          <w:iCs/>
        </w:rPr>
        <w:t xml:space="preserve"> </w:t>
      </w:r>
      <w:r w:rsidRPr="00884BBA">
        <w:rPr>
          <w:rFonts w:ascii="Times New Roman" w:hAnsi="Times New Roman" w:hint="eastAsia"/>
          <w:i/>
          <w:iCs/>
        </w:rPr>
        <w:t xml:space="preserve">Research Institute for Light-induced Acceleration System (RILACS), Osaka Metropolitan University, 1-2, </w:t>
      </w:r>
      <w:proofErr w:type="spellStart"/>
      <w:r w:rsidRPr="00884BBA">
        <w:rPr>
          <w:rFonts w:ascii="Times New Roman" w:hAnsi="Times New Roman" w:hint="eastAsia"/>
          <w:i/>
          <w:iCs/>
        </w:rPr>
        <w:t>Gakuen-cho</w:t>
      </w:r>
      <w:proofErr w:type="spellEnd"/>
      <w:r w:rsidRPr="00884BBA">
        <w:rPr>
          <w:rFonts w:ascii="Times New Roman" w:hAnsi="Times New Roman" w:hint="eastAsia"/>
          <w:i/>
          <w:iCs/>
        </w:rPr>
        <w:t>, Naka-ku, Sakai, Osaka 599-8570, Japan</w:t>
      </w:r>
    </w:p>
    <w:p w14:paraId="13CA9E97" w14:textId="77777777" w:rsidR="00880E9D" w:rsidRDefault="00880E9D" w:rsidP="001E757F">
      <w:pPr>
        <w:snapToGrid w:val="0"/>
        <w:rPr>
          <w:rFonts w:ascii="Times New Roman" w:hAnsi="Times New Roman" w:cs="Times New Roman"/>
        </w:rPr>
      </w:pPr>
    </w:p>
    <w:p w14:paraId="546BB945" w14:textId="175C2273" w:rsidR="00E85AD1" w:rsidRDefault="00E85AD1" w:rsidP="00E85AD1">
      <w:pPr>
        <w:snapToGrid w:val="0"/>
        <w:rPr>
          <w:rFonts w:ascii="Times New Roman" w:hAnsi="Times New Roman" w:cs="Times New Roman"/>
        </w:rPr>
      </w:pPr>
    </w:p>
    <w:p w14:paraId="44A24701" w14:textId="77777777" w:rsidR="006854B9" w:rsidRDefault="006854B9" w:rsidP="00E85AD1">
      <w:pPr>
        <w:snapToGrid w:val="0"/>
        <w:rPr>
          <w:rFonts w:ascii="Times New Roman" w:hAnsi="Times New Roman" w:cs="Times New Roman"/>
        </w:rPr>
      </w:pPr>
    </w:p>
    <w:p w14:paraId="3ABFE8A3" w14:textId="3DD2DA92" w:rsidR="00E85AD1" w:rsidRDefault="00387183" w:rsidP="00E85AD1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D17F63E" wp14:editId="380B26A0">
            <wp:extent cx="4102100" cy="3872328"/>
            <wp:effectExtent l="0" t="0" r="0" b="1270"/>
            <wp:docPr id="2" name="図 2" descr="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ーブル&#10;&#10;中程度の精度で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327" cy="388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7374" w14:textId="31ADEDC7" w:rsidR="00E85AD1" w:rsidRDefault="00E85AD1" w:rsidP="00E85AD1">
      <w:pPr>
        <w:snapToGrid w:val="0"/>
        <w:rPr>
          <w:rFonts w:ascii="Times New Roman" w:hAnsi="Times New Roman" w:cs="Times New Roman"/>
        </w:rPr>
      </w:pPr>
    </w:p>
    <w:p w14:paraId="7887AD74" w14:textId="69C10FDD" w:rsidR="00E85AD1" w:rsidRPr="00E85AD1" w:rsidRDefault="00E85AD1" w:rsidP="00E85AD1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</w:t>
      </w:r>
      <w:r>
        <w:rPr>
          <w:rFonts w:ascii="Times New Roman" w:hAnsi="Times New Roman" w:cs="Times New Roman"/>
        </w:rPr>
        <w:t xml:space="preserve"> S</w:t>
      </w:r>
      <w:r w:rsidR="004A3B9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1. </w:t>
      </w:r>
      <w:r w:rsidR="001F5E15">
        <w:rPr>
          <w:rFonts w:ascii="Times New Roman" w:hAnsi="Times New Roman" w:cs="Times New Roman"/>
        </w:rPr>
        <w:t>Trajectories of</w:t>
      </w:r>
      <w:r w:rsidR="009D144A">
        <w:rPr>
          <w:rFonts w:ascii="Times New Roman" w:hAnsi="Times New Roman" w:cs="Times New Roman"/>
        </w:rPr>
        <w:t xml:space="preserve"> the single</w:t>
      </w:r>
      <w:r w:rsidR="001F5E15">
        <w:rPr>
          <w:rFonts w:ascii="Times New Roman" w:hAnsi="Times New Roman" w:cs="Times New Roman"/>
        </w:rPr>
        <w:t xml:space="preserve"> 1-µm </w:t>
      </w:r>
      <w:r w:rsidR="009D144A">
        <w:rPr>
          <w:rFonts w:ascii="Times New Roman" w:hAnsi="Times New Roman" w:cs="Times New Roman"/>
        </w:rPr>
        <w:t>polystyrene particles under different incident laser powers</w:t>
      </w:r>
      <w:r w:rsidR="00387183">
        <w:rPr>
          <w:rFonts w:ascii="Times New Roman" w:hAnsi="Times New Roman" w:cs="Times New Roman"/>
        </w:rPr>
        <w:t>.</w:t>
      </w:r>
      <w:r w:rsidR="009D144A">
        <w:rPr>
          <w:rFonts w:ascii="Times New Roman" w:hAnsi="Times New Roman" w:cs="Times New Roman" w:hint="eastAsia"/>
        </w:rPr>
        <w:t xml:space="preserve"> </w:t>
      </w:r>
      <w:r w:rsidR="009D144A">
        <w:rPr>
          <w:rFonts w:ascii="Times New Roman" w:hAnsi="Times New Roman" w:cs="Times New Roman"/>
        </w:rPr>
        <w:t>The incident powers of the beam 1 and 2</w:t>
      </w:r>
      <w:r w:rsidR="00387183">
        <w:rPr>
          <w:rFonts w:ascii="Times New Roman" w:hAnsi="Times New Roman" w:cs="Times New Roman"/>
        </w:rPr>
        <w:t xml:space="preserve"> for the trajectories </w:t>
      </w:r>
      <w:proofErr w:type="spellStart"/>
      <w:r w:rsidR="00387183">
        <w:rPr>
          <w:rFonts w:ascii="Times New Roman" w:hAnsi="Times New Roman" w:cs="Times New Roman"/>
        </w:rPr>
        <w:t>i</w:t>
      </w:r>
      <w:proofErr w:type="spellEnd"/>
      <w:r w:rsidR="00387183">
        <w:rPr>
          <w:rFonts w:ascii="Times New Roman" w:hAnsi="Times New Roman" w:cs="Times New Roman"/>
        </w:rPr>
        <w:t xml:space="preserve"> - iv</w:t>
      </w:r>
      <w:r w:rsidR="009D144A">
        <w:rPr>
          <w:rFonts w:ascii="Times New Roman" w:hAnsi="Times New Roman" w:cs="Times New Roman"/>
        </w:rPr>
        <w:t xml:space="preserve"> and</w:t>
      </w:r>
      <w:r w:rsidR="00387183">
        <w:rPr>
          <w:rFonts w:ascii="Times New Roman" w:hAnsi="Times New Roman" w:cs="Times New Roman"/>
        </w:rPr>
        <w:t xml:space="preserve"> corresponding </w:t>
      </w:r>
      <w:r w:rsidR="009D144A">
        <w:rPr>
          <w:rFonts w:ascii="Times New Roman" w:hAnsi="Times New Roman" w:cs="Times New Roman"/>
        </w:rPr>
        <w:t xml:space="preserve">averaged rotational speed of the microparticles are listed in the table. </w:t>
      </w:r>
    </w:p>
    <w:sectPr w:rsidR="00E85AD1" w:rsidRPr="00E85AD1" w:rsidSect="004E72AD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53"/>
    <w:rsid w:val="001E757F"/>
    <w:rsid w:val="001F5E15"/>
    <w:rsid w:val="0023639B"/>
    <w:rsid w:val="00313C79"/>
    <w:rsid w:val="00387183"/>
    <w:rsid w:val="004A3B98"/>
    <w:rsid w:val="004E72AD"/>
    <w:rsid w:val="006854B9"/>
    <w:rsid w:val="006E2ABF"/>
    <w:rsid w:val="00880E9D"/>
    <w:rsid w:val="009D144A"/>
    <w:rsid w:val="00B27A6E"/>
    <w:rsid w:val="00E85AD1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5E3E0C"/>
  <w15:chartTrackingRefBased/>
  <w15:docId w15:val="{7E5D5BAE-B6C1-A042-BFD9-D9223E62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. Title"/>
    <w:basedOn w:val="a"/>
    <w:next w:val="02Author"/>
    <w:qFormat/>
    <w:rsid w:val="00E85AD1"/>
    <w:pPr>
      <w:widowControl/>
      <w:jc w:val="left"/>
    </w:pPr>
    <w:rPr>
      <w:rFonts w:ascii="Arial" w:hAnsi="Arial"/>
      <w:b/>
      <w:spacing w:val="10"/>
      <w:kern w:val="32"/>
      <w:sz w:val="32"/>
      <w:szCs w:val="22"/>
      <w:lang w:eastAsia="en-US"/>
    </w:rPr>
  </w:style>
  <w:style w:type="paragraph" w:customStyle="1" w:styleId="03AuthorAffiliation">
    <w:name w:val="03. Author Affiliation"/>
    <w:basedOn w:val="a3"/>
    <w:next w:val="04Email"/>
    <w:qFormat/>
    <w:rsid w:val="00E85AD1"/>
    <w:pPr>
      <w:widowControl/>
      <w:jc w:val="left"/>
    </w:pPr>
    <w:rPr>
      <w:rFonts w:ascii="Times New Roman" w:hAnsi="Times New Roman"/>
      <w:i/>
      <w:kern w:val="0"/>
      <w:sz w:val="18"/>
      <w:szCs w:val="22"/>
      <w:lang w:eastAsia="en-US"/>
    </w:rPr>
  </w:style>
  <w:style w:type="paragraph" w:customStyle="1" w:styleId="04Email">
    <w:name w:val="04. Email"/>
    <w:basedOn w:val="03AuthorAffiliation"/>
    <w:next w:val="a"/>
    <w:qFormat/>
    <w:rsid w:val="00E85AD1"/>
    <w:rPr>
      <w:color w:val="2E2EB1"/>
    </w:rPr>
  </w:style>
  <w:style w:type="paragraph" w:customStyle="1" w:styleId="02Author">
    <w:name w:val="02. Author"/>
    <w:basedOn w:val="a"/>
    <w:next w:val="03AuthorAffiliation"/>
    <w:rsid w:val="00E85AD1"/>
    <w:pPr>
      <w:widowControl/>
      <w:spacing w:before="240" w:after="80"/>
      <w:jc w:val="left"/>
    </w:pPr>
    <w:rPr>
      <w:rFonts w:ascii="Arial" w:hAnsi="Arial"/>
      <w:b/>
      <w:smallCaps/>
      <w:color w:val="595959" w:themeColor="text1" w:themeTint="A6"/>
      <w:kern w:val="0"/>
      <w:sz w:val="24"/>
      <w:szCs w:val="22"/>
      <w:lang w:eastAsia="en-US"/>
    </w:rPr>
  </w:style>
  <w:style w:type="paragraph" w:styleId="a3">
    <w:name w:val="No Spacing"/>
    <w:uiPriority w:val="1"/>
    <w:qFormat/>
    <w:rsid w:val="00E85AD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</dc:creator>
  <cp:keywords/>
  <dc:description/>
  <cp:lastModifiedBy>SI</cp:lastModifiedBy>
  <cp:revision>12</cp:revision>
  <dcterms:created xsi:type="dcterms:W3CDTF">2022-11-02T04:16:00Z</dcterms:created>
  <dcterms:modified xsi:type="dcterms:W3CDTF">2023-01-30T12:38:00Z</dcterms:modified>
</cp:coreProperties>
</file>