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23EB7" w14:textId="77777777" w:rsidR="008234B8" w:rsidRPr="008234B8" w:rsidRDefault="001144C0" w:rsidP="008234B8">
      <w:pPr>
        <w:pStyle w:val="Heading1"/>
        <w:numPr>
          <w:ilvl w:val="0"/>
          <w:numId w:val="0"/>
        </w:numPr>
        <w:spacing w:before="0" w:after="0" w:line="240" w:lineRule="auto"/>
        <w:ind w:left="720" w:hanging="720"/>
        <w:contextualSpacing/>
        <w:rPr>
          <w:rFonts w:ascii="Times New Roman" w:hAnsi="Times New Roman" w:cs="Times New Roman"/>
          <w:sz w:val="28"/>
          <w:szCs w:val="28"/>
          <w:lang w:val="en-GB"/>
        </w:rPr>
      </w:pPr>
      <w:r w:rsidRPr="008234B8">
        <w:rPr>
          <w:rFonts w:ascii="Times New Roman" w:hAnsi="Times New Roman" w:cs="Times New Roman"/>
          <w:sz w:val="28"/>
          <w:szCs w:val="28"/>
          <w:lang w:val="en-GB"/>
        </w:rPr>
        <w:t>Supplementa</w:t>
      </w:r>
      <w:r w:rsidR="008234B8" w:rsidRPr="008234B8">
        <w:rPr>
          <w:rFonts w:ascii="Times New Roman" w:hAnsi="Times New Roman" w:cs="Times New Roman"/>
          <w:sz w:val="28"/>
          <w:szCs w:val="28"/>
          <w:lang w:val="en-GB"/>
        </w:rPr>
        <w:t>ry</w:t>
      </w:r>
      <w:r w:rsidRPr="008234B8">
        <w:rPr>
          <w:rFonts w:ascii="Times New Roman" w:hAnsi="Times New Roman" w:cs="Times New Roman"/>
          <w:sz w:val="28"/>
          <w:szCs w:val="28"/>
          <w:lang w:val="en-GB"/>
        </w:rPr>
        <w:t xml:space="preserve"> Information </w:t>
      </w:r>
      <w:bookmarkStart w:id="0" w:name="_Hlk179243168"/>
      <w:bookmarkEnd w:id="0"/>
      <w:r w:rsidR="008234B8" w:rsidRPr="008234B8">
        <w:rPr>
          <w:rFonts w:ascii="Times New Roman" w:hAnsi="Times New Roman" w:cs="Times New Roman"/>
          <w:sz w:val="28"/>
          <w:szCs w:val="28"/>
          <w:lang w:val="en-GB"/>
        </w:rPr>
        <w:t>for Section 4</w:t>
      </w:r>
    </w:p>
    <w:p w14:paraId="006E770E" w14:textId="77777777" w:rsidR="008234B8" w:rsidRDefault="008234B8" w:rsidP="008234B8">
      <w:pPr>
        <w:pStyle w:val="Heading1"/>
        <w:numPr>
          <w:ilvl w:val="0"/>
          <w:numId w:val="0"/>
        </w:numPr>
        <w:spacing w:before="0" w:after="0" w:line="240" w:lineRule="auto"/>
        <w:contextualSpacing/>
        <w:rPr>
          <w:rFonts w:ascii="Times New Roman" w:hAnsi="Times New Roman" w:cs="Times New Roman"/>
          <w:sz w:val="24"/>
          <w:szCs w:val="24"/>
        </w:rPr>
      </w:pPr>
    </w:p>
    <w:p w14:paraId="350A57BF" w14:textId="08F6D5A3" w:rsidR="008234B8" w:rsidRPr="008234B8" w:rsidRDefault="008234B8" w:rsidP="008234B8">
      <w:pPr>
        <w:pStyle w:val="Heading1"/>
        <w:numPr>
          <w:ilvl w:val="0"/>
          <w:numId w:val="0"/>
        </w:numPr>
        <w:spacing w:before="0" w:after="0" w:line="240" w:lineRule="auto"/>
        <w:contextualSpacing/>
        <w:rPr>
          <w:rFonts w:ascii="Times New Roman" w:hAnsi="Times New Roman" w:cs="Times New Roman"/>
          <w:b w:val="0"/>
          <w:bCs w:val="0"/>
          <w:sz w:val="26"/>
          <w:szCs w:val="26"/>
        </w:rPr>
      </w:pPr>
      <w:r w:rsidRPr="008234B8">
        <w:rPr>
          <w:rFonts w:ascii="Times New Roman" w:hAnsi="Times New Roman" w:cs="Times New Roman"/>
          <w:sz w:val="26"/>
          <w:szCs w:val="26"/>
        </w:rPr>
        <w:t>Update on the chemistry of replacements for ozone-depleting substances in relation to chemicals under the purview of the Montreal Protocol</w:t>
      </w:r>
    </w:p>
    <w:p w14:paraId="7B36C6E7" w14:textId="77777777" w:rsidR="008234B8" w:rsidRPr="008234B8" w:rsidRDefault="008234B8" w:rsidP="008234B8">
      <w:pPr>
        <w:rPr>
          <w:rFonts w:ascii="Times New Roman" w:hAnsi="Times New Roman" w:cs="Times New Roman"/>
          <w:sz w:val="24"/>
          <w:szCs w:val="24"/>
        </w:rPr>
      </w:pPr>
    </w:p>
    <w:p w14:paraId="28DB7A0B" w14:textId="111897EE" w:rsidR="008234B8" w:rsidRDefault="008234B8" w:rsidP="009A049B">
      <w:pPr>
        <w:spacing w:after="0" w:line="240" w:lineRule="auto"/>
        <w:contextualSpacing/>
        <w:rPr>
          <w:rFonts w:ascii="Times New Roman" w:hAnsi="Times New Roman" w:cs="Times New Roman"/>
          <w:noProof/>
          <w:sz w:val="24"/>
          <w:szCs w:val="24"/>
        </w:rPr>
      </w:pPr>
      <w:r w:rsidRPr="008234B8">
        <w:rPr>
          <w:rFonts w:ascii="Times New Roman" w:hAnsi="Times New Roman" w:cs="Times New Roman"/>
          <w:noProof/>
          <w:sz w:val="24"/>
          <w:szCs w:val="24"/>
        </w:rPr>
        <w:t>Mads P. Sulbæk Andersen</w:t>
      </w:r>
      <w:r w:rsidR="00FC6889">
        <w:rPr>
          <w:rFonts w:ascii="Times New Roman" w:hAnsi="Times New Roman" w:cs="Times New Roman"/>
          <w:noProof/>
          <w:sz w:val="24"/>
          <w:szCs w:val="24"/>
        </w:rPr>
        <w:t>*</w:t>
      </w:r>
      <w:r w:rsidRPr="008234B8">
        <w:rPr>
          <w:rFonts w:ascii="Times New Roman" w:hAnsi="Times New Roman" w:cs="Times New Roman"/>
          <w:noProof/>
          <w:sz w:val="24"/>
          <w:szCs w:val="24"/>
          <w:vertAlign w:val="superscript"/>
        </w:rPr>
        <w:t>1</w:t>
      </w:r>
      <w:r w:rsidR="004C2C07">
        <w:rPr>
          <w:rFonts w:ascii="Times New Roman" w:hAnsi="Times New Roman" w:cs="Times New Roman"/>
          <w:noProof/>
          <w:sz w:val="24"/>
          <w:szCs w:val="24"/>
          <w:vertAlign w:val="superscript"/>
        </w:rPr>
        <w:t>,2</w:t>
      </w:r>
      <w:r w:rsidRPr="008234B8">
        <w:rPr>
          <w:rFonts w:ascii="Times New Roman" w:hAnsi="Times New Roman" w:cs="Times New Roman"/>
          <w:noProof/>
          <w:sz w:val="24"/>
          <w:szCs w:val="24"/>
        </w:rPr>
        <w:t xml:space="preserve">, Timothy J </w:t>
      </w:r>
      <w:r w:rsidR="004C2C07" w:rsidRPr="008234B8">
        <w:rPr>
          <w:rFonts w:ascii="Times New Roman" w:hAnsi="Times New Roman" w:cs="Times New Roman"/>
          <w:noProof/>
          <w:sz w:val="24"/>
          <w:szCs w:val="24"/>
        </w:rPr>
        <w:t>Wallington</w:t>
      </w:r>
      <w:r w:rsidR="004C2C07">
        <w:rPr>
          <w:rFonts w:ascii="Times New Roman" w:hAnsi="Times New Roman" w:cs="Times New Roman"/>
          <w:noProof/>
          <w:sz w:val="24"/>
          <w:szCs w:val="24"/>
          <w:vertAlign w:val="superscript"/>
        </w:rPr>
        <w:t>3</w:t>
      </w:r>
      <w:r w:rsidRPr="008234B8">
        <w:rPr>
          <w:rFonts w:ascii="Times New Roman" w:hAnsi="Times New Roman" w:cs="Times New Roman"/>
          <w:noProof/>
          <w:sz w:val="24"/>
          <w:szCs w:val="24"/>
        </w:rPr>
        <w:t xml:space="preserve">, Mark L </w:t>
      </w:r>
      <w:r w:rsidR="004C2C07" w:rsidRPr="008234B8">
        <w:rPr>
          <w:rFonts w:ascii="Times New Roman" w:hAnsi="Times New Roman" w:cs="Times New Roman"/>
          <w:noProof/>
          <w:sz w:val="24"/>
          <w:szCs w:val="24"/>
        </w:rPr>
        <w:t>Hanson</w:t>
      </w:r>
      <w:r w:rsidR="004C2C07">
        <w:rPr>
          <w:rFonts w:ascii="Times New Roman" w:hAnsi="Times New Roman" w:cs="Times New Roman"/>
          <w:noProof/>
          <w:sz w:val="24"/>
          <w:szCs w:val="24"/>
          <w:vertAlign w:val="superscript"/>
        </w:rPr>
        <w:t>4</w:t>
      </w:r>
      <w:r w:rsidRPr="008234B8">
        <w:rPr>
          <w:rFonts w:ascii="Times New Roman" w:hAnsi="Times New Roman" w:cs="Times New Roman"/>
          <w:noProof/>
          <w:sz w:val="24"/>
          <w:szCs w:val="24"/>
        </w:rPr>
        <w:t xml:space="preserve">, Barbara </w:t>
      </w:r>
      <w:r w:rsidR="004C2C07" w:rsidRPr="008234B8">
        <w:rPr>
          <w:rFonts w:ascii="Times New Roman" w:hAnsi="Times New Roman" w:cs="Times New Roman"/>
          <w:noProof/>
          <w:sz w:val="24"/>
          <w:szCs w:val="24"/>
        </w:rPr>
        <w:t>Sulzberger</w:t>
      </w:r>
      <w:r w:rsidR="004C2C07">
        <w:rPr>
          <w:rFonts w:ascii="Times New Roman" w:hAnsi="Times New Roman" w:cs="Times New Roman"/>
          <w:noProof/>
          <w:sz w:val="24"/>
          <w:szCs w:val="24"/>
          <w:vertAlign w:val="superscript"/>
        </w:rPr>
        <w:t>5</w:t>
      </w:r>
      <w:r w:rsidRPr="008234B8">
        <w:rPr>
          <w:rFonts w:ascii="Times New Roman" w:hAnsi="Times New Roman" w:cs="Times New Roman"/>
          <w:noProof/>
          <w:sz w:val="24"/>
          <w:szCs w:val="24"/>
        </w:rPr>
        <w:t>,</w:t>
      </w:r>
      <w:r w:rsidR="009A049B">
        <w:rPr>
          <w:rFonts w:ascii="Times New Roman" w:hAnsi="Times New Roman" w:cs="Times New Roman"/>
          <w:noProof/>
          <w:sz w:val="24"/>
          <w:szCs w:val="24"/>
        </w:rPr>
        <w:t xml:space="preserve"> </w:t>
      </w:r>
      <w:r w:rsidRPr="008234B8">
        <w:rPr>
          <w:rFonts w:ascii="Times New Roman" w:hAnsi="Times New Roman" w:cs="Times New Roman"/>
          <w:noProof/>
          <w:sz w:val="24"/>
          <w:szCs w:val="24"/>
        </w:rPr>
        <w:t xml:space="preserve">Tamara </w:t>
      </w:r>
      <w:r w:rsidR="004C2C07" w:rsidRPr="008234B8">
        <w:rPr>
          <w:rFonts w:ascii="Times New Roman" w:hAnsi="Times New Roman" w:cs="Times New Roman"/>
          <w:noProof/>
          <w:sz w:val="24"/>
          <w:szCs w:val="24"/>
        </w:rPr>
        <w:t>Schikowski</w:t>
      </w:r>
      <w:r w:rsidR="004C2C07">
        <w:rPr>
          <w:rFonts w:ascii="Times New Roman" w:hAnsi="Times New Roman" w:cs="Times New Roman"/>
          <w:noProof/>
          <w:sz w:val="24"/>
          <w:szCs w:val="24"/>
          <w:vertAlign w:val="superscript"/>
        </w:rPr>
        <w:t>6</w:t>
      </w:r>
      <w:r w:rsidRPr="008234B8">
        <w:rPr>
          <w:rFonts w:ascii="Times New Roman" w:hAnsi="Times New Roman" w:cs="Times New Roman"/>
          <w:noProof/>
          <w:sz w:val="24"/>
          <w:szCs w:val="24"/>
        </w:rPr>
        <w:t xml:space="preserve">, Keith R </w:t>
      </w:r>
      <w:r w:rsidR="004C2C07" w:rsidRPr="008234B8">
        <w:rPr>
          <w:rFonts w:ascii="Times New Roman" w:hAnsi="Times New Roman" w:cs="Times New Roman"/>
          <w:noProof/>
          <w:sz w:val="24"/>
          <w:szCs w:val="24"/>
        </w:rPr>
        <w:t>Solomon</w:t>
      </w:r>
      <w:r w:rsidR="004C2C07">
        <w:rPr>
          <w:rFonts w:ascii="Times New Roman" w:hAnsi="Times New Roman" w:cs="Times New Roman"/>
          <w:noProof/>
          <w:sz w:val="24"/>
          <w:szCs w:val="24"/>
          <w:vertAlign w:val="superscript"/>
        </w:rPr>
        <w:t>7</w:t>
      </w:r>
      <w:r w:rsidRPr="008234B8">
        <w:rPr>
          <w:rFonts w:ascii="Times New Roman" w:hAnsi="Times New Roman" w:cs="Times New Roman"/>
          <w:noProof/>
          <w:sz w:val="24"/>
          <w:szCs w:val="24"/>
        </w:rPr>
        <w:t xml:space="preserve">, Sasha </w:t>
      </w:r>
      <w:r w:rsidR="004C2C07" w:rsidRPr="008234B8">
        <w:rPr>
          <w:rFonts w:ascii="Times New Roman" w:hAnsi="Times New Roman" w:cs="Times New Roman"/>
          <w:noProof/>
          <w:sz w:val="24"/>
          <w:szCs w:val="24"/>
        </w:rPr>
        <w:t>Madronich</w:t>
      </w:r>
      <w:r w:rsidR="004C2C07">
        <w:rPr>
          <w:rFonts w:ascii="Times New Roman" w:hAnsi="Times New Roman" w:cs="Times New Roman"/>
          <w:noProof/>
          <w:sz w:val="24"/>
          <w:szCs w:val="24"/>
          <w:vertAlign w:val="superscript"/>
        </w:rPr>
        <w:t>8</w:t>
      </w:r>
      <w:r w:rsidR="00824E51">
        <w:rPr>
          <w:rFonts w:ascii="Times New Roman" w:hAnsi="Times New Roman" w:cs="Times New Roman"/>
          <w:noProof/>
          <w:sz w:val="24"/>
          <w:szCs w:val="24"/>
          <w:vertAlign w:val="superscript"/>
        </w:rPr>
        <w:t>,</w:t>
      </w:r>
      <w:r w:rsidR="004C2C07">
        <w:rPr>
          <w:rFonts w:ascii="Times New Roman" w:hAnsi="Times New Roman" w:cs="Times New Roman"/>
          <w:noProof/>
          <w:sz w:val="24"/>
          <w:szCs w:val="24"/>
          <w:vertAlign w:val="superscript"/>
        </w:rPr>
        <w:t>9</w:t>
      </w:r>
    </w:p>
    <w:p w14:paraId="25A41BA9" w14:textId="77777777" w:rsidR="009A049B" w:rsidRPr="009A049B" w:rsidRDefault="009A049B" w:rsidP="009A049B">
      <w:pPr>
        <w:spacing w:after="60" w:line="240" w:lineRule="auto"/>
        <w:rPr>
          <w:rFonts w:ascii="Times New Roman" w:hAnsi="Times New Roman" w:cs="Times New Roman"/>
          <w:sz w:val="24"/>
          <w:szCs w:val="24"/>
        </w:rPr>
      </w:pPr>
    </w:p>
    <w:p w14:paraId="0043B5F3" w14:textId="5F0D31AD" w:rsidR="008234B8" w:rsidRDefault="008234B8" w:rsidP="009A049B">
      <w:pPr>
        <w:spacing w:after="60" w:line="240" w:lineRule="auto"/>
        <w:rPr>
          <w:rFonts w:ascii="Times New Roman" w:hAnsi="Times New Roman" w:cs="Times New Roman"/>
          <w:noProof/>
          <w:sz w:val="21"/>
          <w:szCs w:val="21"/>
        </w:rPr>
      </w:pPr>
      <w:r w:rsidRPr="001E0926">
        <w:rPr>
          <w:rFonts w:ascii="Times New Roman" w:hAnsi="Times New Roman" w:cs="Times New Roman"/>
          <w:noProof/>
          <w:sz w:val="21"/>
          <w:szCs w:val="21"/>
          <w:vertAlign w:val="superscript"/>
        </w:rPr>
        <w:t>1</w:t>
      </w:r>
      <w:r w:rsidR="004C2C07">
        <w:rPr>
          <w:rFonts w:ascii="Times New Roman" w:hAnsi="Times New Roman" w:cs="Times New Roman"/>
          <w:noProof/>
          <w:sz w:val="21"/>
          <w:szCs w:val="21"/>
        </w:rPr>
        <w:t>Department of Chemistry and Biochemistry, California State Univeristy, Northridge, CA, USA</w:t>
      </w:r>
    </w:p>
    <w:p w14:paraId="7104F920" w14:textId="1681E6AE" w:rsidR="004C2C07" w:rsidRPr="001E0926" w:rsidRDefault="004C2C07" w:rsidP="009A049B">
      <w:pPr>
        <w:spacing w:after="60" w:line="240" w:lineRule="auto"/>
        <w:rPr>
          <w:rFonts w:ascii="Times New Roman" w:hAnsi="Times New Roman" w:cs="Times New Roman"/>
          <w:noProof/>
          <w:sz w:val="21"/>
          <w:szCs w:val="21"/>
        </w:rPr>
      </w:pPr>
      <w:r w:rsidRPr="00140113">
        <w:rPr>
          <w:rFonts w:ascii="Times New Roman" w:hAnsi="Times New Roman" w:cs="Times New Roman"/>
          <w:noProof/>
          <w:sz w:val="21"/>
          <w:szCs w:val="21"/>
          <w:vertAlign w:val="superscript"/>
        </w:rPr>
        <w:t>2</w:t>
      </w:r>
      <w:r>
        <w:rPr>
          <w:rFonts w:ascii="Times New Roman" w:hAnsi="Times New Roman" w:cs="Times New Roman"/>
          <w:noProof/>
          <w:sz w:val="21"/>
          <w:szCs w:val="21"/>
        </w:rPr>
        <w:t>Department of Chemistry, Univer</w:t>
      </w:r>
      <w:r w:rsidR="006C4220">
        <w:rPr>
          <w:rFonts w:ascii="Times New Roman" w:hAnsi="Times New Roman" w:cs="Times New Roman"/>
          <w:noProof/>
          <w:sz w:val="21"/>
          <w:szCs w:val="21"/>
        </w:rPr>
        <w:t>si</w:t>
      </w:r>
      <w:r>
        <w:rPr>
          <w:rFonts w:ascii="Times New Roman" w:hAnsi="Times New Roman" w:cs="Times New Roman"/>
          <w:noProof/>
          <w:sz w:val="21"/>
          <w:szCs w:val="21"/>
        </w:rPr>
        <w:t>ty of Copenhagen, Copenhagen, Denmark</w:t>
      </w:r>
    </w:p>
    <w:p w14:paraId="7C9B64C7" w14:textId="5A8D0578" w:rsidR="009A049B" w:rsidRPr="001E0926" w:rsidRDefault="004C2C07" w:rsidP="009A049B">
      <w:pPr>
        <w:spacing w:after="60" w:line="240" w:lineRule="auto"/>
        <w:rPr>
          <w:rFonts w:ascii="Times New Roman" w:hAnsi="Times New Roman" w:cs="Times New Roman"/>
          <w:noProof/>
          <w:sz w:val="21"/>
          <w:szCs w:val="21"/>
        </w:rPr>
      </w:pPr>
      <w:r>
        <w:rPr>
          <w:rFonts w:ascii="Times New Roman" w:hAnsi="Times New Roman" w:cs="Times New Roman"/>
          <w:noProof/>
          <w:sz w:val="21"/>
          <w:szCs w:val="21"/>
          <w:vertAlign w:val="superscript"/>
        </w:rPr>
        <w:t>3</w:t>
      </w:r>
      <w:r w:rsidRPr="001E0926">
        <w:rPr>
          <w:rFonts w:ascii="Times New Roman" w:hAnsi="Times New Roman" w:cs="Times New Roman"/>
          <w:noProof/>
          <w:sz w:val="21"/>
          <w:szCs w:val="21"/>
        </w:rPr>
        <w:t xml:space="preserve">Center </w:t>
      </w:r>
      <w:r w:rsidR="009A049B" w:rsidRPr="001E0926">
        <w:rPr>
          <w:rFonts w:ascii="Times New Roman" w:hAnsi="Times New Roman" w:cs="Times New Roman"/>
          <w:noProof/>
          <w:sz w:val="21"/>
          <w:szCs w:val="21"/>
        </w:rPr>
        <w:t>for Sustainable Systems, School for Environment and Sustainability</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University of Michigan</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Ann Arbor</w:t>
      </w:r>
      <w:r w:rsidR="009A049B" w:rsidRPr="001E0926">
        <w:rPr>
          <w:rFonts w:ascii="Times New Roman" w:hAnsi="Times New Roman" w:cs="Times New Roman"/>
          <w:sz w:val="21"/>
          <w:szCs w:val="21"/>
        </w:rPr>
        <w:t xml:space="preserve">, </w:t>
      </w:r>
      <w:r>
        <w:rPr>
          <w:rFonts w:ascii="Times New Roman" w:hAnsi="Times New Roman" w:cs="Times New Roman"/>
          <w:sz w:val="21"/>
          <w:szCs w:val="21"/>
        </w:rPr>
        <w:t>MI,</w:t>
      </w:r>
      <w:r w:rsidR="00AF6FB2">
        <w:rPr>
          <w:rFonts w:ascii="Times New Roman" w:hAnsi="Times New Roman" w:cs="Times New Roman"/>
          <w:sz w:val="21"/>
          <w:szCs w:val="21"/>
        </w:rPr>
        <w:t xml:space="preserve"> </w:t>
      </w:r>
      <w:r>
        <w:rPr>
          <w:rFonts w:ascii="Times New Roman" w:hAnsi="Times New Roman" w:cs="Times New Roman"/>
          <w:noProof/>
          <w:sz w:val="21"/>
          <w:szCs w:val="21"/>
        </w:rPr>
        <w:t>USA</w:t>
      </w:r>
    </w:p>
    <w:p w14:paraId="6122FD48" w14:textId="1A684BA3" w:rsidR="009A049B" w:rsidRPr="001E0926" w:rsidRDefault="004C2C07" w:rsidP="009A049B">
      <w:pPr>
        <w:spacing w:after="60" w:line="240" w:lineRule="auto"/>
        <w:rPr>
          <w:rFonts w:ascii="Times New Roman" w:hAnsi="Times New Roman" w:cs="Times New Roman"/>
          <w:sz w:val="21"/>
          <w:szCs w:val="21"/>
        </w:rPr>
      </w:pPr>
      <w:r>
        <w:rPr>
          <w:rFonts w:ascii="Times New Roman" w:hAnsi="Times New Roman" w:cs="Times New Roman"/>
          <w:noProof/>
          <w:sz w:val="21"/>
          <w:szCs w:val="21"/>
          <w:vertAlign w:val="superscript"/>
        </w:rPr>
        <w:t>4</w:t>
      </w:r>
      <w:r w:rsidRPr="001E0926">
        <w:rPr>
          <w:rFonts w:ascii="Times New Roman" w:hAnsi="Times New Roman" w:cs="Times New Roman"/>
          <w:noProof/>
          <w:sz w:val="21"/>
          <w:szCs w:val="21"/>
        </w:rPr>
        <w:t xml:space="preserve">Department </w:t>
      </w:r>
      <w:r w:rsidR="009A049B" w:rsidRPr="001E0926">
        <w:rPr>
          <w:rFonts w:ascii="Times New Roman" w:hAnsi="Times New Roman" w:cs="Times New Roman"/>
          <w:noProof/>
          <w:sz w:val="21"/>
          <w:szCs w:val="21"/>
        </w:rPr>
        <w:t>of Environment and Geography</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University of Manitoba</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Winnipeg</w:t>
      </w:r>
      <w:r w:rsidR="009A049B" w:rsidRPr="001E0926">
        <w:rPr>
          <w:rFonts w:ascii="Times New Roman" w:hAnsi="Times New Roman" w:cs="Times New Roman"/>
          <w:sz w:val="21"/>
          <w:szCs w:val="21"/>
        </w:rPr>
        <w:t xml:space="preserve">, </w:t>
      </w:r>
      <w:r w:rsidR="00C8042B">
        <w:rPr>
          <w:rFonts w:ascii="Times New Roman" w:hAnsi="Times New Roman" w:cs="Times New Roman"/>
          <w:sz w:val="21"/>
          <w:szCs w:val="21"/>
        </w:rPr>
        <w:t xml:space="preserve">MB, </w:t>
      </w:r>
      <w:r w:rsidR="009A049B" w:rsidRPr="001E0926">
        <w:rPr>
          <w:rFonts w:ascii="Times New Roman" w:hAnsi="Times New Roman" w:cs="Times New Roman"/>
          <w:noProof/>
          <w:sz w:val="21"/>
          <w:szCs w:val="21"/>
        </w:rPr>
        <w:t>Canada</w:t>
      </w:r>
    </w:p>
    <w:p w14:paraId="742F7D4E" w14:textId="4F5BB0FF" w:rsidR="009A049B" w:rsidRPr="001E0926" w:rsidRDefault="004C2C07" w:rsidP="009A049B">
      <w:pPr>
        <w:spacing w:after="60" w:line="240" w:lineRule="auto"/>
        <w:rPr>
          <w:rFonts w:ascii="Times New Roman" w:hAnsi="Times New Roman" w:cs="Times New Roman"/>
          <w:noProof/>
          <w:sz w:val="21"/>
          <w:szCs w:val="21"/>
        </w:rPr>
      </w:pPr>
      <w:r>
        <w:rPr>
          <w:rFonts w:ascii="Times New Roman" w:hAnsi="Times New Roman" w:cs="Times New Roman"/>
          <w:noProof/>
          <w:sz w:val="21"/>
          <w:szCs w:val="21"/>
          <w:vertAlign w:val="superscript"/>
        </w:rPr>
        <w:t>5</w:t>
      </w:r>
      <w:r w:rsidRPr="001E0926">
        <w:rPr>
          <w:rFonts w:ascii="Times New Roman" w:hAnsi="Times New Roman" w:cs="Times New Roman"/>
          <w:noProof/>
          <w:sz w:val="21"/>
          <w:szCs w:val="21"/>
        </w:rPr>
        <w:t xml:space="preserve">Retired </w:t>
      </w:r>
      <w:r w:rsidR="009A049B" w:rsidRPr="001E0926">
        <w:rPr>
          <w:rFonts w:ascii="Times New Roman" w:hAnsi="Times New Roman" w:cs="Times New Roman"/>
          <w:noProof/>
          <w:sz w:val="21"/>
          <w:szCs w:val="21"/>
        </w:rPr>
        <w:t>from Eawag: Swiss Federal Institute of Aquatic Science and Technology</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D</w:t>
      </w:r>
      <w:r w:rsidRPr="00A0021A">
        <w:rPr>
          <w:rFonts w:ascii="Times New Roman" w:hAnsi="Times New Roman" w:cs="Times New Roman"/>
          <w:noProof/>
          <w:sz w:val="21"/>
          <w:szCs w:val="21"/>
        </w:rPr>
        <w:t>ü</w:t>
      </w:r>
      <w:r w:rsidR="009A049B" w:rsidRPr="001E0926">
        <w:rPr>
          <w:rFonts w:ascii="Times New Roman" w:hAnsi="Times New Roman" w:cs="Times New Roman"/>
          <w:noProof/>
          <w:sz w:val="21"/>
          <w:szCs w:val="21"/>
        </w:rPr>
        <w:t>bendorf</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Switzerland</w:t>
      </w:r>
    </w:p>
    <w:p w14:paraId="3D2E4A31" w14:textId="438131DA" w:rsidR="009A049B" w:rsidRPr="001E0926" w:rsidRDefault="004C2C07" w:rsidP="009A049B">
      <w:pPr>
        <w:spacing w:after="60" w:line="240" w:lineRule="auto"/>
        <w:rPr>
          <w:rFonts w:ascii="Times New Roman" w:hAnsi="Times New Roman" w:cs="Times New Roman"/>
          <w:sz w:val="21"/>
          <w:szCs w:val="21"/>
        </w:rPr>
      </w:pPr>
      <w:r>
        <w:rPr>
          <w:rFonts w:ascii="Times New Roman" w:hAnsi="Times New Roman" w:cs="Times New Roman"/>
          <w:noProof/>
          <w:sz w:val="21"/>
          <w:szCs w:val="21"/>
          <w:vertAlign w:val="superscript"/>
        </w:rPr>
        <w:t>6</w:t>
      </w:r>
      <w:r w:rsidRPr="001E0926">
        <w:rPr>
          <w:rFonts w:ascii="Times New Roman" w:hAnsi="Times New Roman" w:cs="Times New Roman"/>
          <w:noProof/>
          <w:sz w:val="21"/>
          <w:szCs w:val="21"/>
        </w:rPr>
        <w:t xml:space="preserve">Working </w:t>
      </w:r>
      <w:r w:rsidR="009A049B" w:rsidRPr="001E0926">
        <w:rPr>
          <w:rFonts w:ascii="Times New Roman" w:hAnsi="Times New Roman" w:cs="Times New Roman"/>
          <w:noProof/>
          <w:sz w:val="21"/>
          <w:szCs w:val="21"/>
        </w:rPr>
        <w:t>Group Environmental Epidemiology</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IUF-Leibniz Research Institute for Environmental Medicine</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D</w:t>
      </w:r>
      <w:r w:rsidRPr="00140113">
        <w:rPr>
          <w:rFonts w:ascii="Times New Roman" w:hAnsi="Times New Roman" w:cs="Times New Roman"/>
          <w:noProof/>
          <w:sz w:val="21"/>
          <w:szCs w:val="21"/>
        </w:rPr>
        <w:t>ü</w:t>
      </w:r>
      <w:r w:rsidR="009A049B" w:rsidRPr="001E0926">
        <w:rPr>
          <w:rFonts w:ascii="Times New Roman" w:hAnsi="Times New Roman" w:cs="Times New Roman"/>
          <w:noProof/>
          <w:sz w:val="21"/>
          <w:szCs w:val="21"/>
        </w:rPr>
        <w:t>sseldorf</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Germany</w:t>
      </w:r>
    </w:p>
    <w:p w14:paraId="1D257826" w14:textId="2DACCC89" w:rsidR="009A049B" w:rsidRPr="001E0926" w:rsidRDefault="004C2C07" w:rsidP="009A049B">
      <w:pPr>
        <w:spacing w:after="60" w:line="240" w:lineRule="auto"/>
        <w:rPr>
          <w:rFonts w:ascii="Times New Roman" w:hAnsi="Times New Roman" w:cs="Times New Roman"/>
          <w:sz w:val="21"/>
          <w:szCs w:val="21"/>
        </w:rPr>
      </w:pPr>
      <w:r>
        <w:rPr>
          <w:rFonts w:ascii="Times New Roman" w:hAnsi="Times New Roman" w:cs="Times New Roman"/>
          <w:noProof/>
          <w:sz w:val="21"/>
          <w:szCs w:val="21"/>
          <w:vertAlign w:val="superscript"/>
        </w:rPr>
        <w:t>7</w:t>
      </w:r>
      <w:r w:rsidRPr="001E0926">
        <w:rPr>
          <w:rFonts w:ascii="Times New Roman" w:hAnsi="Times New Roman" w:cs="Times New Roman"/>
          <w:noProof/>
          <w:sz w:val="21"/>
          <w:szCs w:val="21"/>
        </w:rPr>
        <w:t xml:space="preserve">School </w:t>
      </w:r>
      <w:r w:rsidR="009A049B" w:rsidRPr="001E0926">
        <w:rPr>
          <w:rFonts w:ascii="Times New Roman" w:hAnsi="Times New Roman" w:cs="Times New Roman"/>
          <w:noProof/>
          <w:sz w:val="21"/>
          <w:szCs w:val="21"/>
        </w:rPr>
        <w:t>of Environmental Sciences</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University of Guelph</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Guelph</w:t>
      </w:r>
      <w:r w:rsidR="009A049B" w:rsidRPr="001E0926">
        <w:rPr>
          <w:rFonts w:ascii="Times New Roman" w:hAnsi="Times New Roman" w:cs="Times New Roman"/>
          <w:sz w:val="21"/>
          <w:szCs w:val="21"/>
        </w:rPr>
        <w:t xml:space="preserve">, </w:t>
      </w:r>
      <w:r>
        <w:rPr>
          <w:rFonts w:ascii="Times New Roman" w:hAnsi="Times New Roman" w:cs="Times New Roman"/>
          <w:sz w:val="21"/>
          <w:szCs w:val="21"/>
        </w:rPr>
        <w:t xml:space="preserve">ON, </w:t>
      </w:r>
      <w:r w:rsidR="009A049B" w:rsidRPr="001E0926">
        <w:rPr>
          <w:rFonts w:ascii="Times New Roman" w:hAnsi="Times New Roman" w:cs="Times New Roman"/>
          <w:noProof/>
          <w:sz w:val="21"/>
          <w:szCs w:val="21"/>
        </w:rPr>
        <w:t>Canada</w:t>
      </w:r>
    </w:p>
    <w:p w14:paraId="7C8A734E" w14:textId="7A119607" w:rsidR="009A049B" w:rsidRPr="001E0926" w:rsidRDefault="004C2C07" w:rsidP="009A049B">
      <w:pPr>
        <w:spacing w:after="60" w:line="240" w:lineRule="auto"/>
        <w:rPr>
          <w:rFonts w:ascii="Times New Roman" w:hAnsi="Times New Roman" w:cs="Times New Roman"/>
          <w:sz w:val="21"/>
          <w:szCs w:val="21"/>
        </w:rPr>
      </w:pPr>
      <w:r>
        <w:rPr>
          <w:rFonts w:ascii="Times New Roman" w:hAnsi="Times New Roman" w:cs="Times New Roman"/>
          <w:noProof/>
          <w:sz w:val="21"/>
          <w:szCs w:val="21"/>
          <w:vertAlign w:val="superscript"/>
        </w:rPr>
        <w:t>8</w:t>
      </w:r>
      <w:r w:rsidRPr="001E0926">
        <w:rPr>
          <w:rFonts w:ascii="Times New Roman" w:hAnsi="Times New Roman" w:cs="Times New Roman"/>
          <w:noProof/>
          <w:sz w:val="21"/>
          <w:szCs w:val="21"/>
        </w:rPr>
        <w:t xml:space="preserve">Atmospheric </w:t>
      </w:r>
      <w:r w:rsidR="009A049B" w:rsidRPr="001E0926">
        <w:rPr>
          <w:rFonts w:ascii="Times New Roman" w:hAnsi="Times New Roman" w:cs="Times New Roman"/>
          <w:noProof/>
          <w:sz w:val="21"/>
          <w:szCs w:val="21"/>
        </w:rPr>
        <w:t>Chemistry Observations and Modeling</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National Center for Atmospheric Research</w:t>
      </w:r>
      <w:r w:rsidR="009A049B" w:rsidRPr="001E0926">
        <w:rPr>
          <w:rFonts w:ascii="Times New Roman" w:hAnsi="Times New Roman" w:cs="Times New Roman"/>
          <w:sz w:val="21"/>
          <w:szCs w:val="21"/>
        </w:rPr>
        <w:t xml:space="preserve">, </w:t>
      </w:r>
      <w:r w:rsidR="009A049B" w:rsidRPr="001E0926">
        <w:rPr>
          <w:rFonts w:ascii="Times New Roman" w:hAnsi="Times New Roman" w:cs="Times New Roman"/>
          <w:noProof/>
          <w:sz w:val="21"/>
          <w:szCs w:val="21"/>
        </w:rPr>
        <w:t>Boulder</w:t>
      </w:r>
      <w:r w:rsidR="009A049B" w:rsidRPr="001E0926">
        <w:rPr>
          <w:rFonts w:ascii="Times New Roman" w:hAnsi="Times New Roman" w:cs="Times New Roman"/>
          <w:sz w:val="21"/>
          <w:szCs w:val="21"/>
        </w:rPr>
        <w:t xml:space="preserve">, </w:t>
      </w:r>
      <w:r>
        <w:rPr>
          <w:rFonts w:ascii="Times New Roman" w:hAnsi="Times New Roman" w:cs="Times New Roman"/>
          <w:sz w:val="21"/>
          <w:szCs w:val="21"/>
        </w:rPr>
        <w:t>CO, USA</w:t>
      </w:r>
    </w:p>
    <w:p w14:paraId="66767909" w14:textId="4E22B61C" w:rsidR="009A049B" w:rsidRPr="001E0926" w:rsidRDefault="004C2C07" w:rsidP="009A049B">
      <w:pPr>
        <w:spacing w:after="60" w:line="240" w:lineRule="auto"/>
        <w:rPr>
          <w:rFonts w:ascii="Times New Roman" w:hAnsi="Times New Roman" w:cs="Times New Roman"/>
          <w:sz w:val="21"/>
          <w:szCs w:val="21"/>
        </w:rPr>
      </w:pPr>
      <w:r>
        <w:rPr>
          <w:rFonts w:ascii="Times New Roman" w:hAnsi="Times New Roman" w:cs="Times New Roman"/>
          <w:noProof/>
          <w:sz w:val="21"/>
          <w:szCs w:val="21"/>
          <w:vertAlign w:val="superscript"/>
        </w:rPr>
        <w:t>9</w:t>
      </w:r>
      <w:r w:rsidR="00AF6FB2" w:rsidRPr="00AF6FB2">
        <w:rPr>
          <w:rFonts w:ascii="Times New Roman" w:hAnsi="Times New Roman" w:cs="Times New Roman"/>
          <w:noProof/>
          <w:sz w:val="21"/>
          <w:szCs w:val="21"/>
          <w:lang w:val="en-AU"/>
        </w:rPr>
        <w:t xml:space="preserve">USDA UV-B Monitoring and Research Program, Colorado State University, Fort Collins, </w:t>
      </w:r>
      <w:r>
        <w:rPr>
          <w:rFonts w:ascii="Times New Roman" w:hAnsi="Times New Roman" w:cs="Times New Roman"/>
          <w:sz w:val="21"/>
          <w:szCs w:val="21"/>
        </w:rPr>
        <w:t>CO, USA</w:t>
      </w:r>
    </w:p>
    <w:p w14:paraId="023C4223" w14:textId="77777777" w:rsidR="009A049B" w:rsidRDefault="009A049B" w:rsidP="009A049B">
      <w:pPr>
        <w:spacing w:after="0" w:line="240" w:lineRule="auto"/>
        <w:contextualSpacing/>
        <w:rPr>
          <w:rFonts w:ascii="Times New Roman" w:hAnsi="Times New Roman" w:cs="Times New Roman"/>
          <w:sz w:val="24"/>
          <w:szCs w:val="24"/>
        </w:rPr>
      </w:pPr>
    </w:p>
    <w:p w14:paraId="574BADEC" w14:textId="15BC4548" w:rsidR="00FC6889" w:rsidRPr="00FC6889" w:rsidRDefault="007B7D1D" w:rsidP="009A049B">
      <w:pPr>
        <w:spacing w:after="0" w:line="240" w:lineRule="auto"/>
        <w:contextualSpacing/>
        <w:rPr>
          <w:rFonts w:ascii="Times New Roman" w:hAnsi="Times New Roman" w:cs="Times New Roman"/>
          <w:i/>
          <w:iCs/>
          <w:sz w:val="24"/>
          <w:szCs w:val="24"/>
        </w:rPr>
      </w:pPr>
      <w:r>
        <w:rPr>
          <w:rFonts w:ascii="Times New Roman" w:hAnsi="Times New Roman" w:cs="Times New Roman"/>
          <w:noProof/>
          <w:sz w:val="24"/>
          <w:szCs w:val="24"/>
        </w:rPr>
        <w:t>*</w:t>
      </w:r>
      <w:r w:rsidR="00FC6889">
        <w:rPr>
          <w:rFonts w:ascii="Times New Roman" w:hAnsi="Times New Roman" w:cs="Times New Roman"/>
          <w:i/>
          <w:iCs/>
          <w:sz w:val="24"/>
          <w:szCs w:val="24"/>
        </w:rPr>
        <w:t xml:space="preserve">Corresponding author: Mads P Sulbæk Andersen, </w:t>
      </w:r>
      <w:r w:rsidR="00FC6889" w:rsidRPr="00FC6889">
        <w:rPr>
          <w:rFonts w:ascii="Times New Roman" w:hAnsi="Times New Roman" w:cs="Times New Roman"/>
          <w:i/>
          <w:iCs/>
          <w:sz w:val="24"/>
          <w:szCs w:val="24"/>
        </w:rPr>
        <w:t>sulbaek.andersen@csun.edu</w:t>
      </w:r>
    </w:p>
    <w:p w14:paraId="380F032B" w14:textId="77777777" w:rsidR="008234B8" w:rsidRPr="009A049B" w:rsidRDefault="008234B8" w:rsidP="009A049B">
      <w:pPr>
        <w:spacing w:after="0" w:line="240" w:lineRule="auto"/>
        <w:contextualSpacing/>
        <w:rPr>
          <w:rFonts w:ascii="Times New Roman" w:hAnsi="Times New Roman" w:cs="Times New Roman"/>
          <w:sz w:val="24"/>
          <w:szCs w:val="24"/>
        </w:rPr>
      </w:pPr>
    </w:p>
    <w:p w14:paraId="2E07BBE8" w14:textId="74DAC65E" w:rsidR="008234B8" w:rsidRPr="007E2631" w:rsidRDefault="008234B8" w:rsidP="0078217B">
      <w:pPr>
        <w:spacing w:after="0" w:line="240" w:lineRule="auto"/>
        <w:contextualSpacing/>
        <w:jc w:val="both"/>
        <w:rPr>
          <w:rFonts w:ascii="Times New Roman" w:hAnsi="Times New Roman" w:cs="Times New Roman"/>
          <w:sz w:val="24"/>
          <w:szCs w:val="24"/>
        </w:rPr>
      </w:pPr>
      <w:r w:rsidRPr="007E2631">
        <w:rPr>
          <w:rFonts w:ascii="Times New Roman" w:hAnsi="Times New Roman" w:cs="Times New Roman"/>
          <w:sz w:val="24"/>
          <w:szCs w:val="24"/>
        </w:rPr>
        <w:t>This supplement provides more detailed information on Sect. 4 (</w:t>
      </w:r>
      <w:r w:rsidRPr="007E2631">
        <w:rPr>
          <w:rFonts w:ascii="Times New Roman" w:hAnsi="Times New Roman" w:cs="Times New Roman"/>
          <w:b/>
          <w:bCs/>
          <w:sz w:val="24"/>
          <w:szCs w:val="24"/>
        </w:rPr>
        <w:t>Update on the chemistry of replacements for ozone-depleting substances in relation to chemicals under the purview of the Montreal Protocol</w:t>
      </w:r>
      <w:r w:rsidRPr="007E2631">
        <w:rPr>
          <w:rFonts w:ascii="Times New Roman" w:hAnsi="Times New Roman" w:cs="Times New Roman"/>
          <w:sz w:val="24"/>
          <w:szCs w:val="24"/>
        </w:rPr>
        <w:t>) of the main text.</w:t>
      </w:r>
    </w:p>
    <w:p w14:paraId="79C07AAF" w14:textId="1D37A6F2" w:rsidR="008234B8" w:rsidRPr="007E2631" w:rsidRDefault="008234B8" w:rsidP="0078217B">
      <w:pPr>
        <w:spacing w:after="0" w:line="240" w:lineRule="auto"/>
        <w:contextualSpacing/>
        <w:jc w:val="both"/>
        <w:rPr>
          <w:rFonts w:ascii="Times New Roman" w:hAnsi="Times New Roman" w:cs="Times New Roman"/>
          <w:sz w:val="24"/>
          <w:szCs w:val="24"/>
        </w:rPr>
      </w:pPr>
      <w:r w:rsidRPr="007E2631">
        <w:rPr>
          <w:rFonts w:ascii="Times New Roman" w:hAnsi="Times New Roman" w:cs="Times New Roman"/>
          <w:sz w:val="24"/>
          <w:szCs w:val="24"/>
        </w:rPr>
        <w:t>Since the publication of the last comprehensive assessment (</w:t>
      </w:r>
      <w:proofErr w:type="spellStart"/>
      <w:r w:rsidRPr="007E2631">
        <w:rPr>
          <w:rFonts w:ascii="Times New Roman" w:hAnsi="Times New Roman" w:cs="Times New Roman"/>
          <w:i/>
          <w:iCs/>
          <w:sz w:val="24"/>
          <w:szCs w:val="24"/>
        </w:rPr>
        <w:t>Madronich</w:t>
      </w:r>
      <w:proofErr w:type="spellEnd"/>
      <w:r w:rsidRPr="007E2631">
        <w:rPr>
          <w:rFonts w:ascii="Times New Roman" w:hAnsi="Times New Roman" w:cs="Times New Roman"/>
          <w:i/>
          <w:iCs/>
          <w:sz w:val="24"/>
          <w:szCs w:val="24"/>
        </w:rPr>
        <w:t xml:space="preserve"> et al., </w:t>
      </w:r>
      <w:r w:rsidRPr="007E2631">
        <w:rPr>
          <w:rFonts w:ascii="Times New Roman" w:hAnsi="Times New Roman" w:cs="Times New Roman"/>
          <w:sz w:val="24"/>
          <w:szCs w:val="24"/>
        </w:rPr>
        <w:t xml:space="preserve">2023) of the Environmental Effects Assessment Panel (EEAP) of the Montreal Protocol under the United Nations Environment </w:t>
      </w:r>
      <w:proofErr w:type="spellStart"/>
      <w:r w:rsidRPr="007E2631">
        <w:rPr>
          <w:rFonts w:ascii="Times New Roman" w:hAnsi="Times New Roman" w:cs="Times New Roman"/>
          <w:sz w:val="24"/>
          <w:szCs w:val="24"/>
        </w:rPr>
        <w:t>Programme</w:t>
      </w:r>
      <w:proofErr w:type="spellEnd"/>
      <w:r w:rsidRPr="007E2631">
        <w:rPr>
          <w:rFonts w:ascii="Times New Roman" w:hAnsi="Times New Roman" w:cs="Times New Roman"/>
          <w:sz w:val="24"/>
          <w:szCs w:val="24"/>
        </w:rPr>
        <w:t xml:space="preserve"> (UNEP), measurements in water samples of trifluoroacetic acid (TFA), as well as </w:t>
      </w:r>
      <w:proofErr w:type="spellStart"/>
      <w:r w:rsidRPr="007E2631">
        <w:rPr>
          <w:rFonts w:ascii="Times New Roman" w:hAnsi="Times New Roman" w:cs="Times New Roman"/>
          <w:sz w:val="24"/>
          <w:szCs w:val="24"/>
        </w:rPr>
        <w:t>perfluoropropanoic</w:t>
      </w:r>
      <w:proofErr w:type="spellEnd"/>
      <w:r w:rsidRPr="007E2631">
        <w:rPr>
          <w:rFonts w:ascii="Times New Roman" w:hAnsi="Times New Roman" w:cs="Times New Roman"/>
          <w:sz w:val="24"/>
          <w:szCs w:val="24"/>
        </w:rPr>
        <w:t xml:space="preserve"> acid (</w:t>
      </w:r>
      <w:proofErr w:type="spellStart"/>
      <w:r w:rsidRPr="007E2631">
        <w:rPr>
          <w:rFonts w:ascii="Times New Roman" w:hAnsi="Times New Roman" w:cs="Times New Roman"/>
          <w:sz w:val="24"/>
          <w:szCs w:val="24"/>
        </w:rPr>
        <w:t>PFPrA</w:t>
      </w:r>
      <w:proofErr w:type="spellEnd"/>
      <w:r w:rsidRPr="007E2631">
        <w:rPr>
          <w:rFonts w:ascii="Times New Roman" w:hAnsi="Times New Roman" w:cs="Times New Roman"/>
          <w:sz w:val="24"/>
          <w:szCs w:val="24"/>
        </w:rPr>
        <w:t xml:space="preserve">) and </w:t>
      </w:r>
      <w:proofErr w:type="spellStart"/>
      <w:r w:rsidRPr="007E2631">
        <w:rPr>
          <w:rFonts w:ascii="Times New Roman" w:hAnsi="Times New Roman" w:cs="Times New Roman"/>
          <w:sz w:val="24"/>
          <w:szCs w:val="24"/>
        </w:rPr>
        <w:t>pefluorobutanoic</w:t>
      </w:r>
      <w:proofErr w:type="spellEnd"/>
      <w:r w:rsidRPr="007E2631">
        <w:rPr>
          <w:rFonts w:ascii="Times New Roman" w:hAnsi="Times New Roman" w:cs="Times New Roman"/>
          <w:sz w:val="24"/>
          <w:szCs w:val="24"/>
        </w:rPr>
        <w:t xml:space="preserve"> acid (PFBA) when available simultaneously, have been reported (see Table SI 1). Recent toxicity studies of TFA salts in rats, rabbits, and relevance to humans are presented in Table SI 2.  </w:t>
      </w:r>
    </w:p>
    <w:p w14:paraId="02BFBE36" w14:textId="68D4FE6B" w:rsidR="001922B9" w:rsidRPr="009A049B" w:rsidRDefault="001922B9" w:rsidP="00270014">
      <w:pPr>
        <w:spacing w:after="0" w:line="240" w:lineRule="auto"/>
        <w:jc w:val="center"/>
        <w:rPr>
          <w:rFonts w:ascii="Times New Roman" w:hAnsi="Times New Roman" w:cs="Times New Roman"/>
        </w:rPr>
      </w:pPr>
    </w:p>
    <w:p w14:paraId="3193AAE1" w14:textId="77777777" w:rsidR="001E0926" w:rsidRDefault="001E0926" w:rsidP="001144C0">
      <w:pPr>
        <w:rPr>
          <w:rFonts w:ascii="Times New Roman" w:hAnsi="Times New Roman" w:cs="Times New Roman"/>
          <w:b/>
          <w:bCs/>
        </w:rPr>
      </w:pPr>
    </w:p>
    <w:p w14:paraId="280114BD" w14:textId="77777777" w:rsidR="001E0926" w:rsidRDefault="001E0926" w:rsidP="001144C0">
      <w:pPr>
        <w:rPr>
          <w:rFonts w:ascii="Times New Roman" w:hAnsi="Times New Roman" w:cs="Times New Roman"/>
          <w:b/>
          <w:bCs/>
        </w:rPr>
      </w:pPr>
    </w:p>
    <w:p w14:paraId="330954E7" w14:textId="77777777" w:rsidR="001E0926" w:rsidRDefault="001E0926" w:rsidP="001144C0">
      <w:pPr>
        <w:rPr>
          <w:rFonts w:ascii="Times New Roman" w:hAnsi="Times New Roman" w:cs="Times New Roman"/>
          <w:b/>
          <w:bCs/>
        </w:rPr>
      </w:pPr>
    </w:p>
    <w:p w14:paraId="425B53F2" w14:textId="7B04B798" w:rsidR="001144C0" w:rsidRPr="009A049B" w:rsidRDefault="001144C0" w:rsidP="001144C0">
      <w:pPr>
        <w:rPr>
          <w:rFonts w:ascii="Times New Roman" w:hAnsi="Times New Roman" w:cs="Times New Roman"/>
          <w:b/>
          <w:bCs/>
        </w:rPr>
      </w:pPr>
      <w:r w:rsidRPr="009A049B">
        <w:rPr>
          <w:rFonts w:ascii="Times New Roman" w:hAnsi="Times New Roman" w:cs="Times New Roman"/>
          <w:b/>
          <w:bCs/>
        </w:rPr>
        <w:lastRenderedPageBreak/>
        <w:t>Table SI 1</w:t>
      </w:r>
      <w:r w:rsidR="002420CD">
        <w:rPr>
          <w:rFonts w:ascii="Times New Roman" w:hAnsi="Times New Roman" w:cs="Times New Roman"/>
          <w:b/>
          <w:bCs/>
        </w:rPr>
        <w:t>.</w:t>
      </w:r>
      <w:r w:rsidR="009E0006" w:rsidRPr="009A049B">
        <w:rPr>
          <w:rFonts w:ascii="Times New Roman" w:hAnsi="Times New Roman" w:cs="Times New Roman"/>
          <w:b/>
          <w:bCs/>
        </w:rPr>
        <w:t xml:space="preserve"> </w:t>
      </w:r>
      <w:r w:rsidR="008C5742" w:rsidRPr="009A049B">
        <w:rPr>
          <w:rFonts w:ascii="Times New Roman" w:hAnsi="Times New Roman" w:cs="Times New Roman"/>
          <w:b/>
          <w:bCs/>
        </w:rPr>
        <w:t xml:space="preserve"> </w:t>
      </w:r>
      <w:r w:rsidRPr="009A049B">
        <w:rPr>
          <w:rFonts w:ascii="Times New Roman" w:hAnsi="Times New Roman" w:cs="Times New Roman"/>
          <w:b/>
          <w:bCs/>
        </w:rPr>
        <w:t xml:space="preserve"> </w:t>
      </w:r>
      <w:r w:rsidRPr="009A049B">
        <w:rPr>
          <w:rFonts w:ascii="Times New Roman" w:hAnsi="Times New Roman" w:cs="Times New Roman"/>
        </w:rPr>
        <w:t xml:space="preserve">Summary of TFA in water samples reported in the peer-reviewed literature since the 2023 </w:t>
      </w:r>
      <w:r w:rsidR="001922B9" w:rsidRPr="009A049B">
        <w:rPr>
          <w:rFonts w:ascii="Times New Roman" w:hAnsi="Times New Roman" w:cs="Times New Roman"/>
        </w:rPr>
        <w:t xml:space="preserve">Assessment </w:t>
      </w:r>
      <w:r w:rsidRPr="009A049B">
        <w:rPr>
          <w:rFonts w:ascii="Times New Roman" w:hAnsi="Times New Roman" w:cs="Times New Roman"/>
        </w:rPr>
        <w:t>update</w:t>
      </w:r>
      <w:r w:rsidR="00CD68E8" w:rsidRPr="009A049B">
        <w:rPr>
          <w:rFonts w:ascii="Times New Roman" w:hAnsi="Times New Roman" w:cs="Times New Roman"/>
        </w:rPr>
        <w:t xml:space="preserve"> </w:t>
      </w:r>
      <w:r w:rsidR="00CD68E8" w:rsidRPr="009A049B">
        <w:rPr>
          <w:rFonts w:ascii="Times New Roman" w:hAnsi="Times New Roman" w:cs="Times New Roman"/>
        </w:rPr>
        <w:fldChar w:fldCharType="begin"/>
      </w:r>
      <w:r w:rsidR="00CD68E8" w:rsidRPr="009A049B">
        <w:rPr>
          <w:rFonts w:ascii="Times New Roman" w:hAnsi="Times New Roman" w:cs="Times New Roman"/>
        </w:rPr>
        <w:instrText xml:space="preserve"> ADDIN EN.CITE &lt;EndNote&gt;&lt;Cite&gt;&lt;Author&gt;Madronich&lt;/Author&gt;&lt;Year&gt;2023&lt;/Year&gt;&lt;RecNum&gt;27&lt;/RecNum&gt;&lt;DisplayText&gt;[1]&lt;/DisplayText&gt;&lt;record&gt;&lt;rec-number&gt;27&lt;/rec-number&gt;&lt;foreign-keys&gt;&lt;key app="EN" db-id="5pesspwez0eseaewxvlveavleavzp2sftvw0" timestamp="1686682384"&gt;27&lt;/key&gt;&lt;/foreign-keys&gt;&lt;ref-type name="Journal Article"&gt;17&lt;/ref-type&gt;&lt;contributors&gt;&lt;authors&gt;&lt;author&gt;Madronich, S.&lt;/author&gt;&lt;author&gt;Sulzberger, B.&lt;/author&gt;&lt;author&gt;Longstreth, J. D.&lt;/author&gt;&lt;author&gt;Schikowski, T.&lt;/author&gt;&lt;author&gt;Andersen, M. P. Sulbæk&lt;/author&gt;&lt;author&gt;Solomon, K. R.&lt;/author&gt;&lt;author&gt;Wilson, S. R.&lt;/author&gt;&lt;/authors&gt;&lt;/contributors&gt;&lt;titles&gt;&lt;title&gt;Changes in tropospheric air quality related to the protection of stratospheric ozone in a changing climate&lt;/title&gt;&lt;secondary-title&gt;Photochemical &amp;amp; Photobiological Sciences&lt;/secondary-title&gt;&lt;/titles&gt;&lt;periodical&gt;&lt;full-title&gt;Photochemical &amp;amp; Photobiological Sciences&lt;/full-title&gt;&lt;abbr-1&gt;Photochem. Photobiol. Sci.&lt;/abbr-1&gt;&lt;/periodical&gt;&lt;pages&gt;1129–1176&lt;/pages&gt;&lt;volume&gt;22&lt;/volume&gt;&lt;dates&gt;&lt;year&gt;2023&lt;/year&gt;&lt;/dates&gt;&lt;isbn&gt;1474-9092&lt;/isbn&gt;&lt;urls&gt;&lt;related-urls&gt;&lt;url&gt;https://doi.org/10.1007/s43630-023-00369-6&lt;/url&gt;&lt;/related-urls&gt;&lt;/urls&gt;&lt;electronic-resource-num&gt;https://doi.org/10.1007/s43630-023-00369-6&lt;/electronic-resource-num&gt;&lt;/record&gt;&lt;/Cite&gt;&lt;/EndNote&gt;</w:instrText>
      </w:r>
      <w:r w:rsidR="00CD68E8" w:rsidRPr="009A049B">
        <w:rPr>
          <w:rFonts w:ascii="Times New Roman" w:hAnsi="Times New Roman" w:cs="Times New Roman"/>
        </w:rPr>
        <w:fldChar w:fldCharType="separate"/>
      </w:r>
      <w:r w:rsidR="00CD68E8" w:rsidRPr="009A049B">
        <w:rPr>
          <w:rFonts w:ascii="Times New Roman" w:hAnsi="Times New Roman" w:cs="Times New Roman"/>
          <w:noProof/>
        </w:rPr>
        <w:t>[</w:t>
      </w:r>
      <w:hyperlink w:anchor="_ENREF_1" w:tooltip="Madronich, 2023 #27" w:history="1">
        <w:r w:rsidR="00D6229A" w:rsidRPr="009A049B">
          <w:rPr>
            <w:rFonts w:ascii="Times New Roman" w:hAnsi="Times New Roman" w:cs="Times New Roman"/>
            <w:noProof/>
          </w:rPr>
          <w:t>1</w:t>
        </w:r>
      </w:hyperlink>
      <w:r w:rsidR="00CD68E8" w:rsidRPr="009A049B">
        <w:rPr>
          <w:rFonts w:ascii="Times New Roman" w:hAnsi="Times New Roman" w:cs="Times New Roman"/>
          <w:noProof/>
        </w:rPr>
        <w:t>]</w:t>
      </w:r>
      <w:r w:rsidR="00CD68E8" w:rsidRPr="009A049B">
        <w:rPr>
          <w:rFonts w:ascii="Times New Roman" w:hAnsi="Times New Roman" w:cs="Times New Roman"/>
        </w:rPr>
        <w:fldChar w:fldCharType="end"/>
      </w:r>
      <w:r w:rsidRPr="009A049B">
        <w:rPr>
          <w:rFonts w:ascii="Times New Roman" w:hAnsi="Times New Roman" w:cs="Times New Roman"/>
        </w:rPr>
        <w:t xml:space="preserve">. Concentrations of </w:t>
      </w:r>
      <w:proofErr w:type="spellStart"/>
      <w:r w:rsidRPr="009A049B">
        <w:rPr>
          <w:rFonts w:ascii="Times New Roman" w:hAnsi="Times New Roman" w:cs="Times New Roman"/>
        </w:rPr>
        <w:t>PFPrA</w:t>
      </w:r>
      <w:proofErr w:type="spellEnd"/>
      <w:r w:rsidRPr="009A049B">
        <w:rPr>
          <w:rFonts w:ascii="Times New Roman" w:hAnsi="Times New Roman" w:cs="Times New Roman"/>
        </w:rPr>
        <w:t xml:space="preserve">, and PFBA are provided when co-sampled. In addition, summary reports from water authorities from Europe are included as examples of the amount of data that will be available in the future. </w:t>
      </w:r>
    </w:p>
    <w:tbl>
      <w:tblPr>
        <w:tblStyle w:val="TableGrid"/>
        <w:tblW w:w="13176" w:type="dxa"/>
        <w:tblLayout w:type="fixed"/>
        <w:tblLook w:val="04A0" w:firstRow="1" w:lastRow="0" w:firstColumn="1" w:lastColumn="0" w:noHBand="0" w:noVBand="1"/>
      </w:tblPr>
      <w:tblGrid>
        <w:gridCol w:w="1240"/>
        <w:gridCol w:w="1449"/>
        <w:gridCol w:w="1388"/>
        <w:gridCol w:w="2297"/>
        <w:gridCol w:w="1276"/>
        <w:gridCol w:w="1389"/>
        <w:gridCol w:w="1419"/>
        <w:gridCol w:w="1292"/>
        <w:gridCol w:w="1426"/>
      </w:tblGrid>
      <w:tr w:rsidR="001144C0" w:rsidRPr="001922B9" w14:paraId="6ADB4761" w14:textId="77777777" w:rsidTr="008234B8">
        <w:trPr>
          <w:tblHeader/>
        </w:trPr>
        <w:tc>
          <w:tcPr>
            <w:tcW w:w="1240" w:type="dxa"/>
            <w:vMerge w:val="restart"/>
          </w:tcPr>
          <w:p w14:paraId="44B03864"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Compound</w:t>
            </w:r>
          </w:p>
        </w:tc>
        <w:tc>
          <w:tcPr>
            <w:tcW w:w="9218" w:type="dxa"/>
            <w:gridSpan w:val="6"/>
          </w:tcPr>
          <w:p w14:paraId="37702720" w14:textId="77777777" w:rsidR="001144C0" w:rsidRPr="001922B9" w:rsidRDefault="001144C0" w:rsidP="001144C0">
            <w:pPr>
              <w:spacing w:after="0" w:line="240" w:lineRule="auto"/>
              <w:jc w:val="center"/>
              <w:rPr>
                <w:rFonts w:ascii="Times New Roman" w:hAnsi="Times New Roman" w:cs="Times New Roman"/>
              </w:rPr>
            </w:pPr>
            <w:r w:rsidRPr="001922B9">
              <w:rPr>
                <w:rFonts w:ascii="Times New Roman" w:hAnsi="Times New Roman" w:cs="Times New Roman"/>
              </w:rPr>
              <w:t>Reference and Country</w:t>
            </w:r>
          </w:p>
        </w:tc>
        <w:tc>
          <w:tcPr>
            <w:tcW w:w="1292" w:type="dxa"/>
            <w:vMerge w:val="restart"/>
          </w:tcPr>
          <w:p w14:paraId="6499C573"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 xml:space="preserve">Range of Margin of Exposure for Human </w:t>
            </w:r>
            <w:proofErr w:type="spellStart"/>
            <w:r w:rsidRPr="001922B9">
              <w:rPr>
                <w:rFonts w:ascii="Times New Roman" w:hAnsi="Times New Roman" w:cs="Times New Roman"/>
              </w:rPr>
              <w:t>Health</w:t>
            </w:r>
            <w:r w:rsidRPr="001922B9">
              <w:rPr>
                <w:rFonts w:ascii="Times New Roman" w:hAnsi="Times New Roman" w:cs="Times New Roman"/>
                <w:vertAlign w:val="superscript"/>
              </w:rPr>
              <w:t>a</w:t>
            </w:r>
            <w:proofErr w:type="spellEnd"/>
          </w:p>
        </w:tc>
        <w:tc>
          <w:tcPr>
            <w:tcW w:w="1426" w:type="dxa"/>
            <w:vMerge w:val="restart"/>
          </w:tcPr>
          <w:p w14:paraId="7A38A9E9"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 xml:space="preserve">Range of Margin of Exposure for Ecological </w:t>
            </w:r>
            <w:proofErr w:type="spellStart"/>
            <w:r w:rsidRPr="001922B9">
              <w:rPr>
                <w:rFonts w:ascii="Times New Roman" w:hAnsi="Times New Roman" w:cs="Times New Roman"/>
              </w:rPr>
              <w:t>Health</w:t>
            </w:r>
            <w:r w:rsidRPr="001922B9">
              <w:rPr>
                <w:rFonts w:ascii="Times New Roman" w:hAnsi="Times New Roman" w:cs="Times New Roman"/>
                <w:vertAlign w:val="superscript"/>
              </w:rPr>
              <w:t>b</w:t>
            </w:r>
            <w:proofErr w:type="spellEnd"/>
          </w:p>
        </w:tc>
      </w:tr>
      <w:tr w:rsidR="001144C0" w:rsidRPr="001922B9" w14:paraId="0E1D785B" w14:textId="77777777" w:rsidTr="00361DF6">
        <w:tc>
          <w:tcPr>
            <w:tcW w:w="1240" w:type="dxa"/>
            <w:vMerge/>
          </w:tcPr>
          <w:p w14:paraId="794E3844" w14:textId="77777777" w:rsidR="001144C0" w:rsidRPr="001922B9" w:rsidRDefault="001144C0" w:rsidP="001144C0">
            <w:pPr>
              <w:spacing w:after="0" w:line="240" w:lineRule="auto"/>
              <w:rPr>
                <w:rFonts w:ascii="Times New Roman" w:hAnsi="Times New Roman" w:cs="Times New Roman"/>
              </w:rPr>
            </w:pPr>
          </w:p>
        </w:tc>
        <w:tc>
          <w:tcPr>
            <w:tcW w:w="1449" w:type="dxa"/>
          </w:tcPr>
          <w:p w14:paraId="48D1756D" w14:textId="13798DC9"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fldChar w:fldCharType="begin">
                <w:fldData xml:space="preserve">PEVuZE5vdGU+PENpdGU+PEF1dGhvcj5TYWV6PC9BdXRob3I+PFllYXI+MjAyNDwvWWVhcj48UmVj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</w:fldData>
              </w:fldChar>
            </w:r>
            <w:r w:rsidR="00CD68E8">
              <w:rPr>
                <w:rFonts w:ascii="Times New Roman" w:hAnsi="Times New Roman" w:cs="Times New Roman"/>
              </w:rPr>
              <w:instrText xml:space="preserve"> ADDIN EN.CITE </w:instrText>
            </w:r>
            <w:r w:rsidR="00CD68E8">
              <w:rPr>
                <w:rFonts w:ascii="Times New Roman" w:hAnsi="Times New Roman" w:cs="Times New Roman"/>
              </w:rPr>
              <w:fldChar w:fldCharType="begin">
                <w:fldData xml:space="preserve">PEVuZE5vdGU+PENpdGU+PEF1dGhvcj5TYWV6PC9BdXRob3I+PFllYXI+MjAyNDwvWWVhcj48UmVj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</w:fldData>
              </w:fldChar>
            </w:r>
            <w:r w:rsidR="00CD68E8">
              <w:rPr>
                <w:rFonts w:ascii="Times New Roman" w:hAnsi="Times New Roman" w:cs="Times New Roman"/>
              </w:rPr>
              <w:instrText xml:space="preserve"> ADDIN EN.CITE.DATA </w:instrText>
            </w:r>
            <w:r w:rsidR="00CD68E8">
              <w:rPr>
                <w:rFonts w:ascii="Times New Roman" w:hAnsi="Times New Roman" w:cs="Times New Roman"/>
              </w:rPr>
            </w:r>
            <w:r w:rsidR="00CD68E8">
              <w:rPr>
                <w:rFonts w:ascii="Times New Roman" w:hAnsi="Times New Roman" w:cs="Times New Roman"/>
              </w:rPr>
              <w:fldChar w:fldCharType="end"/>
            </w:r>
            <w:r w:rsidRPr="001922B9">
              <w:rPr>
                <w:rFonts w:ascii="Times New Roman" w:hAnsi="Times New Roman" w:cs="Times New Roman"/>
              </w:rPr>
            </w:r>
            <w:r w:rsidRPr="001922B9">
              <w:rPr>
                <w:rFonts w:ascii="Times New Roman" w:hAnsi="Times New Roman" w:cs="Times New Roman"/>
              </w:rPr>
              <w:fldChar w:fldCharType="separate"/>
            </w:r>
            <w:r w:rsidR="00CD68E8">
              <w:rPr>
                <w:rFonts w:ascii="Times New Roman" w:hAnsi="Times New Roman" w:cs="Times New Roman"/>
                <w:noProof/>
              </w:rPr>
              <w:t>[</w:t>
            </w:r>
            <w:hyperlink w:anchor="_ENREF_2" w:tooltip="Saez, 2024 #223" w:history="1">
              <w:r w:rsidR="00D6229A">
                <w:rPr>
                  <w:rFonts w:ascii="Times New Roman" w:hAnsi="Times New Roman" w:cs="Times New Roman"/>
                  <w:noProof/>
                </w:rPr>
                <w:t>2</w:t>
              </w:r>
            </w:hyperlink>
            <w:r w:rsidR="00CD68E8">
              <w:rPr>
                <w:rFonts w:ascii="Times New Roman" w:hAnsi="Times New Roman" w:cs="Times New Roman"/>
                <w:noProof/>
              </w:rPr>
              <w:t>]</w:t>
            </w:r>
            <w:r w:rsidRPr="001922B9">
              <w:rPr>
                <w:rFonts w:ascii="Times New Roman" w:hAnsi="Times New Roman" w:cs="Times New Roman"/>
              </w:rPr>
              <w:fldChar w:fldCharType="end"/>
            </w:r>
            <w:r w:rsidRPr="001922B9">
              <w:rPr>
                <w:rFonts w:ascii="Times New Roman" w:hAnsi="Times New Roman" w:cs="Times New Roman"/>
              </w:rPr>
              <w:t>:</w:t>
            </w:r>
          </w:p>
          <w:p w14:paraId="26929FA8"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Spain</w:t>
            </w:r>
          </w:p>
        </w:tc>
        <w:tc>
          <w:tcPr>
            <w:tcW w:w="1388" w:type="dxa"/>
          </w:tcPr>
          <w:p w14:paraId="6203A754" w14:textId="128EE4F6"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fldChar w:fldCharType="begin"/>
            </w:r>
            <w:r w:rsidR="00CD68E8">
              <w:rPr>
                <w:rFonts w:ascii="Times New Roman" w:hAnsi="Times New Roman" w:cs="Times New Roman"/>
              </w:rPr>
              <w:instrText xml:space="preserve"> ADDIN EN.CITE &lt;EndNote&gt;&lt;Cite&gt;&lt;Author&gt;Wang&lt;/Author&gt;&lt;Year&gt;2024&lt;/Year&gt;&lt;RecNum&gt;146&lt;/RecNum&gt;&lt;DisplayText&gt;[3]&lt;/DisplayText&gt;&lt;record&gt;&lt;rec-number&gt;146&lt;/rec-number&gt;&lt;foreign-keys&gt;&lt;key app="EN" db-id="5pesspwez0eseaewxvlveavleavzp2sftvw0" timestamp="1717438165"&gt;146&lt;/key&gt;&lt;/foreign-keys&gt;&lt;ref-type name="Journal Article"&gt;17&lt;/ref-type&gt;&lt;contributors&gt;&lt;authors&gt;&lt;author&gt;Wang, Yifei&lt;/author&gt;&lt;author&gt;Liu, Lu&lt;/author&gt;&lt;author&gt;Qiao, Xueqi&lt;/author&gt;&lt;author&gt;Sun, Mei&lt;/author&gt;&lt;author&gt;Guo, Junyu&lt;/author&gt;&lt;author&gt;Zhao, Bu&lt;/author&gt;&lt;author&gt;Zhang, Jianbo&lt;/author&gt;&lt;/authors&gt;&lt;/contributors&gt;&lt;titles&gt;&lt;title&gt;Atmospheric fate and impacts of HFO-1234yf from mobile air conditioners in East Asia&lt;/title&gt;&lt;secondary-title&gt;Science of The Total Environment&lt;/secondary-title&gt;&lt;/titles&gt;&lt;periodical&gt;&lt;full-title&gt;Science of the Total Environment&lt;/full-title&gt;&lt;abbr-1&gt;Sci. Tot. Environ.&lt;/abbr-1&gt;&lt;/periodical&gt;&lt;pages&gt;170137&lt;/pages&gt;&lt;volume&gt;916&lt;/volume&gt;&lt;dates&gt;&lt;year&gt;2024&lt;/year&gt;&lt;/dates&gt;&lt;isbn&gt;0048-9697&lt;/isbn&gt;&lt;urls&gt;&lt;/urls&gt;&lt;electronic-resource-num&gt;https://doi.org/10.1016/j.scitotenv.2024.170137&lt;/electronic-resource-num&gt;&lt;/record&gt;&lt;/Cite&gt;&lt;/EndNote&gt;</w:instrText>
            </w:r>
            <w:r w:rsidRPr="001922B9">
              <w:rPr>
                <w:rFonts w:ascii="Times New Roman" w:hAnsi="Times New Roman" w:cs="Times New Roman"/>
              </w:rPr>
              <w:fldChar w:fldCharType="separate"/>
            </w:r>
            <w:r w:rsidR="00CD68E8">
              <w:rPr>
                <w:rFonts w:ascii="Times New Roman" w:hAnsi="Times New Roman" w:cs="Times New Roman"/>
                <w:noProof/>
              </w:rPr>
              <w:t>[</w:t>
            </w:r>
            <w:hyperlink w:anchor="_ENREF_3" w:tooltip="Wang, 2024 #146" w:history="1">
              <w:r w:rsidR="00D6229A">
                <w:rPr>
                  <w:rFonts w:ascii="Times New Roman" w:hAnsi="Times New Roman" w:cs="Times New Roman"/>
                  <w:noProof/>
                </w:rPr>
                <w:t>3</w:t>
              </w:r>
            </w:hyperlink>
            <w:r w:rsidR="00CD68E8">
              <w:rPr>
                <w:rFonts w:ascii="Times New Roman" w:hAnsi="Times New Roman" w:cs="Times New Roman"/>
                <w:noProof/>
              </w:rPr>
              <w:t>]</w:t>
            </w:r>
            <w:r w:rsidRPr="001922B9">
              <w:rPr>
                <w:rFonts w:ascii="Times New Roman" w:hAnsi="Times New Roman" w:cs="Times New Roman"/>
              </w:rPr>
              <w:fldChar w:fldCharType="end"/>
            </w:r>
            <w:r w:rsidRPr="001922B9">
              <w:rPr>
                <w:rFonts w:ascii="Times New Roman" w:hAnsi="Times New Roman" w:cs="Times New Roman"/>
              </w:rPr>
              <w:t>: Canada</w:t>
            </w:r>
          </w:p>
        </w:tc>
        <w:tc>
          <w:tcPr>
            <w:tcW w:w="2297" w:type="dxa"/>
          </w:tcPr>
          <w:p w14:paraId="41371D4E" w14:textId="1EF55DA4" w:rsidR="001144C0" w:rsidRPr="001922B9" w:rsidRDefault="001144C0" w:rsidP="001144C0">
            <w:pPr>
              <w:spacing w:after="0" w:line="240" w:lineRule="auto"/>
              <w:rPr>
                <w:rFonts w:ascii="Times New Roman" w:hAnsi="Times New Roman" w:cs="Times New Roman"/>
                <w:lang w:val="da-DK"/>
              </w:rPr>
            </w:pPr>
            <w:r w:rsidRPr="001922B9">
              <w:rPr>
                <w:rFonts w:ascii="Times New Roman" w:hAnsi="Times New Roman" w:cs="Times New Roman"/>
                <w:lang w:val="da-DK"/>
              </w:rPr>
              <w:fldChar w:fldCharType="begin"/>
            </w:r>
            <w:r w:rsidR="00CD68E8">
              <w:rPr>
                <w:rFonts w:ascii="Times New Roman" w:hAnsi="Times New Roman" w:cs="Times New Roman"/>
                <w:lang w:val="da-DK"/>
              </w:rPr>
              <w:instrText xml:space="preserve"> ADDIN EN.CITE &lt;EndNote&gt;&lt;Cite&gt;&lt;Author&gt;Liang&lt;/Author&gt;&lt;Year&gt;2023&lt;/Year&gt;&lt;RecNum&gt;248&lt;/RecNum&gt;&lt;DisplayText&gt;[4]&lt;/DisplayText&gt;&lt;record&gt;&lt;rec-number&gt;248&lt;/rec-number&gt;&lt;foreign-keys&gt;&lt;key app="EN" db-id="5pesspwez0eseaewxvlveavleavzp2sftvw0" timestamp="1726837231"&gt;248&lt;/key&gt;&lt;/foreign-keys&gt;&lt;ref-type name="Journal Article"&gt;17&lt;/ref-type&gt;&lt;contributors&gt;&lt;authors&gt;&lt;author&gt;Liang, Shun-Hsin&lt;/author&gt;&lt;author&gt;Steimling, Justin A&lt;/author&gt;&lt;author&gt;Chang, Mike&lt;/author&gt;&lt;/authors&gt;&lt;/contributors&gt;&lt;titles&gt;&lt;title&gt;Analysis of ultrashort-chain and short-chain (C1 to C4) per-and polyfluorinated substances in potable and non-potable waters&lt;/title&gt;&lt;secondary-title&gt;Journal of Chromatography Open&lt;/secondary-title&gt;&lt;/titles&gt;&lt;periodical&gt;&lt;full-title&gt;Journal of Chromatography Open&lt;/full-title&gt;&lt;/periodical&gt;&lt;pages&gt;100098&lt;/pages&gt;&lt;volume&gt;4&lt;/volume&gt;&lt;dates&gt;&lt;year&gt;2023&lt;/year&gt;&lt;/dates&gt;&lt;isbn&gt;2772-3917&lt;/isbn&gt;&lt;urls&gt;&lt;/urls&gt;&lt;electronic-resource-num&gt;https://doi.org/10.1016/j.jcoa.2023.100098&lt;/electronic-resource-num&gt;&lt;/record&gt;&lt;/Cite&gt;&lt;/EndNote&gt;</w:instrText>
            </w:r>
            <w:r w:rsidRPr="001922B9">
              <w:rPr>
                <w:rFonts w:ascii="Times New Roman" w:hAnsi="Times New Roman" w:cs="Times New Roman"/>
                <w:lang w:val="da-DK"/>
              </w:rPr>
              <w:fldChar w:fldCharType="separate"/>
            </w:r>
            <w:r w:rsidR="00CD68E8">
              <w:rPr>
                <w:rFonts w:ascii="Times New Roman" w:hAnsi="Times New Roman" w:cs="Times New Roman"/>
                <w:noProof/>
                <w:lang w:val="da-DK"/>
              </w:rPr>
              <w:t>[</w:t>
            </w:r>
            <w:hyperlink w:anchor="_ENREF_4" w:tooltip="Liang, 2023 #248" w:history="1">
              <w:r w:rsidR="00D6229A">
                <w:rPr>
                  <w:rFonts w:ascii="Times New Roman" w:hAnsi="Times New Roman" w:cs="Times New Roman"/>
                  <w:noProof/>
                  <w:lang w:val="da-DK"/>
                </w:rPr>
                <w:t>4</w:t>
              </w:r>
            </w:hyperlink>
            <w:r w:rsidR="00CD68E8">
              <w:rPr>
                <w:rFonts w:ascii="Times New Roman" w:hAnsi="Times New Roman" w:cs="Times New Roman"/>
                <w:noProof/>
                <w:lang w:val="da-DK"/>
              </w:rPr>
              <w:t>]</w:t>
            </w:r>
            <w:r w:rsidRPr="001922B9">
              <w:rPr>
                <w:rFonts w:ascii="Times New Roman" w:hAnsi="Times New Roman" w:cs="Times New Roman"/>
                <w:lang w:val="da-DK"/>
              </w:rPr>
              <w:fldChar w:fldCharType="end"/>
            </w:r>
            <w:r w:rsidRPr="001922B9">
              <w:rPr>
                <w:rFonts w:ascii="Times New Roman" w:hAnsi="Times New Roman" w:cs="Times New Roman"/>
                <w:lang w:val="da-DK"/>
              </w:rPr>
              <w:t>:United States</w:t>
            </w:r>
          </w:p>
        </w:tc>
        <w:tc>
          <w:tcPr>
            <w:tcW w:w="1276" w:type="dxa"/>
          </w:tcPr>
          <w:p w14:paraId="7A6C005D" w14:textId="71AB85A2"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fldChar w:fldCharType="begin"/>
            </w:r>
            <w:r w:rsidR="006A6EA3">
              <w:rPr>
                <w:rFonts w:ascii="Times New Roman" w:hAnsi="Times New Roman" w:cs="Times New Roman"/>
              </w:rPr>
              <w:instrText xml:space="preserve"> ADDIN EN.CITE &lt;EndNote&gt;&lt;Cite&gt;&lt;Author&gt;Albers&lt;/Author&gt;&lt;Year&gt;2024&lt;/Year&gt;&lt;RecNum&gt;209&lt;/RecNum&gt;&lt;DisplayText&gt;[5]&lt;/DisplayText&gt;&lt;record&gt;&lt;rec-number&gt;209&lt;/rec-number&gt;&lt;foreign-keys&gt;&lt;key app="EN" db-id="5pesspwez0eseaewxvlveavleavzp2sftvw0" timestamp="1725535886"&gt;209&lt;/key&gt;&lt;/foreign-keys&gt;&lt;ref-type name="Journal Article"&gt;17&lt;/ref-type&gt;&lt;contributors&gt;&lt;authors&gt;&lt;author&gt;Albers, Christian N&lt;/author&gt;&lt;author&gt;Sültenfuss, Jürgen&lt;/author&gt;&lt;/authors&gt;&lt;/contributors&gt;&lt;titles&gt;&lt;title&gt;A 60-year increase in the ultrashort-chain PFAS trifluoroacetate and its suitability as a tracer for groundwater age&lt;/title&gt;&lt;secondary-title&gt;Environmental Science &amp;amp; Technology Letters&lt;/secondary-title&gt;&lt;/titles&gt;&lt;periodical&gt;&lt;full-title&gt;Environmental Science &amp;amp; Technology Letters&lt;/full-title&gt;&lt;abbr-1&gt;Env. Sci. Technol. Lett.&lt;/abbr-1&gt;&lt;/periodical&gt;&lt;pages&gt;1090-1095&lt;/pages&gt;&lt;volume&gt;11&lt;/volume&gt;&lt;dates&gt;&lt;year&gt;2024&lt;/year&gt;&lt;pub-dates&gt;&lt;date&gt;2024/09/04&lt;/date&gt;&lt;/pub-dates&gt;&lt;/dates&gt;&lt;publisher&gt;American Chemical Society&lt;/publisher&gt;&lt;urls&gt;&lt;/urls&gt;&lt;electronic-resource-num&gt;https://doi.org/10.1021/acs.estlett.4c00525&lt;/electronic-resource-num&gt;&lt;/record&gt;&lt;/Cite&gt;&lt;/EndNote&gt;</w:instrText>
            </w:r>
            <w:r w:rsidRPr="001922B9">
              <w:rPr>
                <w:rFonts w:ascii="Times New Roman" w:hAnsi="Times New Roman" w:cs="Times New Roman"/>
              </w:rPr>
              <w:fldChar w:fldCharType="separate"/>
            </w:r>
            <w:r w:rsidR="00CD68E8">
              <w:rPr>
                <w:rFonts w:ascii="Times New Roman" w:hAnsi="Times New Roman" w:cs="Times New Roman"/>
                <w:noProof/>
              </w:rPr>
              <w:t>[</w:t>
            </w:r>
            <w:hyperlink w:anchor="_ENREF_5" w:tooltip="Albers, 2024 #209" w:history="1">
              <w:r w:rsidR="00D6229A">
                <w:rPr>
                  <w:rFonts w:ascii="Times New Roman" w:hAnsi="Times New Roman" w:cs="Times New Roman"/>
                  <w:noProof/>
                </w:rPr>
                <w:t>5</w:t>
              </w:r>
            </w:hyperlink>
            <w:r w:rsidR="00CD68E8">
              <w:rPr>
                <w:rFonts w:ascii="Times New Roman" w:hAnsi="Times New Roman" w:cs="Times New Roman"/>
                <w:noProof/>
              </w:rPr>
              <w:t>]</w:t>
            </w:r>
            <w:r w:rsidRPr="001922B9">
              <w:rPr>
                <w:rFonts w:ascii="Times New Roman" w:hAnsi="Times New Roman" w:cs="Times New Roman"/>
              </w:rPr>
              <w:fldChar w:fldCharType="end"/>
            </w:r>
            <w:r w:rsidRPr="001922B9">
              <w:rPr>
                <w:rFonts w:ascii="Times New Roman" w:hAnsi="Times New Roman" w:cs="Times New Roman"/>
              </w:rPr>
              <w:t>: Denmark</w:t>
            </w:r>
          </w:p>
        </w:tc>
        <w:tc>
          <w:tcPr>
            <w:tcW w:w="1389" w:type="dxa"/>
          </w:tcPr>
          <w:p w14:paraId="1C56F77C" w14:textId="50800D8E"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fldChar w:fldCharType="begin">
                <w:fldData xml:space="preserve">PEVuZE5vdGU+PENpdGU+PEF1dGhvcj5SSVdBPC9BdXRob3I+PFllYXI+MjAxODwvWWVhcj48UmVj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</w:fldData>
              </w:fldChar>
            </w:r>
            <w:r w:rsidR="00D6229A">
              <w:rPr>
                <w:rFonts w:ascii="Times New Roman" w:hAnsi="Times New Roman" w:cs="Times New Roman"/>
              </w:rPr>
              <w:instrText xml:space="preserve"> ADDIN EN.CITE </w:instrText>
            </w:r>
            <w:r w:rsidR="00D6229A">
              <w:rPr>
                <w:rFonts w:ascii="Times New Roman" w:hAnsi="Times New Roman" w:cs="Times New Roman"/>
              </w:rPr>
              <w:fldChar w:fldCharType="begin">
                <w:fldData xml:space="preserve">PEVuZE5vdGU+PENpdGU+PEF1dGhvcj5SSVdBPC9BdXRob3I+PFllYXI+MjAxODwvWWVhcj48UmVj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</w:fldData>
              </w:fldChar>
            </w:r>
            <w:r w:rsidR="00D6229A">
              <w:rPr>
                <w:rFonts w:ascii="Times New Roman" w:hAnsi="Times New Roman" w:cs="Times New Roman"/>
              </w:rPr>
              <w:instrText xml:space="preserve"> ADDIN EN.CITE.DATA </w:instrText>
            </w:r>
            <w:r w:rsidR="00D6229A">
              <w:rPr>
                <w:rFonts w:ascii="Times New Roman" w:hAnsi="Times New Roman" w:cs="Times New Roman"/>
              </w:rPr>
            </w:r>
            <w:r w:rsidR="00D6229A">
              <w:rPr>
                <w:rFonts w:ascii="Times New Roman" w:hAnsi="Times New Roman" w:cs="Times New Roman"/>
              </w:rPr>
              <w:fldChar w:fldCharType="end"/>
            </w:r>
            <w:r w:rsidRPr="001922B9">
              <w:rPr>
                <w:rFonts w:ascii="Times New Roman" w:hAnsi="Times New Roman" w:cs="Times New Roman"/>
              </w:rPr>
            </w:r>
            <w:r w:rsidRPr="001922B9">
              <w:rPr>
                <w:rFonts w:ascii="Times New Roman" w:hAnsi="Times New Roman" w:cs="Times New Roman"/>
              </w:rPr>
              <w:fldChar w:fldCharType="separate"/>
            </w:r>
            <w:r w:rsidR="00CD68E8">
              <w:rPr>
                <w:rFonts w:ascii="Times New Roman" w:hAnsi="Times New Roman" w:cs="Times New Roman"/>
                <w:noProof/>
              </w:rPr>
              <w:t>[</w:t>
            </w:r>
            <w:hyperlink w:anchor="_ENREF_6" w:tooltip="RIWA, 2018 #219" w:history="1">
              <w:r w:rsidR="00D6229A">
                <w:rPr>
                  <w:rFonts w:ascii="Times New Roman" w:hAnsi="Times New Roman" w:cs="Times New Roman"/>
                  <w:noProof/>
                </w:rPr>
                <w:t>6-12</w:t>
              </w:r>
            </w:hyperlink>
            <w:r w:rsidR="00CD68E8">
              <w:rPr>
                <w:rFonts w:ascii="Times New Roman" w:hAnsi="Times New Roman" w:cs="Times New Roman"/>
                <w:noProof/>
              </w:rPr>
              <w:t>]</w:t>
            </w:r>
            <w:r w:rsidRPr="001922B9">
              <w:rPr>
                <w:rFonts w:ascii="Times New Roman" w:hAnsi="Times New Roman" w:cs="Times New Roman"/>
              </w:rPr>
              <w:fldChar w:fldCharType="end"/>
            </w:r>
            <w:r w:rsidRPr="001922B9">
              <w:rPr>
                <w:rFonts w:ascii="Times New Roman" w:hAnsi="Times New Roman" w:cs="Times New Roman"/>
              </w:rPr>
              <w:t>: Germany and Holland</w:t>
            </w:r>
          </w:p>
        </w:tc>
        <w:tc>
          <w:tcPr>
            <w:tcW w:w="1419" w:type="dxa"/>
          </w:tcPr>
          <w:p w14:paraId="4F6101B9" w14:textId="16AF97F8"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fldChar w:fldCharType="begin"/>
            </w:r>
            <w:r w:rsidR="00CD68E8">
              <w:rPr>
                <w:rFonts w:ascii="Times New Roman" w:hAnsi="Times New Roman" w:cs="Times New Roman"/>
              </w:rPr>
              <w:instrText xml:space="preserve"> ADDIN EN.CITE &lt;EndNote&gt;&lt;Cite&gt;&lt;Author&gt;Eurofins&lt;/Author&gt;&lt;Year&gt;2023&lt;/Year&gt;&lt;RecNum&gt;222&lt;/RecNum&gt;&lt;DisplayText&gt;[13]&lt;/DisplayText&gt;&lt;record&gt;&lt;rec-number&gt;222&lt;/rec-number&gt;&lt;foreign-keys&gt;&lt;key app="EN" db-id="5pesspwez0eseaewxvlveavleavzp2sftvw0" timestamp="1726634394"&gt;222&lt;/key&gt;&lt;/foreign-keys&gt;&lt;ref-type name="Report"&gt;27&lt;/ref-type&gt;&lt;contributors&gt;&lt;authors&gt;&lt;author&gt;Eurofins&lt;/author&gt;&lt;/authors&gt;&lt;tertiary-authors&gt;&lt;author&gt;Eurofins&lt;/author&gt;&lt;/tertiary-authors&gt;&lt;/contributors&gt;&lt;titles&gt;&lt;title&gt;Ultrashort PFAS in Swedish and Norwegian Drinking Water&lt;/title&gt;&lt;/titles&gt;&lt;pages&gt;7&lt;/pages&gt;&lt;dates&gt;&lt;year&gt;2023&lt;/year&gt;&lt;pub-dates&gt;&lt;date&gt;2023&lt;/date&gt;&lt;/pub-dates&gt;&lt;/dates&gt;&lt;pub-location&gt;Sweden&lt;/pub-location&gt;&lt;publisher&gt;Eurofins Food &amp;amp; Feed Testing Sweden AB,&lt;/publisher&gt;&lt;urls&gt;&lt;related-urls&gt;&lt;url&gt;https://www.eurofins.se/tjaenster/miljoe-och-vatten/nyheter-miljo/eurofins-study-ultrashort-pfas-in-swedish-and-norwegian-drinking-water/&lt;/url&gt;&lt;/related-urls&gt;&lt;/urls&gt;&lt;/record&gt;&lt;/Cite&gt;&lt;/EndNote&gt;</w:instrText>
            </w:r>
            <w:r w:rsidRPr="001922B9">
              <w:rPr>
                <w:rFonts w:ascii="Times New Roman" w:hAnsi="Times New Roman" w:cs="Times New Roman"/>
              </w:rPr>
              <w:fldChar w:fldCharType="separate"/>
            </w:r>
            <w:r w:rsidR="00CD68E8">
              <w:rPr>
                <w:rFonts w:ascii="Times New Roman" w:hAnsi="Times New Roman" w:cs="Times New Roman"/>
                <w:noProof/>
              </w:rPr>
              <w:t>[</w:t>
            </w:r>
            <w:hyperlink w:anchor="_ENREF_13" w:tooltip="Eurofins, 2023 #222" w:history="1">
              <w:r w:rsidR="00D6229A">
                <w:rPr>
                  <w:rFonts w:ascii="Times New Roman" w:hAnsi="Times New Roman" w:cs="Times New Roman"/>
                  <w:noProof/>
                </w:rPr>
                <w:t>13</w:t>
              </w:r>
            </w:hyperlink>
            <w:r w:rsidR="00CD68E8">
              <w:rPr>
                <w:rFonts w:ascii="Times New Roman" w:hAnsi="Times New Roman" w:cs="Times New Roman"/>
                <w:noProof/>
              </w:rPr>
              <w:t>]</w:t>
            </w:r>
            <w:r w:rsidRPr="001922B9">
              <w:rPr>
                <w:rFonts w:ascii="Times New Roman" w:hAnsi="Times New Roman" w:cs="Times New Roman"/>
              </w:rPr>
              <w:fldChar w:fldCharType="end"/>
            </w:r>
            <w:r w:rsidRPr="001922B9">
              <w:rPr>
                <w:rFonts w:ascii="Times New Roman" w:hAnsi="Times New Roman" w:cs="Times New Roman"/>
              </w:rPr>
              <w:t>: Norway and Sweden</w:t>
            </w:r>
          </w:p>
        </w:tc>
        <w:tc>
          <w:tcPr>
            <w:tcW w:w="1292" w:type="dxa"/>
            <w:vMerge/>
          </w:tcPr>
          <w:p w14:paraId="578C0074" w14:textId="77777777" w:rsidR="001144C0" w:rsidRPr="001922B9" w:rsidRDefault="001144C0" w:rsidP="001144C0">
            <w:pPr>
              <w:spacing w:after="0" w:line="240" w:lineRule="auto"/>
              <w:rPr>
                <w:rFonts w:ascii="Times New Roman" w:hAnsi="Times New Roman" w:cs="Times New Roman"/>
              </w:rPr>
            </w:pPr>
          </w:p>
        </w:tc>
        <w:tc>
          <w:tcPr>
            <w:tcW w:w="1426" w:type="dxa"/>
            <w:vMerge/>
          </w:tcPr>
          <w:p w14:paraId="30FA51B6" w14:textId="77777777" w:rsidR="001144C0" w:rsidRPr="001922B9" w:rsidRDefault="001144C0" w:rsidP="001144C0">
            <w:pPr>
              <w:spacing w:after="0" w:line="240" w:lineRule="auto"/>
              <w:rPr>
                <w:rFonts w:ascii="Times New Roman" w:hAnsi="Times New Roman" w:cs="Times New Roman"/>
              </w:rPr>
            </w:pPr>
          </w:p>
        </w:tc>
      </w:tr>
      <w:tr w:rsidR="001144C0" w:rsidRPr="001922B9" w14:paraId="4DE4D99A" w14:textId="77777777" w:rsidTr="00361DF6">
        <w:trPr>
          <w:trHeight w:val="387"/>
        </w:trPr>
        <w:tc>
          <w:tcPr>
            <w:tcW w:w="1240" w:type="dxa"/>
            <w:vMerge w:val="restart"/>
          </w:tcPr>
          <w:p w14:paraId="1B9EE83E"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TFA</w:t>
            </w:r>
          </w:p>
        </w:tc>
        <w:tc>
          <w:tcPr>
            <w:tcW w:w="1449" w:type="dxa"/>
            <w:vMerge w:val="restart"/>
          </w:tcPr>
          <w:p w14:paraId="3A405A4E"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GW: 436.8 ng L⁻¹</w:t>
            </w:r>
          </w:p>
          <w:p w14:paraId="51D53CA0"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RW: &lt; 50 ng L⁻¹</w:t>
            </w:r>
          </w:p>
        </w:tc>
        <w:tc>
          <w:tcPr>
            <w:tcW w:w="1388" w:type="dxa"/>
            <w:vMerge w:val="restart"/>
          </w:tcPr>
          <w:p w14:paraId="7C839B3D"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RW and RWA: 4.6 to 220 ng L⁻¹</w:t>
            </w:r>
          </w:p>
        </w:tc>
        <w:tc>
          <w:tcPr>
            <w:tcW w:w="2297" w:type="dxa"/>
            <w:vMerge w:val="restart"/>
          </w:tcPr>
          <w:p w14:paraId="5FE7808C"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DW: 102 to 527 ng L⁻¹</w:t>
            </w:r>
          </w:p>
          <w:p w14:paraId="4F3B71C5"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WW: 741 to 131,200 ng L⁻¹</w:t>
            </w:r>
          </w:p>
        </w:tc>
        <w:tc>
          <w:tcPr>
            <w:tcW w:w="1276" w:type="dxa"/>
            <w:vMerge w:val="restart"/>
          </w:tcPr>
          <w:p w14:paraId="36887686"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GW: not detected (LOD of 30 ng L⁻¹) to 1620 ng L⁻¹</w:t>
            </w:r>
          </w:p>
        </w:tc>
        <w:tc>
          <w:tcPr>
            <w:tcW w:w="1389" w:type="dxa"/>
            <w:vMerge w:val="restart"/>
          </w:tcPr>
          <w:p w14:paraId="2C37B1FF" w14:textId="1B492D52"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RW: 730 to 3</w:t>
            </w:r>
            <w:r w:rsidR="00644227">
              <w:rPr>
                <w:rFonts w:ascii="Times New Roman" w:hAnsi="Times New Roman" w:cs="Times New Roman"/>
              </w:rPr>
              <w:t>,</w:t>
            </w:r>
            <w:r w:rsidRPr="001922B9">
              <w:rPr>
                <w:rFonts w:ascii="Times New Roman" w:hAnsi="Times New Roman" w:cs="Times New Roman"/>
              </w:rPr>
              <w:t>000 ng L⁻¹</w:t>
            </w:r>
          </w:p>
        </w:tc>
        <w:tc>
          <w:tcPr>
            <w:tcW w:w="1419" w:type="dxa"/>
            <w:vMerge w:val="restart"/>
          </w:tcPr>
          <w:p w14:paraId="6FB449C4"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DW: 70 to 720 ng L⁻¹</w:t>
            </w:r>
          </w:p>
        </w:tc>
        <w:tc>
          <w:tcPr>
            <w:tcW w:w="1292" w:type="dxa"/>
          </w:tcPr>
          <w:p w14:paraId="727EE501"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Adult: 100,000 to 1,363,636</w:t>
            </w:r>
          </w:p>
        </w:tc>
        <w:tc>
          <w:tcPr>
            <w:tcW w:w="1426" w:type="dxa"/>
            <w:vMerge w:val="restart"/>
          </w:tcPr>
          <w:p w14:paraId="09243A7F" w14:textId="6FB01C00" w:rsidR="001144C0" w:rsidRPr="00A1321E" w:rsidRDefault="00A1321E" w:rsidP="001144C0">
            <w:pPr>
              <w:spacing w:after="0" w:line="240" w:lineRule="auto"/>
              <w:rPr>
                <w:rFonts w:ascii="Times New Roman" w:hAnsi="Times New Roman" w:cs="Times New Roman"/>
              </w:rPr>
            </w:pPr>
            <w:r w:rsidRPr="009E0006">
              <w:rPr>
                <w:rFonts w:ascii="Times New Roman" w:hAnsi="Times New Roman" w:cs="Times New Roman"/>
              </w:rPr>
              <w:t>2</w:t>
            </w:r>
            <w:r>
              <w:rPr>
                <w:rFonts w:ascii="Times New Roman" w:hAnsi="Times New Roman" w:cs="Times New Roman"/>
              </w:rPr>
              <w:t>,</w:t>
            </w:r>
            <w:r w:rsidRPr="009E0006">
              <w:rPr>
                <w:rFonts w:ascii="Times New Roman" w:hAnsi="Times New Roman" w:cs="Times New Roman"/>
              </w:rPr>
              <w:t>100 to 28</w:t>
            </w:r>
            <w:r>
              <w:rPr>
                <w:rFonts w:ascii="Times New Roman" w:hAnsi="Times New Roman" w:cs="Times New Roman"/>
              </w:rPr>
              <w:t>,</w:t>
            </w:r>
            <w:r w:rsidRPr="009E0006">
              <w:rPr>
                <w:rFonts w:ascii="Times New Roman" w:hAnsi="Times New Roman" w:cs="Times New Roman"/>
              </w:rPr>
              <w:t>366</w:t>
            </w:r>
          </w:p>
        </w:tc>
      </w:tr>
      <w:tr w:rsidR="001144C0" w:rsidRPr="001922B9" w14:paraId="4798CF10" w14:textId="77777777" w:rsidTr="00361DF6">
        <w:trPr>
          <w:trHeight w:val="386"/>
        </w:trPr>
        <w:tc>
          <w:tcPr>
            <w:tcW w:w="1240" w:type="dxa"/>
            <w:vMerge/>
          </w:tcPr>
          <w:p w14:paraId="5F7CBD03" w14:textId="77777777" w:rsidR="001144C0" w:rsidRPr="001922B9" w:rsidRDefault="001144C0" w:rsidP="001144C0">
            <w:pPr>
              <w:spacing w:after="0" w:line="240" w:lineRule="auto"/>
              <w:rPr>
                <w:rFonts w:ascii="Times New Roman" w:hAnsi="Times New Roman" w:cs="Times New Roman"/>
              </w:rPr>
            </w:pPr>
          </w:p>
        </w:tc>
        <w:tc>
          <w:tcPr>
            <w:tcW w:w="1449" w:type="dxa"/>
            <w:vMerge/>
          </w:tcPr>
          <w:p w14:paraId="4F6C14A6" w14:textId="77777777" w:rsidR="001144C0" w:rsidRPr="001922B9" w:rsidRDefault="001144C0" w:rsidP="001144C0">
            <w:pPr>
              <w:spacing w:after="0" w:line="240" w:lineRule="auto"/>
              <w:rPr>
                <w:rFonts w:ascii="Times New Roman" w:hAnsi="Times New Roman" w:cs="Times New Roman"/>
              </w:rPr>
            </w:pPr>
          </w:p>
        </w:tc>
        <w:tc>
          <w:tcPr>
            <w:tcW w:w="1388" w:type="dxa"/>
            <w:vMerge/>
          </w:tcPr>
          <w:p w14:paraId="0061081D" w14:textId="77777777" w:rsidR="001144C0" w:rsidRPr="001922B9" w:rsidRDefault="001144C0" w:rsidP="001144C0">
            <w:pPr>
              <w:spacing w:after="0" w:line="240" w:lineRule="auto"/>
              <w:rPr>
                <w:rFonts w:ascii="Times New Roman" w:hAnsi="Times New Roman" w:cs="Times New Roman"/>
              </w:rPr>
            </w:pPr>
          </w:p>
        </w:tc>
        <w:tc>
          <w:tcPr>
            <w:tcW w:w="2297" w:type="dxa"/>
            <w:vMerge/>
          </w:tcPr>
          <w:p w14:paraId="2580F1EA" w14:textId="77777777" w:rsidR="001144C0" w:rsidRPr="001922B9" w:rsidRDefault="001144C0" w:rsidP="001144C0">
            <w:pPr>
              <w:spacing w:after="0" w:line="240" w:lineRule="auto"/>
              <w:rPr>
                <w:rFonts w:ascii="Times New Roman" w:hAnsi="Times New Roman" w:cs="Times New Roman"/>
              </w:rPr>
            </w:pPr>
          </w:p>
        </w:tc>
        <w:tc>
          <w:tcPr>
            <w:tcW w:w="1276" w:type="dxa"/>
            <w:vMerge/>
          </w:tcPr>
          <w:p w14:paraId="5ECD6C62" w14:textId="77777777" w:rsidR="001144C0" w:rsidRPr="001922B9" w:rsidRDefault="001144C0" w:rsidP="001144C0">
            <w:pPr>
              <w:spacing w:after="0" w:line="240" w:lineRule="auto"/>
              <w:rPr>
                <w:rFonts w:ascii="Times New Roman" w:hAnsi="Times New Roman" w:cs="Times New Roman"/>
              </w:rPr>
            </w:pPr>
          </w:p>
        </w:tc>
        <w:tc>
          <w:tcPr>
            <w:tcW w:w="1389" w:type="dxa"/>
            <w:vMerge/>
          </w:tcPr>
          <w:p w14:paraId="09C3D3AE" w14:textId="77777777" w:rsidR="001144C0" w:rsidRPr="001922B9" w:rsidRDefault="001144C0" w:rsidP="001144C0">
            <w:pPr>
              <w:spacing w:after="0" w:line="240" w:lineRule="auto"/>
              <w:rPr>
                <w:rFonts w:ascii="Times New Roman" w:hAnsi="Times New Roman" w:cs="Times New Roman"/>
              </w:rPr>
            </w:pPr>
          </w:p>
        </w:tc>
        <w:tc>
          <w:tcPr>
            <w:tcW w:w="1419" w:type="dxa"/>
            <w:vMerge/>
          </w:tcPr>
          <w:p w14:paraId="389C7927" w14:textId="77777777" w:rsidR="001144C0" w:rsidRPr="001922B9" w:rsidRDefault="001144C0" w:rsidP="001144C0">
            <w:pPr>
              <w:spacing w:after="0" w:line="240" w:lineRule="auto"/>
              <w:rPr>
                <w:rFonts w:ascii="Times New Roman" w:hAnsi="Times New Roman" w:cs="Times New Roman"/>
              </w:rPr>
            </w:pPr>
          </w:p>
        </w:tc>
        <w:tc>
          <w:tcPr>
            <w:tcW w:w="1292" w:type="dxa"/>
          </w:tcPr>
          <w:p w14:paraId="65E096D2" w14:textId="039FD862"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Child: 33</w:t>
            </w:r>
            <w:r w:rsidR="008B610C" w:rsidRPr="001922B9">
              <w:rPr>
                <w:rFonts w:ascii="Times New Roman" w:hAnsi="Times New Roman" w:cs="Times New Roman"/>
              </w:rPr>
              <w:t>,</w:t>
            </w:r>
            <w:r w:rsidRPr="001922B9">
              <w:rPr>
                <w:rFonts w:ascii="Times New Roman" w:hAnsi="Times New Roman" w:cs="Times New Roman"/>
              </w:rPr>
              <w:t>333 to 454</w:t>
            </w:r>
            <w:r w:rsidR="008B610C" w:rsidRPr="001922B9">
              <w:rPr>
                <w:rFonts w:ascii="Times New Roman" w:hAnsi="Times New Roman" w:cs="Times New Roman"/>
              </w:rPr>
              <w:t>,</w:t>
            </w:r>
            <w:r w:rsidRPr="001922B9">
              <w:rPr>
                <w:rFonts w:ascii="Times New Roman" w:hAnsi="Times New Roman" w:cs="Times New Roman"/>
              </w:rPr>
              <w:t>545</w:t>
            </w:r>
          </w:p>
        </w:tc>
        <w:tc>
          <w:tcPr>
            <w:tcW w:w="1426" w:type="dxa"/>
            <w:vMerge/>
          </w:tcPr>
          <w:p w14:paraId="7406E554" w14:textId="77777777" w:rsidR="001144C0" w:rsidRPr="001922B9" w:rsidRDefault="001144C0" w:rsidP="001144C0">
            <w:pPr>
              <w:spacing w:after="0" w:line="240" w:lineRule="auto"/>
              <w:rPr>
                <w:rFonts w:ascii="Times New Roman" w:hAnsi="Times New Roman" w:cs="Times New Roman"/>
              </w:rPr>
            </w:pPr>
          </w:p>
        </w:tc>
      </w:tr>
      <w:tr w:rsidR="001144C0" w:rsidRPr="001922B9" w14:paraId="003C25DE" w14:textId="77777777" w:rsidTr="00361DF6">
        <w:trPr>
          <w:trHeight w:val="467"/>
        </w:trPr>
        <w:tc>
          <w:tcPr>
            <w:tcW w:w="1240" w:type="dxa"/>
            <w:vMerge w:val="restart"/>
          </w:tcPr>
          <w:p w14:paraId="4C4C62EB" w14:textId="77777777" w:rsidR="001144C0" w:rsidRPr="001922B9" w:rsidRDefault="001144C0" w:rsidP="001144C0">
            <w:pPr>
              <w:spacing w:after="0" w:line="240" w:lineRule="auto"/>
              <w:rPr>
                <w:rFonts w:ascii="Times New Roman" w:hAnsi="Times New Roman" w:cs="Times New Roman"/>
              </w:rPr>
            </w:pPr>
            <w:proofErr w:type="spellStart"/>
            <w:r w:rsidRPr="001922B9">
              <w:rPr>
                <w:rFonts w:ascii="Times New Roman" w:hAnsi="Times New Roman" w:cs="Times New Roman"/>
              </w:rPr>
              <w:t>PFPrA</w:t>
            </w:r>
            <w:proofErr w:type="spellEnd"/>
          </w:p>
        </w:tc>
        <w:tc>
          <w:tcPr>
            <w:tcW w:w="1449" w:type="dxa"/>
            <w:vMerge w:val="restart"/>
          </w:tcPr>
          <w:p w14:paraId="297B9D80"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t>
            </w:r>
          </w:p>
        </w:tc>
        <w:tc>
          <w:tcPr>
            <w:tcW w:w="1388" w:type="dxa"/>
            <w:vMerge w:val="restart"/>
          </w:tcPr>
          <w:p w14:paraId="0655FFF6"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t>
            </w:r>
          </w:p>
        </w:tc>
        <w:tc>
          <w:tcPr>
            <w:tcW w:w="2297" w:type="dxa"/>
            <w:vMerge w:val="restart"/>
          </w:tcPr>
          <w:p w14:paraId="2C492648"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DW: not detected (LOD of 1.5–2.6 ng L⁻¹) to &lt; 5 ng L⁻¹ (LOQ)</w:t>
            </w:r>
          </w:p>
          <w:p w14:paraId="0D4E6E8D"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WW: 11.4 to 11,084 ng L⁻¹</w:t>
            </w:r>
          </w:p>
        </w:tc>
        <w:tc>
          <w:tcPr>
            <w:tcW w:w="1276" w:type="dxa"/>
            <w:vMerge w:val="restart"/>
          </w:tcPr>
          <w:p w14:paraId="14F3DB43"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t>
            </w:r>
          </w:p>
        </w:tc>
        <w:tc>
          <w:tcPr>
            <w:tcW w:w="1389" w:type="dxa"/>
            <w:vMerge w:val="restart"/>
          </w:tcPr>
          <w:p w14:paraId="6A2F4A1E"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t>
            </w:r>
          </w:p>
        </w:tc>
        <w:tc>
          <w:tcPr>
            <w:tcW w:w="1419" w:type="dxa"/>
            <w:vMerge w:val="restart"/>
          </w:tcPr>
          <w:p w14:paraId="333B4441"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t>
            </w:r>
          </w:p>
        </w:tc>
        <w:tc>
          <w:tcPr>
            <w:tcW w:w="1292" w:type="dxa"/>
          </w:tcPr>
          <w:p w14:paraId="03B645E9"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Adult: &gt; 3000</w:t>
            </w:r>
          </w:p>
          <w:p w14:paraId="02A4BC63" w14:textId="77777777" w:rsidR="001144C0" w:rsidRPr="001922B9" w:rsidRDefault="001144C0" w:rsidP="001144C0">
            <w:pPr>
              <w:spacing w:after="0" w:line="240" w:lineRule="auto"/>
              <w:rPr>
                <w:rFonts w:ascii="Times New Roman" w:hAnsi="Times New Roman" w:cs="Times New Roman"/>
              </w:rPr>
            </w:pPr>
          </w:p>
        </w:tc>
        <w:tc>
          <w:tcPr>
            <w:tcW w:w="1426" w:type="dxa"/>
            <w:vMerge w:val="restart"/>
          </w:tcPr>
          <w:p w14:paraId="04DBD30C"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t>
            </w:r>
          </w:p>
        </w:tc>
      </w:tr>
      <w:tr w:rsidR="001144C0" w:rsidRPr="001922B9" w14:paraId="3B9BC0D4" w14:textId="77777777" w:rsidTr="00361DF6">
        <w:trPr>
          <w:trHeight w:val="466"/>
        </w:trPr>
        <w:tc>
          <w:tcPr>
            <w:tcW w:w="1240" w:type="dxa"/>
            <w:vMerge/>
          </w:tcPr>
          <w:p w14:paraId="1E856A17" w14:textId="77777777" w:rsidR="001144C0" w:rsidRPr="001922B9" w:rsidRDefault="001144C0" w:rsidP="001144C0">
            <w:pPr>
              <w:spacing w:after="0" w:line="240" w:lineRule="auto"/>
              <w:rPr>
                <w:rFonts w:ascii="Times New Roman" w:hAnsi="Times New Roman" w:cs="Times New Roman"/>
              </w:rPr>
            </w:pPr>
          </w:p>
        </w:tc>
        <w:tc>
          <w:tcPr>
            <w:tcW w:w="1449" w:type="dxa"/>
            <w:vMerge/>
          </w:tcPr>
          <w:p w14:paraId="7F43C4A1" w14:textId="77777777" w:rsidR="001144C0" w:rsidRPr="001922B9" w:rsidRDefault="001144C0" w:rsidP="001144C0">
            <w:pPr>
              <w:spacing w:after="0" w:line="240" w:lineRule="auto"/>
              <w:rPr>
                <w:rFonts w:ascii="Times New Roman" w:hAnsi="Times New Roman" w:cs="Times New Roman"/>
              </w:rPr>
            </w:pPr>
          </w:p>
        </w:tc>
        <w:tc>
          <w:tcPr>
            <w:tcW w:w="1388" w:type="dxa"/>
            <w:vMerge/>
          </w:tcPr>
          <w:p w14:paraId="65DB58B3" w14:textId="77777777" w:rsidR="001144C0" w:rsidRPr="001922B9" w:rsidRDefault="001144C0" w:rsidP="001144C0">
            <w:pPr>
              <w:spacing w:after="0" w:line="240" w:lineRule="auto"/>
              <w:rPr>
                <w:rFonts w:ascii="Times New Roman" w:hAnsi="Times New Roman" w:cs="Times New Roman"/>
              </w:rPr>
            </w:pPr>
          </w:p>
        </w:tc>
        <w:tc>
          <w:tcPr>
            <w:tcW w:w="2297" w:type="dxa"/>
            <w:vMerge/>
          </w:tcPr>
          <w:p w14:paraId="2AE6A52B" w14:textId="77777777" w:rsidR="001144C0" w:rsidRPr="001922B9" w:rsidRDefault="001144C0" w:rsidP="001144C0">
            <w:pPr>
              <w:spacing w:after="0" w:line="240" w:lineRule="auto"/>
              <w:rPr>
                <w:rFonts w:ascii="Times New Roman" w:hAnsi="Times New Roman" w:cs="Times New Roman"/>
              </w:rPr>
            </w:pPr>
          </w:p>
        </w:tc>
        <w:tc>
          <w:tcPr>
            <w:tcW w:w="1276" w:type="dxa"/>
            <w:vMerge/>
          </w:tcPr>
          <w:p w14:paraId="6D5B29CD" w14:textId="77777777" w:rsidR="001144C0" w:rsidRPr="001922B9" w:rsidRDefault="001144C0" w:rsidP="001144C0">
            <w:pPr>
              <w:spacing w:after="0" w:line="240" w:lineRule="auto"/>
              <w:rPr>
                <w:rFonts w:ascii="Times New Roman" w:hAnsi="Times New Roman" w:cs="Times New Roman"/>
              </w:rPr>
            </w:pPr>
          </w:p>
        </w:tc>
        <w:tc>
          <w:tcPr>
            <w:tcW w:w="1389" w:type="dxa"/>
            <w:vMerge/>
          </w:tcPr>
          <w:p w14:paraId="5D5F8CBD" w14:textId="77777777" w:rsidR="001144C0" w:rsidRPr="001922B9" w:rsidRDefault="001144C0" w:rsidP="001144C0">
            <w:pPr>
              <w:spacing w:after="0" w:line="240" w:lineRule="auto"/>
              <w:rPr>
                <w:rFonts w:ascii="Times New Roman" w:hAnsi="Times New Roman" w:cs="Times New Roman"/>
              </w:rPr>
            </w:pPr>
          </w:p>
        </w:tc>
        <w:tc>
          <w:tcPr>
            <w:tcW w:w="1419" w:type="dxa"/>
            <w:vMerge/>
          </w:tcPr>
          <w:p w14:paraId="35A724D3" w14:textId="77777777" w:rsidR="001144C0" w:rsidRPr="001922B9" w:rsidRDefault="001144C0" w:rsidP="001144C0">
            <w:pPr>
              <w:spacing w:after="0" w:line="240" w:lineRule="auto"/>
              <w:rPr>
                <w:rFonts w:ascii="Times New Roman" w:hAnsi="Times New Roman" w:cs="Times New Roman"/>
              </w:rPr>
            </w:pPr>
          </w:p>
        </w:tc>
        <w:tc>
          <w:tcPr>
            <w:tcW w:w="1292" w:type="dxa"/>
          </w:tcPr>
          <w:p w14:paraId="683C7749"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Child: &gt; 500</w:t>
            </w:r>
          </w:p>
          <w:p w14:paraId="72B9140B" w14:textId="77777777" w:rsidR="001144C0" w:rsidRPr="001922B9" w:rsidRDefault="001144C0" w:rsidP="001144C0">
            <w:pPr>
              <w:spacing w:after="0" w:line="240" w:lineRule="auto"/>
              <w:rPr>
                <w:rFonts w:ascii="Times New Roman" w:hAnsi="Times New Roman" w:cs="Times New Roman"/>
              </w:rPr>
            </w:pPr>
          </w:p>
        </w:tc>
        <w:tc>
          <w:tcPr>
            <w:tcW w:w="1426" w:type="dxa"/>
            <w:vMerge/>
          </w:tcPr>
          <w:p w14:paraId="4142D2BF" w14:textId="77777777" w:rsidR="001144C0" w:rsidRPr="001922B9" w:rsidRDefault="001144C0" w:rsidP="001144C0">
            <w:pPr>
              <w:spacing w:after="0" w:line="240" w:lineRule="auto"/>
              <w:rPr>
                <w:rFonts w:ascii="Times New Roman" w:hAnsi="Times New Roman" w:cs="Times New Roman"/>
              </w:rPr>
            </w:pPr>
          </w:p>
        </w:tc>
      </w:tr>
      <w:tr w:rsidR="001144C0" w:rsidRPr="001922B9" w14:paraId="510FCFE1" w14:textId="77777777" w:rsidTr="00361DF6">
        <w:trPr>
          <w:trHeight w:val="394"/>
        </w:trPr>
        <w:tc>
          <w:tcPr>
            <w:tcW w:w="1240" w:type="dxa"/>
            <w:vMerge w:val="restart"/>
          </w:tcPr>
          <w:p w14:paraId="61415DE1"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PFBA</w:t>
            </w:r>
          </w:p>
        </w:tc>
        <w:tc>
          <w:tcPr>
            <w:tcW w:w="1449" w:type="dxa"/>
            <w:vMerge w:val="restart"/>
          </w:tcPr>
          <w:p w14:paraId="23BB6AEA" w14:textId="77777777" w:rsidR="001144C0" w:rsidRPr="001922B9" w:rsidRDefault="001144C0" w:rsidP="001922B9">
            <w:pPr>
              <w:spacing w:after="0" w:line="240" w:lineRule="auto"/>
              <w:ind w:right="-105"/>
              <w:rPr>
                <w:rFonts w:ascii="Times New Roman" w:hAnsi="Times New Roman" w:cs="Times New Roman"/>
              </w:rPr>
            </w:pPr>
            <w:r w:rsidRPr="001922B9">
              <w:rPr>
                <w:rFonts w:ascii="Times New Roman" w:hAnsi="Times New Roman" w:cs="Times New Roman"/>
              </w:rPr>
              <w:t>GW: &lt; 50 ng L⁻¹</w:t>
            </w:r>
          </w:p>
          <w:p w14:paraId="6801553E"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RW: &lt; 50 ng L⁻¹</w:t>
            </w:r>
          </w:p>
        </w:tc>
        <w:tc>
          <w:tcPr>
            <w:tcW w:w="1388" w:type="dxa"/>
            <w:vMerge w:val="restart"/>
          </w:tcPr>
          <w:p w14:paraId="16301B3F"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RW and RWA: 0.85 to 33 ng L⁻¹</w:t>
            </w:r>
          </w:p>
        </w:tc>
        <w:tc>
          <w:tcPr>
            <w:tcW w:w="2297" w:type="dxa"/>
            <w:vMerge w:val="restart"/>
          </w:tcPr>
          <w:p w14:paraId="4E91ECB1"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DW: not detected (LOD of 1.5–2.6 ng L⁻¹)</w:t>
            </w:r>
          </w:p>
          <w:p w14:paraId="4F3233F7"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WW: &lt; 5 ng L⁻¹ (LOQ) to 52 ng L⁻¹</w:t>
            </w:r>
          </w:p>
        </w:tc>
        <w:tc>
          <w:tcPr>
            <w:tcW w:w="1276" w:type="dxa"/>
            <w:vMerge w:val="restart"/>
          </w:tcPr>
          <w:p w14:paraId="540079A0"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t>
            </w:r>
          </w:p>
        </w:tc>
        <w:tc>
          <w:tcPr>
            <w:tcW w:w="1389" w:type="dxa"/>
            <w:vMerge w:val="restart"/>
          </w:tcPr>
          <w:p w14:paraId="3146C25F"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t>
            </w:r>
          </w:p>
        </w:tc>
        <w:tc>
          <w:tcPr>
            <w:tcW w:w="1419" w:type="dxa"/>
            <w:vMerge w:val="restart"/>
          </w:tcPr>
          <w:p w14:paraId="029B88C9"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t>
            </w:r>
          </w:p>
        </w:tc>
        <w:tc>
          <w:tcPr>
            <w:tcW w:w="1292" w:type="dxa"/>
          </w:tcPr>
          <w:p w14:paraId="23DB4B6E"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Adult: &gt; 600 to &gt; 909</w:t>
            </w:r>
          </w:p>
        </w:tc>
        <w:tc>
          <w:tcPr>
            <w:tcW w:w="1426" w:type="dxa"/>
            <w:vMerge w:val="restart"/>
          </w:tcPr>
          <w:p w14:paraId="2EE98E96"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w:t>
            </w:r>
          </w:p>
        </w:tc>
      </w:tr>
      <w:tr w:rsidR="001144C0" w:rsidRPr="001922B9" w14:paraId="26B0B8B7" w14:textId="77777777" w:rsidTr="00361DF6">
        <w:trPr>
          <w:trHeight w:val="393"/>
        </w:trPr>
        <w:tc>
          <w:tcPr>
            <w:tcW w:w="1240" w:type="dxa"/>
            <w:vMerge/>
          </w:tcPr>
          <w:p w14:paraId="66A6DE33" w14:textId="77777777" w:rsidR="001144C0" w:rsidRPr="001922B9" w:rsidRDefault="001144C0" w:rsidP="001144C0">
            <w:pPr>
              <w:spacing w:after="0" w:line="240" w:lineRule="auto"/>
              <w:rPr>
                <w:rFonts w:ascii="Times New Roman" w:hAnsi="Times New Roman" w:cs="Times New Roman"/>
              </w:rPr>
            </w:pPr>
          </w:p>
        </w:tc>
        <w:tc>
          <w:tcPr>
            <w:tcW w:w="1449" w:type="dxa"/>
            <w:vMerge/>
          </w:tcPr>
          <w:p w14:paraId="2AA74736" w14:textId="77777777" w:rsidR="001144C0" w:rsidRPr="001922B9" w:rsidRDefault="001144C0" w:rsidP="001144C0">
            <w:pPr>
              <w:spacing w:after="0" w:line="240" w:lineRule="auto"/>
              <w:rPr>
                <w:rFonts w:ascii="Times New Roman" w:hAnsi="Times New Roman" w:cs="Times New Roman"/>
              </w:rPr>
            </w:pPr>
          </w:p>
        </w:tc>
        <w:tc>
          <w:tcPr>
            <w:tcW w:w="1388" w:type="dxa"/>
            <w:vMerge/>
          </w:tcPr>
          <w:p w14:paraId="6E639FAE" w14:textId="77777777" w:rsidR="001144C0" w:rsidRPr="001922B9" w:rsidRDefault="001144C0" w:rsidP="001144C0">
            <w:pPr>
              <w:spacing w:after="0" w:line="240" w:lineRule="auto"/>
              <w:rPr>
                <w:rFonts w:ascii="Times New Roman" w:hAnsi="Times New Roman" w:cs="Times New Roman"/>
              </w:rPr>
            </w:pPr>
          </w:p>
        </w:tc>
        <w:tc>
          <w:tcPr>
            <w:tcW w:w="2297" w:type="dxa"/>
            <w:vMerge/>
          </w:tcPr>
          <w:p w14:paraId="7EF1D7D5" w14:textId="77777777" w:rsidR="001144C0" w:rsidRPr="001922B9" w:rsidRDefault="001144C0" w:rsidP="001144C0">
            <w:pPr>
              <w:spacing w:after="0" w:line="240" w:lineRule="auto"/>
              <w:rPr>
                <w:rFonts w:ascii="Times New Roman" w:hAnsi="Times New Roman" w:cs="Times New Roman"/>
              </w:rPr>
            </w:pPr>
          </w:p>
        </w:tc>
        <w:tc>
          <w:tcPr>
            <w:tcW w:w="1276" w:type="dxa"/>
            <w:vMerge/>
          </w:tcPr>
          <w:p w14:paraId="1EF20FE0" w14:textId="77777777" w:rsidR="001144C0" w:rsidRPr="001922B9" w:rsidRDefault="001144C0" w:rsidP="001144C0">
            <w:pPr>
              <w:spacing w:after="0" w:line="240" w:lineRule="auto"/>
              <w:rPr>
                <w:rFonts w:ascii="Times New Roman" w:hAnsi="Times New Roman" w:cs="Times New Roman"/>
              </w:rPr>
            </w:pPr>
          </w:p>
        </w:tc>
        <w:tc>
          <w:tcPr>
            <w:tcW w:w="1389" w:type="dxa"/>
            <w:vMerge/>
          </w:tcPr>
          <w:p w14:paraId="4757C3D7" w14:textId="77777777" w:rsidR="001144C0" w:rsidRPr="001922B9" w:rsidRDefault="001144C0" w:rsidP="001144C0">
            <w:pPr>
              <w:spacing w:after="0" w:line="240" w:lineRule="auto"/>
              <w:rPr>
                <w:rFonts w:ascii="Times New Roman" w:hAnsi="Times New Roman" w:cs="Times New Roman"/>
              </w:rPr>
            </w:pPr>
          </w:p>
        </w:tc>
        <w:tc>
          <w:tcPr>
            <w:tcW w:w="1419" w:type="dxa"/>
            <w:vMerge/>
          </w:tcPr>
          <w:p w14:paraId="0D00E32E" w14:textId="77777777" w:rsidR="001144C0" w:rsidRPr="001922B9" w:rsidRDefault="001144C0" w:rsidP="001144C0">
            <w:pPr>
              <w:spacing w:after="0" w:line="240" w:lineRule="auto"/>
              <w:rPr>
                <w:rFonts w:ascii="Times New Roman" w:hAnsi="Times New Roman" w:cs="Times New Roman"/>
              </w:rPr>
            </w:pPr>
          </w:p>
        </w:tc>
        <w:tc>
          <w:tcPr>
            <w:tcW w:w="1292" w:type="dxa"/>
          </w:tcPr>
          <w:p w14:paraId="7618078B" w14:textId="77777777" w:rsidR="001144C0" w:rsidRPr="001922B9" w:rsidRDefault="001144C0" w:rsidP="001144C0">
            <w:pPr>
              <w:spacing w:after="0" w:line="240" w:lineRule="auto"/>
              <w:rPr>
                <w:rFonts w:ascii="Times New Roman" w:hAnsi="Times New Roman" w:cs="Times New Roman"/>
              </w:rPr>
            </w:pPr>
            <w:r w:rsidRPr="001922B9">
              <w:rPr>
                <w:rFonts w:ascii="Times New Roman" w:hAnsi="Times New Roman" w:cs="Times New Roman"/>
              </w:rPr>
              <w:t>Child: &gt; 200 to &gt; 303</w:t>
            </w:r>
          </w:p>
        </w:tc>
        <w:tc>
          <w:tcPr>
            <w:tcW w:w="1426" w:type="dxa"/>
            <w:vMerge/>
          </w:tcPr>
          <w:p w14:paraId="12E6434E" w14:textId="77777777" w:rsidR="001144C0" w:rsidRPr="001922B9" w:rsidRDefault="001144C0" w:rsidP="001144C0">
            <w:pPr>
              <w:spacing w:after="0" w:line="240" w:lineRule="auto"/>
              <w:rPr>
                <w:rFonts w:ascii="Times New Roman" w:hAnsi="Times New Roman" w:cs="Times New Roman"/>
              </w:rPr>
            </w:pPr>
          </w:p>
        </w:tc>
      </w:tr>
    </w:tbl>
    <w:p w14:paraId="1B06AD9A" w14:textId="77777777" w:rsidR="00FD1FF1" w:rsidRDefault="001144C0" w:rsidP="00FD1FF1">
      <w:pPr>
        <w:spacing w:after="0" w:line="240" w:lineRule="auto"/>
        <w:contextualSpacing/>
        <w:rPr>
          <w:rFonts w:ascii="Times New Roman" w:hAnsi="Times New Roman" w:cs="Times New Roman"/>
          <w:sz w:val="20"/>
          <w:szCs w:val="20"/>
        </w:rPr>
      </w:pPr>
      <w:r w:rsidRPr="001922B9">
        <w:rPr>
          <w:rFonts w:ascii="Times New Roman" w:hAnsi="Times New Roman" w:cs="Times New Roman"/>
          <w:sz w:val="20"/>
          <w:szCs w:val="20"/>
        </w:rPr>
        <w:t>A dash indicates not reported or not applicable. GW</w:t>
      </w:r>
      <w:r w:rsidR="001922B9" w:rsidRPr="001922B9">
        <w:rPr>
          <w:rFonts w:ascii="Times New Roman" w:hAnsi="Times New Roman" w:cs="Times New Roman"/>
          <w:sz w:val="20"/>
          <w:szCs w:val="20"/>
        </w:rPr>
        <w:t>,</w:t>
      </w:r>
      <w:r w:rsidRPr="001922B9">
        <w:rPr>
          <w:rFonts w:ascii="Times New Roman" w:hAnsi="Times New Roman" w:cs="Times New Roman"/>
          <w:sz w:val="20"/>
          <w:szCs w:val="20"/>
        </w:rPr>
        <w:t xml:space="preserve"> ground water</w:t>
      </w:r>
      <w:r w:rsidR="001922B9" w:rsidRPr="001922B9">
        <w:rPr>
          <w:rFonts w:ascii="Times New Roman" w:hAnsi="Times New Roman" w:cs="Times New Roman"/>
          <w:sz w:val="20"/>
          <w:szCs w:val="20"/>
        </w:rPr>
        <w:t xml:space="preserve">; </w:t>
      </w:r>
      <w:r w:rsidRPr="001922B9">
        <w:rPr>
          <w:rFonts w:ascii="Times New Roman" w:hAnsi="Times New Roman" w:cs="Times New Roman"/>
          <w:sz w:val="20"/>
          <w:szCs w:val="20"/>
        </w:rPr>
        <w:t>RW</w:t>
      </w:r>
      <w:r w:rsidR="001922B9" w:rsidRPr="001922B9">
        <w:rPr>
          <w:rFonts w:ascii="Times New Roman" w:hAnsi="Times New Roman" w:cs="Times New Roman"/>
          <w:sz w:val="20"/>
          <w:szCs w:val="20"/>
        </w:rPr>
        <w:t xml:space="preserve">, </w:t>
      </w:r>
      <w:r w:rsidRPr="001922B9">
        <w:rPr>
          <w:rFonts w:ascii="Times New Roman" w:hAnsi="Times New Roman" w:cs="Times New Roman"/>
          <w:sz w:val="20"/>
          <w:szCs w:val="20"/>
        </w:rPr>
        <w:t>river water</w:t>
      </w:r>
      <w:r w:rsidR="001922B9" w:rsidRPr="001922B9">
        <w:rPr>
          <w:rFonts w:ascii="Times New Roman" w:hAnsi="Times New Roman" w:cs="Times New Roman"/>
          <w:sz w:val="20"/>
          <w:szCs w:val="20"/>
        </w:rPr>
        <w:t>;</w:t>
      </w:r>
      <w:r w:rsidRPr="001922B9">
        <w:rPr>
          <w:rFonts w:ascii="Times New Roman" w:hAnsi="Times New Roman" w:cs="Times New Roman"/>
          <w:sz w:val="20"/>
          <w:szCs w:val="20"/>
        </w:rPr>
        <w:t xml:space="preserve"> RWA</w:t>
      </w:r>
      <w:r w:rsidR="001922B9" w:rsidRPr="001922B9">
        <w:rPr>
          <w:rFonts w:ascii="Times New Roman" w:hAnsi="Times New Roman" w:cs="Times New Roman"/>
          <w:sz w:val="20"/>
          <w:szCs w:val="20"/>
        </w:rPr>
        <w:t>,</w:t>
      </w:r>
      <w:r w:rsidR="00361DF6">
        <w:rPr>
          <w:rFonts w:ascii="Times New Roman" w:hAnsi="Times New Roman" w:cs="Times New Roman"/>
          <w:sz w:val="20"/>
          <w:szCs w:val="20"/>
        </w:rPr>
        <w:t xml:space="preserve"> </w:t>
      </w:r>
      <w:r w:rsidRPr="001922B9">
        <w:rPr>
          <w:rFonts w:ascii="Times New Roman" w:hAnsi="Times New Roman" w:cs="Times New Roman"/>
          <w:sz w:val="20"/>
          <w:szCs w:val="20"/>
        </w:rPr>
        <w:t>RW near fire-training and fire-equipment testing areas of airports</w:t>
      </w:r>
      <w:r w:rsidR="001922B9" w:rsidRPr="001922B9">
        <w:rPr>
          <w:rFonts w:ascii="Times New Roman" w:hAnsi="Times New Roman" w:cs="Times New Roman"/>
          <w:sz w:val="20"/>
          <w:szCs w:val="20"/>
        </w:rPr>
        <w:t>;</w:t>
      </w:r>
      <w:r w:rsidRPr="001922B9">
        <w:rPr>
          <w:rFonts w:ascii="Times New Roman" w:hAnsi="Times New Roman" w:cs="Times New Roman"/>
          <w:sz w:val="20"/>
          <w:szCs w:val="20"/>
        </w:rPr>
        <w:t xml:space="preserve"> DW</w:t>
      </w:r>
      <w:r w:rsidR="001922B9" w:rsidRPr="001922B9">
        <w:rPr>
          <w:rFonts w:ascii="Times New Roman" w:hAnsi="Times New Roman" w:cs="Times New Roman"/>
          <w:sz w:val="20"/>
          <w:szCs w:val="20"/>
        </w:rPr>
        <w:t xml:space="preserve">, </w:t>
      </w:r>
      <w:r w:rsidRPr="001922B9">
        <w:rPr>
          <w:rFonts w:ascii="Times New Roman" w:hAnsi="Times New Roman" w:cs="Times New Roman"/>
          <w:sz w:val="20"/>
          <w:szCs w:val="20"/>
        </w:rPr>
        <w:t>drinking water</w:t>
      </w:r>
      <w:r w:rsidR="001922B9" w:rsidRPr="001922B9">
        <w:rPr>
          <w:rFonts w:ascii="Times New Roman" w:hAnsi="Times New Roman" w:cs="Times New Roman"/>
          <w:sz w:val="20"/>
          <w:szCs w:val="20"/>
        </w:rPr>
        <w:t>;</w:t>
      </w:r>
      <w:r w:rsidRPr="001922B9">
        <w:rPr>
          <w:rFonts w:ascii="Times New Roman" w:hAnsi="Times New Roman" w:cs="Times New Roman"/>
          <w:sz w:val="20"/>
          <w:szCs w:val="20"/>
        </w:rPr>
        <w:t xml:space="preserve"> WW</w:t>
      </w:r>
      <w:r w:rsidR="001922B9" w:rsidRPr="001922B9">
        <w:rPr>
          <w:rFonts w:ascii="Times New Roman" w:hAnsi="Times New Roman" w:cs="Times New Roman"/>
          <w:sz w:val="20"/>
          <w:szCs w:val="20"/>
        </w:rPr>
        <w:t xml:space="preserve">, </w:t>
      </w:r>
      <w:r w:rsidRPr="001922B9">
        <w:rPr>
          <w:rFonts w:ascii="Times New Roman" w:hAnsi="Times New Roman" w:cs="Times New Roman"/>
          <w:sz w:val="20"/>
          <w:szCs w:val="20"/>
        </w:rPr>
        <w:t>municipal, industrial and hospital wastewater effluent</w:t>
      </w:r>
      <w:r w:rsidR="001922B9" w:rsidRPr="001922B9">
        <w:rPr>
          <w:rFonts w:ascii="Times New Roman" w:hAnsi="Times New Roman" w:cs="Times New Roman"/>
          <w:sz w:val="20"/>
          <w:szCs w:val="20"/>
        </w:rPr>
        <w:t>.</w:t>
      </w:r>
      <w:r w:rsidRPr="001922B9">
        <w:rPr>
          <w:rFonts w:ascii="Times New Roman" w:hAnsi="Times New Roman" w:cs="Times New Roman"/>
          <w:sz w:val="20"/>
          <w:szCs w:val="20"/>
        </w:rPr>
        <w:br/>
      </w:r>
      <w:proofErr w:type="spellStart"/>
      <w:r w:rsidRPr="001922B9">
        <w:rPr>
          <w:rFonts w:ascii="Times New Roman" w:hAnsi="Times New Roman" w:cs="Times New Roman"/>
          <w:sz w:val="20"/>
          <w:szCs w:val="20"/>
          <w:vertAlign w:val="superscript"/>
        </w:rPr>
        <w:t>a</w:t>
      </w:r>
      <w:proofErr w:type="spellEnd"/>
      <w:r w:rsidRPr="001922B9">
        <w:rPr>
          <w:rFonts w:ascii="Times New Roman" w:hAnsi="Times New Roman" w:cs="Times New Roman"/>
          <w:sz w:val="20"/>
          <w:szCs w:val="20"/>
          <w:vertAlign w:val="superscript"/>
        </w:rPr>
        <w:t xml:space="preserve"> </w:t>
      </w:r>
      <w:r w:rsidRPr="001922B9">
        <w:rPr>
          <w:rFonts w:ascii="Times New Roman" w:hAnsi="Times New Roman" w:cs="Times New Roman"/>
          <w:sz w:val="20"/>
          <w:szCs w:val="20"/>
        </w:rPr>
        <w:t xml:space="preserve">The threshold for effects used for TFA was the </w:t>
      </w:r>
      <w:r w:rsidR="001922B9" w:rsidRPr="001922B9">
        <w:rPr>
          <w:rFonts w:ascii="Times New Roman" w:hAnsi="Times New Roman" w:cs="Times New Roman"/>
        </w:rPr>
        <w:t xml:space="preserve">no-observed effects level </w:t>
      </w:r>
      <w:r w:rsidR="001922B9" w:rsidRPr="001922B9">
        <w:rPr>
          <w:rFonts w:ascii="Times New Roman" w:hAnsi="Times New Roman" w:cs="Times New Roman"/>
          <w:sz w:val="20"/>
          <w:szCs w:val="20"/>
        </w:rPr>
        <w:t>(</w:t>
      </w:r>
      <w:r w:rsidRPr="001922B9">
        <w:rPr>
          <w:rFonts w:ascii="Times New Roman" w:hAnsi="Times New Roman" w:cs="Times New Roman"/>
          <w:sz w:val="20"/>
          <w:szCs w:val="20"/>
        </w:rPr>
        <w:t>NOEL</w:t>
      </w:r>
      <w:r w:rsidR="001922B9" w:rsidRPr="001922B9">
        <w:rPr>
          <w:rFonts w:ascii="Times New Roman" w:hAnsi="Times New Roman" w:cs="Times New Roman"/>
          <w:sz w:val="20"/>
          <w:szCs w:val="20"/>
        </w:rPr>
        <w:t>)</w:t>
      </w:r>
      <w:r w:rsidRPr="001922B9">
        <w:rPr>
          <w:rFonts w:ascii="Times New Roman" w:hAnsi="Times New Roman" w:cs="Times New Roman"/>
          <w:sz w:val="20"/>
          <w:szCs w:val="20"/>
        </w:rPr>
        <w:t xml:space="preserve"> of 10 mg kg</w:t>
      </w:r>
      <w:r w:rsidRPr="001922B9">
        <w:rPr>
          <w:rFonts w:ascii="Times New Roman" w:hAnsi="Times New Roman" w:cs="Times New Roman"/>
          <w:sz w:val="20"/>
          <w:szCs w:val="20"/>
          <w:vertAlign w:val="superscript"/>
        </w:rPr>
        <w:t>-1</w:t>
      </w:r>
      <w:r w:rsidRPr="001922B9">
        <w:rPr>
          <w:rFonts w:ascii="Times New Roman" w:hAnsi="Times New Roman" w:cs="Times New Roman"/>
          <w:sz w:val="20"/>
          <w:szCs w:val="20"/>
        </w:rPr>
        <w:t xml:space="preserve"> day</w:t>
      </w:r>
      <w:r w:rsidRPr="001922B9">
        <w:rPr>
          <w:rFonts w:ascii="Times New Roman" w:hAnsi="Times New Roman" w:cs="Times New Roman"/>
          <w:sz w:val="20"/>
          <w:szCs w:val="20"/>
          <w:vertAlign w:val="superscript"/>
        </w:rPr>
        <w:t>-1</w:t>
      </w:r>
      <w:r w:rsidRPr="001922B9">
        <w:rPr>
          <w:rFonts w:ascii="Times New Roman" w:hAnsi="Times New Roman" w:cs="Times New Roman"/>
          <w:sz w:val="20"/>
          <w:szCs w:val="20"/>
        </w:rPr>
        <w:t xml:space="preserve"> from long-term toxicity studies in rats </w:t>
      </w:r>
      <w:r w:rsidRPr="001922B9">
        <w:rPr>
          <w:rFonts w:ascii="Times New Roman" w:hAnsi="Times New Roman" w:cs="Times New Roman"/>
          <w:sz w:val="20"/>
          <w:szCs w:val="20"/>
        </w:rPr>
        <w:fldChar w:fldCharType="begin">
          <w:fldData xml:space="preserve">PEVuZE5vdGU+PENpdGU+PEF1dGhvcj5EZWthbnQ8L0F1dGhvcj48WWVhcj4yMDIzPC9ZZWFyPjxS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</w:fldData>
        </w:fldChar>
      </w:r>
      <w:r w:rsidR="00CD68E8">
        <w:rPr>
          <w:rFonts w:ascii="Times New Roman" w:hAnsi="Times New Roman" w:cs="Times New Roman"/>
          <w:sz w:val="20"/>
          <w:szCs w:val="20"/>
        </w:rPr>
        <w:instrText xml:space="preserve"> ADDIN EN.CITE </w:instrText>
      </w:r>
      <w:r w:rsidR="00CD68E8">
        <w:rPr>
          <w:rFonts w:ascii="Times New Roman" w:hAnsi="Times New Roman" w:cs="Times New Roman"/>
          <w:sz w:val="20"/>
          <w:szCs w:val="20"/>
        </w:rPr>
        <w:fldChar w:fldCharType="begin">
          <w:fldData xml:space="preserve">PEVuZE5vdGU+PENpdGU+PEF1dGhvcj5EZWthbnQ8L0F1dGhvcj48WWVhcj4yMDIzPC9ZZWFyPjxS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</w:fldData>
        </w:fldChar>
      </w:r>
      <w:r w:rsidR="00CD68E8">
        <w:rPr>
          <w:rFonts w:ascii="Times New Roman" w:hAnsi="Times New Roman" w:cs="Times New Roman"/>
          <w:sz w:val="20"/>
          <w:szCs w:val="20"/>
        </w:rPr>
        <w:instrText xml:space="preserve"> ADDIN EN.CITE.DATA </w:instrText>
      </w:r>
      <w:r w:rsidR="00CD68E8">
        <w:rPr>
          <w:rFonts w:ascii="Times New Roman" w:hAnsi="Times New Roman" w:cs="Times New Roman"/>
          <w:sz w:val="20"/>
          <w:szCs w:val="20"/>
        </w:rPr>
      </w:r>
      <w:r w:rsidR="00CD68E8">
        <w:rPr>
          <w:rFonts w:ascii="Times New Roman" w:hAnsi="Times New Roman" w:cs="Times New Roman"/>
          <w:sz w:val="20"/>
          <w:szCs w:val="20"/>
        </w:rPr>
        <w:fldChar w:fldCharType="end"/>
      </w:r>
      <w:r w:rsidRPr="001922B9">
        <w:rPr>
          <w:rFonts w:ascii="Times New Roman" w:hAnsi="Times New Roman" w:cs="Times New Roman"/>
          <w:sz w:val="20"/>
          <w:szCs w:val="20"/>
        </w:rPr>
      </w:r>
      <w:r w:rsidRPr="001922B9">
        <w:rPr>
          <w:rFonts w:ascii="Times New Roman" w:hAnsi="Times New Roman" w:cs="Times New Roman"/>
          <w:sz w:val="20"/>
          <w:szCs w:val="20"/>
        </w:rPr>
        <w:fldChar w:fldCharType="separate"/>
      </w:r>
      <w:r w:rsidR="00CD68E8">
        <w:rPr>
          <w:rFonts w:ascii="Times New Roman" w:hAnsi="Times New Roman" w:cs="Times New Roman"/>
          <w:noProof/>
          <w:sz w:val="20"/>
          <w:szCs w:val="20"/>
        </w:rPr>
        <w:t>[</w:t>
      </w:r>
      <w:hyperlink w:anchor="_ENREF_14" w:tooltip="Dekant, 2023 #66" w:history="1">
        <w:r w:rsidR="00D6229A">
          <w:rPr>
            <w:rFonts w:ascii="Times New Roman" w:hAnsi="Times New Roman" w:cs="Times New Roman"/>
            <w:noProof/>
            <w:sz w:val="20"/>
            <w:szCs w:val="20"/>
          </w:rPr>
          <w:t>14</w:t>
        </w:r>
      </w:hyperlink>
      <w:r w:rsidR="00CD68E8">
        <w:rPr>
          <w:rFonts w:ascii="Times New Roman" w:hAnsi="Times New Roman" w:cs="Times New Roman"/>
          <w:noProof/>
          <w:sz w:val="20"/>
          <w:szCs w:val="20"/>
        </w:rPr>
        <w:t>]</w:t>
      </w:r>
      <w:r w:rsidRPr="001922B9">
        <w:rPr>
          <w:rFonts w:ascii="Times New Roman" w:hAnsi="Times New Roman" w:cs="Times New Roman"/>
          <w:sz w:val="20"/>
          <w:szCs w:val="20"/>
        </w:rPr>
        <w:fldChar w:fldCharType="end"/>
      </w:r>
      <w:r w:rsidRPr="001922B9">
        <w:rPr>
          <w:rFonts w:ascii="Times New Roman" w:hAnsi="Times New Roman" w:cs="Times New Roman"/>
          <w:sz w:val="20"/>
          <w:szCs w:val="20"/>
        </w:rPr>
        <w:t xml:space="preserve">; for </w:t>
      </w:r>
      <w:proofErr w:type="spellStart"/>
      <w:r w:rsidRPr="001922B9">
        <w:rPr>
          <w:rFonts w:ascii="Times New Roman" w:hAnsi="Times New Roman" w:cs="Times New Roman"/>
          <w:sz w:val="20"/>
          <w:szCs w:val="20"/>
        </w:rPr>
        <w:t>PFPrA</w:t>
      </w:r>
      <w:proofErr w:type="spellEnd"/>
      <w:r w:rsidRPr="001922B9">
        <w:rPr>
          <w:rFonts w:ascii="Times New Roman" w:hAnsi="Times New Roman" w:cs="Times New Roman"/>
          <w:sz w:val="20"/>
          <w:szCs w:val="20"/>
        </w:rPr>
        <w:t xml:space="preserve"> the US</w:t>
      </w:r>
      <w:r w:rsidR="006E47AB" w:rsidRPr="001922B9">
        <w:rPr>
          <w:rFonts w:ascii="Times New Roman" w:hAnsi="Times New Roman" w:cs="Times New Roman"/>
          <w:sz w:val="20"/>
          <w:szCs w:val="20"/>
        </w:rPr>
        <w:t xml:space="preserve"> </w:t>
      </w:r>
      <w:r w:rsidRPr="001922B9">
        <w:rPr>
          <w:rFonts w:ascii="Times New Roman" w:hAnsi="Times New Roman" w:cs="Times New Roman"/>
          <w:sz w:val="20"/>
          <w:szCs w:val="20"/>
        </w:rPr>
        <w:t>EPA non-cancer reference dose was 0.0005 mg kg</w:t>
      </w:r>
      <w:r w:rsidRPr="001922B9">
        <w:rPr>
          <w:rFonts w:ascii="Times New Roman" w:hAnsi="Times New Roman" w:cs="Times New Roman"/>
          <w:sz w:val="20"/>
          <w:szCs w:val="20"/>
          <w:vertAlign w:val="superscript"/>
        </w:rPr>
        <w:t>-1</w:t>
      </w:r>
      <w:r w:rsidRPr="001922B9">
        <w:rPr>
          <w:rFonts w:ascii="Times New Roman" w:hAnsi="Times New Roman" w:cs="Times New Roman"/>
          <w:sz w:val="20"/>
          <w:szCs w:val="20"/>
        </w:rPr>
        <w:t xml:space="preserve"> day</w:t>
      </w:r>
      <w:r w:rsidRPr="001922B9">
        <w:rPr>
          <w:rFonts w:ascii="Times New Roman" w:hAnsi="Times New Roman" w:cs="Times New Roman"/>
          <w:sz w:val="20"/>
          <w:szCs w:val="20"/>
          <w:vertAlign w:val="superscript"/>
        </w:rPr>
        <w:t>-1</w:t>
      </w:r>
      <w:r w:rsidRPr="001922B9">
        <w:rPr>
          <w:rFonts w:ascii="Times New Roman" w:hAnsi="Times New Roman" w:cs="Times New Roman"/>
          <w:sz w:val="20"/>
          <w:szCs w:val="20"/>
        </w:rPr>
        <w:t xml:space="preserve"> </w:t>
      </w:r>
      <w:r w:rsidRPr="001922B9">
        <w:rPr>
          <w:rFonts w:ascii="Times New Roman" w:hAnsi="Times New Roman" w:cs="Times New Roman"/>
          <w:sz w:val="20"/>
          <w:szCs w:val="20"/>
        </w:rPr>
        <w:fldChar w:fldCharType="begin"/>
      </w:r>
      <w:r w:rsidR="00CD68E8">
        <w:rPr>
          <w:rFonts w:ascii="Times New Roman" w:hAnsi="Times New Roman" w:cs="Times New Roman"/>
          <w:sz w:val="20"/>
          <w:szCs w:val="20"/>
        </w:rPr>
        <w:instrText xml:space="preserve"> ADDIN EN.CITE &lt;EndNote&gt;&lt;Cite&gt;&lt;Author&gt;USEPA&lt;/Author&gt;&lt;Year&gt;2023&lt;/Year&gt;&lt;RecNum&gt;70&lt;/RecNum&gt;&lt;DisplayText&gt;[15]&lt;/DisplayText&gt;&lt;record&gt;&lt;rec-number&gt;70&lt;/rec-number&gt;&lt;foreign-keys&gt;&lt;key app="EN" db-id="5pesspwez0eseaewxvlveavleavzp2sftvw0" timestamp="1695177150"&gt;70&lt;/key&gt;&lt;/foreign-keys&gt;&lt;ref-type name="Report"&gt;27&lt;/ref-type&gt;&lt;contributors&gt;&lt;authors&gt;&lt;author&gt;USEPA,&lt;/author&gt;&lt;/authors&gt;&lt;/contributors&gt;&lt;titles&gt;&lt;title&gt;ORD Human Health Toxicity Value for Perfluoropropanoic Acid&lt;/title&gt;&lt;/titles&gt;&lt;pages&gt;58&lt;/pages&gt;&lt;dates&gt;&lt;year&gt;2023&lt;/year&gt;&lt;pub-dates&gt;&lt;date&gt;June 2003&lt;/date&gt;&lt;/pub-dates&gt;&lt;/dates&gt;&lt;pub-location&gt;Washington, DC&lt;/pub-location&gt;&lt;publisher&gt;Center for Public Health and Environmental Assessment, Office of Research and Development, U.S. Environmental Protection Agency&lt;/publisher&gt;&lt;isbn&gt;EPA/600/R-22/042F&lt;/isbn&gt;&lt;urls&gt;&lt;/urls&gt;&lt;/record&gt;&lt;/Cite&gt;&lt;/EndNote&gt;</w:instrText>
      </w:r>
      <w:r w:rsidRPr="001922B9">
        <w:rPr>
          <w:rFonts w:ascii="Times New Roman" w:hAnsi="Times New Roman" w:cs="Times New Roman"/>
          <w:sz w:val="20"/>
          <w:szCs w:val="20"/>
        </w:rPr>
        <w:fldChar w:fldCharType="separate"/>
      </w:r>
      <w:r w:rsidR="00CD68E8">
        <w:rPr>
          <w:rFonts w:ascii="Times New Roman" w:hAnsi="Times New Roman" w:cs="Times New Roman"/>
          <w:noProof/>
          <w:sz w:val="20"/>
          <w:szCs w:val="20"/>
        </w:rPr>
        <w:t>[</w:t>
      </w:r>
      <w:hyperlink w:anchor="_ENREF_15" w:tooltip="USEPA, 2023 #70" w:history="1">
        <w:r w:rsidR="00D6229A">
          <w:rPr>
            <w:rFonts w:ascii="Times New Roman" w:hAnsi="Times New Roman" w:cs="Times New Roman"/>
            <w:noProof/>
            <w:sz w:val="20"/>
            <w:szCs w:val="20"/>
          </w:rPr>
          <w:t>15</w:t>
        </w:r>
      </w:hyperlink>
      <w:r w:rsidR="00CD68E8">
        <w:rPr>
          <w:rFonts w:ascii="Times New Roman" w:hAnsi="Times New Roman" w:cs="Times New Roman"/>
          <w:noProof/>
          <w:sz w:val="20"/>
          <w:szCs w:val="20"/>
        </w:rPr>
        <w:t>]</w:t>
      </w:r>
      <w:r w:rsidRPr="001922B9">
        <w:rPr>
          <w:rFonts w:ascii="Times New Roman" w:hAnsi="Times New Roman" w:cs="Times New Roman"/>
          <w:sz w:val="20"/>
          <w:szCs w:val="20"/>
        </w:rPr>
        <w:fldChar w:fldCharType="end"/>
      </w:r>
      <w:r w:rsidRPr="001922B9">
        <w:rPr>
          <w:rFonts w:ascii="Times New Roman" w:hAnsi="Times New Roman" w:cs="Times New Roman"/>
          <w:sz w:val="20"/>
          <w:szCs w:val="20"/>
        </w:rPr>
        <w:t>, and for PFBA, 0.001 mg kg</w:t>
      </w:r>
      <w:r w:rsidRPr="001922B9">
        <w:rPr>
          <w:rFonts w:ascii="Times New Roman" w:hAnsi="Times New Roman" w:cs="Times New Roman"/>
          <w:sz w:val="20"/>
          <w:szCs w:val="20"/>
          <w:vertAlign w:val="superscript"/>
        </w:rPr>
        <w:t>-1</w:t>
      </w:r>
      <w:r w:rsidRPr="001922B9">
        <w:rPr>
          <w:rFonts w:ascii="Times New Roman" w:hAnsi="Times New Roman" w:cs="Times New Roman"/>
          <w:sz w:val="20"/>
          <w:szCs w:val="20"/>
        </w:rPr>
        <w:t xml:space="preserve"> day</w:t>
      </w:r>
      <w:r w:rsidRPr="001922B9">
        <w:rPr>
          <w:rFonts w:ascii="Times New Roman" w:hAnsi="Times New Roman" w:cs="Times New Roman"/>
          <w:sz w:val="20"/>
          <w:szCs w:val="20"/>
          <w:vertAlign w:val="superscript"/>
        </w:rPr>
        <w:t>-1</w:t>
      </w:r>
      <w:r w:rsidRPr="001922B9">
        <w:rPr>
          <w:rFonts w:ascii="Times New Roman" w:hAnsi="Times New Roman" w:cs="Times New Roman"/>
          <w:sz w:val="20"/>
          <w:szCs w:val="20"/>
        </w:rPr>
        <w:t xml:space="preserve"> </w:t>
      </w:r>
      <w:r w:rsidRPr="001922B9">
        <w:rPr>
          <w:rFonts w:ascii="Times New Roman" w:hAnsi="Times New Roman" w:cs="Times New Roman"/>
          <w:sz w:val="20"/>
          <w:szCs w:val="20"/>
        </w:rPr>
        <w:fldChar w:fldCharType="begin"/>
      </w:r>
      <w:r w:rsidR="00CD68E8">
        <w:rPr>
          <w:rFonts w:ascii="Times New Roman" w:hAnsi="Times New Roman" w:cs="Times New Roman"/>
          <w:sz w:val="20"/>
          <w:szCs w:val="20"/>
        </w:rPr>
        <w:instrText xml:space="preserve"> ADDIN EN.CITE &lt;EndNote&gt;&lt;Cite&gt;&lt;Author&gt;USEPA&lt;/Author&gt;&lt;Year&gt;2022&lt;/Year&gt;&lt;RecNum&gt;75&lt;/RecNum&gt;&lt;DisplayText&gt;[16]&lt;/DisplayText&gt;&lt;record&gt;&lt;rec-number&gt;75&lt;/rec-number&gt;&lt;foreign-keys&gt;&lt;key app="EN" db-id="5pesspwez0eseaewxvlveavleavzp2sftvw0" timestamp="1695389449"&gt;75&lt;/key&gt;&lt;/foreign-keys&gt;&lt;ref-type name="Report"&gt;27&lt;/ref-type&gt;&lt;contributors&gt;&lt;authors&gt;&lt;author&gt;USEPA,&lt;/author&gt;&lt;/authors&gt;&lt;/contributors&gt;&lt;titles&gt;&lt;title&gt;IRIS Toxicological Review of Perfluorobutanoic Acid (PFBA, CASRN 375-22-4) and Related Salts&lt;/title&gt;&lt;/titles&gt;&lt;pages&gt;145&lt;/pages&gt;&lt;dates&gt;&lt;year&gt;2022&lt;/year&gt;&lt;pub-dates&gt;&lt;date&gt;December 2022&lt;/date&gt;&lt;/pub-dates&gt;&lt;/dates&gt;&lt;pub-location&gt;Washington, DC&lt;/pub-location&gt;&lt;publisher&gt;U.S. Environmental Protection Agency. Integrated Risk Information System, Center for Public Health and Environmental Assessment, Office of Research and Development&lt;/publisher&gt;&lt;urls&gt;&lt;/urls&gt;&lt;/record&gt;&lt;/Cite&gt;&lt;/EndNote&gt;</w:instrText>
      </w:r>
      <w:r w:rsidRPr="001922B9">
        <w:rPr>
          <w:rFonts w:ascii="Times New Roman" w:hAnsi="Times New Roman" w:cs="Times New Roman"/>
          <w:sz w:val="20"/>
          <w:szCs w:val="20"/>
        </w:rPr>
        <w:fldChar w:fldCharType="separate"/>
      </w:r>
      <w:r w:rsidR="00CD68E8">
        <w:rPr>
          <w:rFonts w:ascii="Times New Roman" w:hAnsi="Times New Roman" w:cs="Times New Roman"/>
          <w:noProof/>
          <w:sz w:val="20"/>
          <w:szCs w:val="20"/>
        </w:rPr>
        <w:t>[</w:t>
      </w:r>
      <w:hyperlink w:anchor="_ENREF_16" w:tooltip="USEPA, 2022 #75" w:history="1">
        <w:r w:rsidR="00D6229A">
          <w:rPr>
            <w:rFonts w:ascii="Times New Roman" w:hAnsi="Times New Roman" w:cs="Times New Roman"/>
            <w:noProof/>
            <w:sz w:val="20"/>
            <w:szCs w:val="20"/>
          </w:rPr>
          <w:t>16</w:t>
        </w:r>
      </w:hyperlink>
      <w:r w:rsidR="00CD68E8">
        <w:rPr>
          <w:rFonts w:ascii="Times New Roman" w:hAnsi="Times New Roman" w:cs="Times New Roman"/>
          <w:noProof/>
          <w:sz w:val="20"/>
          <w:szCs w:val="20"/>
        </w:rPr>
        <w:t>]</w:t>
      </w:r>
      <w:r w:rsidRPr="001922B9">
        <w:rPr>
          <w:rFonts w:ascii="Times New Roman" w:hAnsi="Times New Roman" w:cs="Times New Roman"/>
          <w:sz w:val="20"/>
          <w:szCs w:val="20"/>
        </w:rPr>
        <w:fldChar w:fldCharType="end"/>
      </w:r>
      <w:r w:rsidRPr="001922B9">
        <w:rPr>
          <w:rFonts w:ascii="Times New Roman" w:hAnsi="Times New Roman" w:cs="Times New Roman"/>
          <w:sz w:val="20"/>
          <w:szCs w:val="20"/>
        </w:rPr>
        <w:t xml:space="preserve">. The consumption of water per day was 1 L and </w:t>
      </w:r>
    </w:p>
    <w:p w14:paraId="64AB12DB" w14:textId="6A3EAB22" w:rsidR="001144C0" w:rsidRPr="001922B9" w:rsidRDefault="001144C0" w:rsidP="0078217B">
      <w:pPr>
        <w:rPr>
          <w:rFonts w:ascii="Times New Roman" w:hAnsi="Times New Roman" w:cs="Times New Roman"/>
          <w:sz w:val="20"/>
          <w:szCs w:val="20"/>
        </w:rPr>
      </w:pPr>
      <w:r w:rsidRPr="001922B9">
        <w:rPr>
          <w:rFonts w:ascii="Times New Roman" w:hAnsi="Times New Roman" w:cs="Times New Roman"/>
          <w:sz w:val="20"/>
          <w:szCs w:val="20"/>
        </w:rPr>
        <w:t xml:space="preserve">2 </w:t>
      </w:r>
      <w:proofErr w:type="gramStart"/>
      <w:r w:rsidRPr="001922B9">
        <w:rPr>
          <w:rFonts w:ascii="Times New Roman" w:hAnsi="Times New Roman" w:cs="Times New Roman"/>
          <w:sz w:val="20"/>
          <w:szCs w:val="20"/>
        </w:rPr>
        <w:t>L day</w:t>
      </w:r>
      <w:proofErr w:type="gramEnd"/>
      <w:r w:rsidRPr="001922B9">
        <w:rPr>
          <w:rFonts w:ascii="Times New Roman" w:hAnsi="Times New Roman" w:cs="Times New Roman"/>
          <w:sz w:val="20"/>
          <w:szCs w:val="20"/>
        </w:rPr>
        <w:t>⁻¹ for a child (10 kg) and an adult (60 kg, respectively, as per WHO assumptions. These were compared to the greatest reported concentrations in GW, RW, and/or DW.</w:t>
      </w:r>
      <w:r w:rsidRPr="001922B9">
        <w:rPr>
          <w:rFonts w:ascii="Times New Roman" w:hAnsi="Times New Roman" w:cs="Times New Roman"/>
          <w:sz w:val="20"/>
          <w:szCs w:val="20"/>
        </w:rPr>
        <w:br/>
      </w:r>
      <w:r w:rsidRPr="001922B9">
        <w:rPr>
          <w:rFonts w:ascii="Times New Roman" w:hAnsi="Times New Roman" w:cs="Times New Roman"/>
          <w:sz w:val="20"/>
          <w:szCs w:val="20"/>
          <w:vertAlign w:val="superscript"/>
        </w:rPr>
        <w:t xml:space="preserve">b </w:t>
      </w:r>
      <w:r w:rsidRPr="001922B9">
        <w:rPr>
          <w:rFonts w:ascii="Times New Roman" w:hAnsi="Times New Roman" w:cs="Times New Roman"/>
          <w:sz w:val="20"/>
          <w:szCs w:val="20"/>
        </w:rPr>
        <w:t>The threshold for ecological effects used was the 5</w:t>
      </w:r>
      <w:r w:rsidRPr="001922B9">
        <w:rPr>
          <w:rFonts w:ascii="Times New Roman" w:hAnsi="Times New Roman" w:cs="Times New Roman"/>
          <w:sz w:val="20"/>
          <w:szCs w:val="20"/>
          <w:vertAlign w:val="superscript"/>
        </w:rPr>
        <w:t>th</w:t>
      </w:r>
      <w:r w:rsidRPr="001922B9">
        <w:rPr>
          <w:rFonts w:ascii="Times New Roman" w:hAnsi="Times New Roman" w:cs="Times New Roman"/>
          <w:sz w:val="20"/>
          <w:szCs w:val="20"/>
        </w:rPr>
        <w:t xml:space="preserve"> centile of the TFA species sensitivity distribution of </w:t>
      </w:r>
      <w:r w:rsidR="00F267C1">
        <w:rPr>
          <w:rFonts w:ascii="Times New Roman" w:hAnsi="Times New Roman" w:cs="Times New Roman"/>
          <w:sz w:val="20"/>
          <w:szCs w:val="20"/>
        </w:rPr>
        <w:t>6.3 x 10</w:t>
      </w:r>
      <w:r w:rsidR="00F267C1" w:rsidRPr="009E0006">
        <w:rPr>
          <w:rFonts w:ascii="Times New Roman" w:hAnsi="Times New Roman" w:cs="Times New Roman"/>
          <w:sz w:val="20"/>
          <w:szCs w:val="20"/>
          <w:vertAlign w:val="superscript"/>
        </w:rPr>
        <w:t>6</w:t>
      </w:r>
      <w:r w:rsidRPr="001922B9">
        <w:rPr>
          <w:rFonts w:ascii="Times New Roman" w:hAnsi="Times New Roman" w:cs="Times New Roman"/>
          <w:sz w:val="20"/>
          <w:szCs w:val="20"/>
        </w:rPr>
        <w:t xml:space="preserve"> ng TFA salt L⁻¹ </w:t>
      </w:r>
      <w:r w:rsidR="00F267C1">
        <w:rPr>
          <w:rFonts w:ascii="Times New Roman" w:hAnsi="Times New Roman" w:cs="Times New Roman"/>
          <w:sz w:val="20"/>
          <w:szCs w:val="20"/>
        </w:rPr>
        <w:t xml:space="preserve">(Figure 15 in </w:t>
      </w:r>
      <w:r w:rsidRPr="001922B9">
        <w:rPr>
          <w:rFonts w:ascii="Times New Roman" w:hAnsi="Times New Roman" w:cs="Times New Roman"/>
          <w:sz w:val="20"/>
          <w:szCs w:val="20"/>
        </w:rPr>
        <w:fldChar w:fldCharType="begin"/>
      </w:r>
      <w:r w:rsidR="00CD68E8">
        <w:rPr>
          <w:rFonts w:ascii="Times New Roman" w:hAnsi="Times New Roman" w:cs="Times New Roman"/>
          <w:sz w:val="20"/>
          <w:szCs w:val="20"/>
        </w:rPr>
        <w:instrText xml:space="preserve"> ADDIN EN.CITE &lt;EndNote&gt;&lt;Cite&gt;&lt;Author&gt;Madronich&lt;/Author&gt;&lt;Year&gt;2023&lt;/Year&gt;&lt;RecNum&gt;27&lt;/RecNum&gt;&lt;DisplayText&gt;[1]&lt;/DisplayText&gt;&lt;record&gt;&lt;rec-number&gt;27&lt;/rec-number&gt;&lt;foreign-keys&gt;&lt;key app="EN" db-id="5pesspwez0eseaewxvlveavleavzp2sftvw0" timestamp="1686682384"&gt;27&lt;/key&gt;&lt;/foreign-keys&gt;&lt;ref-type name="Journal Article"&gt;17&lt;/ref-type&gt;&lt;contributors&gt;&lt;authors&gt;&lt;author&gt;Madronich, S.&lt;/author&gt;&lt;author&gt;Sulzberger, B.&lt;/author&gt;&lt;author&gt;Longstreth, J. D.&lt;/author&gt;&lt;author&gt;Schikowski, T.&lt;/author&gt;&lt;author&gt;Andersen, M. P. Sulbæk&lt;/author&gt;&lt;author&gt;Solomon, K. R.&lt;/author&gt;&lt;author&gt;Wilson, S. R.&lt;/author&gt;&lt;/authors&gt;&lt;/contributors&gt;&lt;titles&gt;&lt;title&gt;Changes in tropospheric air quality related to the protection of stratospheric ozone in a changing climate&lt;/title&gt;&lt;secondary-title&gt;Photochemical &amp;amp; Photobiological Sciences&lt;/secondary-title&gt;&lt;/titles&gt;&lt;periodical&gt;&lt;full-title&gt;Photochemical &amp;amp; Photobiological Sciences&lt;/full-title&gt;&lt;abbr-1&gt;Photochem. Photobiol. Sci.&lt;/abbr-1&gt;&lt;/periodical&gt;&lt;pages&gt;1129–1176&lt;/pages&gt;&lt;volume&gt;22&lt;/volume&gt;&lt;dates&gt;&lt;year&gt;2023&lt;/year&gt;&lt;/dates&gt;&lt;isbn&gt;1474-9092&lt;/isbn&gt;&lt;urls&gt;&lt;related-urls&gt;&lt;url&gt;https://doi.org/10.1007/s43630-023-00369-6&lt;/url&gt;&lt;/related-urls&gt;&lt;/urls&gt;&lt;electronic-resource-num&gt;https://doi.org/10.1007/s43630-023-00369-6&lt;/electronic-resource-num&gt;&lt;/record&gt;&lt;/Cite&gt;&lt;/EndNote&gt;</w:instrText>
      </w:r>
      <w:r w:rsidRPr="001922B9">
        <w:rPr>
          <w:rFonts w:ascii="Times New Roman" w:hAnsi="Times New Roman" w:cs="Times New Roman"/>
          <w:sz w:val="20"/>
          <w:szCs w:val="20"/>
        </w:rPr>
        <w:fldChar w:fldCharType="separate"/>
      </w:r>
      <w:r w:rsidR="00CD68E8">
        <w:rPr>
          <w:rFonts w:ascii="Times New Roman" w:hAnsi="Times New Roman" w:cs="Times New Roman"/>
          <w:noProof/>
          <w:sz w:val="20"/>
          <w:szCs w:val="20"/>
        </w:rPr>
        <w:t>[</w:t>
      </w:r>
      <w:hyperlink w:anchor="_ENREF_1" w:tooltip="Madronich, 2023 #27" w:history="1">
        <w:r w:rsidR="00D6229A">
          <w:rPr>
            <w:rFonts w:ascii="Times New Roman" w:hAnsi="Times New Roman" w:cs="Times New Roman"/>
            <w:noProof/>
            <w:sz w:val="20"/>
            <w:szCs w:val="20"/>
          </w:rPr>
          <w:t>1</w:t>
        </w:r>
      </w:hyperlink>
      <w:r w:rsidR="00CD68E8">
        <w:rPr>
          <w:rFonts w:ascii="Times New Roman" w:hAnsi="Times New Roman" w:cs="Times New Roman"/>
          <w:noProof/>
          <w:sz w:val="20"/>
          <w:szCs w:val="20"/>
        </w:rPr>
        <w:t>]</w:t>
      </w:r>
      <w:r w:rsidRPr="001922B9">
        <w:rPr>
          <w:rFonts w:ascii="Times New Roman" w:hAnsi="Times New Roman" w:cs="Times New Roman"/>
          <w:sz w:val="20"/>
          <w:szCs w:val="20"/>
        </w:rPr>
        <w:fldChar w:fldCharType="end"/>
      </w:r>
      <w:r w:rsidR="00F267C1">
        <w:rPr>
          <w:rFonts w:ascii="Times New Roman" w:hAnsi="Times New Roman" w:cs="Times New Roman"/>
          <w:sz w:val="20"/>
          <w:szCs w:val="20"/>
        </w:rPr>
        <w:t>)</w:t>
      </w:r>
      <w:r w:rsidRPr="001922B9">
        <w:rPr>
          <w:rFonts w:ascii="Times New Roman" w:hAnsi="Times New Roman" w:cs="Times New Roman"/>
          <w:sz w:val="20"/>
          <w:szCs w:val="20"/>
        </w:rPr>
        <w:t xml:space="preserve"> for greatest reported RW and RWA measurements.</w:t>
      </w:r>
    </w:p>
    <w:p w14:paraId="11FF3540" w14:textId="55A9DF28" w:rsidR="001144C0" w:rsidRPr="009A049B" w:rsidRDefault="001144C0" w:rsidP="001144C0">
      <w:pPr>
        <w:pStyle w:val="Caption"/>
        <w:keepNext/>
        <w:rPr>
          <w:rFonts w:ascii="Times New Roman" w:hAnsi="Times New Roman" w:cs="Times New Roman"/>
          <w:b w:val="0"/>
          <w:bCs w:val="0"/>
          <w:sz w:val="22"/>
          <w:szCs w:val="22"/>
          <w:lang w:val="en-GB"/>
        </w:rPr>
      </w:pPr>
      <w:r w:rsidRPr="009A049B">
        <w:rPr>
          <w:rFonts w:ascii="Times New Roman" w:hAnsi="Times New Roman" w:cs="Times New Roman"/>
          <w:sz w:val="22"/>
          <w:szCs w:val="22"/>
        </w:rPr>
        <w:lastRenderedPageBreak/>
        <w:t xml:space="preserve">Table SI </w:t>
      </w:r>
      <w:r w:rsidR="008C5742" w:rsidRPr="009A049B">
        <w:rPr>
          <w:rFonts w:ascii="Times New Roman" w:hAnsi="Times New Roman" w:cs="Times New Roman"/>
          <w:sz w:val="22"/>
          <w:szCs w:val="22"/>
        </w:rPr>
        <w:t>2</w:t>
      </w:r>
      <w:r w:rsidR="003D075C" w:rsidRPr="009A049B">
        <w:rPr>
          <w:rFonts w:ascii="Times New Roman" w:hAnsi="Times New Roman" w:cs="Times New Roman"/>
          <w:sz w:val="22"/>
          <w:szCs w:val="22"/>
        </w:rPr>
        <w:t>.</w:t>
      </w:r>
      <w:r w:rsidR="008C5742" w:rsidRPr="009A049B">
        <w:rPr>
          <w:rFonts w:ascii="Times New Roman" w:hAnsi="Times New Roman" w:cs="Times New Roman"/>
          <w:sz w:val="22"/>
          <w:szCs w:val="22"/>
        </w:rPr>
        <w:t xml:space="preserve"> </w:t>
      </w:r>
      <w:r w:rsidR="008C5742" w:rsidRPr="009A049B">
        <w:rPr>
          <w:rFonts w:ascii="Times New Roman" w:hAnsi="Times New Roman" w:cs="Times New Roman"/>
          <w:b w:val="0"/>
          <w:bCs w:val="0"/>
          <w:sz w:val="22"/>
          <w:szCs w:val="22"/>
        </w:rPr>
        <w:t xml:space="preserve"> </w:t>
      </w:r>
      <w:r w:rsidRPr="009A049B">
        <w:rPr>
          <w:rFonts w:ascii="Times New Roman" w:hAnsi="Times New Roman" w:cs="Times New Roman"/>
          <w:b w:val="0"/>
          <w:bCs w:val="0"/>
          <w:sz w:val="22"/>
          <w:szCs w:val="22"/>
        </w:rPr>
        <w:t>Summary of the conclusions of repeated dose toxicity studies on the salts of TFA and relevance of the results to risk of TFA</w:t>
      </w:r>
      <w:r w:rsidR="00FA15A8" w:rsidRPr="009A049B">
        <w:rPr>
          <w:rFonts w:ascii="Times New Roman" w:hAnsi="Times New Roman" w:cs="Times New Roman"/>
          <w:b w:val="0"/>
          <w:bCs w:val="0"/>
          <w:sz w:val="22"/>
          <w:szCs w:val="22"/>
        </w:rPr>
        <w:t xml:space="preserve"> s</w:t>
      </w:r>
      <w:r w:rsidRPr="009A049B">
        <w:rPr>
          <w:rFonts w:ascii="Times New Roman" w:hAnsi="Times New Roman" w:cs="Times New Roman"/>
          <w:b w:val="0"/>
          <w:bCs w:val="0"/>
          <w:sz w:val="22"/>
          <w:szCs w:val="22"/>
        </w:rPr>
        <w:t>alts to systemic and developmental toxicity in humans.</w:t>
      </w:r>
    </w:p>
    <w:tbl>
      <w:tblPr>
        <w:tblStyle w:val="TableGrid"/>
        <w:tblW w:w="12847" w:type="dxa"/>
        <w:tblInd w:w="108" w:type="dxa"/>
        <w:tblLook w:val="04A0" w:firstRow="1" w:lastRow="0" w:firstColumn="1" w:lastColumn="0" w:noHBand="0" w:noVBand="1"/>
      </w:tblPr>
      <w:tblGrid>
        <w:gridCol w:w="2536"/>
        <w:gridCol w:w="1128"/>
        <w:gridCol w:w="3243"/>
        <w:gridCol w:w="1350"/>
        <w:gridCol w:w="1530"/>
        <w:gridCol w:w="3060"/>
      </w:tblGrid>
      <w:tr w:rsidR="001144C0" w:rsidRPr="001922B9" w14:paraId="58F69EE5" w14:textId="77777777" w:rsidTr="008234B8">
        <w:trPr>
          <w:tblHeader/>
        </w:trPr>
        <w:tc>
          <w:tcPr>
            <w:tcW w:w="2536" w:type="dxa"/>
            <w:vMerge w:val="restart"/>
          </w:tcPr>
          <w:p w14:paraId="06AA9BFD" w14:textId="77777777" w:rsidR="001144C0" w:rsidRPr="001922B9" w:rsidRDefault="001144C0" w:rsidP="001144C0">
            <w:pPr>
              <w:keepNext/>
              <w:spacing w:after="0" w:line="240" w:lineRule="auto"/>
              <w:jc w:val="center"/>
              <w:rPr>
                <w:rFonts w:ascii="Times New Roman" w:hAnsi="Times New Roman" w:cs="Times New Roman"/>
                <w:b/>
                <w:bCs/>
                <w:lang w:val="en-GB"/>
              </w:rPr>
            </w:pPr>
            <w:r w:rsidRPr="001922B9">
              <w:rPr>
                <w:rFonts w:ascii="Times New Roman" w:hAnsi="Times New Roman" w:cs="Times New Roman"/>
                <w:b/>
                <w:bCs/>
                <w:lang w:val="en-GB"/>
              </w:rPr>
              <w:t>Test species and test guideline or protocol</w:t>
            </w:r>
          </w:p>
        </w:tc>
        <w:tc>
          <w:tcPr>
            <w:tcW w:w="1128" w:type="dxa"/>
            <w:vMerge w:val="restart"/>
          </w:tcPr>
          <w:p w14:paraId="5A2EF42D" w14:textId="77777777" w:rsidR="001144C0" w:rsidRPr="001922B9" w:rsidRDefault="001144C0" w:rsidP="001144C0">
            <w:pPr>
              <w:keepNext/>
              <w:spacing w:after="0" w:line="240" w:lineRule="auto"/>
              <w:jc w:val="center"/>
              <w:rPr>
                <w:rFonts w:ascii="Times New Roman" w:hAnsi="Times New Roman" w:cs="Times New Roman"/>
                <w:b/>
                <w:bCs/>
                <w:lang w:val="en-GB"/>
              </w:rPr>
            </w:pPr>
            <w:r w:rsidRPr="001922B9">
              <w:rPr>
                <w:rFonts w:ascii="Times New Roman" w:hAnsi="Times New Roman" w:cs="Times New Roman"/>
                <w:b/>
                <w:bCs/>
                <w:lang w:val="en-GB"/>
              </w:rPr>
              <w:t>Exposure Duration (days)</w:t>
            </w:r>
          </w:p>
        </w:tc>
        <w:tc>
          <w:tcPr>
            <w:tcW w:w="3243" w:type="dxa"/>
            <w:vMerge w:val="restart"/>
          </w:tcPr>
          <w:p w14:paraId="565A5630" w14:textId="77777777" w:rsidR="001144C0" w:rsidRPr="001922B9" w:rsidRDefault="001144C0" w:rsidP="001144C0">
            <w:pPr>
              <w:keepNext/>
              <w:spacing w:after="0" w:line="240" w:lineRule="auto"/>
              <w:jc w:val="center"/>
              <w:rPr>
                <w:rFonts w:ascii="Times New Roman" w:hAnsi="Times New Roman" w:cs="Times New Roman"/>
                <w:b/>
                <w:bCs/>
                <w:lang w:val="en-GB"/>
              </w:rPr>
            </w:pPr>
            <w:r w:rsidRPr="001922B9">
              <w:rPr>
                <w:rFonts w:ascii="Times New Roman" w:hAnsi="Times New Roman" w:cs="Times New Roman"/>
                <w:b/>
                <w:bCs/>
                <w:lang w:val="en-GB"/>
              </w:rPr>
              <w:t>NOEL (mg kg bmˉ¹ day⁻¹)</w:t>
            </w:r>
          </w:p>
        </w:tc>
        <w:tc>
          <w:tcPr>
            <w:tcW w:w="2880" w:type="dxa"/>
            <w:gridSpan w:val="2"/>
          </w:tcPr>
          <w:p w14:paraId="62A9423B" w14:textId="77777777" w:rsidR="001144C0" w:rsidRPr="001922B9" w:rsidRDefault="001144C0" w:rsidP="001144C0">
            <w:pPr>
              <w:keepNext/>
              <w:spacing w:after="0" w:line="240" w:lineRule="auto"/>
              <w:jc w:val="center"/>
              <w:rPr>
                <w:rFonts w:ascii="Times New Roman" w:hAnsi="Times New Roman" w:cs="Times New Roman"/>
                <w:b/>
                <w:bCs/>
                <w:lang w:val="en-GB"/>
              </w:rPr>
            </w:pPr>
            <w:r w:rsidRPr="001922B9">
              <w:rPr>
                <w:rFonts w:ascii="Times New Roman" w:hAnsi="Times New Roman" w:cs="Times New Roman"/>
                <w:b/>
                <w:bCs/>
                <w:lang w:val="en-GB"/>
              </w:rPr>
              <w:t>Margin of exposure</w:t>
            </w:r>
          </w:p>
        </w:tc>
        <w:tc>
          <w:tcPr>
            <w:tcW w:w="3060" w:type="dxa"/>
            <w:vMerge w:val="restart"/>
          </w:tcPr>
          <w:p w14:paraId="125EC6A0" w14:textId="77777777" w:rsidR="001144C0" w:rsidRPr="001922B9" w:rsidRDefault="001144C0" w:rsidP="001144C0">
            <w:pPr>
              <w:keepNext/>
              <w:spacing w:after="0" w:line="240" w:lineRule="auto"/>
              <w:jc w:val="center"/>
              <w:rPr>
                <w:rFonts w:ascii="Times New Roman" w:hAnsi="Times New Roman" w:cs="Times New Roman"/>
                <w:b/>
                <w:bCs/>
                <w:lang w:val="en-GB"/>
              </w:rPr>
            </w:pPr>
            <w:r w:rsidRPr="001922B9">
              <w:rPr>
                <w:rFonts w:ascii="Times New Roman" w:hAnsi="Times New Roman" w:cs="Times New Roman"/>
                <w:b/>
                <w:bCs/>
                <w:lang w:val="en-GB"/>
              </w:rPr>
              <w:t>Reference</w:t>
            </w:r>
          </w:p>
        </w:tc>
      </w:tr>
      <w:tr w:rsidR="001144C0" w:rsidRPr="001922B9" w14:paraId="1DE12FA8" w14:textId="77777777">
        <w:tc>
          <w:tcPr>
            <w:tcW w:w="2536" w:type="dxa"/>
            <w:vMerge/>
          </w:tcPr>
          <w:p w14:paraId="083AAEEE" w14:textId="77777777" w:rsidR="001144C0" w:rsidRPr="001922B9" w:rsidRDefault="001144C0" w:rsidP="001144C0">
            <w:pPr>
              <w:keepNext/>
              <w:spacing w:after="0" w:line="240" w:lineRule="auto"/>
              <w:rPr>
                <w:rFonts w:ascii="Times New Roman" w:hAnsi="Times New Roman" w:cs="Times New Roman"/>
                <w:b/>
                <w:bCs/>
                <w:lang w:val="en-GB"/>
              </w:rPr>
            </w:pPr>
          </w:p>
        </w:tc>
        <w:tc>
          <w:tcPr>
            <w:tcW w:w="1128" w:type="dxa"/>
            <w:vMerge/>
          </w:tcPr>
          <w:p w14:paraId="4E559DFA" w14:textId="77777777" w:rsidR="001144C0" w:rsidRPr="001922B9" w:rsidRDefault="001144C0" w:rsidP="001144C0">
            <w:pPr>
              <w:keepNext/>
              <w:spacing w:after="0" w:line="240" w:lineRule="auto"/>
              <w:rPr>
                <w:rFonts w:ascii="Times New Roman" w:hAnsi="Times New Roman" w:cs="Times New Roman"/>
                <w:b/>
                <w:bCs/>
                <w:lang w:val="en-GB"/>
              </w:rPr>
            </w:pPr>
          </w:p>
        </w:tc>
        <w:tc>
          <w:tcPr>
            <w:tcW w:w="3243" w:type="dxa"/>
            <w:vMerge/>
          </w:tcPr>
          <w:p w14:paraId="459A5E88" w14:textId="77777777" w:rsidR="001144C0" w:rsidRPr="001922B9" w:rsidRDefault="001144C0" w:rsidP="001144C0">
            <w:pPr>
              <w:keepNext/>
              <w:spacing w:after="0" w:line="240" w:lineRule="auto"/>
              <w:rPr>
                <w:rFonts w:ascii="Times New Roman" w:hAnsi="Times New Roman" w:cs="Times New Roman"/>
                <w:b/>
                <w:bCs/>
                <w:lang w:val="en-GB"/>
              </w:rPr>
            </w:pPr>
          </w:p>
        </w:tc>
        <w:tc>
          <w:tcPr>
            <w:tcW w:w="1350" w:type="dxa"/>
            <w:vAlign w:val="center"/>
          </w:tcPr>
          <w:p w14:paraId="4E2951A9" w14:textId="77777777" w:rsidR="001144C0" w:rsidRPr="001922B9" w:rsidRDefault="001144C0" w:rsidP="001144C0">
            <w:pPr>
              <w:keepNext/>
              <w:spacing w:after="0" w:line="240" w:lineRule="auto"/>
              <w:jc w:val="center"/>
              <w:rPr>
                <w:rFonts w:ascii="Times New Roman" w:hAnsi="Times New Roman" w:cs="Times New Roman"/>
                <w:b/>
                <w:bCs/>
                <w:lang w:val="en-GB"/>
              </w:rPr>
            </w:pPr>
            <w:r w:rsidRPr="001922B9">
              <w:rPr>
                <w:rFonts w:ascii="Times New Roman" w:hAnsi="Times New Roman" w:cs="Times New Roman"/>
                <w:b/>
                <w:bCs/>
                <w:lang w:val="en-GB"/>
              </w:rPr>
              <w:t>Child</w:t>
            </w:r>
          </w:p>
        </w:tc>
        <w:tc>
          <w:tcPr>
            <w:tcW w:w="1530" w:type="dxa"/>
            <w:vAlign w:val="center"/>
          </w:tcPr>
          <w:p w14:paraId="222E9A76" w14:textId="77777777" w:rsidR="001144C0" w:rsidRPr="001922B9" w:rsidRDefault="001144C0" w:rsidP="001144C0">
            <w:pPr>
              <w:keepNext/>
              <w:spacing w:after="0" w:line="240" w:lineRule="auto"/>
              <w:jc w:val="center"/>
              <w:rPr>
                <w:rFonts w:ascii="Times New Roman" w:hAnsi="Times New Roman" w:cs="Times New Roman"/>
                <w:b/>
                <w:bCs/>
                <w:lang w:val="en-GB"/>
              </w:rPr>
            </w:pPr>
            <w:r w:rsidRPr="001922B9">
              <w:rPr>
                <w:rFonts w:ascii="Times New Roman" w:hAnsi="Times New Roman" w:cs="Times New Roman"/>
                <w:b/>
                <w:bCs/>
                <w:lang w:val="en-GB"/>
              </w:rPr>
              <w:t>Adult</w:t>
            </w:r>
          </w:p>
        </w:tc>
        <w:tc>
          <w:tcPr>
            <w:tcW w:w="3060" w:type="dxa"/>
            <w:vMerge/>
          </w:tcPr>
          <w:p w14:paraId="70E86114" w14:textId="77777777" w:rsidR="001144C0" w:rsidRPr="001922B9" w:rsidRDefault="001144C0" w:rsidP="001144C0">
            <w:pPr>
              <w:keepNext/>
              <w:spacing w:after="0" w:line="240" w:lineRule="auto"/>
              <w:rPr>
                <w:rFonts w:ascii="Times New Roman" w:hAnsi="Times New Roman" w:cs="Times New Roman"/>
                <w:b/>
                <w:bCs/>
                <w:lang w:val="en-GB"/>
              </w:rPr>
            </w:pPr>
          </w:p>
        </w:tc>
      </w:tr>
      <w:tr w:rsidR="001144C0" w:rsidRPr="001922B9" w14:paraId="1F9AA967" w14:textId="77777777">
        <w:tc>
          <w:tcPr>
            <w:tcW w:w="2536" w:type="dxa"/>
          </w:tcPr>
          <w:p w14:paraId="62EE0F61" w14:textId="50D9D814" w:rsidR="001144C0" w:rsidRPr="001922B9" w:rsidRDefault="001144C0" w:rsidP="001144C0">
            <w:pPr>
              <w:keepNext/>
              <w:spacing w:after="0" w:line="240" w:lineRule="auto"/>
              <w:rPr>
                <w:rFonts w:ascii="Times New Roman" w:hAnsi="Times New Roman" w:cs="Times New Roman"/>
                <w:lang w:val="en-GB"/>
              </w:rPr>
            </w:pPr>
            <w:r w:rsidRPr="001922B9">
              <w:rPr>
                <w:rFonts w:ascii="Times New Roman" w:hAnsi="Times New Roman" w:cs="Times New Roman"/>
                <w:lang w:val="en-GB"/>
              </w:rPr>
              <w:t>Rat extended dev. tox</w:t>
            </w:r>
            <w:r w:rsidR="00644227">
              <w:rPr>
                <w:rFonts w:ascii="Times New Roman" w:hAnsi="Times New Roman" w:cs="Times New Roman"/>
                <w:lang w:val="en-GB"/>
              </w:rPr>
              <w:t>.</w:t>
            </w:r>
            <w:r w:rsidRPr="001922B9">
              <w:rPr>
                <w:rFonts w:ascii="Times New Roman" w:hAnsi="Times New Roman" w:cs="Times New Roman"/>
                <w:lang w:val="en-GB"/>
              </w:rPr>
              <w:t xml:space="preserve"> study, OECD TG443</w:t>
            </w:r>
          </w:p>
        </w:tc>
        <w:tc>
          <w:tcPr>
            <w:tcW w:w="1128" w:type="dxa"/>
          </w:tcPr>
          <w:p w14:paraId="61D0E3CA" w14:textId="77777777" w:rsidR="001144C0" w:rsidRPr="001922B9" w:rsidRDefault="001144C0" w:rsidP="001144C0">
            <w:pPr>
              <w:keepNext/>
              <w:spacing w:after="0" w:line="240" w:lineRule="auto"/>
              <w:rPr>
                <w:rFonts w:ascii="Times New Roman" w:hAnsi="Times New Roman" w:cs="Times New Roman"/>
                <w:lang w:val="en-GB"/>
              </w:rPr>
            </w:pPr>
            <w:r w:rsidRPr="001922B9">
              <w:rPr>
                <w:rFonts w:ascii="Times New Roman" w:hAnsi="Times New Roman" w:cs="Times New Roman"/>
                <w:lang w:val="en-GB"/>
              </w:rPr>
              <w:t>70</w:t>
            </w:r>
          </w:p>
        </w:tc>
        <w:tc>
          <w:tcPr>
            <w:tcW w:w="3243" w:type="dxa"/>
          </w:tcPr>
          <w:p w14:paraId="25BF9746" w14:textId="77777777" w:rsidR="001144C0" w:rsidRPr="001922B9" w:rsidRDefault="001144C0" w:rsidP="001144C0">
            <w:pPr>
              <w:keepNext/>
              <w:spacing w:after="0" w:line="240" w:lineRule="auto"/>
              <w:rPr>
                <w:rFonts w:ascii="Times New Roman" w:hAnsi="Times New Roman" w:cs="Times New Roman"/>
                <w:lang w:val="en-GB"/>
              </w:rPr>
            </w:pPr>
            <w:r w:rsidRPr="001922B9">
              <w:rPr>
                <w:rFonts w:ascii="Times New Roman" w:hAnsi="Times New Roman" w:cs="Times New Roman"/>
                <w:b/>
                <w:bCs/>
                <w:lang w:val="en-GB"/>
              </w:rPr>
              <w:t>242</w:t>
            </w:r>
            <w:r w:rsidRPr="001922B9">
              <w:rPr>
                <w:rFonts w:ascii="Times New Roman" w:hAnsi="Times New Roman" w:cs="Times New Roman"/>
                <w:lang w:val="en-GB"/>
              </w:rPr>
              <w:t>–265</w:t>
            </w:r>
          </w:p>
        </w:tc>
        <w:tc>
          <w:tcPr>
            <w:tcW w:w="1350" w:type="dxa"/>
            <w:vAlign w:val="center"/>
          </w:tcPr>
          <w:p w14:paraId="421B1892" w14:textId="77777777" w:rsidR="001144C0" w:rsidRPr="001922B9" w:rsidRDefault="001144C0" w:rsidP="001144C0">
            <w:pPr>
              <w:keepNext/>
              <w:spacing w:after="0" w:line="240" w:lineRule="auto"/>
              <w:rPr>
                <w:rFonts w:ascii="Times New Roman" w:hAnsi="Times New Roman" w:cs="Times New Roman"/>
                <w:lang w:val="en-GB"/>
              </w:rPr>
            </w:pPr>
            <w:r w:rsidRPr="001922B9">
              <w:rPr>
                <w:rFonts w:ascii="Times New Roman" w:hAnsi="Times New Roman" w:cs="Times New Roman"/>
                <w:color w:val="000000"/>
                <w:lang w:val="en-GB"/>
              </w:rPr>
              <w:t>2.02 x 10</w:t>
            </w:r>
            <w:r w:rsidRPr="001922B9">
              <w:rPr>
                <w:rFonts w:ascii="Times New Roman" w:hAnsi="Times New Roman" w:cs="Times New Roman"/>
                <w:color w:val="000000"/>
                <w:vertAlign w:val="superscript"/>
                <w:lang w:val="en-GB"/>
              </w:rPr>
              <w:t>6</w:t>
            </w:r>
          </w:p>
        </w:tc>
        <w:tc>
          <w:tcPr>
            <w:tcW w:w="1530" w:type="dxa"/>
            <w:vAlign w:val="center"/>
          </w:tcPr>
          <w:p w14:paraId="248A5F19" w14:textId="77777777" w:rsidR="001144C0" w:rsidRPr="001922B9" w:rsidRDefault="001144C0" w:rsidP="001144C0">
            <w:pPr>
              <w:keepNext/>
              <w:spacing w:after="0" w:line="240" w:lineRule="auto"/>
              <w:rPr>
                <w:rFonts w:ascii="Times New Roman" w:hAnsi="Times New Roman" w:cs="Times New Roman"/>
                <w:lang w:val="en-GB"/>
              </w:rPr>
            </w:pPr>
            <w:r w:rsidRPr="001922B9">
              <w:rPr>
                <w:rFonts w:ascii="Times New Roman" w:hAnsi="Times New Roman" w:cs="Times New Roman"/>
                <w:color w:val="000000"/>
                <w:lang w:val="en-GB"/>
              </w:rPr>
              <w:t>1.65 x 10</w:t>
            </w:r>
            <w:r w:rsidRPr="001922B9">
              <w:rPr>
                <w:rFonts w:ascii="Times New Roman" w:hAnsi="Times New Roman" w:cs="Times New Roman"/>
                <w:color w:val="000000"/>
                <w:vertAlign w:val="superscript"/>
                <w:lang w:val="en-GB"/>
              </w:rPr>
              <w:t>7</w:t>
            </w:r>
          </w:p>
        </w:tc>
        <w:tc>
          <w:tcPr>
            <w:tcW w:w="3060" w:type="dxa"/>
          </w:tcPr>
          <w:p w14:paraId="6B6F158D" w14:textId="09DBF64C" w:rsidR="001144C0" w:rsidRPr="001922B9" w:rsidRDefault="001144C0" w:rsidP="001144C0">
            <w:pPr>
              <w:keepNext/>
              <w:spacing w:after="0" w:line="240" w:lineRule="auto"/>
              <w:rPr>
                <w:rFonts w:ascii="Times New Roman" w:hAnsi="Times New Roman" w:cs="Times New Roman"/>
                <w:lang w:val="en-GB"/>
              </w:rPr>
            </w:pPr>
            <w:r w:rsidRPr="001922B9">
              <w:rPr>
                <w:rFonts w:ascii="Times New Roman" w:hAnsi="Times New Roman" w:cs="Times New Roman"/>
                <w:lang w:val="en-GB"/>
              </w:rPr>
              <w:fldChar w:fldCharType="begin">
                <w:fldData xml:space="preserve">PEVuZE5vdGU+PENpdGU+PEF1dGhvcj5EZWthbnQ8L0F1dGhvcj48WWVhcj4yMDIzPC9ZZWFyPjxS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</w:fldData>
              </w:fldChar>
            </w:r>
            <w:r w:rsidR="00CD68E8">
              <w:rPr>
                <w:rFonts w:ascii="Times New Roman" w:hAnsi="Times New Roman" w:cs="Times New Roman"/>
                <w:lang w:val="en-GB"/>
              </w:rPr>
              <w:instrText xml:space="preserve"> ADDIN EN.CITE </w:instrText>
            </w:r>
            <w:r w:rsidR="00CD68E8">
              <w:rPr>
                <w:rFonts w:ascii="Times New Roman" w:hAnsi="Times New Roman" w:cs="Times New Roman"/>
                <w:lang w:val="en-GB"/>
              </w:rPr>
              <w:fldChar w:fldCharType="begin">
                <w:fldData xml:space="preserve">PEVuZE5vdGU+PENpdGU+PEF1dGhvcj5EZWthbnQ8L0F1dGhvcj48WWVhcj4yMDIzPC9ZZWFyPjxS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</w:fldData>
              </w:fldChar>
            </w:r>
            <w:r w:rsidR="00CD68E8">
              <w:rPr>
                <w:rFonts w:ascii="Times New Roman" w:hAnsi="Times New Roman" w:cs="Times New Roman"/>
                <w:lang w:val="en-GB"/>
              </w:rPr>
              <w:instrText xml:space="preserve"> ADDIN EN.CITE.DATA </w:instrText>
            </w:r>
            <w:r w:rsidR="00CD68E8">
              <w:rPr>
                <w:rFonts w:ascii="Times New Roman" w:hAnsi="Times New Roman" w:cs="Times New Roman"/>
                <w:lang w:val="en-GB"/>
              </w:rPr>
            </w:r>
            <w:r w:rsidR="00CD68E8">
              <w:rPr>
                <w:rFonts w:ascii="Times New Roman" w:hAnsi="Times New Roman" w:cs="Times New Roman"/>
                <w:lang w:val="en-GB"/>
              </w:rPr>
              <w:fldChar w:fldCharType="end"/>
            </w:r>
            <w:r w:rsidRPr="001922B9">
              <w:rPr>
                <w:rFonts w:ascii="Times New Roman" w:hAnsi="Times New Roman" w:cs="Times New Roman"/>
                <w:lang w:val="en-GB"/>
              </w:rPr>
            </w:r>
            <w:r w:rsidRPr="001922B9">
              <w:rPr>
                <w:rFonts w:ascii="Times New Roman" w:hAnsi="Times New Roman" w:cs="Times New Roman"/>
                <w:lang w:val="en-GB"/>
              </w:rPr>
              <w:fldChar w:fldCharType="separate"/>
            </w:r>
            <w:r w:rsidR="00CD68E8">
              <w:rPr>
                <w:rFonts w:ascii="Times New Roman" w:hAnsi="Times New Roman" w:cs="Times New Roman"/>
                <w:noProof/>
                <w:lang w:val="en-GB"/>
              </w:rPr>
              <w:t>[</w:t>
            </w:r>
            <w:hyperlink w:anchor="_ENREF_14" w:tooltip="Dekant, 2023 #66" w:history="1">
              <w:r w:rsidR="00D6229A">
                <w:rPr>
                  <w:rFonts w:ascii="Times New Roman" w:hAnsi="Times New Roman" w:cs="Times New Roman"/>
                  <w:noProof/>
                  <w:lang w:val="en-GB"/>
                </w:rPr>
                <w:t>p 1071 in 14</w:t>
              </w:r>
            </w:hyperlink>
            <w:r w:rsidR="00CD68E8">
              <w:rPr>
                <w:rFonts w:ascii="Times New Roman" w:hAnsi="Times New Roman" w:cs="Times New Roman"/>
                <w:noProof/>
                <w:lang w:val="en-GB"/>
              </w:rPr>
              <w:t>]</w:t>
            </w:r>
            <w:r w:rsidRPr="001922B9">
              <w:rPr>
                <w:rFonts w:ascii="Times New Roman" w:hAnsi="Times New Roman" w:cs="Times New Roman"/>
                <w:lang w:val="en-GB"/>
              </w:rPr>
              <w:fldChar w:fldCharType="end"/>
            </w:r>
          </w:p>
        </w:tc>
      </w:tr>
      <w:tr w:rsidR="001144C0" w:rsidRPr="001922B9" w14:paraId="6BC2E72F" w14:textId="77777777">
        <w:tc>
          <w:tcPr>
            <w:tcW w:w="2536" w:type="dxa"/>
          </w:tcPr>
          <w:p w14:paraId="0B618C8B" w14:textId="69BED040"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Rat prenatal dev</w:t>
            </w:r>
            <w:r w:rsidR="00644227">
              <w:rPr>
                <w:rFonts w:ascii="Times New Roman" w:hAnsi="Times New Roman" w:cs="Times New Roman"/>
                <w:lang w:val="en-GB"/>
              </w:rPr>
              <w:t>.</w:t>
            </w:r>
            <w:r w:rsidRPr="001922B9">
              <w:rPr>
                <w:rFonts w:ascii="Times New Roman" w:hAnsi="Times New Roman" w:cs="Times New Roman"/>
                <w:lang w:val="en-GB"/>
              </w:rPr>
              <w:t xml:space="preserve"> tox. study, OECD TG414</w:t>
            </w:r>
          </w:p>
        </w:tc>
        <w:tc>
          <w:tcPr>
            <w:tcW w:w="1128" w:type="dxa"/>
          </w:tcPr>
          <w:p w14:paraId="385965D9"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12</w:t>
            </w:r>
          </w:p>
        </w:tc>
        <w:tc>
          <w:tcPr>
            <w:tcW w:w="3243" w:type="dxa"/>
          </w:tcPr>
          <w:p w14:paraId="58A4F5E5" w14:textId="77777777" w:rsidR="001144C0" w:rsidRPr="001922B9" w:rsidRDefault="001144C0" w:rsidP="001144C0">
            <w:pPr>
              <w:spacing w:after="0" w:line="240" w:lineRule="auto"/>
              <w:rPr>
                <w:rFonts w:ascii="Times New Roman" w:hAnsi="Times New Roman" w:cs="Times New Roman"/>
                <w:b/>
                <w:bCs/>
                <w:lang w:val="en-GB"/>
              </w:rPr>
            </w:pPr>
            <w:r w:rsidRPr="001922B9">
              <w:rPr>
                <w:rFonts w:ascii="Times New Roman" w:hAnsi="Times New Roman" w:cs="Times New Roman"/>
                <w:b/>
                <w:bCs/>
                <w:lang w:val="en-GB"/>
              </w:rPr>
              <w:t>150</w:t>
            </w:r>
          </w:p>
        </w:tc>
        <w:tc>
          <w:tcPr>
            <w:tcW w:w="1350" w:type="dxa"/>
            <w:vAlign w:val="center"/>
          </w:tcPr>
          <w:p w14:paraId="4B7A37A5"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color w:val="000000"/>
                <w:lang w:val="en-GB"/>
              </w:rPr>
              <w:t>N/A</w:t>
            </w:r>
          </w:p>
        </w:tc>
        <w:tc>
          <w:tcPr>
            <w:tcW w:w="1530" w:type="dxa"/>
            <w:vAlign w:val="center"/>
          </w:tcPr>
          <w:p w14:paraId="2AB58C89"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color w:val="000000"/>
                <w:lang w:val="en-GB"/>
              </w:rPr>
              <w:t>2.67 x 10</w:t>
            </w:r>
            <w:r w:rsidRPr="001922B9">
              <w:rPr>
                <w:rFonts w:ascii="Times New Roman" w:hAnsi="Times New Roman" w:cs="Times New Roman"/>
                <w:color w:val="000000"/>
                <w:vertAlign w:val="superscript"/>
                <w:lang w:val="en-GB"/>
              </w:rPr>
              <w:t>7</w:t>
            </w:r>
          </w:p>
        </w:tc>
        <w:tc>
          <w:tcPr>
            <w:tcW w:w="3060" w:type="dxa"/>
          </w:tcPr>
          <w:p w14:paraId="11DD2436" w14:textId="0FE658F6"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fldChar w:fldCharType="begin">
                <w:fldData xml:space="preserve">PEVuZE5vdGU+PENpdGU+PEF1dGhvcj5EZWthbnQ8L0F1dGhvcj48WWVhcj4yMDIzPC9ZZWFyPjxS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</w:fldData>
              </w:fldChar>
            </w:r>
            <w:r w:rsidR="00CD68E8">
              <w:rPr>
                <w:rFonts w:ascii="Times New Roman" w:hAnsi="Times New Roman" w:cs="Times New Roman"/>
                <w:lang w:val="en-GB"/>
              </w:rPr>
              <w:instrText xml:space="preserve"> ADDIN EN.CITE </w:instrText>
            </w:r>
            <w:r w:rsidR="00CD68E8">
              <w:rPr>
                <w:rFonts w:ascii="Times New Roman" w:hAnsi="Times New Roman" w:cs="Times New Roman"/>
                <w:lang w:val="en-GB"/>
              </w:rPr>
              <w:fldChar w:fldCharType="begin">
                <w:fldData xml:space="preserve">PEVuZE5vdGU+PENpdGU+PEF1dGhvcj5EZWthbnQ8L0F1dGhvcj48WWVhcj4yMDIzPC9ZZWFyPjxS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</w:fldData>
              </w:fldChar>
            </w:r>
            <w:r w:rsidR="00CD68E8">
              <w:rPr>
                <w:rFonts w:ascii="Times New Roman" w:hAnsi="Times New Roman" w:cs="Times New Roman"/>
                <w:lang w:val="en-GB"/>
              </w:rPr>
              <w:instrText xml:space="preserve"> ADDIN EN.CITE.DATA </w:instrText>
            </w:r>
            <w:r w:rsidR="00CD68E8">
              <w:rPr>
                <w:rFonts w:ascii="Times New Roman" w:hAnsi="Times New Roman" w:cs="Times New Roman"/>
                <w:lang w:val="en-GB"/>
              </w:rPr>
            </w:r>
            <w:r w:rsidR="00CD68E8">
              <w:rPr>
                <w:rFonts w:ascii="Times New Roman" w:hAnsi="Times New Roman" w:cs="Times New Roman"/>
                <w:lang w:val="en-GB"/>
              </w:rPr>
              <w:fldChar w:fldCharType="end"/>
            </w:r>
            <w:r w:rsidRPr="001922B9">
              <w:rPr>
                <w:rFonts w:ascii="Times New Roman" w:hAnsi="Times New Roman" w:cs="Times New Roman"/>
                <w:lang w:val="en-GB"/>
              </w:rPr>
            </w:r>
            <w:r w:rsidRPr="001922B9">
              <w:rPr>
                <w:rFonts w:ascii="Times New Roman" w:hAnsi="Times New Roman" w:cs="Times New Roman"/>
                <w:lang w:val="en-GB"/>
              </w:rPr>
              <w:fldChar w:fldCharType="separate"/>
            </w:r>
            <w:r w:rsidR="00CD68E8">
              <w:rPr>
                <w:rFonts w:ascii="Times New Roman" w:hAnsi="Times New Roman" w:cs="Times New Roman"/>
                <w:noProof/>
                <w:lang w:val="en-GB"/>
              </w:rPr>
              <w:t>[</w:t>
            </w:r>
            <w:hyperlink w:anchor="_ENREF_14" w:tooltip="Dekant, 2023 #66" w:history="1">
              <w:r w:rsidR="00D6229A">
                <w:rPr>
                  <w:rFonts w:ascii="Times New Roman" w:hAnsi="Times New Roman" w:cs="Times New Roman"/>
                  <w:noProof/>
                  <w:lang w:val="en-GB"/>
                </w:rPr>
                <w:t>p 1072 in 14</w:t>
              </w:r>
            </w:hyperlink>
            <w:r w:rsidR="00CD68E8">
              <w:rPr>
                <w:rFonts w:ascii="Times New Roman" w:hAnsi="Times New Roman" w:cs="Times New Roman"/>
                <w:noProof/>
                <w:lang w:val="en-GB"/>
              </w:rPr>
              <w:t>]</w:t>
            </w:r>
            <w:r w:rsidRPr="001922B9">
              <w:rPr>
                <w:rFonts w:ascii="Times New Roman" w:hAnsi="Times New Roman" w:cs="Times New Roman"/>
                <w:lang w:val="en-GB"/>
              </w:rPr>
              <w:fldChar w:fldCharType="end"/>
            </w:r>
          </w:p>
        </w:tc>
      </w:tr>
      <w:tr w:rsidR="001144C0" w:rsidRPr="001922B9" w14:paraId="5487C4FE" w14:textId="77777777">
        <w:tc>
          <w:tcPr>
            <w:tcW w:w="2536" w:type="dxa"/>
          </w:tcPr>
          <w:p w14:paraId="2F2BDF6D" w14:textId="02DFDD9E"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 xml:space="preserve">Rabbit </w:t>
            </w:r>
            <w:r w:rsidR="00FA15A8">
              <w:rPr>
                <w:rFonts w:ascii="Times New Roman" w:hAnsi="Times New Roman" w:cs="Times New Roman"/>
                <w:lang w:val="en-GB"/>
              </w:rPr>
              <w:t>d</w:t>
            </w:r>
            <w:r w:rsidR="00FA15A8" w:rsidRPr="001922B9">
              <w:rPr>
                <w:rFonts w:ascii="Times New Roman" w:hAnsi="Times New Roman" w:cs="Times New Roman"/>
                <w:lang w:val="en-GB"/>
              </w:rPr>
              <w:t>ev</w:t>
            </w:r>
            <w:r w:rsidRPr="001922B9">
              <w:rPr>
                <w:rFonts w:ascii="Times New Roman" w:hAnsi="Times New Roman" w:cs="Times New Roman"/>
                <w:lang w:val="en-GB"/>
              </w:rPr>
              <w:t xml:space="preserve">. </w:t>
            </w:r>
            <w:r w:rsidR="00FA15A8">
              <w:rPr>
                <w:rFonts w:ascii="Times New Roman" w:hAnsi="Times New Roman" w:cs="Times New Roman"/>
                <w:lang w:val="en-GB"/>
              </w:rPr>
              <w:t>t</w:t>
            </w:r>
            <w:r w:rsidRPr="001922B9">
              <w:rPr>
                <w:rFonts w:ascii="Times New Roman" w:hAnsi="Times New Roman" w:cs="Times New Roman"/>
                <w:lang w:val="en-GB"/>
              </w:rPr>
              <w:t>ox</w:t>
            </w:r>
            <w:r w:rsidR="00644227">
              <w:rPr>
                <w:rFonts w:ascii="Times New Roman" w:hAnsi="Times New Roman" w:cs="Times New Roman"/>
                <w:lang w:val="en-GB"/>
              </w:rPr>
              <w:t>.</w:t>
            </w:r>
            <w:r w:rsidRPr="001922B9">
              <w:rPr>
                <w:rFonts w:ascii="Times New Roman" w:hAnsi="Times New Roman" w:cs="Times New Roman"/>
                <w:lang w:val="en-GB"/>
              </w:rPr>
              <w:t xml:space="preserve"> &amp; teratogenicity, OECD TG414</w:t>
            </w:r>
          </w:p>
        </w:tc>
        <w:tc>
          <w:tcPr>
            <w:tcW w:w="1128" w:type="dxa"/>
          </w:tcPr>
          <w:p w14:paraId="41271B0F"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22</w:t>
            </w:r>
          </w:p>
        </w:tc>
        <w:tc>
          <w:tcPr>
            <w:tcW w:w="3243" w:type="dxa"/>
          </w:tcPr>
          <w:p w14:paraId="1445ECB6"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Dam-180</w:t>
            </w:r>
          </w:p>
          <w:p w14:paraId="5996C8EC" w14:textId="528CDDC8"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F</w:t>
            </w:r>
            <w:r w:rsidR="00FA15A8">
              <w:rPr>
                <w:rFonts w:ascii="Times New Roman" w:hAnsi="Times New Roman" w:cs="Times New Roman"/>
                <w:lang w:val="en-GB"/>
              </w:rPr>
              <w:t>o</w:t>
            </w:r>
            <w:r w:rsidRPr="001922B9">
              <w:rPr>
                <w:rFonts w:ascii="Times New Roman" w:hAnsi="Times New Roman" w:cs="Times New Roman"/>
                <w:lang w:val="en-GB"/>
              </w:rPr>
              <w:t>etus &lt; 180</w:t>
            </w:r>
          </w:p>
        </w:tc>
        <w:tc>
          <w:tcPr>
            <w:tcW w:w="1350" w:type="dxa"/>
            <w:vAlign w:val="center"/>
          </w:tcPr>
          <w:p w14:paraId="08A6F887"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color w:val="000000"/>
                <w:lang w:val="en-GB"/>
              </w:rPr>
              <w:t>N/A</w:t>
            </w:r>
          </w:p>
        </w:tc>
        <w:tc>
          <w:tcPr>
            <w:tcW w:w="1530" w:type="dxa"/>
            <w:vAlign w:val="center"/>
          </w:tcPr>
          <w:p w14:paraId="08991103"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N/A</w:t>
            </w:r>
          </w:p>
        </w:tc>
        <w:tc>
          <w:tcPr>
            <w:tcW w:w="3060" w:type="dxa"/>
          </w:tcPr>
          <w:p w14:paraId="732E5BE1" w14:textId="41C5F649"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fldChar w:fldCharType="begin"/>
            </w:r>
            <w:r w:rsidRPr="001922B9">
              <w:rPr>
                <w:rFonts w:ascii="Times New Roman" w:hAnsi="Times New Roman" w:cs="Times New Roman"/>
                <w:lang w:val="en-GB"/>
              </w:rPr>
              <w:instrText xml:space="preserve"> ADDIN EN.CITE &lt;EndNote&gt;&lt;Cite&gt;&lt;Author&gt;ECHA&lt;/Author&gt;&lt;Year&gt;2024&lt;/Year&gt;&lt;RecNum&gt;174&lt;/RecNum&gt;&lt;DisplayText&gt;[17]&lt;/DisplayText&gt;&lt;record&gt;&lt;rec-number&gt;174&lt;/rec-number&gt;&lt;foreign-keys&gt;&lt;key app="EN" db-id="5pesspwez0eseaewxvlveavleavzp2sftvw0" timestamp="1721094838"&gt;174&lt;/key&gt;&lt;/foreign-keys&gt;&lt;ref-type name="Web Page"&gt;12&lt;/ref-type&gt;&lt;contributors&gt;&lt;authors&gt;&lt;author&gt;ECHA,&lt;/author&gt;&lt;/authors&gt;&lt;/contributors&gt;&lt;titles&gt;&lt;title&gt;Trifluoracetic Acid, Rabbit Teratogenicity Study&lt;/title&gt;&lt;/titles&gt;&lt;volume&gt;2024&lt;/volume&gt;&lt;number&gt;September&lt;/number&gt;&lt;dates&gt;&lt;year&gt;2024&lt;/year&gt;&lt;/dates&gt;&lt;pub-location&gt;Helsinki&lt;/pub-location&gt;&lt;publisher&gt;ECHA&lt;/publisher&gt;&lt;urls&gt;&lt;related-urls&gt;&lt;url&gt;https://chem.echa.europa.eu/100.018.982/dossier-view/b54eeda3-2d2f-4376-b28b-aa14ed94edcb/f300bb5a-ed46-4f45-9141-ca60d27abfb0_f300bb5a-ed46-4f45-9141-ca60d27abfb0?searchText=TFA&lt;/url&gt;&lt;/related-urls&gt;&lt;/urls&gt;&lt;/record&gt;&lt;/Cite&gt;&lt;/EndNote&gt;</w:instrText>
            </w:r>
            <w:r w:rsidRPr="001922B9">
              <w:rPr>
                <w:rFonts w:ascii="Times New Roman" w:hAnsi="Times New Roman" w:cs="Times New Roman"/>
                <w:lang w:val="en-GB"/>
              </w:rPr>
              <w:fldChar w:fldCharType="separate"/>
            </w:r>
            <w:r w:rsidRPr="001922B9">
              <w:rPr>
                <w:rFonts w:ascii="Times New Roman" w:hAnsi="Times New Roman" w:cs="Times New Roman"/>
                <w:noProof/>
                <w:lang w:val="en-GB"/>
              </w:rPr>
              <w:t>[</w:t>
            </w:r>
            <w:hyperlink w:anchor="_ENREF_17" w:tooltip="ECHA, 2024 #174" w:history="1">
              <w:r w:rsidR="00D6229A" w:rsidRPr="001922B9">
                <w:rPr>
                  <w:rFonts w:ascii="Times New Roman" w:hAnsi="Times New Roman" w:cs="Times New Roman"/>
                  <w:noProof/>
                  <w:lang w:val="en-GB"/>
                </w:rPr>
                <w:t>17</w:t>
              </w:r>
            </w:hyperlink>
            <w:r w:rsidRPr="001922B9">
              <w:rPr>
                <w:rFonts w:ascii="Times New Roman" w:hAnsi="Times New Roman" w:cs="Times New Roman"/>
                <w:noProof/>
                <w:lang w:val="en-GB"/>
              </w:rPr>
              <w:t>]</w:t>
            </w:r>
            <w:r w:rsidRPr="001922B9">
              <w:rPr>
                <w:rFonts w:ascii="Times New Roman" w:hAnsi="Times New Roman" w:cs="Times New Roman"/>
                <w:lang w:val="en-GB"/>
              </w:rPr>
              <w:fldChar w:fldCharType="end"/>
            </w:r>
          </w:p>
        </w:tc>
      </w:tr>
      <w:tr w:rsidR="001144C0" w:rsidRPr="001922B9" w14:paraId="584C30A6" w14:textId="77777777">
        <w:tc>
          <w:tcPr>
            <w:tcW w:w="2536" w:type="dxa"/>
          </w:tcPr>
          <w:p w14:paraId="779D20A8" w14:textId="2C9F259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Rat repeated dose study</w:t>
            </w:r>
            <w:r w:rsidR="00FA15A8">
              <w:rPr>
                <w:rFonts w:ascii="Times New Roman" w:hAnsi="Times New Roman" w:cs="Times New Roman"/>
                <w:lang w:val="en-GB"/>
              </w:rPr>
              <w:t>,</w:t>
            </w:r>
            <w:r w:rsidRPr="001922B9">
              <w:rPr>
                <w:rFonts w:ascii="Times New Roman" w:hAnsi="Times New Roman" w:cs="Times New Roman"/>
                <w:lang w:val="en-GB"/>
              </w:rPr>
              <w:t xml:space="preserve"> OECD TG407</w:t>
            </w:r>
          </w:p>
        </w:tc>
        <w:tc>
          <w:tcPr>
            <w:tcW w:w="1128" w:type="dxa"/>
          </w:tcPr>
          <w:p w14:paraId="61FACBCF"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28</w:t>
            </w:r>
          </w:p>
        </w:tc>
        <w:tc>
          <w:tcPr>
            <w:tcW w:w="3243" w:type="dxa"/>
          </w:tcPr>
          <w:p w14:paraId="6D69AAEC" w14:textId="3C50D111"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 xml:space="preserve">Males </w:t>
            </w:r>
            <w:r w:rsidRPr="001922B9">
              <w:rPr>
                <w:rFonts w:ascii="Times New Roman" w:hAnsi="Times New Roman" w:cs="Times New Roman"/>
                <w:b/>
                <w:bCs/>
                <w:lang w:val="en-GB"/>
              </w:rPr>
              <w:t>1</w:t>
            </w:r>
            <w:r w:rsidR="00644227">
              <w:rPr>
                <w:rFonts w:ascii="Times New Roman" w:hAnsi="Times New Roman" w:cs="Times New Roman"/>
                <w:b/>
                <w:bCs/>
                <w:lang w:val="en-GB"/>
              </w:rPr>
              <w:t>,</w:t>
            </w:r>
            <w:r w:rsidRPr="001922B9">
              <w:rPr>
                <w:rFonts w:ascii="Times New Roman" w:hAnsi="Times New Roman" w:cs="Times New Roman"/>
                <w:b/>
                <w:bCs/>
                <w:lang w:val="en-GB"/>
              </w:rPr>
              <w:t xml:space="preserve">315 </w:t>
            </w:r>
            <w:r w:rsidRPr="001922B9">
              <w:rPr>
                <w:rFonts w:ascii="Times New Roman" w:hAnsi="Times New Roman" w:cs="Times New Roman"/>
                <w:lang w:val="en-GB"/>
              </w:rPr>
              <w:t>mg kg bw⁻¹ day⁻¹</w:t>
            </w:r>
          </w:p>
          <w:p w14:paraId="09CF2110" w14:textId="4A4D5AA5"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Females 1</w:t>
            </w:r>
            <w:r w:rsidR="00644227">
              <w:rPr>
                <w:rFonts w:ascii="Times New Roman" w:hAnsi="Times New Roman" w:cs="Times New Roman"/>
                <w:lang w:val="en-GB"/>
              </w:rPr>
              <w:t>,</w:t>
            </w:r>
            <w:r w:rsidRPr="001922B9">
              <w:rPr>
                <w:rFonts w:ascii="Times New Roman" w:hAnsi="Times New Roman" w:cs="Times New Roman"/>
                <w:lang w:val="en-GB"/>
              </w:rPr>
              <w:t>344 mg kg bw⁻¹ day⁻¹</w:t>
            </w:r>
          </w:p>
        </w:tc>
        <w:tc>
          <w:tcPr>
            <w:tcW w:w="1350" w:type="dxa"/>
            <w:vAlign w:val="center"/>
          </w:tcPr>
          <w:p w14:paraId="6A342A11"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color w:val="000000"/>
                <w:lang w:val="en-GB"/>
              </w:rPr>
              <w:t>1.10 x 10</w:t>
            </w:r>
            <w:r w:rsidRPr="001922B9">
              <w:rPr>
                <w:rFonts w:ascii="Times New Roman" w:hAnsi="Times New Roman" w:cs="Times New Roman"/>
                <w:color w:val="000000"/>
                <w:vertAlign w:val="superscript"/>
                <w:lang w:val="en-GB"/>
              </w:rPr>
              <w:t>7</w:t>
            </w:r>
          </w:p>
        </w:tc>
        <w:tc>
          <w:tcPr>
            <w:tcW w:w="1530" w:type="dxa"/>
            <w:vAlign w:val="center"/>
          </w:tcPr>
          <w:p w14:paraId="6E3EC469"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color w:val="000000"/>
                <w:lang w:val="en-GB"/>
              </w:rPr>
              <w:t>3.04 x 10</w:t>
            </w:r>
            <w:r w:rsidRPr="001922B9">
              <w:rPr>
                <w:rFonts w:ascii="Times New Roman" w:hAnsi="Times New Roman" w:cs="Times New Roman"/>
                <w:color w:val="000000"/>
                <w:vertAlign w:val="superscript"/>
                <w:lang w:val="en-GB"/>
              </w:rPr>
              <w:t>8</w:t>
            </w:r>
          </w:p>
        </w:tc>
        <w:tc>
          <w:tcPr>
            <w:tcW w:w="3060" w:type="dxa"/>
          </w:tcPr>
          <w:p w14:paraId="7901E21B" w14:textId="40095311"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fldChar w:fldCharType="begin">
                <w:fldData xml:space="preserve">PEVuZE5vdGU+PENpdGU+PEF1dGhvcj5EZWthbnQ8L0F1dGhvcj48WWVhcj4yMDIzPC9ZZWFyPjxS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</w:fldData>
              </w:fldChar>
            </w:r>
            <w:r w:rsidR="00CD68E8">
              <w:rPr>
                <w:rFonts w:ascii="Times New Roman" w:hAnsi="Times New Roman" w:cs="Times New Roman"/>
                <w:lang w:val="en-GB"/>
              </w:rPr>
              <w:instrText xml:space="preserve"> ADDIN EN.CITE </w:instrText>
            </w:r>
            <w:r w:rsidR="00CD68E8">
              <w:rPr>
                <w:rFonts w:ascii="Times New Roman" w:hAnsi="Times New Roman" w:cs="Times New Roman"/>
                <w:lang w:val="en-GB"/>
              </w:rPr>
              <w:fldChar w:fldCharType="begin">
                <w:fldData xml:space="preserve">PEVuZE5vdGU+PENpdGU+PEF1dGhvcj5EZWthbnQ8L0F1dGhvcj48WWVhcj4yMDIzPC9ZZWFyPjxS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</w:fldData>
              </w:fldChar>
            </w:r>
            <w:r w:rsidR="00CD68E8">
              <w:rPr>
                <w:rFonts w:ascii="Times New Roman" w:hAnsi="Times New Roman" w:cs="Times New Roman"/>
                <w:lang w:val="en-GB"/>
              </w:rPr>
              <w:instrText xml:space="preserve"> ADDIN EN.CITE.DATA </w:instrText>
            </w:r>
            <w:r w:rsidR="00CD68E8">
              <w:rPr>
                <w:rFonts w:ascii="Times New Roman" w:hAnsi="Times New Roman" w:cs="Times New Roman"/>
                <w:lang w:val="en-GB"/>
              </w:rPr>
            </w:r>
            <w:r w:rsidR="00CD68E8">
              <w:rPr>
                <w:rFonts w:ascii="Times New Roman" w:hAnsi="Times New Roman" w:cs="Times New Roman"/>
                <w:lang w:val="en-GB"/>
              </w:rPr>
              <w:fldChar w:fldCharType="end"/>
            </w:r>
            <w:r w:rsidRPr="001922B9">
              <w:rPr>
                <w:rFonts w:ascii="Times New Roman" w:hAnsi="Times New Roman" w:cs="Times New Roman"/>
                <w:lang w:val="en-GB"/>
              </w:rPr>
            </w:r>
            <w:r w:rsidRPr="001922B9">
              <w:rPr>
                <w:rFonts w:ascii="Times New Roman" w:hAnsi="Times New Roman" w:cs="Times New Roman"/>
                <w:lang w:val="en-GB"/>
              </w:rPr>
              <w:fldChar w:fldCharType="separate"/>
            </w:r>
            <w:r w:rsidR="00CD68E8">
              <w:rPr>
                <w:rFonts w:ascii="Times New Roman" w:hAnsi="Times New Roman" w:cs="Times New Roman"/>
                <w:noProof/>
                <w:lang w:val="en-GB"/>
              </w:rPr>
              <w:t>[</w:t>
            </w:r>
            <w:hyperlink w:anchor="_ENREF_14" w:tooltip="Dekant, 2023 #66" w:history="1">
              <w:r w:rsidR="00D6229A">
                <w:rPr>
                  <w:rFonts w:ascii="Times New Roman" w:hAnsi="Times New Roman" w:cs="Times New Roman"/>
                  <w:noProof/>
                  <w:lang w:val="en-GB"/>
                </w:rPr>
                <w:t>p 1070 in 14</w:t>
              </w:r>
            </w:hyperlink>
            <w:r w:rsidR="00CD68E8">
              <w:rPr>
                <w:rFonts w:ascii="Times New Roman" w:hAnsi="Times New Roman" w:cs="Times New Roman"/>
                <w:noProof/>
                <w:lang w:val="en-GB"/>
              </w:rPr>
              <w:t>]</w:t>
            </w:r>
            <w:r w:rsidRPr="001922B9">
              <w:rPr>
                <w:rFonts w:ascii="Times New Roman" w:hAnsi="Times New Roman" w:cs="Times New Roman"/>
                <w:lang w:val="en-GB"/>
              </w:rPr>
              <w:fldChar w:fldCharType="end"/>
            </w:r>
          </w:p>
        </w:tc>
      </w:tr>
      <w:tr w:rsidR="001144C0" w:rsidRPr="001922B9" w14:paraId="1F442FE6" w14:textId="77777777">
        <w:tc>
          <w:tcPr>
            <w:tcW w:w="2536" w:type="dxa"/>
          </w:tcPr>
          <w:p w14:paraId="4505D800" w14:textId="77777777" w:rsidR="00FA15A8"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 xml:space="preserve">Rat 90-day study, </w:t>
            </w:r>
          </w:p>
          <w:p w14:paraId="7DF34078" w14:textId="7071CC72"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OECD</w:t>
            </w:r>
            <w:r w:rsidR="00FA15A8">
              <w:rPr>
                <w:rFonts w:ascii="Times New Roman" w:hAnsi="Times New Roman" w:cs="Times New Roman"/>
                <w:lang w:val="en-GB"/>
              </w:rPr>
              <w:t xml:space="preserve"> </w:t>
            </w:r>
            <w:r w:rsidRPr="001922B9">
              <w:rPr>
                <w:rFonts w:ascii="Times New Roman" w:hAnsi="Times New Roman" w:cs="Times New Roman"/>
                <w:lang w:val="en-GB"/>
              </w:rPr>
              <w:t>TG408</w:t>
            </w:r>
          </w:p>
        </w:tc>
        <w:tc>
          <w:tcPr>
            <w:tcW w:w="1128" w:type="dxa"/>
          </w:tcPr>
          <w:p w14:paraId="77FD3892"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90</w:t>
            </w:r>
          </w:p>
        </w:tc>
        <w:tc>
          <w:tcPr>
            <w:tcW w:w="3243" w:type="dxa"/>
          </w:tcPr>
          <w:p w14:paraId="48703858"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 xml:space="preserve">Males </w:t>
            </w:r>
            <w:r w:rsidRPr="001922B9">
              <w:rPr>
                <w:rFonts w:ascii="Times New Roman" w:hAnsi="Times New Roman" w:cs="Times New Roman"/>
                <w:b/>
                <w:bCs/>
                <w:lang w:val="en-GB"/>
              </w:rPr>
              <w:t>10</w:t>
            </w:r>
            <w:r w:rsidRPr="001922B9">
              <w:rPr>
                <w:rFonts w:ascii="Times New Roman" w:hAnsi="Times New Roman" w:cs="Times New Roman"/>
                <w:lang w:val="en-GB"/>
              </w:rPr>
              <w:t xml:space="preserve"> mg kg bw⁻¹ day⁻¹</w:t>
            </w:r>
          </w:p>
          <w:p w14:paraId="142E52D3" w14:textId="07E253ED"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Females 12 mg kg bw⁻¹ day⁻¹</w:t>
            </w:r>
          </w:p>
        </w:tc>
        <w:tc>
          <w:tcPr>
            <w:tcW w:w="1350" w:type="dxa"/>
            <w:vAlign w:val="center"/>
          </w:tcPr>
          <w:p w14:paraId="502C2DBC"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color w:val="000000"/>
                <w:lang w:val="en-GB"/>
              </w:rPr>
              <w:t>8.33 x 10</w:t>
            </w:r>
            <w:r w:rsidRPr="001922B9">
              <w:rPr>
                <w:rFonts w:ascii="Times New Roman" w:hAnsi="Times New Roman" w:cs="Times New Roman"/>
                <w:color w:val="000000"/>
                <w:vertAlign w:val="superscript"/>
                <w:lang w:val="en-GB"/>
              </w:rPr>
              <w:t>4</w:t>
            </w:r>
          </w:p>
        </w:tc>
        <w:tc>
          <w:tcPr>
            <w:tcW w:w="1530" w:type="dxa"/>
            <w:vAlign w:val="center"/>
          </w:tcPr>
          <w:p w14:paraId="49E37145"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color w:val="000000"/>
                <w:lang w:val="en-GB"/>
              </w:rPr>
              <w:t>4.00 x 10</w:t>
            </w:r>
            <w:r w:rsidRPr="001922B9">
              <w:rPr>
                <w:rFonts w:ascii="Times New Roman" w:hAnsi="Times New Roman" w:cs="Times New Roman"/>
                <w:color w:val="000000"/>
                <w:vertAlign w:val="superscript"/>
                <w:lang w:val="en-GB"/>
              </w:rPr>
              <w:t>6</w:t>
            </w:r>
          </w:p>
        </w:tc>
        <w:tc>
          <w:tcPr>
            <w:tcW w:w="3060" w:type="dxa"/>
          </w:tcPr>
          <w:p w14:paraId="357D3417" w14:textId="2DBF657F"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fldChar w:fldCharType="begin">
                <w:fldData xml:space="preserve">PEVuZE5vdGU+PENpdGU+PEF1dGhvcj5EZWthbnQ8L0F1dGhvcj48WWVhcj4yMDIzPC9ZZWFyPjxS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</w:fldData>
              </w:fldChar>
            </w:r>
            <w:r w:rsidR="00CD68E8">
              <w:rPr>
                <w:rFonts w:ascii="Times New Roman" w:hAnsi="Times New Roman" w:cs="Times New Roman"/>
                <w:lang w:val="en-GB"/>
              </w:rPr>
              <w:instrText xml:space="preserve"> ADDIN EN.CITE </w:instrText>
            </w:r>
            <w:r w:rsidR="00CD68E8">
              <w:rPr>
                <w:rFonts w:ascii="Times New Roman" w:hAnsi="Times New Roman" w:cs="Times New Roman"/>
                <w:lang w:val="en-GB"/>
              </w:rPr>
              <w:fldChar w:fldCharType="begin">
                <w:fldData xml:space="preserve">PEVuZE5vdGU+PENpdGU+PEF1dGhvcj5EZWthbnQ8L0F1dGhvcj48WWVhcj4yMDIzPC9ZZWFyPjxS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</w:fldData>
              </w:fldChar>
            </w:r>
            <w:r w:rsidR="00CD68E8">
              <w:rPr>
                <w:rFonts w:ascii="Times New Roman" w:hAnsi="Times New Roman" w:cs="Times New Roman"/>
                <w:lang w:val="en-GB"/>
              </w:rPr>
              <w:instrText xml:space="preserve"> ADDIN EN.CITE.DATA </w:instrText>
            </w:r>
            <w:r w:rsidR="00CD68E8">
              <w:rPr>
                <w:rFonts w:ascii="Times New Roman" w:hAnsi="Times New Roman" w:cs="Times New Roman"/>
                <w:lang w:val="en-GB"/>
              </w:rPr>
            </w:r>
            <w:r w:rsidR="00CD68E8">
              <w:rPr>
                <w:rFonts w:ascii="Times New Roman" w:hAnsi="Times New Roman" w:cs="Times New Roman"/>
                <w:lang w:val="en-GB"/>
              </w:rPr>
              <w:fldChar w:fldCharType="end"/>
            </w:r>
            <w:r w:rsidRPr="001922B9">
              <w:rPr>
                <w:rFonts w:ascii="Times New Roman" w:hAnsi="Times New Roman" w:cs="Times New Roman"/>
                <w:lang w:val="en-GB"/>
              </w:rPr>
            </w:r>
            <w:r w:rsidRPr="001922B9">
              <w:rPr>
                <w:rFonts w:ascii="Times New Roman" w:hAnsi="Times New Roman" w:cs="Times New Roman"/>
                <w:lang w:val="en-GB"/>
              </w:rPr>
              <w:fldChar w:fldCharType="separate"/>
            </w:r>
            <w:r w:rsidR="00CD68E8">
              <w:rPr>
                <w:rFonts w:ascii="Times New Roman" w:hAnsi="Times New Roman" w:cs="Times New Roman"/>
                <w:noProof/>
                <w:lang w:val="en-GB"/>
              </w:rPr>
              <w:t>[</w:t>
            </w:r>
            <w:hyperlink w:anchor="_ENREF_14" w:tooltip="Dekant, 2023 #66" w:history="1">
              <w:r w:rsidR="00D6229A">
                <w:rPr>
                  <w:rFonts w:ascii="Times New Roman" w:hAnsi="Times New Roman" w:cs="Times New Roman"/>
                  <w:noProof/>
                  <w:lang w:val="en-GB"/>
                </w:rPr>
                <w:t>p 1071 in 14</w:t>
              </w:r>
            </w:hyperlink>
            <w:r w:rsidR="00CD68E8">
              <w:rPr>
                <w:rFonts w:ascii="Times New Roman" w:hAnsi="Times New Roman" w:cs="Times New Roman"/>
                <w:noProof/>
                <w:lang w:val="en-GB"/>
              </w:rPr>
              <w:t>]</w:t>
            </w:r>
            <w:r w:rsidRPr="001922B9">
              <w:rPr>
                <w:rFonts w:ascii="Times New Roman" w:hAnsi="Times New Roman" w:cs="Times New Roman"/>
                <w:lang w:val="en-GB"/>
              </w:rPr>
              <w:fldChar w:fldCharType="end"/>
            </w:r>
          </w:p>
        </w:tc>
      </w:tr>
      <w:tr w:rsidR="001144C0" w:rsidRPr="001922B9" w14:paraId="6428DBD0" w14:textId="77777777">
        <w:tc>
          <w:tcPr>
            <w:tcW w:w="2536" w:type="dxa"/>
          </w:tcPr>
          <w:p w14:paraId="15EE405B" w14:textId="6A7AADE8"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Rat 1-year drinking water study</w:t>
            </w:r>
          </w:p>
        </w:tc>
        <w:tc>
          <w:tcPr>
            <w:tcW w:w="1128" w:type="dxa"/>
          </w:tcPr>
          <w:p w14:paraId="7027A691"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365</w:t>
            </w:r>
          </w:p>
        </w:tc>
        <w:tc>
          <w:tcPr>
            <w:tcW w:w="3243" w:type="dxa"/>
          </w:tcPr>
          <w:p w14:paraId="3C2DFBC4" w14:textId="4AAF45BE"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 xml:space="preserve">Males </w:t>
            </w:r>
            <w:r w:rsidRPr="001922B9">
              <w:rPr>
                <w:rFonts w:ascii="Times New Roman" w:hAnsi="Times New Roman" w:cs="Times New Roman"/>
                <w:b/>
                <w:bCs/>
                <w:lang w:val="en-GB"/>
              </w:rPr>
              <w:t>37.8</w:t>
            </w:r>
            <w:r w:rsidRPr="001922B9">
              <w:rPr>
                <w:rFonts w:ascii="Times New Roman" w:hAnsi="Times New Roman" w:cs="Times New Roman"/>
                <w:lang w:val="en-GB"/>
              </w:rPr>
              <w:t xml:space="preserve"> mg kg bw⁻¹ day⁻¹</w:t>
            </w:r>
            <w:r w:rsidR="00FA15A8">
              <w:rPr>
                <w:rFonts w:ascii="Times New Roman" w:hAnsi="Times New Roman" w:cs="Times New Roman"/>
                <w:lang w:val="en-GB"/>
              </w:rPr>
              <w:t xml:space="preserve"> </w:t>
            </w:r>
            <w:r w:rsidRPr="001922B9">
              <w:rPr>
                <w:rFonts w:ascii="Times New Roman" w:hAnsi="Times New Roman" w:cs="Times New Roman"/>
                <w:vertAlign w:val="superscript"/>
                <w:lang w:val="en-GB"/>
              </w:rPr>
              <w:t>a</w:t>
            </w:r>
          </w:p>
        </w:tc>
        <w:tc>
          <w:tcPr>
            <w:tcW w:w="1350" w:type="dxa"/>
            <w:vAlign w:val="center"/>
          </w:tcPr>
          <w:p w14:paraId="4B20680B"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color w:val="000000"/>
                <w:lang w:val="en-GB"/>
              </w:rPr>
              <w:t>3.15 x 10</w:t>
            </w:r>
            <w:r w:rsidRPr="001922B9">
              <w:rPr>
                <w:rFonts w:ascii="Times New Roman" w:hAnsi="Times New Roman" w:cs="Times New Roman"/>
                <w:color w:val="000000"/>
                <w:vertAlign w:val="superscript"/>
                <w:lang w:val="en-GB"/>
              </w:rPr>
              <w:t>5</w:t>
            </w:r>
          </w:p>
        </w:tc>
        <w:tc>
          <w:tcPr>
            <w:tcW w:w="1530" w:type="dxa"/>
            <w:vAlign w:val="center"/>
          </w:tcPr>
          <w:p w14:paraId="35443FAB"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color w:val="000000"/>
                <w:lang w:val="en-GB"/>
              </w:rPr>
              <w:t>1.06 x 10</w:t>
            </w:r>
            <w:r w:rsidRPr="001922B9">
              <w:rPr>
                <w:rFonts w:ascii="Times New Roman" w:hAnsi="Times New Roman" w:cs="Times New Roman"/>
                <w:color w:val="000000"/>
                <w:vertAlign w:val="superscript"/>
                <w:lang w:val="en-GB"/>
              </w:rPr>
              <w:t>6</w:t>
            </w:r>
          </w:p>
        </w:tc>
        <w:tc>
          <w:tcPr>
            <w:tcW w:w="3060" w:type="dxa"/>
          </w:tcPr>
          <w:p w14:paraId="164B5C83" w14:textId="77777777"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UBA</w:t>
            </w:r>
          </w:p>
        </w:tc>
      </w:tr>
      <w:tr w:rsidR="001144C0" w:rsidRPr="001922B9" w14:paraId="283D2152" w14:textId="77777777">
        <w:tc>
          <w:tcPr>
            <w:tcW w:w="12847" w:type="dxa"/>
            <w:gridSpan w:val="6"/>
          </w:tcPr>
          <w:p w14:paraId="0E85ACAE" w14:textId="0D48A811" w:rsidR="001144C0" w:rsidRPr="001922B9"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vertAlign w:val="superscript"/>
                <w:lang w:val="en-GB"/>
              </w:rPr>
              <w:t>a</w:t>
            </w:r>
            <w:r w:rsidRPr="001922B9">
              <w:rPr>
                <w:rFonts w:ascii="Times New Roman" w:hAnsi="Times New Roman" w:cs="Times New Roman"/>
                <w:lang w:val="en-GB"/>
              </w:rPr>
              <w:t xml:space="preserve"> </w:t>
            </w:r>
            <w:proofErr w:type="spellStart"/>
            <w:r w:rsidRPr="001922B9">
              <w:rPr>
                <w:rFonts w:ascii="Times New Roman" w:hAnsi="Times New Roman" w:cs="Times New Roman"/>
                <w:lang w:val="en-GB"/>
              </w:rPr>
              <w:t>Dekant</w:t>
            </w:r>
            <w:proofErr w:type="spellEnd"/>
            <w:r w:rsidRPr="001922B9">
              <w:rPr>
                <w:rFonts w:ascii="Times New Roman" w:hAnsi="Times New Roman" w:cs="Times New Roman"/>
                <w:lang w:val="en-GB"/>
              </w:rPr>
              <w:t xml:space="preserve"> and </w:t>
            </w:r>
            <w:proofErr w:type="spellStart"/>
            <w:r w:rsidRPr="001922B9">
              <w:rPr>
                <w:rFonts w:ascii="Times New Roman" w:hAnsi="Times New Roman" w:cs="Times New Roman"/>
                <w:lang w:val="en-GB"/>
              </w:rPr>
              <w:t>Dekant</w:t>
            </w:r>
            <w:proofErr w:type="spellEnd"/>
            <w:r w:rsidRPr="001922B9">
              <w:rPr>
                <w:rFonts w:ascii="Times New Roman" w:hAnsi="Times New Roman" w:cs="Times New Roman"/>
                <w:lang w:val="en-GB"/>
              </w:rPr>
              <w:t xml:space="preserve"> </w:t>
            </w:r>
            <w:r w:rsidRPr="001922B9">
              <w:rPr>
                <w:rFonts w:ascii="Times New Roman" w:hAnsi="Times New Roman" w:cs="Times New Roman"/>
                <w:lang w:val="en-GB"/>
              </w:rPr>
              <w:fldChar w:fldCharType="begin">
                <w:fldData xml:space="preserve">PEVuZE5vdGU+PENpdGU+PEF1dGhvcj5EZWthbnQ8L0F1dGhvcj48WWVhcj4yMDIzPC9ZZWFyPjxS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</w:fldData>
              </w:fldChar>
            </w:r>
            <w:r w:rsidR="00CD68E8">
              <w:rPr>
                <w:rFonts w:ascii="Times New Roman" w:hAnsi="Times New Roman" w:cs="Times New Roman"/>
                <w:lang w:val="en-GB"/>
              </w:rPr>
              <w:instrText xml:space="preserve"> ADDIN EN.CITE </w:instrText>
            </w:r>
            <w:r w:rsidR="00CD68E8">
              <w:rPr>
                <w:rFonts w:ascii="Times New Roman" w:hAnsi="Times New Roman" w:cs="Times New Roman"/>
                <w:lang w:val="en-GB"/>
              </w:rPr>
              <w:fldChar w:fldCharType="begin">
                <w:fldData xml:space="preserve">PEVuZE5vdGU+PENpdGU+PEF1dGhvcj5EZWthbnQ8L0F1dGhvcj48WWVhcj4yMDIzPC9ZZWFyPjxS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</w:fldData>
              </w:fldChar>
            </w:r>
            <w:r w:rsidR="00CD68E8">
              <w:rPr>
                <w:rFonts w:ascii="Times New Roman" w:hAnsi="Times New Roman" w:cs="Times New Roman"/>
                <w:lang w:val="en-GB"/>
              </w:rPr>
              <w:instrText xml:space="preserve"> ADDIN EN.CITE.DATA </w:instrText>
            </w:r>
            <w:r w:rsidR="00CD68E8">
              <w:rPr>
                <w:rFonts w:ascii="Times New Roman" w:hAnsi="Times New Roman" w:cs="Times New Roman"/>
                <w:lang w:val="en-GB"/>
              </w:rPr>
            </w:r>
            <w:r w:rsidR="00CD68E8">
              <w:rPr>
                <w:rFonts w:ascii="Times New Roman" w:hAnsi="Times New Roman" w:cs="Times New Roman"/>
                <w:lang w:val="en-GB"/>
              </w:rPr>
              <w:fldChar w:fldCharType="end"/>
            </w:r>
            <w:r w:rsidRPr="001922B9">
              <w:rPr>
                <w:rFonts w:ascii="Times New Roman" w:hAnsi="Times New Roman" w:cs="Times New Roman"/>
                <w:lang w:val="en-GB"/>
              </w:rPr>
            </w:r>
            <w:r w:rsidRPr="001922B9">
              <w:rPr>
                <w:rFonts w:ascii="Times New Roman" w:hAnsi="Times New Roman" w:cs="Times New Roman"/>
                <w:lang w:val="en-GB"/>
              </w:rPr>
              <w:fldChar w:fldCharType="separate"/>
            </w:r>
            <w:r w:rsidR="00CD68E8">
              <w:rPr>
                <w:rFonts w:ascii="Times New Roman" w:hAnsi="Times New Roman" w:cs="Times New Roman"/>
                <w:noProof/>
                <w:lang w:val="en-GB"/>
              </w:rPr>
              <w:t>[</w:t>
            </w:r>
            <w:hyperlink w:anchor="_ENREF_14" w:tooltip="Dekant, 2023 #66" w:history="1">
              <w:r w:rsidR="00D6229A">
                <w:rPr>
                  <w:rFonts w:ascii="Times New Roman" w:hAnsi="Times New Roman" w:cs="Times New Roman"/>
                  <w:noProof/>
                  <w:lang w:val="en-GB"/>
                </w:rPr>
                <w:t>14</w:t>
              </w:r>
            </w:hyperlink>
            <w:r w:rsidR="00CD68E8">
              <w:rPr>
                <w:rFonts w:ascii="Times New Roman" w:hAnsi="Times New Roman" w:cs="Times New Roman"/>
                <w:noProof/>
                <w:lang w:val="en-GB"/>
              </w:rPr>
              <w:t>]</w:t>
            </w:r>
            <w:r w:rsidRPr="001922B9">
              <w:rPr>
                <w:rFonts w:ascii="Times New Roman" w:hAnsi="Times New Roman" w:cs="Times New Roman"/>
                <w:lang w:val="en-GB"/>
              </w:rPr>
              <w:fldChar w:fldCharType="end"/>
            </w:r>
            <w:r w:rsidRPr="001922B9">
              <w:rPr>
                <w:rFonts w:ascii="Times New Roman" w:hAnsi="Times New Roman" w:cs="Times New Roman"/>
                <w:lang w:val="en-GB"/>
              </w:rPr>
              <w:t xml:space="preserve"> point out that the German UBA</w:t>
            </w:r>
            <w:r w:rsidR="009E0006">
              <w:rPr>
                <w:rFonts w:ascii="Times New Roman" w:hAnsi="Times New Roman" w:cs="Times New Roman"/>
                <w:lang w:val="en-GB"/>
              </w:rPr>
              <w:t xml:space="preserve"> </w:t>
            </w:r>
            <w:r w:rsidR="009E0006" w:rsidRPr="009E0006">
              <w:rPr>
                <w:rFonts w:ascii="Times New Roman" w:hAnsi="Times New Roman" w:cs="Times New Roman"/>
                <w:lang w:val="en-AU"/>
              </w:rPr>
              <w:t>(</w:t>
            </w:r>
            <w:proofErr w:type="spellStart"/>
            <w:r w:rsidR="009E0006" w:rsidRPr="009E0006">
              <w:rPr>
                <w:rFonts w:ascii="Times New Roman" w:hAnsi="Times New Roman" w:cs="Times New Roman"/>
                <w:lang w:val="en-AU"/>
              </w:rPr>
              <w:t>Umweltbundesamt</w:t>
            </w:r>
            <w:proofErr w:type="spellEnd"/>
            <w:r w:rsidR="009E0006" w:rsidRPr="009E0006">
              <w:rPr>
                <w:rFonts w:ascii="Times New Roman" w:hAnsi="Times New Roman" w:cs="Times New Roman"/>
                <w:lang w:val="en-AU"/>
              </w:rPr>
              <w:t>)</w:t>
            </w:r>
            <w:r w:rsidRPr="001922B9">
              <w:rPr>
                <w:rFonts w:ascii="Times New Roman" w:hAnsi="Times New Roman" w:cs="Times New Roman"/>
                <w:lang w:val="en-GB"/>
              </w:rPr>
              <w:t xml:space="preserve">, which commissioned the study, considered the small increases in </w:t>
            </w:r>
            <w:r w:rsidR="00FD1741">
              <w:rPr>
                <w:rFonts w:ascii="Times New Roman" w:hAnsi="Times New Roman" w:cs="Times New Roman"/>
                <w:lang w:val="en-GB"/>
              </w:rPr>
              <w:t xml:space="preserve">the activity of </w:t>
            </w:r>
            <w:r w:rsidR="00FD1741" w:rsidRPr="00FD1741">
              <w:rPr>
                <w:rFonts w:ascii="Times New Roman" w:hAnsi="Times New Roman" w:cs="Times New Roman"/>
                <w:lang w:val="en"/>
              </w:rPr>
              <w:t>alanine transaminase</w:t>
            </w:r>
            <w:r w:rsidR="00FD1741">
              <w:rPr>
                <w:rFonts w:ascii="Times New Roman" w:hAnsi="Times New Roman" w:cs="Times New Roman"/>
                <w:lang w:val="en-GB"/>
              </w:rPr>
              <w:t xml:space="preserve"> (an enzyme found mainly in the liver) </w:t>
            </w:r>
            <w:r w:rsidRPr="001922B9">
              <w:rPr>
                <w:rFonts w:ascii="Times New Roman" w:hAnsi="Times New Roman" w:cs="Times New Roman"/>
                <w:lang w:val="en-GB"/>
              </w:rPr>
              <w:t xml:space="preserve">observed at 1.8 mg kg bw⁻¹ day⁻¹ were more appropriate for estimation of the NOEL, and used this to derive a guideline for TFA in drinking water. Hypertrophy of the liver and increased expression of enzymes in the liver is commonly observed in toxicity tests in rodents but is usually reversible when exposure ceases </w:t>
            </w:r>
            <w:r w:rsidRPr="001922B9">
              <w:rPr>
                <w:rFonts w:ascii="Times New Roman" w:hAnsi="Times New Roman" w:cs="Times New Roman"/>
                <w:lang w:val="en-GB"/>
              </w:rPr>
              <w:fldChar w:fldCharType="begin"/>
            </w:r>
            <w:r w:rsidRPr="001922B9">
              <w:rPr>
                <w:rFonts w:ascii="Times New Roman" w:hAnsi="Times New Roman" w:cs="Times New Roman"/>
                <w:lang w:val="en-GB"/>
              </w:rPr>
              <w:instrText xml:space="preserve"> ADDIN EN.CITE &lt;EndNote&gt;&lt;Cite&gt;&lt;Author&gt;Felter&lt;/Author&gt;&lt;Year&gt;2018&lt;/Year&gt;&lt;RecNum&gt;211&lt;/RecNum&gt;&lt;DisplayText&gt;[18]&lt;/DisplayText&gt;&lt;record&gt;&lt;rec-number&gt;211&lt;/rec-number&gt;&lt;foreign-keys&gt;&lt;key app="EN" db-id="5pesspwez0eseaewxvlveavleavzp2sftvw0" timestamp="1726312735"&gt;211&lt;/key&gt;&lt;/foreign-keys&gt;&lt;ref-type name="Journal Article"&gt;17&lt;/ref-type&gt;&lt;contributors&gt;&lt;authors&gt;&lt;author&gt;Felter, SP&lt;/author&gt;&lt;author&gt;Foreman, JE&lt;/author&gt;&lt;author&gt;Boobis, A&lt;/author&gt;&lt;author&gt;Corton, JC&lt;/author&gt;&lt;author&gt;Doi, AM&lt;/author&gt;&lt;author&gt;Flowers, L&lt;/author&gt;&lt;author&gt;Goodman, J&lt;/author&gt;&lt;author&gt;Haber, LT&lt;/author&gt;&lt;author&gt;Jacobs, A&lt;/author&gt;&lt;author&gt;Klaunig, JE&lt;/author&gt;&lt;author&gt;Lynch, AM,&lt;/author&gt;&lt;author&gt;Moggs, J&lt;/author&gt;&lt;author&gt;Pandiri, A&lt;/author&gt;&lt;/authors&gt;&lt;/contributors&gt;&lt;titles&gt;&lt;title&gt;Human relevance of rodent liver tumors: Key insights from a Toxicology Forum workshop on nongenotoxic modes of action&lt;/title&gt;&lt;secondary-title&gt;Regulatory Toxicology and Pharmacology&lt;/secondary-title&gt;&lt;/titles&gt;&lt;periodical&gt;&lt;full-title&gt;Regulatory Toxicology and Pharmacology&lt;/full-title&gt;&lt;abbr-1&gt;Reg. Toxicol. Pharmacol.&lt;/abbr-1&gt;&lt;/periodical&gt;&lt;pages&gt;1–7&lt;/pages&gt;&lt;volume&gt;92&lt;/volume&gt;&lt;dates&gt;&lt;year&gt;2018&lt;/year&gt;&lt;/dates&gt;&lt;urls&gt;&lt;/urls&gt;&lt;electronic-resource-num&gt;https://doi.org/10.1016/j.yrtph.2017.11.003&lt;/electronic-resource-num&gt;&lt;/record&gt;&lt;/Cite&gt;&lt;/EndNote&gt;</w:instrText>
            </w:r>
            <w:r w:rsidRPr="001922B9">
              <w:rPr>
                <w:rFonts w:ascii="Times New Roman" w:hAnsi="Times New Roman" w:cs="Times New Roman"/>
                <w:lang w:val="en-GB"/>
              </w:rPr>
              <w:fldChar w:fldCharType="separate"/>
            </w:r>
            <w:r w:rsidRPr="001922B9">
              <w:rPr>
                <w:rFonts w:ascii="Times New Roman" w:hAnsi="Times New Roman" w:cs="Times New Roman"/>
                <w:noProof/>
                <w:lang w:val="en-GB"/>
              </w:rPr>
              <w:t>[</w:t>
            </w:r>
            <w:hyperlink w:anchor="_ENREF_18" w:tooltip="Felter, 2018 #211" w:history="1">
              <w:r w:rsidR="00D6229A" w:rsidRPr="001922B9">
                <w:rPr>
                  <w:rFonts w:ascii="Times New Roman" w:hAnsi="Times New Roman" w:cs="Times New Roman"/>
                  <w:noProof/>
                  <w:lang w:val="en-GB"/>
                </w:rPr>
                <w:t>18</w:t>
              </w:r>
            </w:hyperlink>
            <w:r w:rsidRPr="001922B9">
              <w:rPr>
                <w:rFonts w:ascii="Times New Roman" w:hAnsi="Times New Roman" w:cs="Times New Roman"/>
                <w:noProof/>
                <w:lang w:val="en-GB"/>
              </w:rPr>
              <w:t>]</w:t>
            </w:r>
            <w:r w:rsidRPr="001922B9">
              <w:rPr>
                <w:rFonts w:ascii="Times New Roman" w:hAnsi="Times New Roman" w:cs="Times New Roman"/>
                <w:lang w:val="en-GB"/>
              </w:rPr>
              <w:fldChar w:fldCharType="end"/>
            </w:r>
            <w:r w:rsidRPr="001922B9">
              <w:rPr>
                <w:rFonts w:ascii="Times New Roman" w:hAnsi="Times New Roman" w:cs="Times New Roman"/>
                <w:lang w:val="en-GB"/>
              </w:rPr>
              <w:t>. A recovery period was not included in the study.</w:t>
            </w:r>
          </w:p>
          <w:p w14:paraId="3D59063E" w14:textId="77777777" w:rsidR="001144C0" w:rsidRDefault="001144C0" w:rsidP="001144C0">
            <w:pPr>
              <w:spacing w:after="0" w:line="240" w:lineRule="auto"/>
              <w:rPr>
                <w:rFonts w:ascii="Times New Roman" w:hAnsi="Times New Roman" w:cs="Times New Roman"/>
                <w:lang w:val="en-GB"/>
              </w:rPr>
            </w:pPr>
            <w:r w:rsidRPr="001922B9">
              <w:rPr>
                <w:rFonts w:ascii="Times New Roman" w:hAnsi="Times New Roman" w:cs="Times New Roman"/>
                <w:lang w:val="en-GB"/>
              </w:rPr>
              <w:t>The bolded numbers are the NOELs most suitable for assessing risks to humans.</w:t>
            </w:r>
          </w:p>
          <w:p w14:paraId="393E5B30" w14:textId="77777777" w:rsidR="00AB4A87" w:rsidRPr="001922B9" w:rsidRDefault="00AB4A87" w:rsidP="001144C0">
            <w:pPr>
              <w:spacing w:after="0" w:line="240" w:lineRule="auto"/>
              <w:rPr>
                <w:rFonts w:ascii="Times New Roman" w:hAnsi="Times New Roman" w:cs="Times New Roman"/>
                <w:lang w:val="en-GB"/>
              </w:rPr>
            </w:pPr>
          </w:p>
        </w:tc>
      </w:tr>
    </w:tbl>
    <w:p w14:paraId="4C341B4F" w14:textId="77777777" w:rsidR="001144C0" w:rsidRPr="001922B9" w:rsidRDefault="001144C0" w:rsidP="001144C0">
      <w:pPr>
        <w:rPr>
          <w:rFonts w:ascii="Times New Roman" w:hAnsi="Times New Roman" w:cs="Times New Roman"/>
          <w:sz w:val="20"/>
          <w:szCs w:val="20"/>
          <w:lang w:val="en-GB"/>
        </w:rPr>
      </w:pPr>
    </w:p>
    <w:p w14:paraId="5882101A" w14:textId="22FC6D21" w:rsidR="001E0926" w:rsidRPr="00406608" w:rsidRDefault="001144C0" w:rsidP="0078217B">
      <w:pPr>
        <w:spacing w:after="360" w:line="240" w:lineRule="auto"/>
        <w:jc w:val="both"/>
        <w:rPr>
          <w:rFonts w:ascii="Times New Roman" w:hAnsi="Times New Roman" w:cs="Times New Roman"/>
          <w:sz w:val="24"/>
          <w:szCs w:val="24"/>
          <w:lang w:val="en-GB"/>
        </w:rPr>
      </w:pPr>
      <w:r w:rsidRPr="00406608">
        <w:rPr>
          <w:rFonts w:ascii="Times New Roman" w:hAnsi="Times New Roman" w:cs="Times New Roman"/>
          <w:sz w:val="24"/>
          <w:szCs w:val="24"/>
          <w:lang w:val="en-GB"/>
        </w:rPr>
        <w:t>The teratology</w:t>
      </w:r>
      <w:r w:rsidR="00F267C1" w:rsidRPr="00406608">
        <w:rPr>
          <w:rFonts w:ascii="Times New Roman" w:hAnsi="Times New Roman" w:cs="Times New Roman"/>
          <w:sz w:val="24"/>
          <w:szCs w:val="24"/>
          <w:lang w:val="en-GB"/>
        </w:rPr>
        <w:t xml:space="preserve"> (</w:t>
      </w:r>
      <w:r w:rsidR="00FD1741" w:rsidRPr="00406608">
        <w:rPr>
          <w:rFonts w:ascii="Times New Roman" w:hAnsi="Times New Roman" w:cs="Times New Roman"/>
          <w:sz w:val="24"/>
          <w:szCs w:val="24"/>
          <w:lang w:val="en-GB"/>
        </w:rPr>
        <w:t>developmental</w:t>
      </w:r>
      <w:r w:rsidR="00F267C1" w:rsidRPr="00406608">
        <w:rPr>
          <w:rFonts w:ascii="Times New Roman" w:hAnsi="Times New Roman" w:cs="Times New Roman"/>
          <w:sz w:val="24"/>
          <w:szCs w:val="24"/>
          <w:lang w:val="en-GB"/>
        </w:rPr>
        <w:t xml:space="preserve">) </w:t>
      </w:r>
      <w:r w:rsidRPr="00406608">
        <w:rPr>
          <w:rFonts w:ascii="Times New Roman" w:hAnsi="Times New Roman" w:cs="Times New Roman"/>
          <w:sz w:val="24"/>
          <w:szCs w:val="24"/>
          <w:lang w:val="en-GB"/>
        </w:rPr>
        <w:t xml:space="preserve"> study in </w:t>
      </w:r>
      <w:r w:rsidR="00EF439D" w:rsidRPr="00406608">
        <w:rPr>
          <w:rFonts w:ascii="Times New Roman" w:hAnsi="Times New Roman" w:cs="Times New Roman"/>
          <w:sz w:val="24"/>
          <w:szCs w:val="24"/>
          <w:lang w:val="en-GB"/>
        </w:rPr>
        <w:t xml:space="preserve">female </w:t>
      </w:r>
      <w:r w:rsidRPr="00406608">
        <w:rPr>
          <w:rFonts w:ascii="Times New Roman" w:hAnsi="Times New Roman" w:cs="Times New Roman"/>
          <w:sz w:val="24"/>
          <w:szCs w:val="24"/>
          <w:lang w:val="en-GB"/>
        </w:rPr>
        <w:t xml:space="preserve">rabbits </w:t>
      </w:r>
      <w:r w:rsidRPr="00406608">
        <w:rPr>
          <w:rFonts w:ascii="Times New Roman" w:hAnsi="Times New Roman" w:cs="Times New Roman"/>
          <w:sz w:val="24"/>
          <w:szCs w:val="24"/>
          <w:lang w:val="en-GB"/>
        </w:rPr>
        <w:fldChar w:fldCharType="begin"/>
      </w:r>
      <w:r w:rsidRPr="00406608">
        <w:rPr>
          <w:rFonts w:ascii="Times New Roman" w:hAnsi="Times New Roman" w:cs="Times New Roman"/>
          <w:sz w:val="24"/>
          <w:szCs w:val="24"/>
          <w:lang w:val="en-GB"/>
        </w:rPr>
        <w:instrText xml:space="preserve"> ADDIN EN.CITE &lt;EndNote&gt;&lt;Cite&gt;&lt;Author&gt;ECHA&lt;/Author&gt;&lt;Year&gt;2024&lt;/Year&gt;&lt;RecNum&gt;174&lt;/RecNum&gt;&lt;Prefix&gt;reported in &lt;/Prefix&gt;&lt;DisplayText&gt;[reported in 17]&lt;/DisplayText&gt;&lt;record&gt;&lt;rec-number&gt;174&lt;/rec-number&gt;&lt;foreign-keys&gt;&lt;key app="EN" db-id="5pesspwez0eseaewxvlveavleavzp2sftvw0" timestamp="1721094838"&gt;174&lt;/key&gt;&lt;/foreign-keys&gt;&lt;ref-type name="Web Page"&gt;12&lt;/ref-type&gt;&lt;contributors&gt;&lt;authors&gt;&lt;author&gt;ECHA,&lt;/author&gt;&lt;/authors&gt;&lt;/contributors&gt;&lt;titles&gt;&lt;title&gt;Trifluoracetic Acid, Rabbit Teratogenicity Study&lt;/title&gt;&lt;/titles&gt;&lt;volume&gt;2024&lt;/volume&gt;&lt;number&gt;September&lt;/number&gt;&lt;dates&gt;&lt;year&gt;2024&lt;/year&gt;&lt;/dates&gt;&lt;pub-location&gt;Helsinki&lt;/pub-location&gt;&lt;publisher&gt;ECHA&lt;/publisher&gt;&lt;urls&gt;&lt;related-urls&gt;&lt;url&gt;https://chem.echa.europa.eu/100.018.982/dossier-view/b54eeda3-2d2f-4376-b28b-aa14ed94edcb/f300bb5a-ed46-4f45-9141-ca60d27abfb0_f300bb5a-ed46-4f45-9141-ca60d27abfb0?searchText=TFA&lt;/url&gt;&lt;/related-urls&gt;&lt;/urls&gt;&lt;/record&gt;&lt;/Cite&gt;&lt;/EndNote&gt;</w:instrText>
      </w:r>
      <w:r w:rsidRPr="00406608">
        <w:rPr>
          <w:rFonts w:ascii="Times New Roman" w:hAnsi="Times New Roman" w:cs="Times New Roman"/>
          <w:sz w:val="24"/>
          <w:szCs w:val="24"/>
          <w:lang w:val="en-GB"/>
        </w:rPr>
        <w:fldChar w:fldCharType="separate"/>
      </w:r>
      <w:r w:rsidRPr="00406608">
        <w:rPr>
          <w:rFonts w:ascii="Times New Roman" w:hAnsi="Times New Roman" w:cs="Times New Roman"/>
          <w:noProof/>
          <w:sz w:val="24"/>
          <w:szCs w:val="24"/>
          <w:lang w:val="en-GB"/>
        </w:rPr>
        <w:t>[</w:t>
      </w:r>
      <w:hyperlink w:anchor="_ENREF_17" w:tooltip="ECHA, 2024 #174" w:history="1">
        <w:r w:rsidR="00D6229A" w:rsidRPr="00406608">
          <w:rPr>
            <w:rFonts w:ascii="Times New Roman" w:hAnsi="Times New Roman" w:cs="Times New Roman"/>
            <w:noProof/>
            <w:sz w:val="24"/>
            <w:szCs w:val="24"/>
            <w:lang w:val="en-GB"/>
          </w:rPr>
          <w:t>reported in 17</w:t>
        </w:r>
      </w:hyperlink>
      <w:r w:rsidRPr="00406608">
        <w:rPr>
          <w:rFonts w:ascii="Times New Roman" w:hAnsi="Times New Roman" w:cs="Times New Roman"/>
          <w:noProof/>
          <w:sz w:val="24"/>
          <w:szCs w:val="24"/>
          <w:lang w:val="en-GB"/>
        </w:rPr>
        <w:t>]</w:t>
      </w:r>
      <w:r w:rsidRPr="00406608">
        <w:rPr>
          <w:rFonts w:ascii="Times New Roman" w:hAnsi="Times New Roman" w:cs="Times New Roman"/>
          <w:sz w:val="24"/>
          <w:szCs w:val="24"/>
          <w:lang w:val="en-GB"/>
        </w:rPr>
        <w:fldChar w:fldCharType="end"/>
      </w:r>
      <w:r w:rsidRPr="00406608">
        <w:rPr>
          <w:rFonts w:ascii="Times New Roman" w:hAnsi="Times New Roman" w:cs="Times New Roman"/>
          <w:sz w:val="24"/>
          <w:szCs w:val="24"/>
          <w:lang w:val="en-GB"/>
        </w:rPr>
        <w:t xml:space="preserve"> is summari</w:t>
      </w:r>
      <w:r w:rsidR="00AB4A87" w:rsidRPr="00406608">
        <w:rPr>
          <w:rFonts w:ascii="Times New Roman" w:hAnsi="Times New Roman" w:cs="Times New Roman"/>
          <w:sz w:val="24"/>
          <w:szCs w:val="24"/>
          <w:lang w:val="en-GB"/>
        </w:rPr>
        <w:t>se</w:t>
      </w:r>
      <w:r w:rsidRPr="00406608">
        <w:rPr>
          <w:rFonts w:ascii="Times New Roman" w:hAnsi="Times New Roman" w:cs="Times New Roman"/>
          <w:sz w:val="24"/>
          <w:szCs w:val="24"/>
          <w:lang w:val="en-GB"/>
        </w:rPr>
        <w:t xml:space="preserve">d here. Briefly, the study followed OECD TG414 and the Na-TFA was 99.9% pure and was </w:t>
      </w:r>
      <w:r w:rsidR="00AB4A87" w:rsidRPr="00406608">
        <w:rPr>
          <w:rFonts w:ascii="Times New Roman" w:hAnsi="Times New Roman" w:cs="Times New Roman"/>
          <w:sz w:val="24"/>
          <w:szCs w:val="24"/>
          <w:lang w:val="en-GB"/>
        </w:rPr>
        <w:t xml:space="preserve">administered </w:t>
      </w:r>
      <w:r w:rsidRPr="00406608">
        <w:rPr>
          <w:rFonts w:ascii="Times New Roman" w:hAnsi="Times New Roman" w:cs="Times New Roman"/>
          <w:sz w:val="24"/>
          <w:szCs w:val="24"/>
          <w:lang w:val="en-GB"/>
        </w:rPr>
        <w:t xml:space="preserve">in an aqueous solution. Concentrations were verified by </w:t>
      </w:r>
      <w:r w:rsidR="00EF439D" w:rsidRPr="00406608">
        <w:rPr>
          <w:rFonts w:ascii="Times New Roman" w:hAnsi="Times New Roman" w:cs="Times New Roman"/>
          <w:sz w:val="24"/>
          <w:szCs w:val="24"/>
          <w:lang w:val="en-GB"/>
        </w:rPr>
        <w:t xml:space="preserve">chemical </w:t>
      </w:r>
      <w:r w:rsidRPr="00406608">
        <w:rPr>
          <w:rFonts w:ascii="Times New Roman" w:hAnsi="Times New Roman" w:cs="Times New Roman"/>
          <w:sz w:val="24"/>
          <w:szCs w:val="24"/>
          <w:lang w:val="en-GB"/>
        </w:rPr>
        <w:t>analysis</w:t>
      </w:r>
      <w:r w:rsidR="00EF439D" w:rsidRPr="00406608">
        <w:rPr>
          <w:rFonts w:ascii="Times New Roman" w:hAnsi="Times New Roman" w:cs="Times New Roman"/>
          <w:sz w:val="24"/>
          <w:szCs w:val="24"/>
          <w:lang w:val="en-GB"/>
        </w:rPr>
        <w:t xml:space="preserve"> of the dosing solutions</w:t>
      </w:r>
      <w:r w:rsidRPr="00406608">
        <w:rPr>
          <w:rFonts w:ascii="Times New Roman" w:hAnsi="Times New Roman" w:cs="Times New Roman"/>
          <w:sz w:val="24"/>
          <w:szCs w:val="24"/>
          <w:lang w:val="en-GB"/>
        </w:rPr>
        <w:t xml:space="preserve">. The rabbits were mated and acclimated until gestation day-5 and </w:t>
      </w:r>
      <w:r w:rsidR="00AB4A87" w:rsidRPr="00406608">
        <w:rPr>
          <w:rFonts w:ascii="Times New Roman" w:hAnsi="Times New Roman" w:cs="Times New Roman"/>
          <w:sz w:val="24"/>
          <w:szCs w:val="24"/>
          <w:lang w:val="en-GB"/>
        </w:rPr>
        <w:t xml:space="preserve">administered </w:t>
      </w:r>
      <w:r w:rsidRPr="00406608">
        <w:rPr>
          <w:rFonts w:ascii="Times New Roman" w:hAnsi="Times New Roman" w:cs="Times New Roman"/>
          <w:sz w:val="24"/>
          <w:szCs w:val="24"/>
          <w:lang w:val="en-GB"/>
        </w:rPr>
        <w:t>by gavage with 10 ml kg bwˉ¹ from day 6–28. There were three dose-groups with 24 females per group and the doses were 180, 375, and 750 mg kg bw⁻¹ day⁻¹ and were based on a range-finding test. On day-29 the study was terminated, and necropsy of the females showed a dose-related increase in weight of the liver relative to body weight., which was accompanied by fibrosis. The maternal NOEL was 180 mg kg bw⁻¹ day⁻¹. Dose-related f</w:t>
      </w:r>
      <w:r w:rsidR="00FA15A8" w:rsidRPr="00406608">
        <w:rPr>
          <w:rFonts w:ascii="Times New Roman" w:hAnsi="Times New Roman" w:cs="Times New Roman"/>
          <w:sz w:val="24"/>
          <w:szCs w:val="24"/>
          <w:lang w:val="en-GB"/>
        </w:rPr>
        <w:t>o</w:t>
      </w:r>
      <w:r w:rsidRPr="00406608">
        <w:rPr>
          <w:rFonts w:ascii="Times New Roman" w:hAnsi="Times New Roman" w:cs="Times New Roman"/>
          <w:sz w:val="24"/>
          <w:szCs w:val="24"/>
          <w:lang w:val="en-GB"/>
        </w:rPr>
        <w:t>etal abnormalities such as major eye abnormalities, multiple folded retinas and absent aqueous/vitreous humour were observed in the f</w:t>
      </w:r>
      <w:r w:rsidR="00FA15A8" w:rsidRPr="00406608">
        <w:rPr>
          <w:rFonts w:ascii="Times New Roman" w:hAnsi="Times New Roman" w:cs="Times New Roman"/>
          <w:sz w:val="24"/>
          <w:szCs w:val="24"/>
          <w:lang w:val="en-GB"/>
        </w:rPr>
        <w:t>o</w:t>
      </w:r>
      <w:r w:rsidRPr="00406608">
        <w:rPr>
          <w:rFonts w:ascii="Times New Roman" w:hAnsi="Times New Roman" w:cs="Times New Roman"/>
          <w:sz w:val="24"/>
          <w:szCs w:val="24"/>
          <w:lang w:val="en-GB"/>
        </w:rPr>
        <w:t>etuses from the dams treated with 375 and 750 mg kg bw⁻¹ day⁻¹. The incidence of these abnormalities was significantly greater than in the concurrent and historical controls (HCD). Unfortunately, the ECHA summary did not provide raw data, such as the total number of f</w:t>
      </w:r>
      <w:r w:rsidR="00AB4A87" w:rsidRPr="00406608">
        <w:rPr>
          <w:rFonts w:ascii="Times New Roman" w:hAnsi="Times New Roman" w:cs="Times New Roman"/>
          <w:sz w:val="24"/>
          <w:szCs w:val="24"/>
          <w:lang w:val="en-GB"/>
        </w:rPr>
        <w:t>o</w:t>
      </w:r>
      <w:r w:rsidRPr="00406608">
        <w:rPr>
          <w:rFonts w:ascii="Times New Roman" w:hAnsi="Times New Roman" w:cs="Times New Roman"/>
          <w:sz w:val="24"/>
          <w:szCs w:val="24"/>
          <w:lang w:val="en-GB"/>
        </w:rPr>
        <w:t xml:space="preserve">etuses in each dose group. References were made to “attached Tables” but these were not accessible in the ECHA summaries. One </w:t>
      </w:r>
      <w:r w:rsidRPr="00406608">
        <w:rPr>
          <w:rFonts w:ascii="Times New Roman" w:hAnsi="Times New Roman" w:cs="Times New Roman"/>
          <w:sz w:val="24"/>
          <w:szCs w:val="24"/>
          <w:lang w:val="en-GB"/>
        </w:rPr>
        <w:lastRenderedPageBreak/>
        <w:t>f</w:t>
      </w:r>
      <w:r w:rsidR="00AB4A87" w:rsidRPr="00406608">
        <w:rPr>
          <w:rFonts w:ascii="Times New Roman" w:hAnsi="Times New Roman" w:cs="Times New Roman"/>
          <w:sz w:val="24"/>
          <w:szCs w:val="24"/>
          <w:lang w:val="en-GB"/>
        </w:rPr>
        <w:t>o</w:t>
      </w:r>
      <w:r w:rsidRPr="00406608">
        <w:rPr>
          <w:rFonts w:ascii="Times New Roman" w:hAnsi="Times New Roman" w:cs="Times New Roman"/>
          <w:sz w:val="24"/>
          <w:szCs w:val="24"/>
          <w:lang w:val="en-GB"/>
        </w:rPr>
        <w:t>etus in the 180</w:t>
      </w:r>
      <w:r w:rsidR="00AB4A87" w:rsidRPr="00406608">
        <w:rPr>
          <w:rFonts w:ascii="Times New Roman" w:hAnsi="Times New Roman" w:cs="Times New Roman"/>
          <w:sz w:val="24"/>
          <w:szCs w:val="24"/>
          <w:lang w:val="en-GB"/>
        </w:rPr>
        <w:t xml:space="preserve"> </w:t>
      </w:r>
      <w:r w:rsidRPr="00406608">
        <w:rPr>
          <w:rFonts w:ascii="Times New Roman" w:hAnsi="Times New Roman" w:cs="Times New Roman"/>
          <w:sz w:val="24"/>
          <w:szCs w:val="24"/>
          <w:lang w:val="en-GB"/>
        </w:rPr>
        <w:t>mg kg bw⁻¹ day⁻¹ had similar abnormalities of the eye to those in the higher doses, so this is the Lowest Observed Effect Level (LOEL). Because doses &lt; 180</w:t>
      </w:r>
      <w:r w:rsidR="00AB4A87" w:rsidRPr="00406608">
        <w:rPr>
          <w:rFonts w:ascii="Times New Roman" w:hAnsi="Times New Roman" w:cs="Times New Roman"/>
          <w:sz w:val="24"/>
          <w:szCs w:val="24"/>
          <w:lang w:val="en-GB"/>
        </w:rPr>
        <w:t xml:space="preserve"> </w:t>
      </w:r>
      <w:r w:rsidRPr="00406608">
        <w:rPr>
          <w:rFonts w:ascii="Times New Roman" w:hAnsi="Times New Roman" w:cs="Times New Roman"/>
          <w:sz w:val="24"/>
          <w:szCs w:val="24"/>
          <w:lang w:val="en-GB"/>
        </w:rPr>
        <w:t>mg kg bw⁻¹ day⁻¹ were not included, a NOEL could not be determined. Thus, these data were not usable in risk assessment.</w:t>
      </w:r>
    </w:p>
    <w:p w14:paraId="5F808423" w14:textId="6BCDFD7A" w:rsidR="001144C0" w:rsidRPr="001922B9" w:rsidRDefault="000C3765" w:rsidP="007B1C11">
      <w:pPr>
        <w:rPr>
          <w:rFonts w:ascii="Times New Roman" w:hAnsi="Times New Roman" w:cs="Times New Roman"/>
          <w:b/>
          <w:bCs/>
          <w:sz w:val="24"/>
          <w:szCs w:val="24"/>
        </w:rPr>
      </w:pPr>
      <w:r w:rsidRPr="001922B9">
        <w:rPr>
          <w:rFonts w:ascii="Times New Roman" w:hAnsi="Times New Roman" w:cs="Times New Roman"/>
          <w:b/>
          <w:bCs/>
          <w:sz w:val="24"/>
          <w:szCs w:val="24"/>
        </w:rPr>
        <w:t>References</w:t>
      </w:r>
    </w:p>
    <w:p w14:paraId="7760C674" w14:textId="3E4A394E" w:rsidR="00D6229A" w:rsidRPr="001E0926" w:rsidRDefault="001144C0" w:rsidP="00406608">
      <w:pPr>
        <w:pStyle w:val="EndNoteBibliography"/>
        <w:spacing w:after="40"/>
        <w:ind w:left="720" w:hanging="720"/>
        <w:rPr>
          <w:rFonts w:ascii="Times New Roman" w:hAnsi="Times New Roman" w:cs="Times New Roman"/>
          <w:sz w:val="21"/>
          <w:szCs w:val="21"/>
        </w:rPr>
      </w:pPr>
      <w:r w:rsidRPr="001E0926">
        <w:rPr>
          <w:rFonts w:ascii="Times New Roman" w:hAnsi="Times New Roman" w:cs="Times New Roman"/>
          <w:sz w:val="21"/>
          <w:szCs w:val="21"/>
        </w:rPr>
        <w:fldChar w:fldCharType="begin"/>
      </w:r>
      <w:r w:rsidRPr="00FD1FF1">
        <w:rPr>
          <w:rFonts w:ascii="Times New Roman" w:hAnsi="Times New Roman" w:cs="Times New Roman"/>
          <w:sz w:val="21"/>
          <w:szCs w:val="21"/>
          <w:lang w:val="en-GB"/>
        </w:rPr>
        <w:instrText xml:space="preserve"> ADDIN EN.REFLIST </w:instrText>
      </w:r>
      <w:r w:rsidRPr="001E0926">
        <w:rPr>
          <w:rFonts w:ascii="Times New Roman" w:hAnsi="Times New Roman" w:cs="Times New Roman"/>
          <w:sz w:val="21"/>
          <w:szCs w:val="21"/>
        </w:rPr>
        <w:fldChar w:fldCharType="separate"/>
      </w:r>
      <w:bookmarkStart w:id="1" w:name="_ENREF_1"/>
      <w:r w:rsidR="00D6229A" w:rsidRPr="00FD1FF1">
        <w:rPr>
          <w:rFonts w:ascii="Times New Roman" w:hAnsi="Times New Roman" w:cs="Times New Roman"/>
          <w:sz w:val="21"/>
          <w:szCs w:val="21"/>
          <w:lang w:val="en-GB"/>
        </w:rPr>
        <w:t xml:space="preserve">1. Madronich, S., Sulzberger, B., Longstreth, J. D., Schikowski, T., Andersen, M. P. S., Solomon, K. R., et al. </w:t>
      </w:r>
      <w:r w:rsidR="00D6229A" w:rsidRPr="001E0926">
        <w:rPr>
          <w:rFonts w:ascii="Times New Roman" w:hAnsi="Times New Roman" w:cs="Times New Roman"/>
          <w:sz w:val="21"/>
          <w:szCs w:val="21"/>
        </w:rPr>
        <w:t xml:space="preserve">(2023). Changes in tropospheric air quality related to the protection of stratospheric ozone in a changing climate. </w:t>
      </w:r>
      <w:r w:rsidR="00D6229A" w:rsidRPr="001E0926">
        <w:rPr>
          <w:rFonts w:ascii="Times New Roman" w:hAnsi="Times New Roman" w:cs="Times New Roman"/>
          <w:i/>
          <w:sz w:val="21"/>
          <w:szCs w:val="21"/>
        </w:rPr>
        <w:t>Photochemical &amp; Photobiological Sciences, 22</w:t>
      </w:r>
      <w:r w:rsidR="00D6229A" w:rsidRPr="001E0926">
        <w:rPr>
          <w:rFonts w:ascii="Times New Roman" w:hAnsi="Times New Roman" w:cs="Times New Roman"/>
          <w:sz w:val="21"/>
          <w:szCs w:val="21"/>
        </w:rPr>
        <w:t xml:space="preserve">, 1129–1176,  </w:t>
      </w:r>
      <w:hyperlink r:id="rId7" w:history="1">
        <w:r w:rsidR="00D6229A" w:rsidRPr="001E0926">
          <w:rPr>
            <w:rStyle w:val="Hyperlink"/>
            <w:rFonts w:ascii="Times New Roman" w:hAnsi="Times New Roman" w:cs="Times New Roman"/>
            <w:sz w:val="21"/>
            <w:szCs w:val="21"/>
          </w:rPr>
          <w:t>https://doi.org/10.1007/s43630-023-00369-6</w:t>
        </w:r>
      </w:hyperlink>
      <w:r w:rsidR="00D6229A" w:rsidRPr="001E0926">
        <w:rPr>
          <w:rFonts w:ascii="Times New Roman" w:hAnsi="Times New Roman" w:cs="Times New Roman"/>
          <w:sz w:val="21"/>
          <w:szCs w:val="21"/>
        </w:rPr>
        <w:t>.</w:t>
      </w:r>
      <w:bookmarkEnd w:id="1"/>
    </w:p>
    <w:p w14:paraId="09BB2616" w14:textId="5F97E116" w:rsidR="00D6229A" w:rsidRPr="001E0926" w:rsidRDefault="00D6229A" w:rsidP="00406608">
      <w:pPr>
        <w:pStyle w:val="EndNoteBibliography"/>
        <w:spacing w:after="40"/>
        <w:ind w:left="720" w:hanging="720"/>
        <w:rPr>
          <w:rFonts w:ascii="Times New Roman" w:hAnsi="Times New Roman" w:cs="Times New Roman"/>
          <w:sz w:val="21"/>
          <w:szCs w:val="21"/>
        </w:rPr>
      </w:pPr>
      <w:bookmarkStart w:id="2" w:name="_ENREF_2"/>
      <w:r w:rsidRPr="001E0926">
        <w:rPr>
          <w:rFonts w:ascii="Times New Roman" w:hAnsi="Times New Roman" w:cs="Times New Roman"/>
          <w:sz w:val="21"/>
          <w:szCs w:val="21"/>
        </w:rPr>
        <w:t xml:space="preserve">2. Saez, C., Bautista, A., Nikolenko, O., Scheiber, L., Llorca, M., Jurado, A., et al. (2024). Occurrence and fate of perfluoroalkyl and polyfluoroalkyl substances (PFAS) in an urban aquifer located at the Besos River Delta (Spain). </w:t>
      </w:r>
      <w:r w:rsidRPr="001E0926">
        <w:rPr>
          <w:rFonts w:ascii="Times New Roman" w:hAnsi="Times New Roman" w:cs="Times New Roman"/>
          <w:i/>
          <w:sz w:val="21"/>
          <w:szCs w:val="21"/>
        </w:rPr>
        <w:t>Environmental Pollution, 358</w:t>
      </w:r>
      <w:r w:rsidRPr="001E0926">
        <w:rPr>
          <w:rFonts w:ascii="Times New Roman" w:hAnsi="Times New Roman" w:cs="Times New Roman"/>
          <w:sz w:val="21"/>
          <w:szCs w:val="21"/>
        </w:rPr>
        <w:t xml:space="preserve">, 124468,  </w:t>
      </w:r>
      <w:hyperlink r:id="rId8" w:history="1">
        <w:r w:rsidRPr="001E0926">
          <w:rPr>
            <w:rStyle w:val="Hyperlink"/>
            <w:rFonts w:ascii="Times New Roman" w:hAnsi="Times New Roman" w:cs="Times New Roman"/>
            <w:sz w:val="21"/>
            <w:szCs w:val="21"/>
          </w:rPr>
          <w:t>https://doi.org/10.1016/j.envpol.2024.124468</w:t>
        </w:r>
      </w:hyperlink>
      <w:r w:rsidRPr="001E0926">
        <w:rPr>
          <w:rFonts w:ascii="Times New Roman" w:hAnsi="Times New Roman" w:cs="Times New Roman"/>
          <w:sz w:val="21"/>
          <w:szCs w:val="21"/>
        </w:rPr>
        <w:t>.</w:t>
      </w:r>
      <w:bookmarkEnd w:id="2"/>
    </w:p>
    <w:p w14:paraId="79BC8851" w14:textId="3939FBBC" w:rsidR="00D6229A" w:rsidRPr="001E0926" w:rsidRDefault="00D6229A" w:rsidP="00406608">
      <w:pPr>
        <w:pStyle w:val="EndNoteBibliography"/>
        <w:spacing w:after="40"/>
        <w:ind w:left="720" w:hanging="720"/>
        <w:rPr>
          <w:rFonts w:ascii="Times New Roman" w:hAnsi="Times New Roman" w:cs="Times New Roman"/>
          <w:sz w:val="21"/>
          <w:szCs w:val="21"/>
        </w:rPr>
      </w:pPr>
      <w:bookmarkStart w:id="3" w:name="_ENREF_3"/>
      <w:r w:rsidRPr="001E0926">
        <w:rPr>
          <w:rFonts w:ascii="Times New Roman" w:hAnsi="Times New Roman" w:cs="Times New Roman"/>
          <w:sz w:val="21"/>
          <w:szCs w:val="21"/>
        </w:rPr>
        <w:t xml:space="preserve">3. Wang, Y., Liu, L., Qiao, X., Sun, M., Guo, J., Zhao, B., et al. (2024). Atmospheric fate and impacts of HFO-1234yf from mobile air conditioners in East Asia. </w:t>
      </w:r>
      <w:r w:rsidRPr="001E0926">
        <w:rPr>
          <w:rFonts w:ascii="Times New Roman" w:hAnsi="Times New Roman" w:cs="Times New Roman"/>
          <w:i/>
          <w:sz w:val="21"/>
          <w:szCs w:val="21"/>
        </w:rPr>
        <w:t>Science of the Total Environment, 916</w:t>
      </w:r>
      <w:r w:rsidRPr="001E0926">
        <w:rPr>
          <w:rFonts w:ascii="Times New Roman" w:hAnsi="Times New Roman" w:cs="Times New Roman"/>
          <w:sz w:val="21"/>
          <w:szCs w:val="21"/>
        </w:rPr>
        <w:t xml:space="preserve">, 170137,  </w:t>
      </w:r>
      <w:hyperlink r:id="rId9" w:history="1">
        <w:r w:rsidRPr="001E0926">
          <w:rPr>
            <w:rStyle w:val="Hyperlink"/>
            <w:rFonts w:ascii="Times New Roman" w:hAnsi="Times New Roman" w:cs="Times New Roman"/>
            <w:sz w:val="21"/>
            <w:szCs w:val="21"/>
          </w:rPr>
          <w:t>https://doi.org/10.1016/j.scitotenv.2024.170137</w:t>
        </w:r>
      </w:hyperlink>
      <w:r w:rsidRPr="001E0926">
        <w:rPr>
          <w:rFonts w:ascii="Times New Roman" w:hAnsi="Times New Roman" w:cs="Times New Roman"/>
          <w:sz w:val="21"/>
          <w:szCs w:val="21"/>
        </w:rPr>
        <w:t>.</w:t>
      </w:r>
      <w:bookmarkEnd w:id="3"/>
    </w:p>
    <w:p w14:paraId="4A3DF918" w14:textId="56C17D63" w:rsidR="00D6229A" w:rsidRPr="001E0926" w:rsidRDefault="00D6229A" w:rsidP="00406608">
      <w:pPr>
        <w:pStyle w:val="EndNoteBibliography"/>
        <w:spacing w:after="40"/>
        <w:ind w:left="720" w:hanging="720"/>
        <w:rPr>
          <w:rFonts w:ascii="Times New Roman" w:hAnsi="Times New Roman" w:cs="Times New Roman"/>
          <w:sz w:val="21"/>
          <w:szCs w:val="21"/>
        </w:rPr>
      </w:pPr>
      <w:bookmarkStart w:id="4" w:name="_ENREF_4"/>
      <w:r w:rsidRPr="001E0926">
        <w:rPr>
          <w:rFonts w:ascii="Times New Roman" w:hAnsi="Times New Roman" w:cs="Times New Roman"/>
          <w:sz w:val="21"/>
          <w:szCs w:val="21"/>
        </w:rPr>
        <w:t xml:space="preserve">4. Liang, S.-H., Steimling, J. A., &amp; Chang, M. (2023). Analysis of ultrashort-chain and short-chain (C1 to C4) per-and polyfluorinated substances in potable and non-potable waters. </w:t>
      </w:r>
      <w:r w:rsidRPr="001E0926">
        <w:rPr>
          <w:rFonts w:ascii="Times New Roman" w:hAnsi="Times New Roman" w:cs="Times New Roman"/>
          <w:i/>
          <w:sz w:val="21"/>
          <w:szCs w:val="21"/>
        </w:rPr>
        <w:t>Journal of Chromatography Open, 4</w:t>
      </w:r>
      <w:r w:rsidRPr="001E0926">
        <w:rPr>
          <w:rFonts w:ascii="Times New Roman" w:hAnsi="Times New Roman" w:cs="Times New Roman"/>
          <w:sz w:val="21"/>
          <w:szCs w:val="21"/>
        </w:rPr>
        <w:t xml:space="preserve">, 100098,  </w:t>
      </w:r>
      <w:hyperlink r:id="rId10" w:history="1">
        <w:r w:rsidRPr="001E0926">
          <w:rPr>
            <w:rStyle w:val="Hyperlink"/>
            <w:rFonts w:ascii="Times New Roman" w:hAnsi="Times New Roman" w:cs="Times New Roman"/>
            <w:sz w:val="21"/>
            <w:szCs w:val="21"/>
          </w:rPr>
          <w:t>https://doi.org/10.1016/j.jcoa.2023.100098</w:t>
        </w:r>
      </w:hyperlink>
      <w:r w:rsidRPr="001E0926">
        <w:rPr>
          <w:rFonts w:ascii="Times New Roman" w:hAnsi="Times New Roman" w:cs="Times New Roman"/>
          <w:sz w:val="21"/>
          <w:szCs w:val="21"/>
        </w:rPr>
        <w:t>.</w:t>
      </w:r>
      <w:bookmarkEnd w:id="4"/>
    </w:p>
    <w:p w14:paraId="24112B9A" w14:textId="719FE25B" w:rsidR="00D6229A" w:rsidRPr="001E0926" w:rsidRDefault="00D6229A" w:rsidP="00406608">
      <w:pPr>
        <w:pStyle w:val="EndNoteBibliography"/>
        <w:spacing w:after="40"/>
        <w:ind w:left="720" w:hanging="720"/>
        <w:rPr>
          <w:rFonts w:ascii="Times New Roman" w:hAnsi="Times New Roman" w:cs="Times New Roman"/>
          <w:sz w:val="21"/>
          <w:szCs w:val="21"/>
        </w:rPr>
      </w:pPr>
      <w:bookmarkStart w:id="5" w:name="_ENREF_5"/>
      <w:r w:rsidRPr="001E0926">
        <w:rPr>
          <w:rFonts w:ascii="Times New Roman" w:hAnsi="Times New Roman" w:cs="Times New Roman"/>
          <w:sz w:val="21"/>
          <w:szCs w:val="21"/>
        </w:rPr>
        <w:t xml:space="preserve">5. Albers, C. N., &amp; Sültenfuss, J. (2024). A 60-year increase in the ultrashort-chain PFAS trifluoroacetate and its suitability as a tracer for groundwater age. </w:t>
      </w:r>
      <w:r w:rsidRPr="001E0926">
        <w:rPr>
          <w:rFonts w:ascii="Times New Roman" w:hAnsi="Times New Roman" w:cs="Times New Roman"/>
          <w:i/>
          <w:sz w:val="21"/>
          <w:szCs w:val="21"/>
        </w:rPr>
        <w:t>Environmental Science &amp; Technology Letters, 11</w:t>
      </w:r>
      <w:r w:rsidRPr="001E0926">
        <w:rPr>
          <w:rFonts w:ascii="Times New Roman" w:hAnsi="Times New Roman" w:cs="Times New Roman"/>
          <w:sz w:val="21"/>
          <w:szCs w:val="21"/>
        </w:rPr>
        <w:t xml:space="preserve">, 1090-1095,  </w:t>
      </w:r>
      <w:hyperlink r:id="rId11" w:history="1">
        <w:r w:rsidRPr="001E0926">
          <w:rPr>
            <w:rStyle w:val="Hyperlink"/>
            <w:rFonts w:ascii="Times New Roman" w:hAnsi="Times New Roman" w:cs="Times New Roman"/>
            <w:sz w:val="21"/>
            <w:szCs w:val="21"/>
          </w:rPr>
          <w:t>https://doi.org/10.1021/acs.estlett.4c00525</w:t>
        </w:r>
      </w:hyperlink>
      <w:r w:rsidRPr="001E0926">
        <w:rPr>
          <w:rFonts w:ascii="Times New Roman" w:hAnsi="Times New Roman" w:cs="Times New Roman"/>
          <w:sz w:val="21"/>
          <w:szCs w:val="21"/>
        </w:rPr>
        <w:t>.</w:t>
      </w:r>
      <w:bookmarkEnd w:id="5"/>
    </w:p>
    <w:p w14:paraId="67F034D0" w14:textId="6A186183" w:rsidR="00D6229A" w:rsidRPr="001E0926" w:rsidRDefault="00D6229A" w:rsidP="00406608">
      <w:pPr>
        <w:pStyle w:val="EndNoteBibliography"/>
        <w:spacing w:after="40"/>
        <w:ind w:left="720" w:hanging="720"/>
        <w:rPr>
          <w:rFonts w:ascii="Times New Roman" w:hAnsi="Times New Roman" w:cs="Times New Roman"/>
          <w:sz w:val="21"/>
          <w:szCs w:val="21"/>
        </w:rPr>
      </w:pPr>
      <w:bookmarkStart w:id="6" w:name="_ENREF_6"/>
      <w:r w:rsidRPr="001E0926">
        <w:rPr>
          <w:rFonts w:ascii="Times New Roman" w:hAnsi="Times New Roman" w:cs="Times New Roman"/>
          <w:sz w:val="21"/>
          <w:szCs w:val="21"/>
        </w:rPr>
        <w:t xml:space="preserve">6. RIWA (2018). Annual Report 2017 – The Rhine. pp. 131. </w:t>
      </w:r>
      <w:hyperlink r:id="rId12" w:history="1">
        <w:r w:rsidRPr="001E0926">
          <w:rPr>
            <w:rStyle w:val="Hyperlink"/>
            <w:rFonts w:ascii="Times New Roman" w:hAnsi="Times New Roman" w:cs="Times New Roman"/>
            <w:sz w:val="21"/>
            <w:szCs w:val="21"/>
          </w:rPr>
          <w:t>https://www.riwa-rijn.org/publicatie/jaarrapport-2018-de-rijn/</w:t>
        </w:r>
      </w:hyperlink>
      <w:r w:rsidRPr="001E0926">
        <w:rPr>
          <w:rFonts w:ascii="Times New Roman" w:hAnsi="Times New Roman" w:cs="Times New Roman"/>
          <w:sz w:val="21"/>
          <w:szCs w:val="21"/>
        </w:rPr>
        <w:t>.</w:t>
      </w:r>
      <w:bookmarkEnd w:id="6"/>
    </w:p>
    <w:p w14:paraId="43A385C2" w14:textId="68C3CD08" w:rsidR="00D6229A" w:rsidRPr="001E0926" w:rsidRDefault="00D6229A" w:rsidP="00406608">
      <w:pPr>
        <w:pStyle w:val="EndNoteBibliography"/>
        <w:spacing w:after="40"/>
        <w:ind w:left="720" w:hanging="720"/>
        <w:rPr>
          <w:rFonts w:ascii="Times New Roman" w:hAnsi="Times New Roman" w:cs="Times New Roman"/>
          <w:sz w:val="21"/>
          <w:szCs w:val="21"/>
        </w:rPr>
      </w:pPr>
      <w:bookmarkStart w:id="7" w:name="_ENREF_7"/>
      <w:r w:rsidRPr="001E0926">
        <w:rPr>
          <w:rFonts w:ascii="Times New Roman" w:hAnsi="Times New Roman" w:cs="Times New Roman"/>
          <w:sz w:val="21"/>
          <w:szCs w:val="21"/>
        </w:rPr>
        <w:t xml:space="preserve">7. RIWA (2019). Annual Report 2018 – The Rhine pp. 209. </w:t>
      </w:r>
      <w:hyperlink r:id="rId13" w:history="1">
        <w:r w:rsidRPr="001E0926">
          <w:rPr>
            <w:rStyle w:val="Hyperlink"/>
            <w:rFonts w:ascii="Times New Roman" w:hAnsi="Times New Roman" w:cs="Times New Roman"/>
            <w:sz w:val="21"/>
            <w:szCs w:val="21"/>
          </w:rPr>
          <w:t>https://www.riwa-rijn.org/publicatie/jaarrapport-2020-de-rijn/</w:t>
        </w:r>
      </w:hyperlink>
      <w:r w:rsidRPr="001E0926">
        <w:rPr>
          <w:rFonts w:ascii="Times New Roman" w:hAnsi="Times New Roman" w:cs="Times New Roman"/>
          <w:sz w:val="21"/>
          <w:szCs w:val="21"/>
        </w:rPr>
        <w:t>.</w:t>
      </w:r>
      <w:bookmarkEnd w:id="7"/>
    </w:p>
    <w:p w14:paraId="7E739F2F" w14:textId="0085B81D" w:rsidR="00D6229A" w:rsidRPr="001E0926" w:rsidRDefault="00D6229A" w:rsidP="00406608">
      <w:pPr>
        <w:pStyle w:val="EndNoteBibliography"/>
        <w:spacing w:after="40"/>
        <w:ind w:left="720" w:hanging="720"/>
        <w:rPr>
          <w:rFonts w:ascii="Times New Roman" w:hAnsi="Times New Roman" w:cs="Times New Roman"/>
          <w:sz w:val="21"/>
          <w:szCs w:val="21"/>
        </w:rPr>
      </w:pPr>
      <w:bookmarkStart w:id="8" w:name="_ENREF_8"/>
      <w:r w:rsidRPr="001E0926">
        <w:rPr>
          <w:rFonts w:ascii="Times New Roman" w:hAnsi="Times New Roman" w:cs="Times New Roman"/>
          <w:sz w:val="21"/>
          <w:szCs w:val="21"/>
        </w:rPr>
        <w:t xml:space="preserve">8. RIWA (2020). Annual Report 2019 – The Rhine. pp. 168. </w:t>
      </w:r>
      <w:hyperlink r:id="rId14" w:history="1">
        <w:r w:rsidRPr="001E0926">
          <w:rPr>
            <w:rStyle w:val="Hyperlink"/>
            <w:rFonts w:ascii="Times New Roman" w:hAnsi="Times New Roman" w:cs="Times New Roman"/>
            <w:sz w:val="21"/>
            <w:szCs w:val="21"/>
          </w:rPr>
          <w:t>https://www.riwa-rijn.org/publicatie/jaarrapport-2020-de-rijn/</w:t>
        </w:r>
      </w:hyperlink>
      <w:r w:rsidRPr="001E0926">
        <w:rPr>
          <w:rFonts w:ascii="Times New Roman" w:hAnsi="Times New Roman" w:cs="Times New Roman"/>
          <w:sz w:val="21"/>
          <w:szCs w:val="21"/>
        </w:rPr>
        <w:t>.</w:t>
      </w:r>
      <w:bookmarkEnd w:id="8"/>
    </w:p>
    <w:p w14:paraId="2F96FDDA" w14:textId="4B7EA1A3" w:rsidR="00D6229A" w:rsidRPr="001E0926" w:rsidRDefault="00D6229A" w:rsidP="00406608">
      <w:pPr>
        <w:pStyle w:val="EndNoteBibliography"/>
        <w:spacing w:after="40"/>
        <w:ind w:left="720" w:hanging="720"/>
        <w:rPr>
          <w:rFonts w:ascii="Times New Roman" w:hAnsi="Times New Roman" w:cs="Times New Roman"/>
          <w:sz w:val="21"/>
          <w:szCs w:val="21"/>
        </w:rPr>
      </w:pPr>
      <w:bookmarkStart w:id="9" w:name="_ENREF_9"/>
      <w:r w:rsidRPr="001E0926">
        <w:rPr>
          <w:rFonts w:ascii="Times New Roman" w:hAnsi="Times New Roman" w:cs="Times New Roman"/>
          <w:sz w:val="21"/>
          <w:szCs w:val="21"/>
        </w:rPr>
        <w:t xml:space="preserve">9. RIWA (2021). Annual Report 2020 – The Rhine. pp. 141. </w:t>
      </w:r>
      <w:hyperlink r:id="rId15" w:history="1">
        <w:r w:rsidRPr="001E0926">
          <w:rPr>
            <w:rStyle w:val="Hyperlink"/>
            <w:rFonts w:ascii="Times New Roman" w:hAnsi="Times New Roman" w:cs="Times New Roman"/>
            <w:sz w:val="21"/>
            <w:szCs w:val="21"/>
          </w:rPr>
          <w:t>https://www.riwa-rijn.org/publicatie/jaarrapport-2021-de-rijn/</w:t>
        </w:r>
      </w:hyperlink>
      <w:r w:rsidRPr="001E0926">
        <w:rPr>
          <w:rFonts w:ascii="Times New Roman" w:hAnsi="Times New Roman" w:cs="Times New Roman"/>
          <w:sz w:val="21"/>
          <w:szCs w:val="21"/>
        </w:rPr>
        <w:t>.</w:t>
      </w:r>
      <w:bookmarkEnd w:id="9"/>
    </w:p>
    <w:p w14:paraId="6C6B490A" w14:textId="4A4C3FAD" w:rsidR="00D6229A" w:rsidRPr="001E0926" w:rsidRDefault="00D6229A" w:rsidP="00406608">
      <w:pPr>
        <w:pStyle w:val="EndNoteBibliography"/>
        <w:spacing w:after="40"/>
        <w:ind w:left="720" w:hanging="720"/>
        <w:rPr>
          <w:rFonts w:ascii="Times New Roman" w:hAnsi="Times New Roman" w:cs="Times New Roman"/>
          <w:sz w:val="21"/>
          <w:szCs w:val="21"/>
        </w:rPr>
      </w:pPr>
      <w:bookmarkStart w:id="10" w:name="_ENREF_10"/>
      <w:r w:rsidRPr="001E0926">
        <w:rPr>
          <w:rFonts w:ascii="Times New Roman" w:hAnsi="Times New Roman" w:cs="Times New Roman"/>
          <w:sz w:val="21"/>
          <w:szCs w:val="21"/>
        </w:rPr>
        <w:t xml:space="preserve">10. RIWA (2022). Annual Report 2021 – The Rhine. pp. 137. </w:t>
      </w:r>
      <w:hyperlink r:id="rId16" w:history="1">
        <w:r w:rsidRPr="001E0926">
          <w:rPr>
            <w:rStyle w:val="Hyperlink"/>
            <w:rFonts w:ascii="Times New Roman" w:hAnsi="Times New Roman" w:cs="Times New Roman"/>
            <w:sz w:val="21"/>
            <w:szCs w:val="21"/>
          </w:rPr>
          <w:t>https://www.riwa-rijn.org/publicatie/jaarrapport-2022-de-rijn/</w:t>
        </w:r>
      </w:hyperlink>
      <w:r w:rsidRPr="001E0926">
        <w:rPr>
          <w:rFonts w:ascii="Times New Roman" w:hAnsi="Times New Roman" w:cs="Times New Roman"/>
          <w:sz w:val="21"/>
          <w:szCs w:val="21"/>
        </w:rPr>
        <w:t>.</w:t>
      </w:r>
      <w:bookmarkEnd w:id="10"/>
    </w:p>
    <w:p w14:paraId="5DC08D49" w14:textId="2B0E18D5" w:rsidR="00D6229A" w:rsidRPr="001E0926" w:rsidRDefault="00D6229A" w:rsidP="00406608">
      <w:pPr>
        <w:pStyle w:val="EndNoteBibliography"/>
        <w:spacing w:after="40"/>
        <w:ind w:left="720" w:hanging="720"/>
        <w:rPr>
          <w:rFonts w:ascii="Times New Roman" w:hAnsi="Times New Roman" w:cs="Times New Roman"/>
          <w:sz w:val="21"/>
          <w:szCs w:val="21"/>
        </w:rPr>
      </w:pPr>
      <w:bookmarkStart w:id="11" w:name="_ENREF_11"/>
      <w:r w:rsidRPr="001E0926">
        <w:rPr>
          <w:rFonts w:ascii="Times New Roman" w:hAnsi="Times New Roman" w:cs="Times New Roman"/>
          <w:sz w:val="21"/>
          <w:szCs w:val="21"/>
        </w:rPr>
        <w:t xml:space="preserve">11. RIWA (2023). Annual Report 2022 – The Rhine. pp. 141. </w:t>
      </w:r>
      <w:hyperlink r:id="rId17" w:history="1">
        <w:r w:rsidRPr="001E0926">
          <w:rPr>
            <w:rStyle w:val="Hyperlink"/>
            <w:rFonts w:ascii="Times New Roman" w:hAnsi="Times New Roman" w:cs="Times New Roman"/>
            <w:sz w:val="21"/>
            <w:szCs w:val="21"/>
          </w:rPr>
          <w:t>https://www.riwa-rijn.org/publicatie/jaarrapport-2023-de-rijn/</w:t>
        </w:r>
      </w:hyperlink>
      <w:r w:rsidRPr="001E0926">
        <w:rPr>
          <w:rFonts w:ascii="Times New Roman" w:hAnsi="Times New Roman" w:cs="Times New Roman"/>
          <w:sz w:val="21"/>
          <w:szCs w:val="21"/>
        </w:rPr>
        <w:t>.</w:t>
      </w:r>
      <w:bookmarkEnd w:id="11"/>
    </w:p>
    <w:p w14:paraId="76F37930" w14:textId="51BF1A13" w:rsidR="00D6229A" w:rsidRPr="001E0926" w:rsidRDefault="00D6229A" w:rsidP="00406608">
      <w:pPr>
        <w:pStyle w:val="EndNoteBibliography"/>
        <w:spacing w:after="40"/>
        <w:ind w:left="720" w:hanging="720"/>
        <w:rPr>
          <w:rFonts w:ascii="Times New Roman" w:hAnsi="Times New Roman" w:cs="Times New Roman"/>
          <w:sz w:val="21"/>
          <w:szCs w:val="21"/>
        </w:rPr>
      </w:pPr>
      <w:bookmarkStart w:id="12" w:name="_ENREF_12"/>
      <w:r w:rsidRPr="001E0926">
        <w:rPr>
          <w:rFonts w:ascii="Times New Roman" w:hAnsi="Times New Roman" w:cs="Times New Roman"/>
          <w:sz w:val="21"/>
          <w:szCs w:val="21"/>
        </w:rPr>
        <w:t xml:space="preserve">12. RIWA (2024). Annual Report 2023 – The Rhine. pp. 147. </w:t>
      </w:r>
      <w:hyperlink r:id="rId18" w:history="1">
        <w:r w:rsidRPr="001E0926">
          <w:rPr>
            <w:rStyle w:val="Hyperlink"/>
            <w:rFonts w:ascii="Times New Roman" w:hAnsi="Times New Roman" w:cs="Times New Roman"/>
            <w:sz w:val="21"/>
            <w:szCs w:val="21"/>
          </w:rPr>
          <w:t>https://www.riwa-rijn.org/publicatie/jaarrapport-2023-de-rijn/</w:t>
        </w:r>
      </w:hyperlink>
      <w:r w:rsidRPr="001E0926">
        <w:rPr>
          <w:rFonts w:ascii="Times New Roman" w:hAnsi="Times New Roman" w:cs="Times New Roman"/>
          <w:sz w:val="21"/>
          <w:szCs w:val="21"/>
        </w:rPr>
        <w:t>.</w:t>
      </w:r>
      <w:bookmarkEnd w:id="12"/>
    </w:p>
    <w:p w14:paraId="57EF1B1C" w14:textId="0BD7D607" w:rsidR="00D6229A" w:rsidRPr="001E0926" w:rsidRDefault="00D6229A" w:rsidP="00406608">
      <w:pPr>
        <w:pStyle w:val="EndNoteBibliography"/>
        <w:spacing w:after="40"/>
        <w:ind w:left="720" w:hanging="720"/>
        <w:rPr>
          <w:rFonts w:ascii="Times New Roman" w:hAnsi="Times New Roman" w:cs="Times New Roman"/>
          <w:sz w:val="21"/>
          <w:szCs w:val="21"/>
        </w:rPr>
      </w:pPr>
      <w:bookmarkStart w:id="13" w:name="_ENREF_13"/>
      <w:r w:rsidRPr="001E0926">
        <w:rPr>
          <w:rFonts w:ascii="Times New Roman" w:hAnsi="Times New Roman" w:cs="Times New Roman"/>
          <w:sz w:val="21"/>
          <w:szCs w:val="21"/>
        </w:rPr>
        <w:t xml:space="preserve">13. Eurofins (2023). Ultrashort PFAS in Swedish and Norwegian Drinking Water. pp. 7. </w:t>
      </w:r>
      <w:hyperlink r:id="rId19" w:history="1">
        <w:r w:rsidRPr="001E0926">
          <w:rPr>
            <w:rStyle w:val="Hyperlink"/>
            <w:rFonts w:ascii="Times New Roman" w:hAnsi="Times New Roman" w:cs="Times New Roman"/>
            <w:sz w:val="21"/>
            <w:szCs w:val="21"/>
          </w:rPr>
          <w:t>https://www.eurofins.se/tjaenster/miljoe-och-vatten/nyheter-miljo/eurofins-study-ultrashort-pfas-in-swedish-and-norwegian-drinking-water/</w:t>
        </w:r>
      </w:hyperlink>
      <w:r w:rsidRPr="001E0926">
        <w:rPr>
          <w:rFonts w:ascii="Times New Roman" w:hAnsi="Times New Roman" w:cs="Times New Roman"/>
          <w:sz w:val="21"/>
          <w:szCs w:val="21"/>
        </w:rPr>
        <w:t>.</w:t>
      </w:r>
      <w:bookmarkEnd w:id="13"/>
    </w:p>
    <w:p w14:paraId="534535B0" w14:textId="2949EEDE" w:rsidR="00D6229A" w:rsidRPr="001E0926" w:rsidRDefault="00D6229A" w:rsidP="00406608">
      <w:pPr>
        <w:pStyle w:val="EndNoteBibliography"/>
        <w:spacing w:after="40"/>
        <w:ind w:left="720" w:hanging="720"/>
        <w:rPr>
          <w:rFonts w:ascii="Times New Roman" w:hAnsi="Times New Roman" w:cs="Times New Roman"/>
          <w:sz w:val="21"/>
          <w:szCs w:val="21"/>
        </w:rPr>
      </w:pPr>
      <w:bookmarkStart w:id="14" w:name="_ENREF_14"/>
      <w:r w:rsidRPr="001E0926">
        <w:rPr>
          <w:rFonts w:ascii="Times New Roman" w:hAnsi="Times New Roman" w:cs="Times New Roman"/>
          <w:sz w:val="21"/>
          <w:szCs w:val="21"/>
        </w:rPr>
        <w:t xml:space="preserve">14. Dekant, W., &amp; Dekant, R. (2023). Mammalian toxicity of trifluoroacetate and assessment of human health risks due to environmental exposures. </w:t>
      </w:r>
      <w:r w:rsidRPr="001E0926">
        <w:rPr>
          <w:rFonts w:ascii="Times New Roman" w:hAnsi="Times New Roman" w:cs="Times New Roman"/>
          <w:i/>
          <w:sz w:val="21"/>
          <w:szCs w:val="21"/>
        </w:rPr>
        <w:t>Archives of Toxicology, 97</w:t>
      </w:r>
      <w:r w:rsidRPr="001E0926">
        <w:rPr>
          <w:rFonts w:ascii="Times New Roman" w:hAnsi="Times New Roman" w:cs="Times New Roman"/>
          <w:sz w:val="21"/>
          <w:szCs w:val="21"/>
        </w:rPr>
        <w:t xml:space="preserve">(4), 1069-1077,  </w:t>
      </w:r>
      <w:hyperlink r:id="rId20" w:history="1">
        <w:r w:rsidRPr="001E0926">
          <w:rPr>
            <w:rStyle w:val="Hyperlink"/>
            <w:rFonts w:ascii="Times New Roman" w:hAnsi="Times New Roman" w:cs="Times New Roman"/>
            <w:sz w:val="21"/>
            <w:szCs w:val="21"/>
          </w:rPr>
          <w:t>https://doi.org/10.1007/s00204-023-03454-y</w:t>
        </w:r>
      </w:hyperlink>
      <w:r w:rsidRPr="001E0926">
        <w:rPr>
          <w:rFonts w:ascii="Times New Roman" w:hAnsi="Times New Roman" w:cs="Times New Roman"/>
          <w:sz w:val="21"/>
          <w:szCs w:val="21"/>
        </w:rPr>
        <w:t>.</w:t>
      </w:r>
      <w:bookmarkEnd w:id="14"/>
    </w:p>
    <w:p w14:paraId="77FB6759" w14:textId="50BD52C0" w:rsidR="00D6229A" w:rsidRPr="001E0926" w:rsidRDefault="00D6229A" w:rsidP="00406608">
      <w:pPr>
        <w:pStyle w:val="EndNoteBibliography"/>
        <w:spacing w:after="40"/>
        <w:ind w:left="720" w:hanging="720"/>
        <w:rPr>
          <w:rFonts w:ascii="Times New Roman" w:hAnsi="Times New Roman" w:cs="Times New Roman"/>
          <w:sz w:val="21"/>
          <w:szCs w:val="21"/>
        </w:rPr>
      </w:pPr>
      <w:bookmarkStart w:id="15" w:name="_ENREF_15"/>
      <w:r w:rsidRPr="001E0926">
        <w:rPr>
          <w:rFonts w:ascii="Times New Roman" w:hAnsi="Times New Roman" w:cs="Times New Roman"/>
          <w:sz w:val="21"/>
          <w:szCs w:val="21"/>
        </w:rPr>
        <w:t>15. US</w:t>
      </w:r>
      <w:r w:rsidR="008234B8" w:rsidRPr="001E0926">
        <w:rPr>
          <w:rFonts w:ascii="Times New Roman" w:hAnsi="Times New Roman" w:cs="Times New Roman"/>
          <w:sz w:val="21"/>
          <w:szCs w:val="21"/>
        </w:rPr>
        <w:t xml:space="preserve"> </w:t>
      </w:r>
      <w:r w:rsidRPr="001E0926">
        <w:rPr>
          <w:rFonts w:ascii="Times New Roman" w:hAnsi="Times New Roman" w:cs="Times New Roman"/>
          <w:sz w:val="21"/>
          <w:szCs w:val="21"/>
        </w:rPr>
        <w:t xml:space="preserve">EPA (2023). ORD Human Health Toxicity Value for Perfluoropropanoic Acid. pp. 58. </w:t>
      </w:r>
      <w:bookmarkEnd w:id="15"/>
    </w:p>
    <w:p w14:paraId="03C323A8" w14:textId="0A1C7CD9" w:rsidR="00D6229A" w:rsidRPr="001E0926" w:rsidRDefault="00D6229A" w:rsidP="00406608">
      <w:pPr>
        <w:pStyle w:val="EndNoteBibliography"/>
        <w:spacing w:after="40"/>
        <w:ind w:left="720" w:hanging="720"/>
        <w:rPr>
          <w:rFonts w:ascii="Times New Roman" w:hAnsi="Times New Roman" w:cs="Times New Roman"/>
          <w:sz w:val="21"/>
          <w:szCs w:val="21"/>
        </w:rPr>
      </w:pPr>
      <w:bookmarkStart w:id="16" w:name="_ENREF_16"/>
      <w:r w:rsidRPr="001E0926">
        <w:rPr>
          <w:rFonts w:ascii="Times New Roman" w:hAnsi="Times New Roman" w:cs="Times New Roman"/>
          <w:sz w:val="21"/>
          <w:szCs w:val="21"/>
        </w:rPr>
        <w:t>16. US</w:t>
      </w:r>
      <w:r w:rsidR="008234B8" w:rsidRPr="001E0926">
        <w:rPr>
          <w:rFonts w:ascii="Times New Roman" w:hAnsi="Times New Roman" w:cs="Times New Roman"/>
          <w:sz w:val="21"/>
          <w:szCs w:val="21"/>
        </w:rPr>
        <w:t xml:space="preserve"> </w:t>
      </w:r>
      <w:r w:rsidRPr="001E0926">
        <w:rPr>
          <w:rFonts w:ascii="Times New Roman" w:hAnsi="Times New Roman" w:cs="Times New Roman"/>
          <w:sz w:val="21"/>
          <w:szCs w:val="21"/>
        </w:rPr>
        <w:t xml:space="preserve">EPA (2022). IRIS Toxicological Review of Perfluorobutanoic Acid (PFBA, CASRN 375-22-4) and Related Salts. pp. 145. </w:t>
      </w:r>
      <w:bookmarkEnd w:id="16"/>
    </w:p>
    <w:p w14:paraId="693E331D" w14:textId="37B8038C" w:rsidR="00D6229A" w:rsidRPr="001E0926" w:rsidRDefault="00D6229A" w:rsidP="00406608">
      <w:pPr>
        <w:pStyle w:val="EndNoteBibliography"/>
        <w:spacing w:after="40"/>
        <w:ind w:left="720" w:hanging="720"/>
        <w:rPr>
          <w:rFonts w:ascii="Times New Roman" w:hAnsi="Times New Roman" w:cs="Times New Roman"/>
          <w:sz w:val="21"/>
          <w:szCs w:val="21"/>
        </w:rPr>
      </w:pPr>
      <w:bookmarkStart w:id="17" w:name="_ENREF_17"/>
      <w:r w:rsidRPr="001E0926">
        <w:rPr>
          <w:rFonts w:ascii="Times New Roman" w:hAnsi="Times New Roman" w:cs="Times New Roman"/>
          <w:sz w:val="21"/>
          <w:szCs w:val="21"/>
        </w:rPr>
        <w:t xml:space="preserve">17. ECHA (2024). Trifluoracetic Acid, Rabbit Teratogenicity Study. </w:t>
      </w:r>
      <w:hyperlink r:id="rId21" w:history="1">
        <w:r w:rsidRPr="001E0926">
          <w:rPr>
            <w:rStyle w:val="Hyperlink"/>
            <w:rFonts w:ascii="Times New Roman" w:hAnsi="Times New Roman" w:cs="Times New Roman"/>
            <w:sz w:val="21"/>
            <w:szCs w:val="21"/>
          </w:rPr>
          <w:t>https://chem.echa.europa.eu/100.018.982/dossier-view/b54eeda3-2d2f-4376-b28b-aa14ed94edcb/f300bb5a-ed46-4f45-9141-ca60d27abfb0_f300bb5a-ed46-4f45-9141-ca60d27abfb0?searchText=TFA</w:t>
        </w:r>
      </w:hyperlink>
      <w:r w:rsidRPr="001E0926">
        <w:rPr>
          <w:rFonts w:ascii="Times New Roman" w:hAnsi="Times New Roman" w:cs="Times New Roman"/>
          <w:sz w:val="21"/>
          <w:szCs w:val="21"/>
        </w:rPr>
        <w:t>. Accessed September 2024.</w:t>
      </w:r>
      <w:bookmarkEnd w:id="17"/>
    </w:p>
    <w:p w14:paraId="3286E4A4" w14:textId="48F33E8A" w:rsidR="00D0145C" w:rsidRPr="001E0926" w:rsidRDefault="00D6229A" w:rsidP="00406608">
      <w:pPr>
        <w:pStyle w:val="EndNoteBibliography"/>
        <w:ind w:left="720" w:hanging="720"/>
        <w:rPr>
          <w:rFonts w:ascii="Times New Roman" w:hAnsi="Times New Roman" w:cs="Times New Roman"/>
          <w:sz w:val="21"/>
          <w:szCs w:val="21"/>
        </w:rPr>
      </w:pPr>
      <w:bookmarkStart w:id="18" w:name="_ENREF_18"/>
      <w:r w:rsidRPr="001E0926">
        <w:rPr>
          <w:rFonts w:ascii="Times New Roman" w:hAnsi="Times New Roman" w:cs="Times New Roman"/>
          <w:sz w:val="21"/>
          <w:szCs w:val="21"/>
        </w:rPr>
        <w:t xml:space="preserve">18. Felter, S., Foreman, J., Boobis, A., Corton, J., Doi, A., Flowers, L., et al. (2018). Human relevance of rodent liver tumors: Key insights from a Toxicology Forum workshop on nongenotoxic modes of action. </w:t>
      </w:r>
      <w:r w:rsidRPr="001E0926">
        <w:rPr>
          <w:rFonts w:ascii="Times New Roman" w:hAnsi="Times New Roman" w:cs="Times New Roman"/>
          <w:i/>
          <w:sz w:val="21"/>
          <w:szCs w:val="21"/>
        </w:rPr>
        <w:t>Regulatory Toxicology and Pharmacology, 92</w:t>
      </w:r>
      <w:r w:rsidRPr="001E0926">
        <w:rPr>
          <w:rFonts w:ascii="Times New Roman" w:hAnsi="Times New Roman" w:cs="Times New Roman"/>
          <w:sz w:val="21"/>
          <w:szCs w:val="21"/>
        </w:rPr>
        <w:t xml:space="preserve">, 1–7,  </w:t>
      </w:r>
      <w:hyperlink r:id="rId22" w:history="1">
        <w:r w:rsidRPr="001E0926">
          <w:rPr>
            <w:rStyle w:val="Hyperlink"/>
            <w:rFonts w:ascii="Times New Roman" w:hAnsi="Times New Roman" w:cs="Times New Roman"/>
            <w:sz w:val="21"/>
            <w:szCs w:val="21"/>
          </w:rPr>
          <w:t>https://doi.org/10.1016/j.yrtph.2017.11.003</w:t>
        </w:r>
      </w:hyperlink>
      <w:r w:rsidRPr="001E0926">
        <w:rPr>
          <w:rFonts w:ascii="Times New Roman" w:hAnsi="Times New Roman" w:cs="Times New Roman"/>
          <w:sz w:val="21"/>
          <w:szCs w:val="21"/>
        </w:rPr>
        <w:t>.</w:t>
      </w:r>
      <w:bookmarkEnd w:id="18"/>
      <w:r w:rsidR="001144C0" w:rsidRPr="001E0926">
        <w:rPr>
          <w:rFonts w:ascii="Times New Roman" w:hAnsi="Times New Roman" w:cs="Times New Roman"/>
          <w:sz w:val="21"/>
          <w:szCs w:val="21"/>
        </w:rPr>
        <w:fldChar w:fldCharType="end"/>
      </w:r>
    </w:p>
    <w:sectPr w:rsidR="00D0145C" w:rsidRPr="001E0926" w:rsidSect="00406608">
      <w:footerReference w:type="default" r:id="rId23"/>
      <w:pgSz w:w="15840" w:h="12240" w:orient="landscape"/>
      <w:pgMar w:top="1134"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B3186" w14:textId="77777777" w:rsidR="00697E3A" w:rsidRDefault="00697E3A">
      <w:r>
        <w:separator/>
      </w:r>
    </w:p>
  </w:endnote>
  <w:endnote w:type="continuationSeparator" w:id="0">
    <w:p w14:paraId="7F9FBD78" w14:textId="77777777" w:rsidR="00697E3A" w:rsidRDefault="00697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8DEA" w14:textId="77777777" w:rsidR="00064532" w:rsidRDefault="00064532">
    <w:pPr>
      <w:pStyle w:val="Footer"/>
      <w:jc w:val="center"/>
    </w:pPr>
    <w:r>
      <w:t xml:space="preserve">Page </w:t>
    </w:r>
    <w:r>
      <w:rPr>
        <w:b/>
      </w:rPr>
      <w:fldChar w:fldCharType="begin"/>
    </w:r>
    <w:r>
      <w:rPr>
        <w:b/>
      </w:rPr>
      <w:instrText xml:space="preserve"> PAGE </w:instrText>
    </w:r>
    <w:r>
      <w:rPr>
        <w:b/>
      </w:rPr>
      <w:fldChar w:fldCharType="separate"/>
    </w:r>
    <w:r>
      <w:rPr>
        <w:b/>
        <w:noProof/>
      </w:rPr>
      <w:t>1</w:t>
    </w:r>
    <w:r>
      <w:rPr>
        <w:b/>
      </w:rPr>
      <w:fldChar w:fldCharType="end"/>
    </w:r>
    <w:r>
      <w:t xml:space="preserve"> of </w:t>
    </w:r>
    <w:r>
      <w:rPr>
        <w:b/>
      </w:rPr>
      <w:fldChar w:fldCharType="begin"/>
    </w:r>
    <w:r>
      <w:rPr>
        <w:b/>
      </w:rPr>
      <w:instrText xml:space="preserve"> NUMPAGES  </w:instrText>
    </w:r>
    <w:r>
      <w:rPr>
        <w:b/>
      </w:rPr>
      <w:fldChar w:fldCharType="separate"/>
    </w:r>
    <w:r>
      <w:rPr>
        <w:b/>
        <w:noProof/>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42676" w14:textId="77777777" w:rsidR="00697E3A" w:rsidRDefault="00697E3A">
      <w:r>
        <w:separator/>
      </w:r>
    </w:p>
  </w:footnote>
  <w:footnote w:type="continuationSeparator" w:id="0">
    <w:p w14:paraId="53B19D52" w14:textId="77777777" w:rsidR="00697E3A" w:rsidRDefault="00697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2326"/>
    <w:multiLevelType w:val="multilevel"/>
    <w:tmpl w:val="6A268F42"/>
    <w:lvl w:ilvl="0">
      <w:start w:val="1"/>
      <w:numFmt w:val="decimal"/>
      <w:pStyle w:val="Heading1"/>
      <w:lvlText w:val="%1"/>
      <w:lvlJc w:val="left"/>
      <w:pPr>
        <w:tabs>
          <w:tab w:val="num" w:pos="900"/>
        </w:tabs>
        <w:ind w:left="90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2B735C5"/>
    <w:multiLevelType w:val="hybridMultilevel"/>
    <w:tmpl w:val="C4741F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24635D"/>
    <w:multiLevelType w:val="hybridMultilevel"/>
    <w:tmpl w:val="13F4C66C"/>
    <w:lvl w:ilvl="0" w:tplc="BFE4FD96">
      <w:start w:val="1"/>
      <w:numFmt w:val="decimal"/>
      <w:lvlText w:val="%1."/>
      <w:lvlJc w:val="left"/>
      <w:pPr>
        <w:ind w:left="720" w:hanging="360"/>
      </w:pPr>
      <w:rPr>
        <w:rFonts w:ascii="Times New Roman" w:hAnsi="Times New Roman" w:cs="Times New Roman" w:hint="default"/>
        <w:sz w:val="24"/>
        <w:szCs w:val="24"/>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15:restartNumberingAfterBreak="0">
    <w:nsid w:val="1FC4575C"/>
    <w:multiLevelType w:val="hybridMultilevel"/>
    <w:tmpl w:val="40020B84"/>
    <w:lvl w:ilvl="0" w:tplc="201887B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7436BB"/>
    <w:multiLevelType w:val="hybridMultilevel"/>
    <w:tmpl w:val="CC76847E"/>
    <w:lvl w:ilvl="0" w:tplc="3EBE8AF2">
      <w:start w:val="1"/>
      <w:numFmt w:val="lowerLetter"/>
      <w:lvlText w:val="%1."/>
      <w:lvlJc w:val="left"/>
      <w:pPr>
        <w:ind w:left="2799" w:hanging="675"/>
      </w:pPr>
      <w:rPr>
        <w:rFonts w:hint="default"/>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5" w15:restartNumberingAfterBreak="0">
    <w:nsid w:val="5E5D675E"/>
    <w:multiLevelType w:val="hybridMultilevel"/>
    <w:tmpl w:val="A1549502"/>
    <w:lvl w:ilvl="0" w:tplc="E304C9DA">
      <w:start w:val="1"/>
      <w:numFmt w:val="bullet"/>
      <w:lvlText w:val="•"/>
      <w:lvlJc w:val="left"/>
      <w:pPr>
        <w:tabs>
          <w:tab w:val="num" w:pos="720"/>
        </w:tabs>
        <w:ind w:left="720" w:hanging="360"/>
      </w:pPr>
      <w:rPr>
        <w:rFonts w:ascii="Times New Roman" w:hAnsi="Times New Roman" w:hint="default"/>
      </w:rPr>
    </w:lvl>
    <w:lvl w:ilvl="1" w:tplc="4ABA1682">
      <w:start w:val="367"/>
      <w:numFmt w:val="bullet"/>
      <w:lvlText w:val="•"/>
      <w:lvlJc w:val="left"/>
      <w:pPr>
        <w:tabs>
          <w:tab w:val="num" w:pos="1440"/>
        </w:tabs>
        <w:ind w:left="1440" w:hanging="360"/>
      </w:pPr>
      <w:rPr>
        <w:rFonts w:ascii="Times New Roman" w:hAnsi="Times New Roman" w:hint="default"/>
      </w:rPr>
    </w:lvl>
    <w:lvl w:ilvl="2" w:tplc="C2747648" w:tentative="1">
      <w:start w:val="1"/>
      <w:numFmt w:val="bullet"/>
      <w:lvlText w:val="•"/>
      <w:lvlJc w:val="left"/>
      <w:pPr>
        <w:tabs>
          <w:tab w:val="num" w:pos="2160"/>
        </w:tabs>
        <w:ind w:left="2160" w:hanging="360"/>
      </w:pPr>
      <w:rPr>
        <w:rFonts w:ascii="Times New Roman" w:hAnsi="Times New Roman" w:hint="default"/>
      </w:rPr>
    </w:lvl>
    <w:lvl w:ilvl="3" w:tplc="21729D64" w:tentative="1">
      <w:start w:val="1"/>
      <w:numFmt w:val="bullet"/>
      <w:lvlText w:val="•"/>
      <w:lvlJc w:val="left"/>
      <w:pPr>
        <w:tabs>
          <w:tab w:val="num" w:pos="2880"/>
        </w:tabs>
        <w:ind w:left="2880" w:hanging="360"/>
      </w:pPr>
      <w:rPr>
        <w:rFonts w:ascii="Times New Roman" w:hAnsi="Times New Roman" w:hint="default"/>
      </w:rPr>
    </w:lvl>
    <w:lvl w:ilvl="4" w:tplc="6CD00A20" w:tentative="1">
      <w:start w:val="1"/>
      <w:numFmt w:val="bullet"/>
      <w:lvlText w:val="•"/>
      <w:lvlJc w:val="left"/>
      <w:pPr>
        <w:tabs>
          <w:tab w:val="num" w:pos="3600"/>
        </w:tabs>
        <w:ind w:left="3600" w:hanging="360"/>
      </w:pPr>
      <w:rPr>
        <w:rFonts w:ascii="Times New Roman" w:hAnsi="Times New Roman" w:hint="default"/>
      </w:rPr>
    </w:lvl>
    <w:lvl w:ilvl="5" w:tplc="C2EAFDF6" w:tentative="1">
      <w:start w:val="1"/>
      <w:numFmt w:val="bullet"/>
      <w:lvlText w:val="•"/>
      <w:lvlJc w:val="left"/>
      <w:pPr>
        <w:tabs>
          <w:tab w:val="num" w:pos="4320"/>
        </w:tabs>
        <w:ind w:left="4320" w:hanging="360"/>
      </w:pPr>
      <w:rPr>
        <w:rFonts w:ascii="Times New Roman" w:hAnsi="Times New Roman" w:hint="default"/>
      </w:rPr>
    </w:lvl>
    <w:lvl w:ilvl="6" w:tplc="4E9ACF0C" w:tentative="1">
      <w:start w:val="1"/>
      <w:numFmt w:val="bullet"/>
      <w:lvlText w:val="•"/>
      <w:lvlJc w:val="left"/>
      <w:pPr>
        <w:tabs>
          <w:tab w:val="num" w:pos="5040"/>
        </w:tabs>
        <w:ind w:left="5040" w:hanging="360"/>
      </w:pPr>
      <w:rPr>
        <w:rFonts w:ascii="Times New Roman" w:hAnsi="Times New Roman" w:hint="default"/>
      </w:rPr>
    </w:lvl>
    <w:lvl w:ilvl="7" w:tplc="7BD045C8" w:tentative="1">
      <w:start w:val="1"/>
      <w:numFmt w:val="bullet"/>
      <w:lvlText w:val="•"/>
      <w:lvlJc w:val="left"/>
      <w:pPr>
        <w:tabs>
          <w:tab w:val="num" w:pos="5760"/>
        </w:tabs>
        <w:ind w:left="5760" w:hanging="360"/>
      </w:pPr>
      <w:rPr>
        <w:rFonts w:ascii="Times New Roman" w:hAnsi="Times New Roman" w:hint="default"/>
      </w:rPr>
    </w:lvl>
    <w:lvl w:ilvl="8" w:tplc="75D87D70" w:tentative="1">
      <w:start w:val="1"/>
      <w:numFmt w:val="bullet"/>
      <w:lvlText w:val="•"/>
      <w:lvlJc w:val="left"/>
      <w:pPr>
        <w:tabs>
          <w:tab w:val="num" w:pos="6480"/>
        </w:tabs>
        <w:ind w:left="6480" w:hanging="360"/>
      </w:pPr>
      <w:rPr>
        <w:rFonts w:ascii="Times New Roman" w:hAnsi="Times New Roman" w:hint="default"/>
      </w:rPr>
    </w:lvl>
  </w:abstractNum>
  <w:num w:numId="1" w16cid:durableId="1276670147">
    <w:abstractNumId w:val="0"/>
  </w:num>
  <w:num w:numId="2" w16cid:durableId="1583951093">
    <w:abstractNumId w:val="0"/>
  </w:num>
  <w:num w:numId="3" w16cid:durableId="600141647">
    <w:abstractNumId w:val="0"/>
  </w:num>
  <w:num w:numId="4" w16cid:durableId="341589957">
    <w:abstractNumId w:val="0"/>
  </w:num>
  <w:num w:numId="5" w16cid:durableId="521673904">
    <w:abstractNumId w:val="0"/>
  </w:num>
  <w:num w:numId="6" w16cid:durableId="2022467761">
    <w:abstractNumId w:val="0"/>
  </w:num>
  <w:num w:numId="7" w16cid:durableId="1448351961">
    <w:abstractNumId w:val="0"/>
  </w:num>
  <w:num w:numId="8" w16cid:durableId="1755010450">
    <w:abstractNumId w:val="0"/>
  </w:num>
  <w:num w:numId="9" w16cid:durableId="1884629418">
    <w:abstractNumId w:val="0"/>
  </w:num>
  <w:num w:numId="10" w16cid:durableId="534731115">
    <w:abstractNumId w:val="0"/>
  </w:num>
  <w:num w:numId="11" w16cid:durableId="1058435603">
    <w:abstractNumId w:val="0"/>
  </w:num>
  <w:num w:numId="12" w16cid:durableId="463088549">
    <w:abstractNumId w:val="0"/>
  </w:num>
  <w:num w:numId="13" w16cid:durableId="326830956">
    <w:abstractNumId w:val="4"/>
  </w:num>
  <w:num w:numId="14" w16cid:durableId="153496160">
    <w:abstractNumId w:val="3"/>
  </w:num>
  <w:num w:numId="15" w16cid:durableId="1326010626">
    <w:abstractNumId w:val="5"/>
  </w:num>
  <w:num w:numId="16" w16cid:durableId="833571897">
    <w:abstractNumId w:val="1"/>
  </w:num>
  <w:num w:numId="17" w16cid:durableId="101847907">
    <w:abstractNumId w:val="0"/>
    <w:lvlOverride w:ilvl="0">
      <w:startOverride w:val="31"/>
    </w:lvlOverride>
    <w:lvlOverride w:ilvl="1">
      <w:startOverride w:val="3"/>
    </w:lvlOverride>
  </w:num>
  <w:num w:numId="18" w16cid:durableId="308435747">
    <w:abstractNumId w:val="0"/>
  </w:num>
  <w:num w:numId="19" w16cid:durableId="1043212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Springer-PPS-Number 2024a&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pesspwez0eseaewxvlveavleavzp2sftvw0&quot;&gt;WG-6-TFA-Plus-2024-11-28&lt;record-ids&gt;&lt;item&gt;27&lt;/item&gt;&lt;item&gt;66&lt;/item&gt;&lt;item&gt;70&lt;/item&gt;&lt;item&gt;75&lt;/item&gt;&lt;item&gt;146&lt;/item&gt;&lt;item&gt;174&lt;/item&gt;&lt;item&gt;209&lt;/item&gt;&lt;item&gt;211&lt;/item&gt;&lt;item&gt;212&lt;/item&gt;&lt;item&gt;214&lt;/item&gt;&lt;item&gt;215&lt;/item&gt;&lt;item&gt;216&lt;/item&gt;&lt;item&gt;217&lt;/item&gt;&lt;item&gt;219&lt;/item&gt;&lt;item&gt;221&lt;/item&gt;&lt;item&gt;222&lt;/item&gt;&lt;item&gt;223&lt;/item&gt;&lt;item&gt;248&lt;/item&gt;&lt;/record-ids&gt;&lt;/item&gt;&lt;/Libraries&gt;"/>
  </w:docVars>
  <w:rsids>
    <w:rsidRoot w:val="001144C0"/>
    <w:rsid w:val="00002BD2"/>
    <w:rsid w:val="00003BF5"/>
    <w:rsid w:val="00027B24"/>
    <w:rsid w:val="000303EA"/>
    <w:rsid w:val="00030990"/>
    <w:rsid w:val="00030A45"/>
    <w:rsid w:val="000377B8"/>
    <w:rsid w:val="00043576"/>
    <w:rsid w:val="000548F3"/>
    <w:rsid w:val="000573F5"/>
    <w:rsid w:val="00060AB0"/>
    <w:rsid w:val="00064532"/>
    <w:rsid w:val="00064859"/>
    <w:rsid w:val="00085743"/>
    <w:rsid w:val="000C3765"/>
    <w:rsid w:val="000D16A6"/>
    <w:rsid w:val="001144C0"/>
    <w:rsid w:val="00133C59"/>
    <w:rsid w:val="00140113"/>
    <w:rsid w:val="0015505A"/>
    <w:rsid w:val="001922B9"/>
    <w:rsid w:val="00192307"/>
    <w:rsid w:val="001A6DDA"/>
    <w:rsid w:val="001C3224"/>
    <w:rsid w:val="001C3B80"/>
    <w:rsid w:val="001E0926"/>
    <w:rsid w:val="00203291"/>
    <w:rsid w:val="00211432"/>
    <w:rsid w:val="002418B7"/>
    <w:rsid w:val="002420CD"/>
    <w:rsid w:val="00247CA3"/>
    <w:rsid w:val="0026261F"/>
    <w:rsid w:val="002634C1"/>
    <w:rsid w:val="00270014"/>
    <w:rsid w:val="00283AF4"/>
    <w:rsid w:val="00285D1C"/>
    <w:rsid w:val="002B3EF3"/>
    <w:rsid w:val="002E0F48"/>
    <w:rsid w:val="00320746"/>
    <w:rsid w:val="00326AA6"/>
    <w:rsid w:val="003270D4"/>
    <w:rsid w:val="00334AE0"/>
    <w:rsid w:val="00351C59"/>
    <w:rsid w:val="00355B2E"/>
    <w:rsid w:val="00361DF6"/>
    <w:rsid w:val="00362C75"/>
    <w:rsid w:val="00380971"/>
    <w:rsid w:val="003B4C40"/>
    <w:rsid w:val="003C28F5"/>
    <w:rsid w:val="003D075C"/>
    <w:rsid w:val="003D1579"/>
    <w:rsid w:val="003D7D44"/>
    <w:rsid w:val="003E2E84"/>
    <w:rsid w:val="004014CC"/>
    <w:rsid w:val="00406608"/>
    <w:rsid w:val="004208C0"/>
    <w:rsid w:val="00421049"/>
    <w:rsid w:val="004236F1"/>
    <w:rsid w:val="00423B2B"/>
    <w:rsid w:val="004412B8"/>
    <w:rsid w:val="004518FD"/>
    <w:rsid w:val="00457F3C"/>
    <w:rsid w:val="0047380A"/>
    <w:rsid w:val="00474218"/>
    <w:rsid w:val="004A1526"/>
    <w:rsid w:val="004C2C07"/>
    <w:rsid w:val="004C55CA"/>
    <w:rsid w:val="004C7165"/>
    <w:rsid w:val="004E1012"/>
    <w:rsid w:val="004E4326"/>
    <w:rsid w:val="004E646B"/>
    <w:rsid w:val="004F5573"/>
    <w:rsid w:val="00501395"/>
    <w:rsid w:val="0051405E"/>
    <w:rsid w:val="005149AE"/>
    <w:rsid w:val="005150EC"/>
    <w:rsid w:val="00527E47"/>
    <w:rsid w:val="00545887"/>
    <w:rsid w:val="00573C46"/>
    <w:rsid w:val="00584167"/>
    <w:rsid w:val="005A04D4"/>
    <w:rsid w:val="005A5EF5"/>
    <w:rsid w:val="005B1DE4"/>
    <w:rsid w:val="005C5147"/>
    <w:rsid w:val="005E72DB"/>
    <w:rsid w:val="00623E85"/>
    <w:rsid w:val="00644227"/>
    <w:rsid w:val="0064464B"/>
    <w:rsid w:val="006545A2"/>
    <w:rsid w:val="006556AC"/>
    <w:rsid w:val="00660101"/>
    <w:rsid w:val="006624C7"/>
    <w:rsid w:val="00673850"/>
    <w:rsid w:val="00697E3A"/>
    <w:rsid w:val="006A1C1F"/>
    <w:rsid w:val="006A6EA3"/>
    <w:rsid w:val="006B2204"/>
    <w:rsid w:val="006C4220"/>
    <w:rsid w:val="006E0EA7"/>
    <w:rsid w:val="006E26B0"/>
    <w:rsid w:val="006E47AB"/>
    <w:rsid w:val="00701B28"/>
    <w:rsid w:val="00711485"/>
    <w:rsid w:val="007354DE"/>
    <w:rsid w:val="007434B2"/>
    <w:rsid w:val="00761120"/>
    <w:rsid w:val="0078217B"/>
    <w:rsid w:val="00786150"/>
    <w:rsid w:val="00790C4F"/>
    <w:rsid w:val="007B1C11"/>
    <w:rsid w:val="007B7D1D"/>
    <w:rsid w:val="007C0B74"/>
    <w:rsid w:val="007C111D"/>
    <w:rsid w:val="007C3F0D"/>
    <w:rsid w:val="007E213F"/>
    <w:rsid w:val="008156B6"/>
    <w:rsid w:val="00815F8F"/>
    <w:rsid w:val="008234B8"/>
    <w:rsid w:val="00824E51"/>
    <w:rsid w:val="00831294"/>
    <w:rsid w:val="0084782E"/>
    <w:rsid w:val="008549E5"/>
    <w:rsid w:val="00886936"/>
    <w:rsid w:val="008A0019"/>
    <w:rsid w:val="008B309C"/>
    <w:rsid w:val="008B610C"/>
    <w:rsid w:val="008C0A50"/>
    <w:rsid w:val="008C0DFD"/>
    <w:rsid w:val="008C375F"/>
    <w:rsid w:val="008C5742"/>
    <w:rsid w:val="008E2D46"/>
    <w:rsid w:val="008E47B6"/>
    <w:rsid w:val="008F4653"/>
    <w:rsid w:val="0095041F"/>
    <w:rsid w:val="009531DF"/>
    <w:rsid w:val="00953818"/>
    <w:rsid w:val="009662F6"/>
    <w:rsid w:val="00985654"/>
    <w:rsid w:val="009932EF"/>
    <w:rsid w:val="009A049B"/>
    <w:rsid w:val="009A1EE5"/>
    <w:rsid w:val="009C0727"/>
    <w:rsid w:val="009C6020"/>
    <w:rsid w:val="009C6560"/>
    <w:rsid w:val="009D04A0"/>
    <w:rsid w:val="009E0006"/>
    <w:rsid w:val="009E3292"/>
    <w:rsid w:val="009E5040"/>
    <w:rsid w:val="009E7C88"/>
    <w:rsid w:val="00A00131"/>
    <w:rsid w:val="00A11B89"/>
    <w:rsid w:val="00A1321E"/>
    <w:rsid w:val="00A26765"/>
    <w:rsid w:val="00A447D0"/>
    <w:rsid w:val="00A67645"/>
    <w:rsid w:val="00A74EF5"/>
    <w:rsid w:val="00A77980"/>
    <w:rsid w:val="00A93768"/>
    <w:rsid w:val="00AA4301"/>
    <w:rsid w:val="00AB4A87"/>
    <w:rsid w:val="00AB5AA2"/>
    <w:rsid w:val="00AC3E14"/>
    <w:rsid w:val="00AE0142"/>
    <w:rsid w:val="00AF6FB2"/>
    <w:rsid w:val="00B03485"/>
    <w:rsid w:val="00B04486"/>
    <w:rsid w:val="00B23E0E"/>
    <w:rsid w:val="00B3241F"/>
    <w:rsid w:val="00B42C3F"/>
    <w:rsid w:val="00B50A6C"/>
    <w:rsid w:val="00B60E41"/>
    <w:rsid w:val="00B61CA9"/>
    <w:rsid w:val="00B6595F"/>
    <w:rsid w:val="00B67CC8"/>
    <w:rsid w:val="00B7027C"/>
    <w:rsid w:val="00B86984"/>
    <w:rsid w:val="00BA5F15"/>
    <w:rsid w:val="00BB47FD"/>
    <w:rsid w:val="00BC58D7"/>
    <w:rsid w:val="00BF73AA"/>
    <w:rsid w:val="00C12437"/>
    <w:rsid w:val="00C204F4"/>
    <w:rsid w:val="00C3296E"/>
    <w:rsid w:val="00C3686B"/>
    <w:rsid w:val="00C5025C"/>
    <w:rsid w:val="00C6756B"/>
    <w:rsid w:val="00C71B83"/>
    <w:rsid w:val="00C73547"/>
    <w:rsid w:val="00C7578E"/>
    <w:rsid w:val="00C77C4C"/>
    <w:rsid w:val="00C8042B"/>
    <w:rsid w:val="00CB743E"/>
    <w:rsid w:val="00CD68E8"/>
    <w:rsid w:val="00CE449A"/>
    <w:rsid w:val="00CE5F26"/>
    <w:rsid w:val="00CF3383"/>
    <w:rsid w:val="00CF60AF"/>
    <w:rsid w:val="00D0145C"/>
    <w:rsid w:val="00D01DF6"/>
    <w:rsid w:val="00D03413"/>
    <w:rsid w:val="00D12004"/>
    <w:rsid w:val="00D511CC"/>
    <w:rsid w:val="00D61ED9"/>
    <w:rsid w:val="00D6229A"/>
    <w:rsid w:val="00D72D51"/>
    <w:rsid w:val="00D74E81"/>
    <w:rsid w:val="00D812DA"/>
    <w:rsid w:val="00D9584A"/>
    <w:rsid w:val="00DB1235"/>
    <w:rsid w:val="00DB1911"/>
    <w:rsid w:val="00DC284B"/>
    <w:rsid w:val="00DD0E68"/>
    <w:rsid w:val="00DE5A09"/>
    <w:rsid w:val="00E16499"/>
    <w:rsid w:val="00E402DA"/>
    <w:rsid w:val="00E42471"/>
    <w:rsid w:val="00E61576"/>
    <w:rsid w:val="00E66AB3"/>
    <w:rsid w:val="00E8668C"/>
    <w:rsid w:val="00ED306F"/>
    <w:rsid w:val="00EE0618"/>
    <w:rsid w:val="00EF439D"/>
    <w:rsid w:val="00F041DE"/>
    <w:rsid w:val="00F267C1"/>
    <w:rsid w:val="00F26A1F"/>
    <w:rsid w:val="00F30922"/>
    <w:rsid w:val="00F327CD"/>
    <w:rsid w:val="00F33F57"/>
    <w:rsid w:val="00F41EF8"/>
    <w:rsid w:val="00F43857"/>
    <w:rsid w:val="00F47C9D"/>
    <w:rsid w:val="00F60706"/>
    <w:rsid w:val="00F60834"/>
    <w:rsid w:val="00F7466F"/>
    <w:rsid w:val="00F82666"/>
    <w:rsid w:val="00F852A8"/>
    <w:rsid w:val="00F94532"/>
    <w:rsid w:val="00F9681F"/>
    <w:rsid w:val="00FA15A8"/>
    <w:rsid w:val="00FA3AB2"/>
    <w:rsid w:val="00FC1B23"/>
    <w:rsid w:val="00FC6889"/>
    <w:rsid w:val="00FD1741"/>
    <w:rsid w:val="00FD1FF1"/>
    <w:rsid w:val="00FE5879"/>
    <w:rsid w:val="00FE5A40"/>
    <w:rsid w:val="00FF5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2BE7B99"/>
  <w15:chartTrackingRefBased/>
  <w15:docId w15:val="{007F2855-D111-4DC5-9634-DCE8429F3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qFormat="1"/>
    <w:lsdException w:name="heading 4"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4C0"/>
    <w:pPr>
      <w:spacing w:after="160" w:line="259" w:lineRule="auto"/>
    </w:pPr>
    <w:rPr>
      <w:rFonts w:asciiTheme="minorHAnsi" w:eastAsiaTheme="minorEastAsia" w:hAnsiTheme="minorHAnsi" w:cstheme="minorBidi"/>
      <w:sz w:val="22"/>
      <w:szCs w:val="22"/>
    </w:rPr>
  </w:style>
  <w:style w:type="paragraph" w:styleId="Heading1">
    <w:name w:val="heading 1"/>
    <w:basedOn w:val="Normal"/>
    <w:next w:val="Normal"/>
    <w:link w:val="Heading1Char"/>
    <w:uiPriority w:val="99"/>
    <w:qFormat/>
    <w:rsid w:val="005A04D4"/>
    <w:pPr>
      <w:keepNext/>
      <w:numPr>
        <w:numId w:val="12"/>
      </w:numPr>
      <w:tabs>
        <w:tab w:val="left" w:pos="720"/>
      </w:tabs>
      <w:spacing w:before="360" w:after="60"/>
      <w:ind w:left="720"/>
      <w:outlineLvl w:val="0"/>
    </w:pPr>
    <w:rPr>
      <w:rFonts w:cs="Arial"/>
      <w:b/>
      <w:bCs/>
      <w:kern w:val="32"/>
      <w:sz w:val="32"/>
      <w:szCs w:val="32"/>
    </w:rPr>
  </w:style>
  <w:style w:type="paragraph" w:styleId="Heading2">
    <w:name w:val="heading 2"/>
    <w:basedOn w:val="Normal"/>
    <w:next w:val="Normal"/>
    <w:link w:val="Heading2Char"/>
    <w:qFormat/>
    <w:rsid w:val="005A04D4"/>
    <w:pPr>
      <w:keepNext/>
      <w:numPr>
        <w:ilvl w:val="1"/>
        <w:numId w:val="12"/>
      </w:numPr>
      <w:tabs>
        <w:tab w:val="clear" w:pos="720"/>
      </w:tabs>
      <w:spacing w:before="180" w:after="60"/>
      <w:outlineLvl w:val="1"/>
    </w:pPr>
    <w:rPr>
      <w:rFonts w:cs="Arial"/>
      <w:b/>
      <w:bCs/>
      <w:iCs/>
      <w:sz w:val="28"/>
      <w:szCs w:val="28"/>
    </w:rPr>
  </w:style>
  <w:style w:type="paragraph" w:styleId="Heading3">
    <w:name w:val="heading 3"/>
    <w:basedOn w:val="Normal"/>
    <w:next w:val="Normal"/>
    <w:link w:val="Heading3Char"/>
    <w:autoRedefine/>
    <w:uiPriority w:val="99"/>
    <w:qFormat/>
    <w:rsid w:val="003D7D44"/>
    <w:pPr>
      <w:keepNext/>
      <w:numPr>
        <w:ilvl w:val="2"/>
        <w:numId w:val="12"/>
      </w:numPr>
      <w:spacing w:before="240" w:after="60"/>
      <w:ind w:left="680" w:hanging="680"/>
      <w:outlineLvl w:val="2"/>
    </w:pPr>
    <w:rPr>
      <w:rFonts w:cs="Arial"/>
      <w:b/>
      <w:bCs/>
    </w:rPr>
  </w:style>
  <w:style w:type="paragraph" w:styleId="Heading4">
    <w:name w:val="heading 4"/>
    <w:basedOn w:val="Normal"/>
    <w:next w:val="Normal"/>
    <w:link w:val="Heading4Char"/>
    <w:uiPriority w:val="99"/>
    <w:qFormat/>
    <w:pPr>
      <w:keepNext/>
      <w:numPr>
        <w:ilvl w:val="3"/>
        <w:numId w:val="12"/>
      </w:numPr>
      <w:spacing w:before="240" w:after="60"/>
      <w:outlineLvl w:val="3"/>
    </w:pPr>
    <w:rPr>
      <w:bCs/>
      <w:i/>
    </w:rPr>
  </w:style>
  <w:style w:type="paragraph" w:styleId="Heading5">
    <w:name w:val="heading 5"/>
    <w:basedOn w:val="Normal"/>
    <w:next w:val="Normal"/>
    <w:link w:val="Heading5Char"/>
    <w:semiHidden/>
    <w:unhideWhenUsed/>
    <w:qFormat/>
    <w:rsid w:val="001144C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1144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1144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1144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1144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5A04D4"/>
    <w:rPr>
      <w:rFonts w:cs="Arial"/>
      <w:b/>
      <w:bCs/>
      <w:kern w:val="32"/>
      <w:sz w:val="32"/>
      <w:szCs w:val="32"/>
    </w:rPr>
  </w:style>
  <w:style w:type="character" w:customStyle="1" w:styleId="Heading2Char">
    <w:name w:val="Heading 2 Char"/>
    <w:link w:val="Heading2"/>
    <w:rsid w:val="005A04D4"/>
    <w:rPr>
      <w:rFonts w:cs="Arial"/>
      <w:b/>
      <w:bCs/>
      <w:iCs/>
      <w:sz w:val="28"/>
      <w:szCs w:val="28"/>
    </w:rPr>
  </w:style>
  <w:style w:type="character" w:customStyle="1" w:styleId="Heading3Char">
    <w:name w:val="Heading 3 Char"/>
    <w:link w:val="Heading3"/>
    <w:uiPriority w:val="99"/>
    <w:rsid w:val="003D7D44"/>
    <w:rPr>
      <w:rFonts w:cs="Arial"/>
      <w:b/>
      <w:bCs/>
      <w:sz w:val="24"/>
      <w:szCs w:val="24"/>
    </w:rPr>
  </w:style>
  <w:style w:type="character" w:customStyle="1" w:styleId="Heading4Char">
    <w:name w:val="Heading 4 Char"/>
    <w:link w:val="Heading4"/>
    <w:rPr>
      <w:rFonts w:ascii="Arial" w:hAnsi="Arial"/>
      <w:bCs/>
      <w:i/>
      <w:sz w:val="24"/>
      <w:szCs w:val="24"/>
    </w:rPr>
  </w:style>
  <w:style w:type="paragraph" w:styleId="Caption">
    <w:name w:val="caption"/>
    <w:basedOn w:val="Normal"/>
    <w:next w:val="Normal"/>
    <w:qFormat/>
    <w:rPr>
      <w:b/>
      <w:bCs/>
      <w:sz w:val="20"/>
      <w:szCs w:val="20"/>
    </w:rPr>
  </w:style>
  <w:style w:type="paragraph" w:styleId="EnvelopeReturn">
    <w:name w:val="envelope return"/>
    <w:basedOn w:val="Normal"/>
    <w:uiPriority w:val="99"/>
    <w:semiHidden/>
    <w:unhideWhenUsed/>
    <w:rPr>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sz w:val="28"/>
    </w:rPr>
  </w:style>
  <w:style w:type="paragraph" w:customStyle="1" w:styleId="Style2">
    <w:name w:val="Style 2"/>
    <w:basedOn w:val="Normal"/>
    <w:uiPriority w:val="99"/>
    <w:pPr>
      <w:widowControl w:val="0"/>
      <w:tabs>
        <w:tab w:val="left" w:pos="2880"/>
      </w:tabs>
      <w:autoSpaceDE w:val="0"/>
      <w:autoSpaceDN w:val="0"/>
      <w:spacing w:line="288" w:lineRule="atLeast"/>
      <w:ind w:left="2160"/>
    </w:pPr>
    <w:rPr>
      <w:rFonts w:ascii="Times New Roman" w:hAnsi="Times New Roman"/>
    </w:rPr>
  </w:style>
  <w:style w:type="paragraph" w:customStyle="1" w:styleId="Style3">
    <w:name w:val="Style 3"/>
    <w:basedOn w:val="Normal"/>
    <w:uiPriority w:val="99"/>
    <w:pPr>
      <w:widowControl w:val="0"/>
      <w:tabs>
        <w:tab w:val="left" w:pos="2124"/>
      </w:tabs>
      <w:autoSpaceDE w:val="0"/>
      <w:autoSpaceDN w:val="0"/>
      <w:spacing w:line="288" w:lineRule="atLeast"/>
      <w:ind w:left="1440"/>
    </w:pPr>
    <w:rPr>
      <w:rFonts w:ascii="Times New Roman" w:hAnsi="Times New Roman"/>
    </w:rPr>
  </w:style>
  <w:style w:type="paragraph" w:customStyle="1" w:styleId="Style1">
    <w:name w:val="Style 1"/>
    <w:basedOn w:val="Normal"/>
    <w:uiPriority w:val="99"/>
    <w:pPr>
      <w:widowControl w:val="0"/>
      <w:tabs>
        <w:tab w:val="left" w:pos="1440"/>
      </w:tabs>
      <w:autoSpaceDE w:val="0"/>
      <w:autoSpaceDN w:val="0"/>
      <w:spacing w:line="288" w:lineRule="atLeast"/>
      <w:ind w:left="720"/>
    </w:pPr>
    <w:rPr>
      <w:rFonts w:ascii="Times New Roman" w:hAnsi="Times New Roman"/>
    </w:rPr>
  </w:style>
  <w:style w:type="paragraph" w:styleId="ListParagraph">
    <w:name w:val="List Paragraph"/>
    <w:basedOn w:val="Normal"/>
    <w:uiPriority w:val="99"/>
    <w:qFormat/>
    <w:pPr>
      <w:ind w:left="720"/>
      <w:contextualSpacing/>
    </w:pPr>
  </w:style>
  <w:style w:type="paragraph" w:styleId="Header">
    <w:name w:val="header"/>
    <w:basedOn w:val="Normal"/>
    <w:link w:val="HeaderChar"/>
    <w:uiPriority w:val="99"/>
    <w:semiHidden/>
    <w:unhideWhenUsed/>
    <w:pPr>
      <w:tabs>
        <w:tab w:val="center" w:pos="4680"/>
        <w:tab w:val="right" w:pos="936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rPr>
  </w:style>
  <w:style w:type="paragraph" w:styleId="FootnoteText">
    <w:name w:val="footnote text"/>
    <w:basedOn w:val="Normal"/>
    <w:link w:val="FootnoteTextChar"/>
    <w:uiPriority w:val="99"/>
    <w:rPr>
      <w:rFonts w:cs="Arial"/>
      <w:sz w:val="20"/>
      <w:szCs w:val="20"/>
    </w:rPr>
  </w:style>
  <w:style w:type="character" w:customStyle="1" w:styleId="FootnoteTextChar">
    <w:name w:val="Footnote Text Char"/>
    <w:link w:val="FootnoteText"/>
    <w:uiPriority w:val="99"/>
    <w:rPr>
      <w:rFonts w:cs="Arial"/>
      <w:sz w:val="20"/>
      <w:szCs w:val="20"/>
    </w:rPr>
  </w:style>
  <w:style w:type="character" w:styleId="FootnoteReference">
    <w:name w:val="footnote reference"/>
    <w:uiPriority w:val="99"/>
    <w:rPr>
      <w:rFonts w:ascii="Times New Roman" w:hAnsi="Times New Roman" w:cs="Times New Roman"/>
      <w:vertAlign w:val="superscript"/>
    </w:rPr>
  </w:style>
  <w:style w:type="paragraph" w:styleId="NormalWeb">
    <w:name w:val="Normal (Web)"/>
    <w:basedOn w:val="Normal"/>
    <w:uiPriority w:val="99"/>
    <w:semiHidden/>
    <w:unhideWhenUsed/>
    <w:rPr>
      <w:rFonts w:ascii="Times New Roman" w:hAnsi="Times New Roman"/>
    </w:rPr>
  </w:style>
  <w:style w:type="character" w:styleId="Hyperlink">
    <w:name w:val="Hyperlink"/>
    <w:uiPriority w:val="99"/>
    <w:unhideWhenUsed/>
    <w:rPr>
      <w:color w:val="0000FF"/>
      <w:u w:val="single"/>
    </w:rPr>
  </w:style>
  <w:style w:type="character" w:styleId="FollowedHyperlink">
    <w:name w:val="FollowedHyperlink"/>
    <w:rPr>
      <w:color w:val="800080"/>
      <w:u w:val="single"/>
    </w:rPr>
  </w:style>
  <w:style w:type="character" w:customStyle="1" w:styleId="Heading5Char">
    <w:name w:val="Heading 5 Char"/>
    <w:basedOn w:val="DefaultParagraphFont"/>
    <w:link w:val="Heading5"/>
    <w:semiHidden/>
    <w:rsid w:val="001144C0"/>
    <w:rPr>
      <w:rFonts w:asciiTheme="minorHAnsi" w:eastAsiaTheme="majorEastAsia" w:hAnsiTheme="minorHAnsi" w:cstheme="majorBidi"/>
      <w:color w:val="365F91" w:themeColor="accent1" w:themeShade="BF"/>
      <w:sz w:val="24"/>
      <w:szCs w:val="24"/>
    </w:rPr>
  </w:style>
  <w:style w:type="character" w:customStyle="1" w:styleId="Heading6Char">
    <w:name w:val="Heading 6 Char"/>
    <w:basedOn w:val="DefaultParagraphFont"/>
    <w:link w:val="Heading6"/>
    <w:semiHidden/>
    <w:rsid w:val="001144C0"/>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semiHidden/>
    <w:rsid w:val="001144C0"/>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semiHidden/>
    <w:rsid w:val="001144C0"/>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semiHidden/>
    <w:rsid w:val="001144C0"/>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qFormat/>
    <w:rsid w:val="001144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144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144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1144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144C0"/>
    <w:pPr>
      <w:spacing w:before="160"/>
      <w:jc w:val="center"/>
    </w:pPr>
    <w:rPr>
      <w:i/>
      <w:iCs/>
      <w:color w:val="404040" w:themeColor="text1" w:themeTint="BF"/>
    </w:rPr>
  </w:style>
  <w:style w:type="character" w:customStyle="1" w:styleId="QuoteChar">
    <w:name w:val="Quote Char"/>
    <w:basedOn w:val="DefaultParagraphFont"/>
    <w:link w:val="Quote"/>
    <w:uiPriority w:val="29"/>
    <w:rsid w:val="001144C0"/>
    <w:rPr>
      <w:i/>
      <w:iCs/>
      <w:color w:val="404040" w:themeColor="text1" w:themeTint="BF"/>
      <w:sz w:val="24"/>
      <w:szCs w:val="24"/>
    </w:rPr>
  </w:style>
  <w:style w:type="character" w:styleId="IntenseEmphasis">
    <w:name w:val="Intense Emphasis"/>
    <w:basedOn w:val="DefaultParagraphFont"/>
    <w:uiPriority w:val="21"/>
    <w:qFormat/>
    <w:rsid w:val="001144C0"/>
    <w:rPr>
      <w:i/>
      <w:iCs/>
      <w:color w:val="365F91" w:themeColor="accent1" w:themeShade="BF"/>
    </w:rPr>
  </w:style>
  <w:style w:type="paragraph" w:styleId="IntenseQuote">
    <w:name w:val="Intense Quote"/>
    <w:basedOn w:val="Normal"/>
    <w:next w:val="Normal"/>
    <w:link w:val="IntenseQuoteChar"/>
    <w:uiPriority w:val="30"/>
    <w:qFormat/>
    <w:rsid w:val="001144C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144C0"/>
    <w:rPr>
      <w:i/>
      <w:iCs/>
      <w:color w:val="365F91" w:themeColor="accent1" w:themeShade="BF"/>
      <w:sz w:val="24"/>
      <w:szCs w:val="24"/>
    </w:rPr>
  </w:style>
  <w:style w:type="character" w:styleId="IntenseReference">
    <w:name w:val="Intense Reference"/>
    <w:basedOn w:val="DefaultParagraphFont"/>
    <w:uiPriority w:val="32"/>
    <w:qFormat/>
    <w:rsid w:val="001144C0"/>
    <w:rPr>
      <w:b/>
      <w:bCs/>
      <w:smallCaps/>
      <w:color w:val="365F91" w:themeColor="accent1" w:themeShade="BF"/>
      <w:spacing w:val="5"/>
    </w:rPr>
  </w:style>
  <w:style w:type="paragraph" w:customStyle="1" w:styleId="EndNoteBibliographyTitle">
    <w:name w:val="EndNote Bibliography Title"/>
    <w:basedOn w:val="Normal"/>
    <w:link w:val="EndNoteBibliographyTitleChar"/>
    <w:rsid w:val="001144C0"/>
    <w:pPr>
      <w:spacing w:after="0"/>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1144C0"/>
    <w:rPr>
      <w:rFonts w:eastAsiaTheme="minorEastAsia" w:cs="Arial"/>
      <w:noProof/>
      <w:sz w:val="24"/>
      <w:szCs w:val="22"/>
    </w:rPr>
  </w:style>
  <w:style w:type="paragraph" w:customStyle="1" w:styleId="EndNoteBibliography">
    <w:name w:val="EndNote Bibliography"/>
    <w:basedOn w:val="Normal"/>
    <w:link w:val="EndNoteBibliographyChar"/>
    <w:rsid w:val="001144C0"/>
    <w:pPr>
      <w:spacing w:line="240" w:lineRule="auto"/>
    </w:pPr>
    <w:rPr>
      <w:rFonts w:ascii="Arial" w:hAnsi="Arial" w:cs="Arial"/>
      <w:noProof/>
      <w:sz w:val="24"/>
    </w:rPr>
  </w:style>
  <w:style w:type="character" w:customStyle="1" w:styleId="EndNoteBibliographyChar">
    <w:name w:val="EndNote Bibliography Char"/>
    <w:basedOn w:val="DefaultParagraphFont"/>
    <w:link w:val="EndNoteBibliography"/>
    <w:rsid w:val="001144C0"/>
    <w:rPr>
      <w:rFonts w:eastAsiaTheme="minorEastAsia" w:cs="Arial"/>
      <w:noProof/>
      <w:sz w:val="24"/>
      <w:szCs w:val="22"/>
    </w:rPr>
  </w:style>
  <w:style w:type="character" w:styleId="UnresolvedMention">
    <w:name w:val="Unresolved Mention"/>
    <w:basedOn w:val="DefaultParagraphFont"/>
    <w:uiPriority w:val="99"/>
    <w:semiHidden/>
    <w:unhideWhenUsed/>
    <w:rsid w:val="001144C0"/>
    <w:rPr>
      <w:color w:val="605E5C"/>
      <w:shd w:val="clear" w:color="auto" w:fill="E1DFDD"/>
    </w:rPr>
  </w:style>
  <w:style w:type="paragraph" w:styleId="Revision">
    <w:name w:val="Revision"/>
    <w:hidden/>
    <w:uiPriority w:val="99"/>
    <w:semiHidden/>
    <w:rsid w:val="008C5742"/>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envpol.2024.124468" TargetMode="External"/><Relationship Id="rId13" Type="http://schemas.openxmlformats.org/officeDocument/2006/relationships/hyperlink" Target="https://www.riwa-rijn.org/publicatie/jaarrapport-2020-de-rijn/" TargetMode="External"/><Relationship Id="rId18" Type="http://schemas.openxmlformats.org/officeDocument/2006/relationships/hyperlink" Target="https://www.riwa-rijn.org/publicatie/jaarrapport-2023-de-rijn/" TargetMode="External"/><Relationship Id="rId3" Type="http://schemas.openxmlformats.org/officeDocument/2006/relationships/settings" Target="settings.xml"/><Relationship Id="rId21" Type="http://schemas.openxmlformats.org/officeDocument/2006/relationships/hyperlink" Target="https://chem.echa.europa.eu/100.018.982/dossier-view/b54eeda3-2d2f-4376-b28b-aa14ed94edcb/f300bb5a-ed46-4f45-9141-ca60d27abfb0_f300bb5a-ed46-4f45-9141-ca60d27abfb0?searchText=TFA" TargetMode="External"/><Relationship Id="rId7" Type="http://schemas.openxmlformats.org/officeDocument/2006/relationships/hyperlink" Target="https://doi.org/10.1007/s43630-023-00369-6" TargetMode="External"/><Relationship Id="rId12" Type="http://schemas.openxmlformats.org/officeDocument/2006/relationships/hyperlink" Target="https://www.riwa-rijn.org/publicatie/jaarrapport-2018-de-rijn/" TargetMode="External"/><Relationship Id="rId17" Type="http://schemas.openxmlformats.org/officeDocument/2006/relationships/hyperlink" Target="https://www.riwa-rijn.org/publicatie/jaarrapport-2023-de-rij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iwa-rijn.org/publicatie/jaarrapport-2022-de-rijn/" TargetMode="External"/><Relationship Id="rId20" Type="http://schemas.openxmlformats.org/officeDocument/2006/relationships/hyperlink" Target="https://doi.org/10.1007/s00204-023-03454-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21/acs.estlett.4c0052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riwa-rijn.org/publicatie/jaarrapport-2021-de-rijn/" TargetMode="External"/><Relationship Id="rId23" Type="http://schemas.openxmlformats.org/officeDocument/2006/relationships/footer" Target="footer1.xml"/><Relationship Id="rId10" Type="http://schemas.openxmlformats.org/officeDocument/2006/relationships/hyperlink" Target="https://doi.org/10.1016/j.jcoa.2023.100098" TargetMode="External"/><Relationship Id="rId19" Type="http://schemas.openxmlformats.org/officeDocument/2006/relationships/hyperlink" Target="https://www.eurofins.se/tjaenster/miljoe-och-vatten/nyheter-miljo/eurofins-study-ultrashort-pfas-in-swedish-and-norwegian-drinking-water/" TargetMode="External"/><Relationship Id="rId4" Type="http://schemas.openxmlformats.org/officeDocument/2006/relationships/webSettings" Target="webSettings.xml"/><Relationship Id="rId9" Type="http://schemas.openxmlformats.org/officeDocument/2006/relationships/hyperlink" Target="https://doi.org/10.1016/j.scitotenv.2024.170137" TargetMode="External"/><Relationship Id="rId14" Type="http://schemas.openxmlformats.org/officeDocument/2006/relationships/hyperlink" Target="https://www.riwa-rijn.org/publicatie/jaarrapport-2020-de-rijn/" TargetMode="External"/><Relationship Id="rId22" Type="http://schemas.openxmlformats.org/officeDocument/2006/relationships/hyperlink" Target="https://doi.org/10.1016/j.yrtph.2017.11.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3727</Words>
  <Characters>21248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24926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Keith Solomon</dc:creator>
  <cp:keywords/>
  <dc:description/>
  <cp:lastModifiedBy>Janet Bornman</cp:lastModifiedBy>
  <cp:revision>2</cp:revision>
  <cp:lastPrinted>2025-01-11T08:20:00Z</cp:lastPrinted>
  <dcterms:created xsi:type="dcterms:W3CDTF">2025-03-09T07:30:00Z</dcterms:created>
  <dcterms:modified xsi:type="dcterms:W3CDTF">2025-03-09T07:30:00Z</dcterms:modified>
</cp:coreProperties>
</file>