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63DC" w14:textId="77777777" w:rsidR="00C80A5F" w:rsidRPr="00EF6C57" w:rsidRDefault="00C80A5F" w:rsidP="00C80A5F">
      <w:pPr>
        <w:rPr>
          <w:rFonts w:cstheme="minorHAnsi"/>
          <w:sz w:val="20"/>
          <w:szCs w:val="20"/>
          <w:u w:val="single"/>
          <w:lang w:val="en-GB"/>
        </w:rPr>
      </w:pPr>
      <w:r w:rsidRPr="00EF6C57">
        <w:rPr>
          <w:rFonts w:cstheme="minorHAnsi"/>
          <w:sz w:val="20"/>
          <w:szCs w:val="20"/>
          <w:u w:val="single"/>
          <w:lang w:val="en-GB"/>
        </w:rPr>
        <w:t>Title:</w:t>
      </w:r>
    </w:p>
    <w:p w14:paraId="1352ED67" w14:textId="77777777" w:rsidR="00C80A5F" w:rsidRPr="00EF6C57" w:rsidRDefault="00C80A5F" w:rsidP="00C80A5F">
      <w:pPr>
        <w:rPr>
          <w:rFonts w:cstheme="minorHAnsi"/>
          <w:sz w:val="24"/>
          <w:szCs w:val="24"/>
          <w:lang w:val="en-GB"/>
        </w:rPr>
      </w:pPr>
      <w:r w:rsidRPr="00EF6C57">
        <w:rPr>
          <w:rFonts w:cstheme="minorHAnsi"/>
          <w:sz w:val="24"/>
          <w:szCs w:val="24"/>
          <w:lang w:val="en-GB"/>
        </w:rPr>
        <w:t xml:space="preserve">Light pollutions and possible influence on the wild fauna in parks in </w:t>
      </w:r>
      <w:proofErr w:type="gramStart"/>
      <w:r w:rsidRPr="00EF6C57">
        <w:rPr>
          <w:rFonts w:cstheme="minorHAnsi"/>
          <w:sz w:val="24"/>
          <w:szCs w:val="24"/>
          <w:lang w:val="en-GB"/>
        </w:rPr>
        <w:t xml:space="preserve">Oslo </w:t>
      </w:r>
      <w:r w:rsidRPr="00EF6C57">
        <w:rPr>
          <w:rFonts w:cstheme="minorHAnsi"/>
          <w:sz w:val="20"/>
          <w:szCs w:val="20"/>
          <w:lang w:val="en-GB"/>
        </w:rPr>
        <w:t xml:space="preserve"> </w:t>
      </w:r>
      <w:r w:rsidRPr="00EF6C57">
        <w:rPr>
          <w:rFonts w:cstheme="minorHAnsi"/>
          <w:sz w:val="24"/>
          <w:szCs w:val="24"/>
          <w:lang w:val="en-GB"/>
        </w:rPr>
        <w:t>~</w:t>
      </w:r>
      <w:proofErr w:type="gramEnd"/>
      <w:r w:rsidRPr="00EF6C57">
        <w:rPr>
          <w:rFonts w:cstheme="minorHAnsi"/>
          <w:sz w:val="24"/>
          <w:szCs w:val="24"/>
          <w:lang w:val="en-GB"/>
        </w:rPr>
        <w:t xml:space="preserve">60°N </w:t>
      </w:r>
    </w:p>
    <w:p w14:paraId="6F6A5345" w14:textId="77777777" w:rsidR="00C80A5F" w:rsidRPr="00EF6C57" w:rsidRDefault="00C80A5F" w:rsidP="00C80A5F">
      <w:pPr>
        <w:rPr>
          <w:rFonts w:cstheme="minorHAnsi"/>
          <w:sz w:val="20"/>
          <w:szCs w:val="20"/>
          <w:lang w:val="en-GB"/>
        </w:rPr>
      </w:pPr>
      <w:r w:rsidRPr="00EF6C57">
        <w:rPr>
          <w:rFonts w:cstheme="minorHAnsi"/>
          <w:sz w:val="20"/>
          <w:szCs w:val="20"/>
          <w:u w:val="single"/>
          <w:lang w:val="en-GB"/>
        </w:rPr>
        <w:t>Authors</w:t>
      </w:r>
      <w:r w:rsidRPr="00EF6C57">
        <w:rPr>
          <w:rFonts w:cstheme="minorHAnsi"/>
          <w:sz w:val="20"/>
          <w:szCs w:val="20"/>
          <w:lang w:val="en-GB"/>
        </w:rPr>
        <w:t>: Tobias Bergan*</w:t>
      </w:r>
      <w:r w:rsidRPr="00EF6C57">
        <w:rPr>
          <w:rFonts w:cstheme="minorHAnsi"/>
          <w:sz w:val="20"/>
          <w:szCs w:val="20"/>
          <w:vertAlign w:val="superscript"/>
          <w:lang w:val="en-GB"/>
        </w:rPr>
        <w:t>1,2</w:t>
      </w:r>
      <w:r w:rsidRPr="00EF6C57">
        <w:rPr>
          <w:rFonts w:cstheme="minorHAnsi"/>
          <w:sz w:val="20"/>
          <w:szCs w:val="20"/>
          <w:lang w:val="en-GB"/>
        </w:rPr>
        <w:t>, Birthe Haddal*</w:t>
      </w:r>
      <w:r w:rsidRPr="00EF6C57">
        <w:rPr>
          <w:rFonts w:cstheme="minorHAnsi"/>
          <w:sz w:val="20"/>
          <w:szCs w:val="20"/>
          <w:vertAlign w:val="superscript"/>
          <w:lang w:val="en-GB"/>
        </w:rPr>
        <w:t xml:space="preserve"> 1,3</w:t>
      </w:r>
      <w:r w:rsidRPr="00EF6C57">
        <w:rPr>
          <w:rFonts w:cstheme="minorHAnsi"/>
          <w:sz w:val="20"/>
          <w:szCs w:val="20"/>
          <w:lang w:val="en-GB"/>
        </w:rPr>
        <w:t>, Helene Øygard Ryjord*</w:t>
      </w:r>
      <w:r w:rsidRPr="00EF6C57">
        <w:rPr>
          <w:rFonts w:cstheme="minorHAnsi"/>
          <w:sz w:val="20"/>
          <w:szCs w:val="20"/>
          <w:vertAlign w:val="superscript"/>
          <w:lang w:val="en-GB"/>
        </w:rPr>
        <w:t xml:space="preserve"> 1,4, **</w:t>
      </w:r>
      <w:r w:rsidRPr="00EF6C57">
        <w:rPr>
          <w:rFonts w:cstheme="minorHAnsi"/>
          <w:sz w:val="20"/>
          <w:szCs w:val="20"/>
          <w:lang w:val="en-GB"/>
        </w:rPr>
        <w:t>, Hanne Svea*</w:t>
      </w:r>
      <w:r w:rsidRPr="00EF6C57">
        <w:rPr>
          <w:rFonts w:cstheme="minorHAnsi"/>
          <w:sz w:val="20"/>
          <w:szCs w:val="20"/>
          <w:vertAlign w:val="superscript"/>
          <w:lang w:val="en-GB"/>
        </w:rPr>
        <w:t xml:space="preserve"> 1,2</w:t>
      </w:r>
      <w:r w:rsidRPr="00EF6C57">
        <w:rPr>
          <w:rFonts w:cstheme="minorHAnsi"/>
          <w:sz w:val="20"/>
          <w:szCs w:val="20"/>
          <w:lang w:val="en-GB"/>
        </w:rPr>
        <w:t>,</w:t>
      </w:r>
    </w:p>
    <w:p w14:paraId="5D096983" w14:textId="77777777" w:rsidR="00C80A5F" w:rsidRPr="00EF6C57" w:rsidRDefault="00C80A5F" w:rsidP="00C80A5F">
      <w:pPr>
        <w:rPr>
          <w:rFonts w:cstheme="minorHAnsi"/>
          <w:sz w:val="20"/>
          <w:szCs w:val="20"/>
          <w:lang w:val="en-GB"/>
        </w:rPr>
      </w:pPr>
      <w:r w:rsidRPr="00EF6C57">
        <w:rPr>
          <w:rFonts w:cstheme="minorHAnsi"/>
          <w:sz w:val="20"/>
          <w:szCs w:val="20"/>
          <w:lang w:val="en-GB"/>
        </w:rPr>
        <w:t>Terje Christensen</w:t>
      </w:r>
      <w:r w:rsidRPr="00EF6C57">
        <w:rPr>
          <w:rFonts w:cstheme="minorHAnsi"/>
          <w:sz w:val="20"/>
          <w:szCs w:val="20"/>
          <w:vertAlign w:val="superscript"/>
          <w:lang w:val="en-GB"/>
        </w:rPr>
        <w:t xml:space="preserve"> 1,5</w:t>
      </w:r>
    </w:p>
    <w:p w14:paraId="4D21B2B6" w14:textId="77777777" w:rsidR="00C80A5F" w:rsidRPr="00EF6C57" w:rsidRDefault="00C80A5F" w:rsidP="00C80A5F">
      <w:pPr>
        <w:rPr>
          <w:rFonts w:cstheme="minorHAnsi"/>
          <w:sz w:val="20"/>
          <w:szCs w:val="20"/>
          <w:lang w:val="en-GB"/>
        </w:rPr>
      </w:pPr>
      <w:r w:rsidRPr="00EF6C57">
        <w:rPr>
          <w:rFonts w:cstheme="minorHAnsi"/>
          <w:sz w:val="20"/>
          <w:szCs w:val="20"/>
          <w:vertAlign w:val="superscript"/>
          <w:lang w:val="en-GB"/>
        </w:rPr>
        <w:t>1</w:t>
      </w:r>
      <w:r w:rsidRPr="00EF6C57">
        <w:rPr>
          <w:rFonts w:cstheme="minorHAnsi"/>
          <w:sz w:val="20"/>
          <w:szCs w:val="20"/>
          <w:lang w:val="en-GB"/>
        </w:rPr>
        <w:t xml:space="preserve"> Institute of Optometry, Radiography and Light Design, University of South-Eastern Norway, Kongsberg, Norway, </w:t>
      </w:r>
    </w:p>
    <w:p w14:paraId="20D1CE14" w14:textId="77777777" w:rsidR="00C80A5F" w:rsidRPr="00EF6C57" w:rsidRDefault="00C80A5F" w:rsidP="00C80A5F">
      <w:pPr>
        <w:rPr>
          <w:rFonts w:cstheme="minorHAnsi"/>
          <w:sz w:val="20"/>
          <w:szCs w:val="20"/>
          <w:lang w:val="en-GB"/>
        </w:rPr>
      </w:pPr>
      <w:r w:rsidRPr="00EF6C57">
        <w:rPr>
          <w:rFonts w:cstheme="minorHAnsi"/>
          <w:sz w:val="20"/>
          <w:szCs w:val="20"/>
          <w:vertAlign w:val="superscript"/>
          <w:lang w:val="en-GB"/>
        </w:rPr>
        <w:t>2</w:t>
      </w:r>
      <w:r w:rsidRPr="00EF6C57">
        <w:rPr>
          <w:rFonts w:cstheme="minorHAnsi"/>
          <w:sz w:val="20"/>
          <w:szCs w:val="20"/>
          <w:lang w:val="en-GB"/>
        </w:rPr>
        <w:t xml:space="preserve">Asplan </w:t>
      </w:r>
      <w:proofErr w:type="spellStart"/>
      <w:r w:rsidRPr="00EF6C57">
        <w:rPr>
          <w:rFonts w:cstheme="minorHAnsi"/>
          <w:sz w:val="20"/>
          <w:szCs w:val="20"/>
          <w:lang w:val="en-GB"/>
        </w:rPr>
        <w:t>Viak</w:t>
      </w:r>
      <w:proofErr w:type="spellEnd"/>
      <w:r w:rsidRPr="00EF6C57">
        <w:rPr>
          <w:rFonts w:cstheme="minorHAnsi"/>
          <w:sz w:val="20"/>
          <w:szCs w:val="20"/>
          <w:lang w:val="en-GB"/>
        </w:rPr>
        <w:t xml:space="preserve">, </w:t>
      </w:r>
      <w:proofErr w:type="spellStart"/>
      <w:r w:rsidRPr="00EF6C57">
        <w:rPr>
          <w:rFonts w:cstheme="minorHAnsi"/>
          <w:sz w:val="20"/>
          <w:szCs w:val="20"/>
          <w:lang w:val="en-GB"/>
        </w:rPr>
        <w:t>Sandvika</w:t>
      </w:r>
      <w:proofErr w:type="spellEnd"/>
      <w:r w:rsidRPr="00EF6C57">
        <w:rPr>
          <w:rFonts w:cstheme="minorHAnsi"/>
          <w:sz w:val="20"/>
          <w:szCs w:val="20"/>
          <w:lang w:val="en-GB"/>
        </w:rPr>
        <w:t>, Norway</w:t>
      </w:r>
      <w:r w:rsidRPr="00EF6C57">
        <w:rPr>
          <w:rFonts w:cstheme="minorHAnsi"/>
          <w:sz w:val="20"/>
          <w:szCs w:val="20"/>
          <w:lang w:val="en-GB"/>
        </w:rPr>
        <w:br/>
      </w:r>
      <w:r w:rsidRPr="00EF6C57">
        <w:rPr>
          <w:rFonts w:cstheme="minorHAnsi"/>
          <w:sz w:val="20"/>
          <w:szCs w:val="20"/>
          <w:vertAlign w:val="superscript"/>
          <w:lang w:val="en-GB"/>
        </w:rPr>
        <w:t>3</w:t>
      </w:r>
      <w:r w:rsidRPr="00EF6C57">
        <w:rPr>
          <w:rFonts w:cstheme="minorHAnsi"/>
          <w:sz w:val="20"/>
          <w:szCs w:val="20"/>
          <w:lang w:val="en-GB"/>
        </w:rPr>
        <w:t>Multiconsult, Oslo, Norway</w:t>
      </w:r>
      <w:r w:rsidRPr="00EF6C57">
        <w:rPr>
          <w:rFonts w:cstheme="minorHAnsi"/>
          <w:sz w:val="20"/>
          <w:szCs w:val="20"/>
          <w:lang w:val="en-GB"/>
        </w:rPr>
        <w:br/>
      </w:r>
      <w:r w:rsidRPr="00EF6C57">
        <w:rPr>
          <w:rFonts w:cstheme="minorHAnsi"/>
          <w:sz w:val="20"/>
          <w:szCs w:val="20"/>
          <w:vertAlign w:val="superscript"/>
          <w:lang w:val="en-GB"/>
        </w:rPr>
        <w:t>4</w:t>
      </w:r>
      <w:r w:rsidRPr="00EF6C57">
        <w:rPr>
          <w:rFonts w:cstheme="minorHAnsi"/>
          <w:sz w:val="20"/>
          <w:szCs w:val="20"/>
          <w:lang w:val="en-GB"/>
        </w:rPr>
        <w:t>Zenisk, Oslo, Norway</w:t>
      </w:r>
    </w:p>
    <w:p w14:paraId="2BDBA690" w14:textId="77777777" w:rsidR="00C80A5F" w:rsidRPr="00EF6C57" w:rsidRDefault="00C80A5F" w:rsidP="00C80A5F">
      <w:pPr>
        <w:rPr>
          <w:rFonts w:cstheme="minorHAnsi"/>
          <w:sz w:val="20"/>
          <w:szCs w:val="20"/>
          <w:lang w:val="en-GB"/>
        </w:rPr>
      </w:pPr>
      <w:r w:rsidRPr="00EF6C57">
        <w:rPr>
          <w:rFonts w:cstheme="minorHAnsi"/>
          <w:sz w:val="20"/>
          <w:szCs w:val="20"/>
          <w:vertAlign w:val="superscript"/>
          <w:lang w:val="en-GB"/>
        </w:rPr>
        <w:t>5</w:t>
      </w:r>
      <w:r w:rsidRPr="00EF6C57">
        <w:rPr>
          <w:rFonts w:cstheme="minorHAnsi"/>
          <w:sz w:val="20"/>
          <w:szCs w:val="20"/>
          <w:lang w:val="en-GB"/>
        </w:rPr>
        <w:t>Oslo University Hospital, Oslo, Norway</w:t>
      </w:r>
      <w:r w:rsidRPr="00EF6C57">
        <w:rPr>
          <w:rFonts w:cstheme="minorHAnsi"/>
          <w:sz w:val="20"/>
          <w:szCs w:val="20"/>
          <w:lang w:val="en-GB"/>
        </w:rPr>
        <w:br/>
      </w:r>
      <w:r w:rsidRPr="00EF6C57">
        <w:rPr>
          <w:rFonts w:cstheme="minorHAnsi"/>
          <w:sz w:val="20"/>
          <w:szCs w:val="20"/>
          <w:lang w:val="en-GB"/>
        </w:rPr>
        <w:br/>
        <w:t>*These authors contributed equally to the publication</w:t>
      </w:r>
    </w:p>
    <w:p w14:paraId="2491BF3A" w14:textId="561B4038" w:rsidR="00C80A5F" w:rsidRPr="00EF6C57" w:rsidRDefault="00C80A5F" w:rsidP="00C80A5F">
      <w:pPr>
        <w:rPr>
          <w:rFonts w:cstheme="minorHAnsi"/>
          <w:sz w:val="20"/>
          <w:szCs w:val="20"/>
          <w:lang w:val="en-GB"/>
        </w:rPr>
      </w:pPr>
      <w:r w:rsidRPr="00EF6C57">
        <w:rPr>
          <w:rFonts w:cstheme="minorHAnsi"/>
          <w:sz w:val="20"/>
          <w:szCs w:val="20"/>
          <w:lang w:val="en-GB"/>
        </w:rPr>
        <w:t>**Corresponding author (heleneryjord@gmail.com)</w:t>
      </w:r>
    </w:p>
    <w:p w14:paraId="0661D08B" w14:textId="77777777" w:rsidR="00C80A5F" w:rsidRPr="00EF6C57" w:rsidRDefault="00C80A5F" w:rsidP="00C80A5F">
      <w:pPr>
        <w:rPr>
          <w:lang w:val="en-GB"/>
        </w:rPr>
      </w:pPr>
    </w:p>
    <w:tbl>
      <w:tblPr>
        <w:tblStyle w:val="Tabellrutenett"/>
        <w:tblW w:w="10742" w:type="dxa"/>
        <w:tblInd w:w="-714" w:type="dxa"/>
        <w:tblLook w:val="04A0" w:firstRow="1" w:lastRow="0" w:firstColumn="1" w:lastColumn="0" w:noHBand="0" w:noVBand="1"/>
      </w:tblPr>
      <w:tblGrid>
        <w:gridCol w:w="1043"/>
        <w:gridCol w:w="1560"/>
        <w:gridCol w:w="1376"/>
        <w:gridCol w:w="1445"/>
        <w:gridCol w:w="1071"/>
        <w:gridCol w:w="2685"/>
        <w:gridCol w:w="4592"/>
      </w:tblGrid>
      <w:tr w:rsidR="00C80A5F" w:rsidRPr="00DC6C6A" w14:paraId="79855E1D" w14:textId="77777777" w:rsidTr="00F16432">
        <w:trPr>
          <w:trHeight w:val="113"/>
        </w:trPr>
        <w:tc>
          <w:tcPr>
            <w:tcW w:w="1043" w:type="dxa"/>
            <w:tcBorders>
              <w:left w:val="single" w:sz="8" w:space="0" w:color="auto"/>
            </w:tcBorders>
            <w:noWrap/>
            <w:hideMark/>
          </w:tcPr>
          <w:p w14:paraId="718A0802" w14:textId="77777777" w:rsidR="00C80A5F" w:rsidRPr="00DC6C6A" w:rsidRDefault="00C80A5F" w:rsidP="00F16432">
            <w:pPr>
              <w:rPr>
                <w:b/>
                <w:bCs/>
                <w:sz w:val="16"/>
                <w:szCs w:val="16"/>
                <w:lang w:val="en-GB"/>
              </w:rPr>
            </w:pPr>
            <w:r w:rsidRPr="00DC6C6A">
              <w:rPr>
                <w:b/>
                <w:bCs/>
                <w:sz w:val="16"/>
                <w:szCs w:val="16"/>
                <w:lang w:val="en-GB"/>
              </w:rPr>
              <w:t>Species category</w:t>
            </w:r>
          </w:p>
        </w:tc>
        <w:tc>
          <w:tcPr>
            <w:tcW w:w="1560" w:type="dxa"/>
            <w:noWrap/>
            <w:hideMark/>
          </w:tcPr>
          <w:p w14:paraId="576238AD" w14:textId="77777777" w:rsidR="00C80A5F" w:rsidRPr="00DC6C6A" w:rsidRDefault="00C80A5F" w:rsidP="00F16432">
            <w:pPr>
              <w:rPr>
                <w:b/>
                <w:bCs/>
                <w:sz w:val="16"/>
                <w:szCs w:val="16"/>
                <w:lang w:val="en-GB"/>
              </w:rPr>
            </w:pPr>
            <w:r w:rsidRPr="00DC6C6A">
              <w:rPr>
                <w:b/>
                <w:bCs/>
                <w:sz w:val="16"/>
                <w:szCs w:val="16"/>
                <w:lang w:val="en-GB"/>
              </w:rPr>
              <w:t>Species</w:t>
            </w:r>
          </w:p>
        </w:tc>
        <w:tc>
          <w:tcPr>
            <w:tcW w:w="1376" w:type="dxa"/>
            <w:noWrap/>
            <w:hideMark/>
          </w:tcPr>
          <w:p w14:paraId="6E2519BD" w14:textId="77777777" w:rsidR="00C80A5F" w:rsidRPr="00DC6C6A" w:rsidRDefault="00C80A5F" w:rsidP="00F16432">
            <w:pPr>
              <w:rPr>
                <w:b/>
                <w:bCs/>
                <w:sz w:val="16"/>
                <w:szCs w:val="16"/>
                <w:lang w:val="en-GB"/>
              </w:rPr>
            </w:pPr>
            <w:r w:rsidRPr="00DC6C6A">
              <w:rPr>
                <w:b/>
                <w:bCs/>
                <w:sz w:val="16"/>
                <w:szCs w:val="16"/>
                <w:lang w:val="en-GB"/>
              </w:rPr>
              <w:t>Light source and spectra</w:t>
            </w:r>
          </w:p>
        </w:tc>
        <w:tc>
          <w:tcPr>
            <w:tcW w:w="1445" w:type="dxa"/>
            <w:noWrap/>
            <w:hideMark/>
          </w:tcPr>
          <w:p w14:paraId="20596026" w14:textId="77777777" w:rsidR="00C80A5F" w:rsidRPr="00DC6C6A" w:rsidRDefault="00C80A5F" w:rsidP="00F16432">
            <w:pPr>
              <w:rPr>
                <w:b/>
                <w:bCs/>
                <w:sz w:val="16"/>
                <w:szCs w:val="16"/>
                <w:lang w:val="en-GB"/>
              </w:rPr>
            </w:pPr>
            <w:r w:rsidRPr="00DC6C6A">
              <w:rPr>
                <w:b/>
                <w:bCs/>
                <w:sz w:val="16"/>
                <w:szCs w:val="16"/>
                <w:lang w:val="en-GB"/>
              </w:rPr>
              <w:t>Illuminance</w:t>
            </w:r>
          </w:p>
        </w:tc>
        <w:tc>
          <w:tcPr>
            <w:tcW w:w="1071" w:type="dxa"/>
            <w:noWrap/>
            <w:hideMark/>
          </w:tcPr>
          <w:p w14:paraId="1FCA4848" w14:textId="77777777" w:rsidR="00C80A5F" w:rsidRPr="00DC6C6A" w:rsidRDefault="00C80A5F" w:rsidP="00F16432">
            <w:pPr>
              <w:rPr>
                <w:b/>
                <w:bCs/>
                <w:sz w:val="16"/>
                <w:szCs w:val="16"/>
                <w:lang w:val="en-GB"/>
              </w:rPr>
            </w:pPr>
            <w:r w:rsidRPr="00DC6C6A">
              <w:rPr>
                <w:b/>
                <w:bCs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2685" w:type="dxa"/>
            <w:noWrap/>
            <w:hideMark/>
          </w:tcPr>
          <w:p w14:paraId="2E43A7A8" w14:textId="77777777" w:rsidR="00C80A5F" w:rsidRPr="00DC6C6A" w:rsidRDefault="00C80A5F" w:rsidP="00F16432">
            <w:pPr>
              <w:rPr>
                <w:b/>
                <w:bCs/>
                <w:sz w:val="16"/>
                <w:szCs w:val="16"/>
                <w:lang w:val="en-GB"/>
              </w:rPr>
            </w:pPr>
            <w:r w:rsidRPr="00DC6C6A">
              <w:rPr>
                <w:b/>
                <w:bCs/>
                <w:sz w:val="16"/>
                <w:szCs w:val="16"/>
                <w:lang w:val="en-GB"/>
              </w:rPr>
              <w:t>Results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noWrap/>
            <w:hideMark/>
          </w:tcPr>
          <w:p w14:paraId="7483A607" w14:textId="77777777" w:rsidR="00C80A5F" w:rsidRPr="00DC6C6A" w:rsidRDefault="00C80A5F" w:rsidP="00F16432">
            <w:pPr>
              <w:rPr>
                <w:b/>
                <w:bCs/>
                <w:sz w:val="16"/>
                <w:szCs w:val="16"/>
                <w:lang w:val="en-GB"/>
              </w:rPr>
            </w:pPr>
            <w:r w:rsidRPr="00DC6C6A">
              <w:rPr>
                <w:b/>
                <w:bCs/>
                <w:sz w:val="16"/>
                <w:szCs w:val="16"/>
                <w:lang w:val="en-GB"/>
              </w:rPr>
              <w:t>Reference</w:t>
            </w:r>
          </w:p>
        </w:tc>
      </w:tr>
      <w:tr w:rsidR="00C80A5F" w:rsidRPr="00DC6C6A" w14:paraId="4744AA41" w14:textId="77777777" w:rsidTr="00F16432">
        <w:trPr>
          <w:trHeight w:val="113"/>
        </w:trPr>
        <w:tc>
          <w:tcPr>
            <w:tcW w:w="1043" w:type="dxa"/>
            <w:vMerge w:val="restart"/>
            <w:tcBorders>
              <w:left w:val="single" w:sz="8" w:space="0" w:color="auto"/>
            </w:tcBorders>
            <w:noWrap/>
            <w:hideMark/>
          </w:tcPr>
          <w:p w14:paraId="0C787D3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Mammals</w:t>
            </w:r>
          </w:p>
        </w:tc>
        <w:tc>
          <w:tcPr>
            <w:tcW w:w="1560" w:type="dxa"/>
            <w:vMerge w:val="restart"/>
            <w:vAlign w:val="center"/>
            <w:hideMark/>
          </w:tcPr>
          <w:p w14:paraId="05696CF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Brown Long-Eared bat  </w:t>
            </w:r>
            <w:r w:rsidRPr="00DC6C6A">
              <w:rPr>
                <w:sz w:val="16"/>
                <w:szCs w:val="16"/>
                <w:lang w:val="en-GB"/>
              </w:rPr>
              <w:br/>
              <w:t>(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>Plecotus auritus</w:t>
            </w:r>
            <w:r w:rsidRPr="00DC6C6A">
              <w:rPr>
                <w:sz w:val="16"/>
                <w:szCs w:val="16"/>
                <w:lang w:val="en-GB"/>
              </w:rPr>
              <w:t>)</w:t>
            </w:r>
          </w:p>
          <w:p w14:paraId="3887325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35A2832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MV, LPS</w:t>
            </w:r>
          </w:p>
        </w:tc>
        <w:tc>
          <w:tcPr>
            <w:tcW w:w="1445" w:type="dxa"/>
            <w:vAlign w:val="center"/>
            <w:hideMark/>
          </w:tcPr>
          <w:p w14:paraId="368D4ED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0-25 lx</w:t>
            </w:r>
          </w:p>
        </w:tc>
        <w:tc>
          <w:tcPr>
            <w:tcW w:w="1071" w:type="dxa"/>
            <w:vAlign w:val="center"/>
            <w:hideMark/>
          </w:tcPr>
          <w:p w14:paraId="6615B33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6989388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Increased intensity leads to decreased activity.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504A239A" w14:textId="4E7FC6DC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Lacoeuilhe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(</w:t>
            </w:r>
            <w:proofErr w:type="gramStart"/>
            <w:r w:rsidRPr="00DC6C6A">
              <w:rPr>
                <w:sz w:val="16"/>
                <w:szCs w:val="16"/>
                <w:lang w:val="en-GB"/>
              </w:rPr>
              <w:t>2014)</w:t>
            </w:r>
            <w:r w:rsidRPr="004571A5">
              <w:rPr>
                <w:rFonts w:ascii="Calibri" w:hAnsi="Calibri" w:cs="Calibri"/>
                <w:sz w:val="16"/>
              </w:rPr>
              <w:t>[</w:t>
            </w:r>
            <w:proofErr w:type="gramEnd"/>
            <w:r w:rsidRPr="004571A5">
              <w:rPr>
                <w:rFonts w:ascii="Calibri" w:hAnsi="Calibri" w:cs="Calibri"/>
                <w:sz w:val="16"/>
              </w:rPr>
              <w:t>12]</w:t>
            </w:r>
          </w:p>
        </w:tc>
      </w:tr>
      <w:tr w:rsidR="00C80A5F" w:rsidRPr="00DC6C6A" w14:paraId="3EA445D1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0445B4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96D85B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09AF5A5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</w:t>
            </w:r>
          </w:p>
        </w:tc>
        <w:tc>
          <w:tcPr>
            <w:tcW w:w="1445" w:type="dxa"/>
            <w:vAlign w:val="center"/>
            <w:hideMark/>
          </w:tcPr>
          <w:p w14:paraId="27291FB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48.6 ± 1.4 lx</w:t>
            </w:r>
          </w:p>
        </w:tc>
        <w:tc>
          <w:tcPr>
            <w:tcW w:w="1071" w:type="dxa"/>
            <w:vAlign w:val="center"/>
            <w:hideMark/>
          </w:tcPr>
          <w:p w14:paraId="6FB3334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48C23B2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No drinking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5E64086E" w14:textId="126C3025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Russo et al. (</w:t>
            </w:r>
            <w:proofErr w:type="gramStart"/>
            <w:r w:rsidRPr="00DC6C6A">
              <w:rPr>
                <w:sz w:val="16"/>
                <w:szCs w:val="16"/>
                <w:lang w:val="en-GB"/>
              </w:rPr>
              <w:t>2017)</w:t>
            </w:r>
            <w:r w:rsidRPr="003763EC">
              <w:rPr>
                <w:rFonts w:ascii="Calibri" w:hAnsi="Calibri" w:cs="Calibri"/>
                <w:sz w:val="16"/>
              </w:rPr>
              <w:t>[</w:t>
            </w:r>
            <w:proofErr w:type="gramEnd"/>
            <w:r w:rsidRPr="003763EC">
              <w:rPr>
                <w:rFonts w:ascii="Calibri" w:hAnsi="Calibri" w:cs="Calibri"/>
                <w:sz w:val="16"/>
              </w:rPr>
              <w:t>13]</w:t>
            </w:r>
          </w:p>
        </w:tc>
      </w:tr>
      <w:tr w:rsidR="00C80A5F" w:rsidRPr="00DC6C6A" w14:paraId="48C151DE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F17454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ACAAE2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4C871E4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Floodlighting, N/A</w:t>
            </w:r>
          </w:p>
        </w:tc>
        <w:tc>
          <w:tcPr>
            <w:tcW w:w="1445" w:type="dxa"/>
            <w:vAlign w:val="center"/>
            <w:hideMark/>
          </w:tcPr>
          <w:p w14:paraId="76A2429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49E28EA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61 test sites</w:t>
            </w:r>
          </w:p>
        </w:tc>
        <w:tc>
          <w:tcPr>
            <w:tcW w:w="2685" w:type="dxa"/>
            <w:vAlign w:val="center"/>
            <w:hideMark/>
          </w:tcPr>
          <w:p w14:paraId="13875BD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Illuminated homes are less attractive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4ADAD8F0" w14:textId="7415D718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Rydell et al. (</w:t>
            </w:r>
            <w:proofErr w:type="gramStart"/>
            <w:r w:rsidRPr="00DC6C6A">
              <w:rPr>
                <w:sz w:val="16"/>
                <w:szCs w:val="16"/>
                <w:lang w:val="en-GB"/>
              </w:rPr>
              <w:t>2017)</w:t>
            </w:r>
            <w:r w:rsidRPr="00162B4B">
              <w:rPr>
                <w:rFonts w:ascii="Calibri" w:hAnsi="Calibri" w:cs="Calibri"/>
                <w:sz w:val="16"/>
              </w:rPr>
              <w:t>[</w:t>
            </w:r>
            <w:proofErr w:type="gramEnd"/>
            <w:r w:rsidRPr="00162B4B">
              <w:rPr>
                <w:rFonts w:ascii="Calibri" w:hAnsi="Calibri" w:cs="Calibri"/>
                <w:sz w:val="16"/>
              </w:rPr>
              <w:t>20]</w:t>
            </w:r>
          </w:p>
        </w:tc>
      </w:tr>
      <w:tr w:rsidR="00C80A5F" w:rsidRPr="00DC6C6A" w14:paraId="3C7B65D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B6E93F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C2EDD7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tcBorders>
              <w:bottom w:val="single" w:sz="8" w:space="0" w:color="auto"/>
            </w:tcBorders>
            <w:vAlign w:val="center"/>
            <w:hideMark/>
          </w:tcPr>
          <w:p w14:paraId="4CF318A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445" w:type="dxa"/>
            <w:tcBorders>
              <w:bottom w:val="single" w:sz="8" w:space="0" w:color="auto"/>
            </w:tcBorders>
            <w:vAlign w:val="center"/>
            <w:hideMark/>
          </w:tcPr>
          <w:p w14:paraId="250603F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tcBorders>
              <w:bottom w:val="single" w:sz="8" w:space="0" w:color="auto"/>
            </w:tcBorders>
            <w:vAlign w:val="center"/>
            <w:hideMark/>
          </w:tcPr>
          <w:p w14:paraId="72D28B7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33 test sites</w:t>
            </w:r>
          </w:p>
        </w:tc>
        <w:tc>
          <w:tcPr>
            <w:tcW w:w="2685" w:type="dxa"/>
            <w:tcBorders>
              <w:bottom w:val="single" w:sz="8" w:space="0" w:color="auto"/>
            </w:tcBorders>
            <w:vAlign w:val="center"/>
            <w:hideMark/>
          </w:tcPr>
          <w:p w14:paraId="123C6C2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Avoids leaving the residence at light levels greater than 1.25 lx</w:t>
            </w:r>
          </w:p>
        </w:tc>
        <w:tc>
          <w:tcPr>
            <w:tcW w:w="1562" w:type="dxa"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330E08FB" w14:textId="24F6509F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Rydell et al. (</w:t>
            </w:r>
            <w:proofErr w:type="gramStart"/>
            <w:r w:rsidRPr="00DC6C6A">
              <w:rPr>
                <w:sz w:val="16"/>
                <w:szCs w:val="16"/>
                <w:lang w:val="en-GB"/>
              </w:rPr>
              <w:t>2021)</w:t>
            </w:r>
            <w:r w:rsidRPr="008F01F8">
              <w:rPr>
                <w:rFonts w:ascii="Calibri" w:hAnsi="Calibri" w:cs="Calibri"/>
                <w:sz w:val="16"/>
              </w:rPr>
              <w:t>[</w:t>
            </w:r>
            <w:proofErr w:type="gramEnd"/>
            <w:r w:rsidRPr="008F01F8">
              <w:rPr>
                <w:rFonts w:ascii="Calibri" w:hAnsi="Calibri" w:cs="Calibri"/>
                <w:sz w:val="16"/>
              </w:rPr>
              <w:t>19]</w:t>
            </w:r>
          </w:p>
        </w:tc>
      </w:tr>
      <w:tr w:rsidR="00C80A5F" w:rsidRPr="00DC6C6A" w14:paraId="4C248BE1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4FECF1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1E5B3AA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Barbastelle bat</w:t>
            </w:r>
            <w:r w:rsidRPr="00DC6C6A">
              <w:rPr>
                <w:sz w:val="16"/>
                <w:szCs w:val="16"/>
                <w:lang w:val="en-GB"/>
              </w:rPr>
              <w:br/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>(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Barbastella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barbastellus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>)</w:t>
            </w:r>
          </w:p>
          <w:p w14:paraId="2CE5492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7334DB2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</w:t>
            </w:r>
          </w:p>
          <w:p w14:paraId="4DC91E0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37927DF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48.6 ± 1.4 lx</w:t>
            </w:r>
          </w:p>
          <w:p w14:paraId="09F72AC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6A30B0B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  <w:p w14:paraId="68F74A1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71E1713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Slight increase in eating activity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70C18BFE" w14:textId="545E4A4D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Russo et al. (</w:t>
            </w:r>
            <w:proofErr w:type="gramStart"/>
            <w:r w:rsidRPr="00DC6C6A">
              <w:rPr>
                <w:sz w:val="16"/>
                <w:szCs w:val="16"/>
                <w:lang w:val="en-GB"/>
              </w:rPr>
              <w:t>2017)</w:t>
            </w:r>
            <w:r w:rsidRPr="0034027F">
              <w:rPr>
                <w:rFonts w:ascii="Calibri" w:hAnsi="Calibri" w:cs="Calibri"/>
                <w:sz w:val="16"/>
              </w:rPr>
              <w:t>[</w:t>
            </w:r>
            <w:proofErr w:type="gramEnd"/>
            <w:r w:rsidRPr="0034027F">
              <w:rPr>
                <w:rFonts w:ascii="Calibri" w:hAnsi="Calibri" w:cs="Calibri"/>
                <w:sz w:val="16"/>
              </w:rPr>
              <w:t>13]</w:t>
            </w:r>
          </w:p>
        </w:tc>
      </w:tr>
      <w:tr w:rsidR="00C80A5F" w:rsidRPr="00DC6C6A" w14:paraId="0B2686C8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117134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5D4B4AC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2C80B92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614B75C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26F2ACD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tcBorders>
              <w:bottom w:val="single" w:sz="8" w:space="0" w:color="auto"/>
            </w:tcBorders>
            <w:vAlign w:val="center"/>
            <w:hideMark/>
          </w:tcPr>
          <w:p w14:paraId="46DC66A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Decrease in drinking activity</w:t>
            </w:r>
          </w:p>
        </w:tc>
        <w:tc>
          <w:tcPr>
            <w:tcW w:w="1562" w:type="dxa"/>
            <w:vMerge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105AEC4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0E16DB6A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00D623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C7E0E0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Natterer's bat 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>(Myotis nattereri)</w:t>
            </w:r>
          </w:p>
        </w:tc>
        <w:tc>
          <w:tcPr>
            <w:tcW w:w="137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AEE17C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</w:t>
            </w:r>
          </w:p>
        </w:tc>
        <w:tc>
          <w:tcPr>
            <w:tcW w:w="144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B12643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48.6 ± 1.4 lx</w:t>
            </w:r>
          </w:p>
        </w:tc>
        <w:tc>
          <w:tcPr>
            <w:tcW w:w="107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B9C4E2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670024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Decrease in activity and drinking</w:t>
            </w:r>
          </w:p>
        </w:tc>
        <w:tc>
          <w:tcPr>
            <w:tcW w:w="15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13D673" w14:textId="572135DF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Russo et al. (</w:t>
            </w:r>
            <w:proofErr w:type="gramStart"/>
            <w:r w:rsidRPr="00DC6C6A">
              <w:rPr>
                <w:sz w:val="16"/>
                <w:szCs w:val="16"/>
                <w:lang w:val="en-GB"/>
              </w:rPr>
              <w:t>2017)</w:t>
            </w:r>
            <w:r w:rsidRPr="001D115B">
              <w:rPr>
                <w:rFonts w:ascii="Calibri" w:hAnsi="Calibri" w:cs="Calibri"/>
                <w:sz w:val="16"/>
              </w:rPr>
              <w:t>[</w:t>
            </w:r>
            <w:proofErr w:type="gramEnd"/>
            <w:r w:rsidRPr="001D115B">
              <w:rPr>
                <w:rFonts w:ascii="Calibri" w:hAnsi="Calibri" w:cs="Calibri"/>
                <w:sz w:val="16"/>
              </w:rPr>
              <w:t>13]</w:t>
            </w:r>
          </w:p>
        </w:tc>
      </w:tr>
      <w:tr w:rsidR="00C80A5F" w:rsidRPr="00DC6C6A" w14:paraId="269E85C4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DEC189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5795E9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Daubenton's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bat 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(Myotis 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daubentonii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>)</w:t>
            </w:r>
          </w:p>
        </w:tc>
        <w:tc>
          <w:tcPr>
            <w:tcW w:w="137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C2D62C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</w:t>
            </w:r>
          </w:p>
        </w:tc>
        <w:tc>
          <w:tcPr>
            <w:tcW w:w="144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433231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250-310 lx</w:t>
            </w:r>
          </w:p>
        </w:tc>
        <w:tc>
          <w:tcPr>
            <w:tcW w:w="107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8D5148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18222B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Decline in activity</w:t>
            </w:r>
          </w:p>
        </w:tc>
        <w:tc>
          <w:tcPr>
            <w:tcW w:w="15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7B8B5F" w14:textId="23249121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Russo et al. (</w:t>
            </w:r>
            <w:proofErr w:type="gramStart"/>
            <w:r w:rsidRPr="00DC6C6A">
              <w:rPr>
                <w:sz w:val="16"/>
                <w:szCs w:val="16"/>
                <w:lang w:val="en-GB"/>
              </w:rPr>
              <w:t>2019)</w:t>
            </w:r>
            <w:r w:rsidRPr="001D115B">
              <w:rPr>
                <w:rFonts w:ascii="Calibri" w:hAnsi="Calibri" w:cs="Calibri"/>
                <w:sz w:val="16"/>
              </w:rPr>
              <w:t>[</w:t>
            </w:r>
            <w:proofErr w:type="gramEnd"/>
            <w:r w:rsidRPr="001D115B">
              <w:rPr>
                <w:rFonts w:ascii="Calibri" w:hAnsi="Calibri" w:cs="Calibri"/>
                <w:sz w:val="16"/>
              </w:rPr>
              <w:t>13]</w:t>
            </w:r>
          </w:p>
        </w:tc>
      </w:tr>
      <w:tr w:rsidR="00C80A5F" w:rsidRPr="00DC6C6A" w14:paraId="08028EB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A7E8A4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538B3947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Myotis </w:t>
            </w:r>
            <w:r w:rsidRPr="00DC6C6A">
              <w:rPr>
                <w:sz w:val="16"/>
                <w:szCs w:val="16"/>
                <w:lang w:val="en-GB"/>
              </w:rPr>
              <w:t>spp.</w:t>
            </w:r>
          </w:p>
          <w:p w14:paraId="1F214C2F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5B74766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MV, LPS</w:t>
            </w:r>
          </w:p>
        </w:tc>
        <w:tc>
          <w:tcPr>
            <w:tcW w:w="1445" w:type="dxa"/>
            <w:tcBorders>
              <w:top w:val="single" w:sz="8" w:space="0" w:color="auto"/>
            </w:tcBorders>
            <w:vAlign w:val="center"/>
            <w:hideMark/>
          </w:tcPr>
          <w:p w14:paraId="1DEFF4C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0-25 lx</w:t>
            </w:r>
          </w:p>
        </w:tc>
        <w:tc>
          <w:tcPr>
            <w:tcW w:w="1071" w:type="dxa"/>
            <w:tcBorders>
              <w:top w:val="single" w:sz="8" w:space="0" w:color="auto"/>
            </w:tcBorders>
            <w:vAlign w:val="center"/>
            <w:hideMark/>
          </w:tcPr>
          <w:p w14:paraId="198E9DE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0F4CB3C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Increased illuminance leads to a decrease in activity</w:t>
            </w:r>
          </w:p>
        </w:tc>
        <w:tc>
          <w:tcPr>
            <w:tcW w:w="1562" w:type="dxa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0C99EC15" w14:textId="2ACA265E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Lacoeuilhe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(</w:t>
            </w:r>
            <w:proofErr w:type="gramStart"/>
            <w:r w:rsidRPr="00DC6C6A">
              <w:rPr>
                <w:sz w:val="16"/>
                <w:szCs w:val="16"/>
                <w:lang w:val="en-GB"/>
              </w:rPr>
              <w:t>2014)</w:t>
            </w:r>
            <w:r w:rsidRPr="00E73D4B">
              <w:rPr>
                <w:rFonts w:ascii="Calibri" w:hAnsi="Calibri" w:cs="Calibri"/>
                <w:sz w:val="16"/>
              </w:rPr>
              <w:t>[</w:t>
            </w:r>
            <w:proofErr w:type="gramEnd"/>
            <w:r w:rsidRPr="00E73D4B">
              <w:rPr>
                <w:rFonts w:ascii="Calibri" w:hAnsi="Calibri" w:cs="Calibri"/>
                <w:sz w:val="16"/>
              </w:rPr>
              <w:t>12]</w:t>
            </w:r>
          </w:p>
        </w:tc>
      </w:tr>
      <w:tr w:rsidR="00C80A5F" w:rsidRPr="00DC6C6A" w14:paraId="2A04059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52AA97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0B4655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13A19BE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cold white, 2 h night</w:t>
            </w:r>
          </w:p>
        </w:tc>
        <w:tc>
          <w:tcPr>
            <w:tcW w:w="1445" w:type="dxa"/>
            <w:noWrap/>
            <w:vAlign w:val="center"/>
            <w:hideMark/>
          </w:tcPr>
          <w:p w14:paraId="39E6646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44.8 ± 6.8 lx</w:t>
            </w:r>
          </w:p>
        </w:tc>
        <w:tc>
          <w:tcPr>
            <w:tcW w:w="1071" w:type="dxa"/>
            <w:vAlign w:val="center"/>
            <w:hideMark/>
          </w:tcPr>
          <w:p w14:paraId="56A59BF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2A5CBAC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Distorted activity, decline in eating activity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42755328" w14:textId="7DC5D068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Hooker et al. (</w:t>
            </w:r>
            <w:proofErr w:type="gramStart"/>
            <w:r w:rsidRPr="00DC6C6A">
              <w:rPr>
                <w:sz w:val="16"/>
                <w:szCs w:val="16"/>
                <w:lang w:val="en-GB"/>
              </w:rPr>
              <w:t>2022)</w:t>
            </w:r>
            <w:r w:rsidRPr="006B0377">
              <w:rPr>
                <w:rFonts w:ascii="Calibri" w:hAnsi="Calibri" w:cs="Calibri"/>
                <w:sz w:val="16"/>
              </w:rPr>
              <w:t>[</w:t>
            </w:r>
            <w:proofErr w:type="gramEnd"/>
            <w:r w:rsidRPr="006B0377">
              <w:rPr>
                <w:rFonts w:ascii="Calibri" w:hAnsi="Calibri" w:cs="Calibri"/>
                <w:sz w:val="16"/>
              </w:rPr>
              <w:t>18]</w:t>
            </w:r>
          </w:p>
        </w:tc>
      </w:tr>
      <w:tr w:rsidR="00C80A5F" w:rsidRPr="00EE2A6E" w14:paraId="692C0863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757467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A36866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48CE714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cold white, 4 h night</w:t>
            </w:r>
          </w:p>
        </w:tc>
        <w:tc>
          <w:tcPr>
            <w:tcW w:w="1445" w:type="dxa"/>
            <w:noWrap/>
            <w:vAlign w:val="center"/>
            <w:hideMark/>
          </w:tcPr>
          <w:p w14:paraId="32DCD7E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Align w:val="center"/>
            <w:hideMark/>
          </w:tcPr>
          <w:p w14:paraId="5D52D53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4DC9755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Distorted activity, decline in eating activity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44A781D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76BB949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594AB98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2BC115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23F0F66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cold white, whole night</w:t>
            </w:r>
          </w:p>
        </w:tc>
        <w:tc>
          <w:tcPr>
            <w:tcW w:w="1445" w:type="dxa"/>
            <w:noWrap/>
            <w:vAlign w:val="center"/>
            <w:hideMark/>
          </w:tcPr>
          <w:p w14:paraId="6E2A1DD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Align w:val="center"/>
            <w:hideMark/>
          </w:tcPr>
          <w:p w14:paraId="60C8B3E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0EAB62B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71% decrease in activity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5FF5E0B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6E64936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5404E3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F0509B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5F528FB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</w:t>
            </w:r>
          </w:p>
        </w:tc>
        <w:tc>
          <w:tcPr>
            <w:tcW w:w="1445" w:type="dxa"/>
            <w:vAlign w:val="center"/>
            <w:hideMark/>
          </w:tcPr>
          <w:p w14:paraId="7D6132D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48.6 ± 1.4 lx</w:t>
            </w:r>
          </w:p>
        </w:tc>
        <w:tc>
          <w:tcPr>
            <w:tcW w:w="1071" w:type="dxa"/>
            <w:vAlign w:val="center"/>
            <w:hideMark/>
          </w:tcPr>
          <w:p w14:paraId="14E7E1C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1ECE802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Decline in drinking activity, similar eating activity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7317AD69" w14:textId="31A7465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Russo et al. (</w:t>
            </w:r>
            <w:proofErr w:type="gramStart"/>
            <w:r w:rsidRPr="00DC6C6A">
              <w:rPr>
                <w:sz w:val="16"/>
                <w:szCs w:val="16"/>
                <w:lang w:val="en-GB"/>
              </w:rPr>
              <w:t>2017)</w:t>
            </w:r>
            <w:r w:rsidRPr="005D579E">
              <w:rPr>
                <w:rFonts w:ascii="Calibri" w:hAnsi="Calibri" w:cs="Calibri"/>
                <w:sz w:val="16"/>
              </w:rPr>
              <w:t>[</w:t>
            </w:r>
            <w:proofErr w:type="gramEnd"/>
            <w:r w:rsidRPr="005D579E">
              <w:rPr>
                <w:rFonts w:ascii="Calibri" w:hAnsi="Calibri" w:cs="Calibri"/>
                <w:sz w:val="16"/>
              </w:rPr>
              <w:t>13]</w:t>
            </w:r>
          </w:p>
        </w:tc>
      </w:tr>
      <w:tr w:rsidR="00C80A5F" w:rsidRPr="00DC6C6A" w14:paraId="3C423002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3778C7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C53A38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FB5D2D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cold white</w:t>
            </w:r>
          </w:p>
        </w:tc>
        <w:tc>
          <w:tcPr>
            <w:tcW w:w="1445" w:type="dxa"/>
            <w:vAlign w:val="center"/>
            <w:hideMark/>
          </w:tcPr>
          <w:p w14:paraId="2D65E5D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2.90–4.86 lx 4.95–8.60 lx</w:t>
            </w:r>
            <w:r w:rsidRPr="00DC6C6A">
              <w:rPr>
                <w:sz w:val="16"/>
                <w:szCs w:val="16"/>
                <w:lang w:val="en-GB"/>
              </w:rPr>
              <w:br/>
              <w:t>38.10–55.60 lx</w:t>
            </w:r>
          </w:p>
        </w:tc>
        <w:tc>
          <w:tcPr>
            <w:tcW w:w="1071" w:type="dxa"/>
            <w:vAlign w:val="center"/>
            <w:hideMark/>
          </w:tcPr>
          <w:p w14:paraId="392FF07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7F29641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Decline in activity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71F0C1A8" w14:textId="67C5FFAF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Stone et al. (</w:t>
            </w:r>
            <w:proofErr w:type="gramStart"/>
            <w:r w:rsidRPr="00DC6C6A">
              <w:rPr>
                <w:sz w:val="16"/>
                <w:szCs w:val="16"/>
                <w:lang w:val="en-GB"/>
              </w:rPr>
              <w:t>2012)</w:t>
            </w:r>
            <w:r w:rsidRPr="008A5748">
              <w:rPr>
                <w:rFonts w:ascii="Calibri" w:hAnsi="Calibri" w:cs="Calibri"/>
                <w:sz w:val="16"/>
              </w:rPr>
              <w:t>[</w:t>
            </w:r>
            <w:proofErr w:type="gramEnd"/>
            <w:r w:rsidRPr="008A5748">
              <w:rPr>
                <w:rFonts w:ascii="Calibri" w:hAnsi="Calibri" w:cs="Calibri"/>
                <w:sz w:val="16"/>
              </w:rPr>
              <w:t>15]</w:t>
            </w:r>
          </w:p>
        </w:tc>
      </w:tr>
      <w:tr w:rsidR="00C80A5F" w:rsidRPr="00343794" w14:paraId="3F8DFDBC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52389EC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1313C1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38DC51B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red</w:t>
            </w:r>
          </w:p>
        </w:tc>
        <w:tc>
          <w:tcPr>
            <w:tcW w:w="1445" w:type="dxa"/>
            <w:vAlign w:val="center"/>
            <w:hideMark/>
          </w:tcPr>
          <w:p w14:paraId="7736EAB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7.6 ± 1.2 lx</w:t>
            </w:r>
          </w:p>
        </w:tc>
        <w:tc>
          <w:tcPr>
            <w:tcW w:w="1071" w:type="dxa"/>
            <w:vAlign w:val="center"/>
            <w:hideMark/>
          </w:tcPr>
          <w:p w14:paraId="10D81CA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4DD0950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Little proven effect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55F1FD44" w14:textId="71AF42F7" w:rsidR="00C80A5F" w:rsidRPr="00343794" w:rsidRDefault="00C80A5F" w:rsidP="00F16432">
            <w:pPr>
              <w:rPr>
                <w:sz w:val="16"/>
                <w:szCs w:val="16"/>
                <w:lang w:val="da-DK"/>
              </w:rPr>
            </w:pPr>
            <w:r w:rsidRPr="00343794">
              <w:rPr>
                <w:sz w:val="16"/>
                <w:szCs w:val="16"/>
                <w:lang w:val="da-DK"/>
              </w:rPr>
              <w:t>Spoelstra et al. (2018)</w:t>
            </w:r>
            <w:r w:rsidR="00343794" w:rsidRPr="00343794">
              <w:rPr>
                <w:sz w:val="16"/>
                <w:szCs w:val="16"/>
                <w:lang w:val="da-DK"/>
              </w:rPr>
              <w:t xml:space="preserve"> </w:t>
            </w:r>
            <w:r w:rsidR="00343794" w:rsidRPr="00AD2962">
              <w:rPr>
                <w:sz w:val="16"/>
                <w:szCs w:val="16"/>
                <w:lang w:val="da-DK"/>
              </w:rPr>
              <w:t>https://onlinelibrary.wiley.com/doi/10.1002/jez.2178</w:t>
            </w:r>
          </w:p>
        </w:tc>
      </w:tr>
      <w:tr w:rsidR="00C80A5F" w:rsidRPr="00DC6C6A" w14:paraId="20C79B8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54BDB94" w14:textId="77777777" w:rsidR="00C80A5F" w:rsidRPr="00343794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A33A525" w14:textId="77777777" w:rsidR="00C80A5F" w:rsidRPr="00343794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7A5330E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green and white</w:t>
            </w:r>
          </w:p>
        </w:tc>
        <w:tc>
          <w:tcPr>
            <w:tcW w:w="1445" w:type="dxa"/>
            <w:vAlign w:val="center"/>
            <w:hideMark/>
          </w:tcPr>
          <w:p w14:paraId="64877A5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Align w:val="center"/>
            <w:hideMark/>
          </w:tcPr>
          <w:p w14:paraId="3C6E0C0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64D0B5B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Decline in activity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35D7543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80A5F" w14:paraId="06F19F90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4A73F9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F3EAB9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2499AB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N/A vs MV</w:t>
            </w:r>
          </w:p>
        </w:tc>
        <w:tc>
          <w:tcPr>
            <w:tcW w:w="1445" w:type="dxa"/>
            <w:vAlign w:val="center"/>
            <w:hideMark/>
          </w:tcPr>
          <w:p w14:paraId="3CC2518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41,8 ± 50,5 lx</w:t>
            </w:r>
          </w:p>
        </w:tc>
        <w:tc>
          <w:tcPr>
            <w:tcW w:w="1071" w:type="dxa"/>
            <w:vAlign w:val="center"/>
            <w:hideMark/>
          </w:tcPr>
          <w:p w14:paraId="05BE6E1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Before and after </w:t>
            </w:r>
          </w:p>
        </w:tc>
        <w:tc>
          <w:tcPr>
            <w:tcW w:w="2685" w:type="dxa"/>
            <w:vAlign w:val="center"/>
            <w:hideMark/>
          </w:tcPr>
          <w:p w14:paraId="7592AEE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4.5x increase in activity under LED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174D2E30" w14:textId="03B1F8D5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Lewanzik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&amp; Voigt (</w:t>
            </w:r>
            <w:proofErr w:type="gramStart"/>
            <w:r w:rsidRPr="00DC6C6A">
              <w:rPr>
                <w:sz w:val="16"/>
                <w:szCs w:val="16"/>
                <w:lang w:val="en-GB"/>
              </w:rPr>
              <w:t>2016)</w:t>
            </w:r>
            <w:r w:rsidRPr="00790FE3">
              <w:rPr>
                <w:rFonts w:ascii="Calibri" w:hAnsi="Calibri" w:cs="Calibri"/>
                <w:sz w:val="16"/>
                <w:lang w:val="en-GB"/>
              </w:rPr>
              <w:t>[</w:t>
            </w:r>
            <w:proofErr w:type="gramEnd"/>
            <w:r w:rsidRPr="00790FE3">
              <w:rPr>
                <w:rFonts w:ascii="Calibri" w:hAnsi="Calibri" w:cs="Calibri"/>
                <w:sz w:val="16"/>
                <w:lang w:val="en-GB"/>
              </w:rPr>
              <w:t>16]</w:t>
            </w:r>
          </w:p>
        </w:tc>
      </w:tr>
      <w:tr w:rsidR="00C80A5F" w:rsidRPr="00C80A5F" w14:paraId="06F28C0A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E830CA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48995D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tcBorders>
              <w:bottom w:val="single" w:sz="8" w:space="0" w:color="auto"/>
            </w:tcBorders>
            <w:vAlign w:val="center"/>
            <w:hideMark/>
          </w:tcPr>
          <w:p w14:paraId="2D457ED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HPS</w:t>
            </w:r>
          </w:p>
        </w:tc>
        <w:tc>
          <w:tcPr>
            <w:tcW w:w="1445" w:type="dxa"/>
            <w:tcBorders>
              <w:bottom w:val="single" w:sz="8" w:space="0" w:color="auto"/>
            </w:tcBorders>
            <w:vAlign w:val="center"/>
            <w:hideMark/>
          </w:tcPr>
          <w:p w14:paraId="5E1EF67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6-42 lx</w:t>
            </w:r>
          </w:p>
        </w:tc>
        <w:tc>
          <w:tcPr>
            <w:tcW w:w="1071" w:type="dxa"/>
            <w:tcBorders>
              <w:bottom w:val="single" w:sz="8" w:space="0" w:color="auto"/>
            </w:tcBorders>
            <w:vAlign w:val="center"/>
            <w:hideMark/>
          </w:tcPr>
          <w:p w14:paraId="64E2D5B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bottom w:val="single" w:sz="8" w:space="0" w:color="auto"/>
            </w:tcBorders>
            <w:vAlign w:val="center"/>
            <w:hideMark/>
          </w:tcPr>
          <w:p w14:paraId="6D2E22E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Decline in activity, </w:t>
            </w:r>
            <w:r>
              <w:rPr>
                <w:sz w:val="16"/>
                <w:szCs w:val="16"/>
                <w:lang w:val="en-GB"/>
              </w:rPr>
              <w:t xml:space="preserve">at light levels </w:t>
            </w:r>
            <w:r w:rsidRPr="00DC6C6A">
              <w:rPr>
                <w:sz w:val="16"/>
                <w:szCs w:val="16"/>
                <w:lang w:val="en-GB"/>
              </w:rPr>
              <w:t>down to 1 lx</w:t>
            </w:r>
          </w:p>
        </w:tc>
        <w:tc>
          <w:tcPr>
            <w:tcW w:w="1562" w:type="dxa"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1DFCD134" w14:textId="2DE3D80D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Azam et al. (</w:t>
            </w:r>
            <w:proofErr w:type="gramStart"/>
            <w:r w:rsidRPr="00DC6C6A">
              <w:rPr>
                <w:sz w:val="16"/>
                <w:szCs w:val="16"/>
                <w:lang w:val="en-GB"/>
              </w:rPr>
              <w:t>2018)</w:t>
            </w:r>
            <w:r w:rsidRPr="00C80A5F">
              <w:rPr>
                <w:rFonts w:ascii="Calibri" w:hAnsi="Calibri" w:cs="Calibri"/>
                <w:sz w:val="16"/>
                <w:lang w:val="en-GB"/>
              </w:rPr>
              <w:t>[</w:t>
            </w:r>
            <w:proofErr w:type="gramEnd"/>
            <w:r w:rsidRPr="00C80A5F">
              <w:rPr>
                <w:rFonts w:ascii="Calibri" w:hAnsi="Calibri" w:cs="Calibri"/>
                <w:sz w:val="16"/>
                <w:lang w:val="en-GB"/>
              </w:rPr>
              <w:t>17]</w:t>
            </w:r>
          </w:p>
        </w:tc>
      </w:tr>
      <w:tr w:rsidR="00C80A5F" w:rsidRPr="00790FE3" w14:paraId="0AFFDA4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1F30E7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047D9803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The greater noctule bat 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>(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Nyctalus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noctula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>)</w:t>
            </w:r>
          </w:p>
        </w:tc>
        <w:tc>
          <w:tcPr>
            <w:tcW w:w="1376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613D5CD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MV, LPS</w:t>
            </w:r>
          </w:p>
        </w:tc>
        <w:tc>
          <w:tcPr>
            <w:tcW w:w="1445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0A1F955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0-25 lx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78B0563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1FE927C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Increased intensity leads to increased activity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4EA780AA" w14:textId="47FE4A80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Lacoeuilhe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2014</w:t>
            </w:r>
            <w:r w:rsidRPr="00107388">
              <w:rPr>
                <w:rFonts w:ascii="Calibri" w:hAnsi="Calibri" w:cs="Calibri"/>
                <w:sz w:val="16"/>
              </w:rPr>
              <w:t>[12]</w:t>
            </w:r>
          </w:p>
        </w:tc>
      </w:tr>
      <w:tr w:rsidR="00C80A5F" w:rsidRPr="00EE2A6E" w14:paraId="313B3D8C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4653AB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A8B7546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231EC7A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6EDD7D7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4222785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3F6ED00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MV-light leads to decreased activity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92EBDF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790FE3" w14:paraId="224EA48B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8B4E4E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BE1881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3DBEFB9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HPS</w:t>
            </w:r>
          </w:p>
        </w:tc>
        <w:tc>
          <w:tcPr>
            <w:tcW w:w="1445" w:type="dxa"/>
            <w:vAlign w:val="center"/>
            <w:hideMark/>
          </w:tcPr>
          <w:p w14:paraId="62C754F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6-42 lx</w:t>
            </w:r>
          </w:p>
        </w:tc>
        <w:tc>
          <w:tcPr>
            <w:tcW w:w="1071" w:type="dxa"/>
            <w:vAlign w:val="center"/>
            <w:hideMark/>
          </w:tcPr>
          <w:p w14:paraId="1413FBB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5DABC5B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Increased activity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21CBCB9A" w14:textId="1E91649C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Azam et al. 2018</w:t>
            </w:r>
            <w:r w:rsidRPr="00EB4A8D">
              <w:rPr>
                <w:rFonts w:ascii="Calibri" w:hAnsi="Calibri" w:cs="Calibri"/>
                <w:sz w:val="16"/>
              </w:rPr>
              <w:t>[17]</w:t>
            </w:r>
          </w:p>
        </w:tc>
      </w:tr>
      <w:tr w:rsidR="00C80A5F" w:rsidRPr="00790FE3" w14:paraId="5445493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E0B3AE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FE01BB7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3942D3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445" w:type="dxa"/>
            <w:vAlign w:val="center"/>
            <w:hideMark/>
          </w:tcPr>
          <w:p w14:paraId="4697B33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44C2C76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Align w:val="center"/>
            <w:hideMark/>
          </w:tcPr>
          <w:p w14:paraId="7F67A6E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Avoid ALAN while migrating from one place to another, but not while eating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467A135A" w14:textId="4D90EAC0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Voigt et al. 2020</w:t>
            </w:r>
            <w:r w:rsidRPr="00717C32">
              <w:rPr>
                <w:rFonts w:ascii="Calibri" w:hAnsi="Calibri" w:cs="Calibri"/>
                <w:sz w:val="16"/>
              </w:rPr>
              <w:t>[46]</w:t>
            </w:r>
          </w:p>
        </w:tc>
      </w:tr>
      <w:tr w:rsidR="00C80A5F" w:rsidRPr="00C80A5F" w14:paraId="23E58F3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116EE4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7BF8962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3A0656E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cold white</w:t>
            </w:r>
          </w:p>
        </w:tc>
        <w:tc>
          <w:tcPr>
            <w:tcW w:w="1445" w:type="dxa"/>
            <w:vAlign w:val="center"/>
            <w:hideMark/>
          </w:tcPr>
          <w:p w14:paraId="2040F39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2.90–4.86 lx</w:t>
            </w:r>
            <w:r>
              <w:rPr>
                <w:sz w:val="16"/>
                <w:szCs w:val="16"/>
                <w:lang w:val="en-GB"/>
              </w:rPr>
              <w:br/>
            </w:r>
            <w:r w:rsidRPr="00DC6C6A">
              <w:rPr>
                <w:sz w:val="16"/>
                <w:szCs w:val="16"/>
                <w:lang w:val="en-GB"/>
              </w:rPr>
              <w:t>4.95–8.60 lx, 38.10–55.60 lx</w:t>
            </w:r>
          </w:p>
        </w:tc>
        <w:tc>
          <w:tcPr>
            <w:tcW w:w="1071" w:type="dxa"/>
            <w:vAlign w:val="center"/>
            <w:hideMark/>
          </w:tcPr>
          <w:p w14:paraId="76CD1A7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357CBBF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Little effect on activity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0D44CFD3" w14:textId="2436732E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Stone et al. 2012</w:t>
            </w:r>
            <w:r w:rsidRPr="00C80A5F">
              <w:rPr>
                <w:rFonts w:ascii="Calibri" w:hAnsi="Calibri" w:cs="Calibri"/>
                <w:sz w:val="16"/>
                <w:lang w:val="en-GB"/>
              </w:rPr>
              <w:t>[15]</w:t>
            </w:r>
          </w:p>
        </w:tc>
      </w:tr>
      <w:tr w:rsidR="00C80A5F" w:rsidRPr="00790FE3" w14:paraId="4A2D84E3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8B5233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18144807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Nyctalus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/Eptesicus </w:t>
            </w:r>
            <w:r w:rsidRPr="00DC6C6A">
              <w:rPr>
                <w:sz w:val="16"/>
                <w:szCs w:val="16"/>
                <w:lang w:val="en-GB"/>
              </w:rPr>
              <w:t>spp. (noctule bats/house bats)</w:t>
            </w:r>
          </w:p>
        </w:tc>
        <w:tc>
          <w:tcPr>
            <w:tcW w:w="1376" w:type="dxa"/>
            <w:vAlign w:val="center"/>
            <w:hideMark/>
          </w:tcPr>
          <w:p w14:paraId="5D1BE89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MH, LPS</w:t>
            </w:r>
          </w:p>
        </w:tc>
        <w:tc>
          <w:tcPr>
            <w:tcW w:w="1445" w:type="dxa"/>
            <w:vAlign w:val="center"/>
            <w:hideMark/>
          </w:tcPr>
          <w:p w14:paraId="12B7D87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39.1–66.9 lx</w:t>
            </w:r>
            <w:r>
              <w:rPr>
                <w:sz w:val="16"/>
                <w:szCs w:val="16"/>
                <w:lang w:val="en-GB"/>
              </w:rPr>
              <w:br/>
            </w:r>
            <w:r w:rsidRPr="00DC6C6A">
              <w:rPr>
                <w:sz w:val="16"/>
                <w:szCs w:val="16"/>
                <w:lang w:val="en-GB"/>
              </w:rPr>
              <w:t>26.7–38.1 lx</w:t>
            </w:r>
          </w:p>
        </w:tc>
        <w:tc>
          <w:tcPr>
            <w:tcW w:w="1071" w:type="dxa"/>
            <w:vAlign w:val="center"/>
            <w:hideMark/>
          </w:tcPr>
          <w:p w14:paraId="31F7B8E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Before and after</w:t>
            </w:r>
          </w:p>
        </w:tc>
        <w:tc>
          <w:tcPr>
            <w:tcW w:w="2685" w:type="dxa"/>
            <w:vAlign w:val="center"/>
            <w:hideMark/>
          </w:tcPr>
          <w:p w14:paraId="077E2D5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Larger increase in activity under MH, compared to LPS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0E9D78BC" w14:textId="0A2C1FFB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Stone et al. 2015</w:t>
            </w:r>
            <w:r w:rsidRPr="00EF2009">
              <w:rPr>
                <w:rFonts w:ascii="Calibri" w:hAnsi="Calibri" w:cs="Calibri"/>
                <w:sz w:val="16"/>
              </w:rPr>
              <w:t>[11]</w:t>
            </w:r>
          </w:p>
        </w:tc>
      </w:tr>
      <w:tr w:rsidR="00C80A5F" w:rsidRPr="00C80A5F" w14:paraId="254FA876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F4FC1F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1D12833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100015F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N/A vs MV</w:t>
            </w:r>
          </w:p>
        </w:tc>
        <w:tc>
          <w:tcPr>
            <w:tcW w:w="1445" w:type="dxa"/>
            <w:vAlign w:val="center"/>
            <w:hideMark/>
          </w:tcPr>
          <w:p w14:paraId="6E56FAE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41.8 ± 50.5 lx</w:t>
            </w:r>
          </w:p>
        </w:tc>
        <w:tc>
          <w:tcPr>
            <w:tcW w:w="1071" w:type="dxa"/>
            <w:vAlign w:val="center"/>
            <w:hideMark/>
          </w:tcPr>
          <w:p w14:paraId="19E4FBF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Before and after</w:t>
            </w:r>
          </w:p>
        </w:tc>
        <w:tc>
          <w:tcPr>
            <w:tcW w:w="2685" w:type="dxa"/>
            <w:vAlign w:val="center"/>
            <w:hideMark/>
          </w:tcPr>
          <w:p w14:paraId="00A1F5B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No significant effect on activity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605B300F" w14:textId="2687C17A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Lewanzik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&amp; Voigt 2016</w:t>
            </w:r>
            <w:r w:rsidRPr="000E346B">
              <w:rPr>
                <w:rFonts w:ascii="Calibri" w:hAnsi="Calibri" w:cs="Calibri"/>
                <w:sz w:val="16"/>
                <w:lang w:val="en-GB"/>
              </w:rPr>
              <w:t>[16]</w:t>
            </w:r>
          </w:p>
        </w:tc>
      </w:tr>
      <w:tr w:rsidR="00C80A5F" w:rsidRPr="00343794" w14:paraId="3C61AE4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BFE833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DFCD8B4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181257D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</w:t>
            </w:r>
            <w:r>
              <w:rPr>
                <w:sz w:val="16"/>
                <w:szCs w:val="16"/>
                <w:lang w:val="en-GB"/>
              </w:rPr>
              <w:t>red</w:t>
            </w:r>
          </w:p>
        </w:tc>
        <w:tc>
          <w:tcPr>
            <w:tcW w:w="1445" w:type="dxa"/>
            <w:vMerge w:val="restart"/>
            <w:vAlign w:val="center"/>
            <w:hideMark/>
          </w:tcPr>
          <w:p w14:paraId="12BFD27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7.6 ± 1.2 lx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63F98AB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774AD7B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 No or insignificant effect on activity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0D421D10" w14:textId="7759FB7C" w:rsidR="00C80A5F" w:rsidRPr="00343794" w:rsidRDefault="00C80A5F" w:rsidP="00F16432">
            <w:pPr>
              <w:rPr>
                <w:sz w:val="16"/>
                <w:szCs w:val="16"/>
                <w:lang w:val="da-DK"/>
              </w:rPr>
            </w:pPr>
            <w:r w:rsidRPr="00343794">
              <w:rPr>
                <w:sz w:val="16"/>
                <w:szCs w:val="16"/>
                <w:lang w:val="da-DK"/>
              </w:rPr>
              <w:t>Spoelstra et al. 2017</w:t>
            </w:r>
            <w:r w:rsidR="00343794" w:rsidRPr="00343794">
              <w:rPr>
                <w:rFonts w:ascii="Calibri" w:hAnsi="Calibri" w:cs="Calibri"/>
                <w:sz w:val="16"/>
                <w:lang w:val="da-DK"/>
              </w:rPr>
              <w:t xml:space="preserve"> </w:t>
            </w:r>
            <w:r w:rsidR="00343794" w:rsidRPr="00AD2962">
              <w:rPr>
                <w:sz w:val="16"/>
                <w:szCs w:val="16"/>
                <w:lang w:val="da-DK"/>
              </w:rPr>
              <w:t>https://onlinelibrary.wiley.com/doi/10.1002/jez.2178</w:t>
            </w:r>
          </w:p>
        </w:tc>
      </w:tr>
      <w:tr w:rsidR="00C80A5F" w:rsidRPr="00790FE3" w14:paraId="6429E49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A67ADDE" w14:textId="77777777" w:rsidR="00C80A5F" w:rsidRPr="00343794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4685C97B" w14:textId="77777777" w:rsidR="00C80A5F" w:rsidRPr="00343794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tcBorders>
              <w:bottom w:val="single" w:sz="8" w:space="0" w:color="auto"/>
            </w:tcBorders>
            <w:vAlign w:val="center"/>
            <w:hideMark/>
          </w:tcPr>
          <w:p w14:paraId="158F577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</w:t>
            </w:r>
            <w:r>
              <w:rPr>
                <w:sz w:val="16"/>
                <w:szCs w:val="16"/>
                <w:lang w:val="en-GB"/>
              </w:rPr>
              <w:t>green</w:t>
            </w:r>
            <w:r w:rsidRPr="00DC6C6A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and</w:t>
            </w:r>
            <w:r w:rsidRPr="00DC6C6A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white</w:t>
            </w:r>
          </w:p>
        </w:tc>
        <w:tc>
          <w:tcPr>
            <w:tcW w:w="1445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371C2E2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4F235C8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AA21A3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57D3672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790FE3" w14:paraId="76C90818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6344EE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0FC2BA2D" w14:textId="77777777" w:rsidR="00C80A5F" w:rsidRPr="00E17274" w:rsidRDefault="00C80A5F" w:rsidP="00F16432">
            <w:pPr>
              <w:rPr>
                <w:i/>
                <w:iCs/>
                <w:sz w:val="16"/>
                <w:szCs w:val="16"/>
                <w:lang w:val="fi-FI"/>
              </w:rPr>
            </w:pPr>
            <w:r w:rsidRPr="00E17274">
              <w:rPr>
                <w:sz w:val="16"/>
                <w:szCs w:val="16"/>
                <w:lang w:val="fi-FI"/>
              </w:rPr>
              <w:t xml:space="preserve">Nathusius' Pipistrelle Bat </w:t>
            </w:r>
            <w:r w:rsidRPr="00E17274">
              <w:rPr>
                <w:i/>
                <w:iCs/>
                <w:sz w:val="16"/>
                <w:szCs w:val="16"/>
                <w:lang w:val="fi-FI"/>
              </w:rPr>
              <w:t>(Pipistrellus nathusii)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3C6CF8C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HPS</w:t>
            </w:r>
          </w:p>
        </w:tc>
        <w:tc>
          <w:tcPr>
            <w:tcW w:w="1445" w:type="dxa"/>
            <w:tcBorders>
              <w:top w:val="single" w:sz="8" w:space="0" w:color="auto"/>
            </w:tcBorders>
            <w:vAlign w:val="center"/>
            <w:hideMark/>
          </w:tcPr>
          <w:p w14:paraId="3B91FA5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6-42 lx</w:t>
            </w:r>
          </w:p>
        </w:tc>
        <w:tc>
          <w:tcPr>
            <w:tcW w:w="1071" w:type="dxa"/>
            <w:tcBorders>
              <w:top w:val="single" w:sz="8" w:space="0" w:color="auto"/>
            </w:tcBorders>
            <w:vAlign w:val="center"/>
            <w:hideMark/>
          </w:tcPr>
          <w:p w14:paraId="6A3D869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556218E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Increased activity</w:t>
            </w:r>
          </w:p>
        </w:tc>
        <w:tc>
          <w:tcPr>
            <w:tcW w:w="1562" w:type="dxa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2F62A7B8" w14:textId="1E463555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Azam et al. 2018</w:t>
            </w:r>
            <w:r w:rsidRPr="00CE3D0A">
              <w:rPr>
                <w:rFonts w:ascii="Calibri" w:hAnsi="Calibri" w:cs="Calibri"/>
                <w:sz w:val="16"/>
              </w:rPr>
              <w:t>[17]</w:t>
            </w:r>
          </w:p>
        </w:tc>
      </w:tr>
      <w:tr w:rsidR="00C80A5F" w:rsidRPr="00C80A5F" w14:paraId="66041BFE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948812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D8F4F2C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4DDCFF9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 </w:t>
            </w:r>
            <w:r>
              <w:rPr>
                <w:sz w:val="16"/>
                <w:szCs w:val="16"/>
                <w:lang w:val="en-GB"/>
              </w:rPr>
              <w:t>(</w:t>
            </w:r>
            <w:r w:rsidRPr="00DC6C6A">
              <w:rPr>
                <w:sz w:val="16"/>
                <w:szCs w:val="16"/>
                <w:lang w:val="en-GB"/>
              </w:rPr>
              <w:t>N/A</w:t>
            </w:r>
            <w:r>
              <w:rPr>
                <w:sz w:val="16"/>
                <w:szCs w:val="16"/>
                <w:lang w:val="en-GB"/>
              </w:rPr>
              <w:t>)</w:t>
            </w:r>
            <w:r w:rsidRPr="00DC6C6A">
              <w:rPr>
                <w:sz w:val="16"/>
                <w:szCs w:val="16"/>
                <w:lang w:val="en-GB"/>
              </w:rPr>
              <w:t xml:space="preserve"> vs MV</w:t>
            </w:r>
          </w:p>
        </w:tc>
        <w:tc>
          <w:tcPr>
            <w:tcW w:w="1445" w:type="dxa"/>
            <w:vAlign w:val="center"/>
            <w:hideMark/>
          </w:tcPr>
          <w:p w14:paraId="3245E49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41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8 ± 5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5 lx</w:t>
            </w:r>
          </w:p>
        </w:tc>
        <w:tc>
          <w:tcPr>
            <w:tcW w:w="1071" w:type="dxa"/>
            <w:vAlign w:val="center"/>
            <w:hideMark/>
          </w:tcPr>
          <w:p w14:paraId="3E5FA9E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Comparison</w:t>
            </w:r>
          </w:p>
        </w:tc>
        <w:tc>
          <w:tcPr>
            <w:tcW w:w="2685" w:type="dxa"/>
            <w:vAlign w:val="center"/>
            <w:hideMark/>
          </w:tcPr>
          <w:p w14:paraId="770516F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 Increased intensity leads to increased activity under both light sources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194E2592" w14:textId="66AE8C94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Lewanzik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&amp; Voigt 2016</w:t>
            </w:r>
            <w:r w:rsidRPr="00C80A5F">
              <w:rPr>
                <w:rFonts w:ascii="Calibri" w:hAnsi="Calibri" w:cs="Calibri"/>
                <w:sz w:val="16"/>
                <w:lang w:val="en-GB"/>
              </w:rPr>
              <w:t>[16]</w:t>
            </w:r>
          </w:p>
        </w:tc>
      </w:tr>
      <w:tr w:rsidR="00C80A5F" w:rsidRPr="00C80A5F" w14:paraId="6EFAE7C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6B2C3D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30F6CB6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11CA740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red</w:t>
            </w:r>
          </w:p>
        </w:tc>
        <w:tc>
          <w:tcPr>
            <w:tcW w:w="1445" w:type="dxa"/>
            <w:vAlign w:val="center"/>
            <w:hideMark/>
          </w:tcPr>
          <w:p w14:paraId="1ED14E2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8 ± 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19 lx</w:t>
            </w:r>
          </w:p>
        </w:tc>
        <w:tc>
          <w:tcPr>
            <w:tcW w:w="1071" w:type="dxa"/>
            <w:vAlign w:val="center"/>
            <w:hideMark/>
          </w:tcPr>
          <w:p w14:paraId="5EB0682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3098007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Slight increase in activity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5257022A" w14:textId="389882B4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Voigt et al. 2018</w:t>
            </w:r>
            <w:r w:rsidRPr="00C80A5F">
              <w:rPr>
                <w:rFonts w:ascii="Calibri" w:hAnsi="Calibri" w:cs="Calibri"/>
                <w:sz w:val="16"/>
                <w:lang w:val="en-GB"/>
              </w:rPr>
              <w:t>[46]</w:t>
            </w:r>
          </w:p>
        </w:tc>
      </w:tr>
      <w:tr w:rsidR="00C80A5F" w:rsidRPr="00EE2A6E" w14:paraId="7D00CC2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A9B04C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81227F9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B94365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</w:t>
            </w:r>
            <w:r>
              <w:rPr>
                <w:sz w:val="16"/>
                <w:szCs w:val="16"/>
                <w:lang w:val="en-GB"/>
              </w:rPr>
              <w:t>w</w:t>
            </w:r>
            <w:r w:rsidRPr="00DC6C6A">
              <w:rPr>
                <w:sz w:val="16"/>
                <w:szCs w:val="16"/>
                <w:lang w:val="en-GB"/>
              </w:rPr>
              <w:t>arm white</w:t>
            </w:r>
          </w:p>
        </w:tc>
        <w:tc>
          <w:tcPr>
            <w:tcW w:w="1445" w:type="dxa"/>
            <w:tcBorders>
              <w:bottom w:val="single" w:sz="8" w:space="0" w:color="auto"/>
            </w:tcBorders>
            <w:vAlign w:val="center"/>
            <w:hideMark/>
          </w:tcPr>
          <w:p w14:paraId="4FF5EBB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3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3 ± 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17 lx</w:t>
            </w:r>
          </w:p>
        </w:tc>
        <w:tc>
          <w:tcPr>
            <w:tcW w:w="1071" w:type="dxa"/>
            <w:tcBorders>
              <w:bottom w:val="single" w:sz="8" w:space="0" w:color="auto"/>
            </w:tcBorders>
            <w:vAlign w:val="center"/>
            <w:hideMark/>
          </w:tcPr>
          <w:p w14:paraId="285FCCB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bottom w:val="single" w:sz="8" w:space="0" w:color="auto"/>
            </w:tcBorders>
            <w:vAlign w:val="center"/>
            <w:hideMark/>
          </w:tcPr>
          <w:p w14:paraId="7E3CE25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Insignificant effect on activity, slight increase in food-related activity</w:t>
            </w:r>
          </w:p>
        </w:tc>
        <w:tc>
          <w:tcPr>
            <w:tcW w:w="1562" w:type="dxa"/>
            <w:vMerge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00C4125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80A5F" w14:paraId="1C798DB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2A4DC9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29B086B8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Common pipistrelle 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>(Pipistrellus pipistrellus)</w:t>
            </w:r>
          </w:p>
        </w:tc>
        <w:tc>
          <w:tcPr>
            <w:tcW w:w="1376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742D1B3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MV, LPS</w:t>
            </w:r>
          </w:p>
        </w:tc>
        <w:tc>
          <w:tcPr>
            <w:tcW w:w="1445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01799C5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0-25 lx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316F989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213D8A5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Increased light intensity leads to increased activity 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50EFD98B" w14:textId="258D8562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Lacoeuilhe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2014</w:t>
            </w:r>
            <w:r w:rsidRPr="00C80A5F">
              <w:rPr>
                <w:rFonts w:ascii="Calibri" w:hAnsi="Calibri" w:cs="Calibri"/>
                <w:sz w:val="16"/>
                <w:lang w:val="en-GB"/>
              </w:rPr>
              <w:t>[12]</w:t>
            </w:r>
          </w:p>
        </w:tc>
      </w:tr>
      <w:tr w:rsidR="00C80A5F" w:rsidRPr="00EE2A6E" w14:paraId="014DACF5" w14:textId="77777777" w:rsidTr="00F16432">
        <w:trPr>
          <w:trHeight w:val="475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E3E69F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B740352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6CB02B7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3D815E4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270AE45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67E7DFC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MV-light leads to increased activity, LPS-light leads to the opposite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4581029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0E346B" w14:paraId="11188ED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BF0F2C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59E3927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2203340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HPS</w:t>
            </w:r>
          </w:p>
        </w:tc>
        <w:tc>
          <w:tcPr>
            <w:tcW w:w="1445" w:type="dxa"/>
            <w:vAlign w:val="center"/>
            <w:hideMark/>
          </w:tcPr>
          <w:p w14:paraId="6FEF716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6-42 lx</w:t>
            </w:r>
          </w:p>
        </w:tc>
        <w:tc>
          <w:tcPr>
            <w:tcW w:w="1071" w:type="dxa"/>
            <w:vAlign w:val="center"/>
            <w:hideMark/>
          </w:tcPr>
          <w:p w14:paraId="4FDE6CD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23029CC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Increased activity, notably between 1 and 5 lx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36450689" w14:textId="08E233A9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Azam et al. 2018</w:t>
            </w:r>
            <w:r w:rsidRPr="001015C0">
              <w:rPr>
                <w:rFonts w:ascii="Calibri" w:hAnsi="Calibri" w:cs="Calibri"/>
                <w:sz w:val="16"/>
              </w:rPr>
              <w:t>[17]</w:t>
            </w:r>
          </w:p>
        </w:tc>
      </w:tr>
      <w:tr w:rsidR="00C80A5F" w:rsidRPr="000E346B" w14:paraId="0DA9FE8A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62D66A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6C75774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872C7B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MH vs LPS</w:t>
            </w:r>
          </w:p>
        </w:tc>
        <w:tc>
          <w:tcPr>
            <w:tcW w:w="1445" w:type="dxa"/>
            <w:vAlign w:val="center"/>
            <w:hideMark/>
          </w:tcPr>
          <w:p w14:paraId="1663C73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39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1–66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9 lx   26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7–38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1 lx</w:t>
            </w:r>
          </w:p>
        </w:tc>
        <w:tc>
          <w:tcPr>
            <w:tcW w:w="1071" w:type="dxa"/>
            <w:vAlign w:val="center"/>
            <w:hideMark/>
          </w:tcPr>
          <w:p w14:paraId="0CDF454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Before and after</w:t>
            </w:r>
          </w:p>
        </w:tc>
        <w:tc>
          <w:tcPr>
            <w:tcW w:w="2685" w:type="dxa"/>
            <w:vAlign w:val="center"/>
            <w:hideMark/>
          </w:tcPr>
          <w:p w14:paraId="6C709D2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</w:t>
            </w:r>
            <w:r w:rsidRPr="00DC6C6A">
              <w:rPr>
                <w:sz w:val="16"/>
                <w:szCs w:val="16"/>
                <w:lang w:val="en-GB"/>
              </w:rPr>
              <w:t>ncreased activity under MH- vs LPS-light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37492F57" w14:textId="5F66A96B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Stone et al. 2015</w:t>
            </w:r>
            <w:r w:rsidRPr="00136C14">
              <w:rPr>
                <w:rFonts w:ascii="Calibri" w:hAnsi="Calibri" w:cs="Calibri"/>
                <w:sz w:val="16"/>
              </w:rPr>
              <w:t>[11]</w:t>
            </w:r>
          </w:p>
        </w:tc>
      </w:tr>
      <w:tr w:rsidR="00C80A5F" w:rsidRPr="000E346B" w14:paraId="30B1E44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D96B71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9FBE293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3F2FF1B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cold white, 2 t</w:t>
            </w:r>
          </w:p>
        </w:tc>
        <w:tc>
          <w:tcPr>
            <w:tcW w:w="1445" w:type="dxa"/>
            <w:vMerge w:val="restart"/>
            <w:noWrap/>
            <w:vAlign w:val="center"/>
            <w:hideMark/>
          </w:tcPr>
          <w:p w14:paraId="2D593B9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44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8 ± 6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8 lx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53510E7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67A3CA0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Decrease in activity and eating behaviour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118B8675" w14:textId="7219FE63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Hooker et al. 2022</w:t>
            </w:r>
            <w:r w:rsidRPr="00D804F3">
              <w:rPr>
                <w:rFonts w:ascii="Calibri" w:hAnsi="Calibri" w:cs="Calibri"/>
                <w:sz w:val="16"/>
              </w:rPr>
              <w:t>[18]</w:t>
            </w:r>
          </w:p>
        </w:tc>
      </w:tr>
      <w:tr w:rsidR="00C80A5F" w:rsidRPr="00EE2A6E" w14:paraId="3055CAD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38F9DA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7A12242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BAC161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cold white, 4 t</w:t>
            </w:r>
          </w:p>
        </w:tc>
        <w:tc>
          <w:tcPr>
            <w:tcW w:w="1445" w:type="dxa"/>
            <w:vMerge/>
            <w:vAlign w:val="center"/>
            <w:hideMark/>
          </w:tcPr>
          <w:p w14:paraId="43D8619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5F24098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048FA5E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</w:t>
            </w:r>
            <w:r w:rsidRPr="00DC6C6A">
              <w:rPr>
                <w:sz w:val="16"/>
                <w:szCs w:val="16"/>
                <w:lang w:val="en-GB"/>
              </w:rPr>
              <w:t>ncrease in activity and decrease in eating behaviour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5DBE7B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0E346B" w14:paraId="36928A82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653BF7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5E55A3A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3AC331A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cold white, </w:t>
            </w:r>
            <w:r>
              <w:rPr>
                <w:sz w:val="16"/>
                <w:szCs w:val="16"/>
                <w:lang w:val="en-GB"/>
              </w:rPr>
              <w:t>whole night</w:t>
            </w:r>
          </w:p>
        </w:tc>
        <w:tc>
          <w:tcPr>
            <w:tcW w:w="1445" w:type="dxa"/>
            <w:vMerge/>
            <w:vAlign w:val="center"/>
            <w:hideMark/>
          </w:tcPr>
          <w:p w14:paraId="6D555BB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7EAC593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34E775D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Decrease in feeding activity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2E9F768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0E346B" w14:paraId="7A77C841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ED86DE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FFDE8A0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0AD21F9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</w:t>
            </w:r>
            <w:r>
              <w:rPr>
                <w:sz w:val="16"/>
                <w:szCs w:val="16"/>
                <w:lang w:val="en-GB"/>
              </w:rPr>
              <w:t>w</w:t>
            </w:r>
            <w:r w:rsidRPr="00DC6C6A">
              <w:rPr>
                <w:sz w:val="16"/>
                <w:szCs w:val="16"/>
                <w:lang w:val="en-GB"/>
              </w:rPr>
              <w:t>hite</w:t>
            </w:r>
          </w:p>
        </w:tc>
        <w:tc>
          <w:tcPr>
            <w:tcW w:w="1445" w:type="dxa"/>
            <w:vAlign w:val="center"/>
            <w:hideMark/>
          </w:tcPr>
          <w:p w14:paraId="3A119E3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48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6 ± 1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4 lx</w:t>
            </w:r>
          </w:p>
        </w:tc>
        <w:tc>
          <w:tcPr>
            <w:tcW w:w="1071" w:type="dxa"/>
            <w:vAlign w:val="center"/>
            <w:hideMark/>
          </w:tcPr>
          <w:p w14:paraId="50EEB78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7104C92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Decreased activity related to drinking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5FA5E60F" w14:textId="2B0A693A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Russo et al. 2017</w:t>
            </w:r>
            <w:r w:rsidRPr="00937C7C">
              <w:rPr>
                <w:rFonts w:ascii="Calibri" w:hAnsi="Calibri" w:cs="Calibri"/>
                <w:sz w:val="16"/>
              </w:rPr>
              <w:t>[13]</w:t>
            </w:r>
          </w:p>
        </w:tc>
      </w:tr>
      <w:tr w:rsidR="00C80A5F" w:rsidRPr="000E346B" w14:paraId="5CFFE151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04A5AA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F848805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3A62E90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</w:t>
            </w:r>
            <w:r>
              <w:rPr>
                <w:sz w:val="16"/>
                <w:szCs w:val="16"/>
                <w:lang w:val="en-GB"/>
              </w:rPr>
              <w:t>“</w:t>
            </w:r>
            <w:r w:rsidRPr="00DC6C6A">
              <w:rPr>
                <w:sz w:val="16"/>
                <w:szCs w:val="16"/>
                <w:lang w:val="en-GB"/>
              </w:rPr>
              <w:t>cold white</w:t>
            </w:r>
            <w:r>
              <w:rPr>
                <w:sz w:val="16"/>
                <w:szCs w:val="16"/>
                <w:lang w:val="en-GB"/>
              </w:rPr>
              <w:t>”</w:t>
            </w:r>
          </w:p>
        </w:tc>
        <w:tc>
          <w:tcPr>
            <w:tcW w:w="1445" w:type="dxa"/>
            <w:vAlign w:val="center"/>
            <w:hideMark/>
          </w:tcPr>
          <w:p w14:paraId="7F91A63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2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90–4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86 lx 4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95–8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60 lx, 38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10–55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60 lx</w:t>
            </w:r>
          </w:p>
        </w:tc>
        <w:tc>
          <w:tcPr>
            <w:tcW w:w="1071" w:type="dxa"/>
            <w:vAlign w:val="center"/>
            <w:hideMark/>
          </w:tcPr>
          <w:p w14:paraId="11A3CBC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53CC712C" w14:textId="77777777" w:rsidR="00C80A5F" w:rsidRPr="00D152ED" w:rsidRDefault="00C80A5F" w:rsidP="00F16432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 documented effect on activity or feeding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651E7874" w14:textId="5B75A102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Stone et al. 2012</w:t>
            </w:r>
            <w:r w:rsidRPr="00937C7C">
              <w:rPr>
                <w:rFonts w:ascii="Calibri" w:hAnsi="Calibri" w:cs="Calibri"/>
                <w:sz w:val="16"/>
              </w:rPr>
              <w:t>[15]</w:t>
            </w:r>
          </w:p>
        </w:tc>
      </w:tr>
      <w:tr w:rsidR="00C80A5F" w:rsidRPr="00C80A5F" w14:paraId="5AEA33E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5F73BED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66CEC7C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4BB93B9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 vs MV</w:t>
            </w:r>
          </w:p>
        </w:tc>
        <w:tc>
          <w:tcPr>
            <w:tcW w:w="1445" w:type="dxa"/>
            <w:vAlign w:val="center"/>
            <w:hideMark/>
          </w:tcPr>
          <w:p w14:paraId="1C301B7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41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8 ± 50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5 lx</w:t>
            </w:r>
          </w:p>
        </w:tc>
        <w:tc>
          <w:tcPr>
            <w:tcW w:w="1071" w:type="dxa"/>
            <w:vAlign w:val="center"/>
            <w:hideMark/>
          </w:tcPr>
          <w:p w14:paraId="7C99CD7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Before and after change of light source</w:t>
            </w:r>
          </w:p>
        </w:tc>
        <w:tc>
          <w:tcPr>
            <w:tcW w:w="2685" w:type="dxa"/>
            <w:vAlign w:val="center"/>
            <w:hideMark/>
          </w:tcPr>
          <w:p w14:paraId="336C1B0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45 % decrease in activity under LED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5555E2CA" w14:textId="23FA21F5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Lewanzik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&amp; Voigt 2016</w:t>
            </w:r>
            <w:r w:rsidRPr="00C80A5F">
              <w:rPr>
                <w:rFonts w:ascii="Calibri" w:hAnsi="Calibri" w:cs="Calibri"/>
                <w:sz w:val="16"/>
                <w:lang w:val="en-GB"/>
              </w:rPr>
              <w:t>[16]</w:t>
            </w:r>
          </w:p>
        </w:tc>
      </w:tr>
      <w:tr w:rsidR="00C80A5F" w:rsidRPr="00C80A5F" w14:paraId="45AE1DA0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5D5FA8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CFA3164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0545A35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2700 K vs 6500 K</w:t>
            </w:r>
          </w:p>
        </w:tc>
        <w:tc>
          <w:tcPr>
            <w:tcW w:w="1445" w:type="dxa"/>
            <w:vAlign w:val="center"/>
            <w:hideMark/>
          </w:tcPr>
          <w:p w14:paraId="5B973A0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539A3C6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Align w:val="center"/>
            <w:hideMark/>
          </w:tcPr>
          <w:p w14:paraId="5F0CA3D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Non-significant effect in activity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02F6808C" w14:textId="6D0F439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Bolliger et al. 2020</w:t>
            </w:r>
            <w:r w:rsidRPr="00C80A5F">
              <w:rPr>
                <w:rFonts w:ascii="Calibri" w:hAnsi="Calibri" w:cs="Calibri"/>
                <w:sz w:val="16"/>
                <w:lang w:val="en-GB"/>
              </w:rPr>
              <w:t>[14]</w:t>
            </w:r>
          </w:p>
        </w:tc>
      </w:tr>
      <w:tr w:rsidR="00C80A5F" w:rsidRPr="00AD2962" w14:paraId="1E8AC67B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3B367C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4A045C8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23A1EE5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red</w:t>
            </w:r>
          </w:p>
        </w:tc>
        <w:tc>
          <w:tcPr>
            <w:tcW w:w="1445" w:type="dxa"/>
            <w:vMerge w:val="restart"/>
            <w:vAlign w:val="center"/>
            <w:hideMark/>
          </w:tcPr>
          <w:p w14:paraId="16421E0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7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6 ± 1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2 lx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0187E8B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55F8527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Non-significant effect in activity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6B1F8B40" w14:textId="77777777" w:rsidR="00AD2962" w:rsidRPr="00AD2962" w:rsidRDefault="00C80A5F" w:rsidP="00AD2962">
            <w:pPr>
              <w:pStyle w:val="Bibliografi"/>
              <w:rPr>
                <w:lang w:val="da-DK"/>
              </w:rPr>
            </w:pPr>
            <w:r w:rsidRPr="00AD2962">
              <w:rPr>
                <w:sz w:val="16"/>
                <w:szCs w:val="16"/>
                <w:lang w:val="da-DK"/>
              </w:rPr>
              <w:t>Spoelstra et al. 2017</w:t>
            </w:r>
            <w:r w:rsidR="00AD2962" w:rsidRPr="00AD2962">
              <w:rPr>
                <w:rFonts w:ascii="Calibri" w:hAnsi="Calibri" w:cs="Calibri"/>
                <w:sz w:val="16"/>
                <w:lang w:val="da-DK"/>
              </w:rPr>
              <w:t xml:space="preserve"> </w:t>
            </w:r>
            <w:r w:rsidR="00AD2962" w:rsidRPr="00AD2962">
              <w:rPr>
                <w:lang w:val="da-DK"/>
              </w:rPr>
              <w:t xml:space="preserve">: </w:t>
            </w:r>
            <w:r w:rsidR="00AD2962" w:rsidRPr="00AD2962">
              <w:rPr>
                <w:sz w:val="16"/>
                <w:szCs w:val="16"/>
                <w:lang w:val="da-DK"/>
              </w:rPr>
              <w:t>https://onlinelibrary.wiley.com/doi/10.1002/jez.2178</w:t>
            </w:r>
          </w:p>
          <w:p w14:paraId="32811EE3" w14:textId="342E0EA9" w:rsidR="00C80A5F" w:rsidRPr="00AD2962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</w:tr>
      <w:tr w:rsidR="00C80A5F" w:rsidRPr="00DC6C6A" w14:paraId="2C9BD16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CED1242" w14:textId="77777777" w:rsidR="00C80A5F" w:rsidRPr="00AD2962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DE242F2" w14:textId="77777777" w:rsidR="00C80A5F" w:rsidRPr="00AD2962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2C2F170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green and white</w:t>
            </w:r>
          </w:p>
        </w:tc>
        <w:tc>
          <w:tcPr>
            <w:tcW w:w="1445" w:type="dxa"/>
            <w:vMerge/>
            <w:vAlign w:val="center"/>
            <w:hideMark/>
          </w:tcPr>
          <w:p w14:paraId="25925A1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7A968D8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7CBF585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Increased activity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53ACF0B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39D12B10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0BE5C3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51E3F84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Soprano pipistrelle 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>(Pipistrellus pygmaeus)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31B991D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MV, LPS</w:t>
            </w:r>
          </w:p>
        </w:tc>
        <w:tc>
          <w:tcPr>
            <w:tcW w:w="1445" w:type="dxa"/>
            <w:tcBorders>
              <w:top w:val="single" w:sz="8" w:space="0" w:color="auto"/>
            </w:tcBorders>
            <w:vAlign w:val="center"/>
            <w:hideMark/>
          </w:tcPr>
          <w:p w14:paraId="371CC63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0-25 lx</w:t>
            </w:r>
          </w:p>
        </w:tc>
        <w:tc>
          <w:tcPr>
            <w:tcW w:w="1071" w:type="dxa"/>
            <w:tcBorders>
              <w:top w:val="single" w:sz="8" w:space="0" w:color="auto"/>
            </w:tcBorders>
            <w:vAlign w:val="center"/>
            <w:hideMark/>
          </w:tcPr>
          <w:p w14:paraId="65ECEF0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4D9B424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Increased light intensity leads to increased activity</w:t>
            </w:r>
          </w:p>
        </w:tc>
        <w:tc>
          <w:tcPr>
            <w:tcW w:w="1562" w:type="dxa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584A69FE" w14:textId="6079B150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Lacoeuilhe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2017</w:t>
            </w:r>
            <w:r w:rsidRPr="00D90553">
              <w:rPr>
                <w:rFonts w:ascii="Calibri" w:hAnsi="Calibri" w:cs="Calibri"/>
                <w:sz w:val="16"/>
              </w:rPr>
              <w:t>[12]</w:t>
            </w:r>
          </w:p>
        </w:tc>
      </w:tr>
      <w:tr w:rsidR="00C80A5F" w:rsidRPr="00DC6C6A" w14:paraId="72B59053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86DCCF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75D1CD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6A290AC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red</w:t>
            </w:r>
          </w:p>
        </w:tc>
        <w:tc>
          <w:tcPr>
            <w:tcW w:w="1445" w:type="dxa"/>
            <w:vAlign w:val="center"/>
            <w:hideMark/>
          </w:tcPr>
          <w:p w14:paraId="43901D0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8 ± 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19 lx</w:t>
            </w:r>
          </w:p>
        </w:tc>
        <w:tc>
          <w:tcPr>
            <w:tcW w:w="1071" w:type="dxa"/>
            <w:vAlign w:val="center"/>
            <w:hideMark/>
          </w:tcPr>
          <w:p w14:paraId="0AB5BAF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noWrap/>
            <w:vAlign w:val="center"/>
            <w:hideMark/>
          </w:tcPr>
          <w:p w14:paraId="78D20BB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Increased activity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2D17521B" w14:textId="0C2EF439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Voigt et al. 2018</w:t>
            </w:r>
            <w:r w:rsidRPr="00D90553">
              <w:rPr>
                <w:rFonts w:ascii="Calibri" w:hAnsi="Calibri" w:cs="Calibri"/>
                <w:sz w:val="16"/>
              </w:rPr>
              <w:t>[46]</w:t>
            </w:r>
          </w:p>
        </w:tc>
      </w:tr>
      <w:tr w:rsidR="00C80A5F" w:rsidRPr="00DC6C6A" w14:paraId="4189145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A6EBB0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50A1DE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302A651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warm white</w:t>
            </w:r>
          </w:p>
        </w:tc>
        <w:tc>
          <w:tcPr>
            <w:tcW w:w="1445" w:type="dxa"/>
            <w:vAlign w:val="center"/>
            <w:hideMark/>
          </w:tcPr>
          <w:p w14:paraId="6574D6F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3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3 ± 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17 lx</w:t>
            </w:r>
          </w:p>
        </w:tc>
        <w:tc>
          <w:tcPr>
            <w:tcW w:w="1071" w:type="dxa"/>
            <w:vAlign w:val="center"/>
            <w:hideMark/>
          </w:tcPr>
          <w:p w14:paraId="4E683AC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0FA44EE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 No effect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2D73762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3DFA44A6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2DDCA0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19B935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5870E1B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MH, LPS</w:t>
            </w:r>
          </w:p>
        </w:tc>
        <w:tc>
          <w:tcPr>
            <w:tcW w:w="1445" w:type="dxa"/>
            <w:vAlign w:val="center"/>
            <w:hideMark/>
          </w:tcPr>
          <w:p w14:paraId="7D9063F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39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1–66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 xml:space="preserve">9 </w:t>
            </w:r>
            <w:proofErr w:type="gramStart"/>
            <w:r w:rsidRPr="00DC6C6A">
              <w:rPr>
                <w:sz w:val="16"/>
                <w:szCs w:val="16"/>
                <w:lang w:val="en-GB"/>
              </w:rPr>
              <w:t>lx  26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7</w:t>
            </w:r>
            <w:proofErr w:type="gramEnd"/>
            <w:r w:rsidRPr="00DC6C6A">
              <w:rPr>
                <w:sz w:val="16"/>
                <w:szCs w:val="16"/>
                <w:lang w:val="en-GB"/>
              </w:rPr>
              <w:t>–38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1 lx</w:t>
            </w:r>
          </w:p>
        </w:tc>
        <w:tc>
          <w:tcPr>
            <w:tcW w:w="1071" w:type="dxa"/>
            <w:vAlign w:val="center"/>
            <w:hideMark/>
          </w:tcPr>
          <w:p w14:paraId="27584BA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Before and after change of light source</w:t>
            </w:r>
          </w:p>
        </w:tc>
        <w:tc>
          <w:tcPr>
            <w:tcW w:w="2685" w:type="dxa"/>
            <w:vAlign w:val="center"/>
            <w:hideMark/>
          </w:tcPr>
          <w:p w14:paraId="015A493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 Increased activity under MH vs LPS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7FB781C4" w14:textId="1B28471F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Stone et al. 2015</w:t>
            </w:r>
            <w:r w:rsidRPr="00D90553">
              <w:rPr>
                <w:rFonts w:ascii="Calibri" w:hAnsi="Calibri" w:cs="Calibri"/>
                <w:sz w:val="16"/>
              </w:rPr>
              <w:t>[11]</w:t>
            </w:r>
          </w:p>
        </w:tc>
      </w:tr>
      <w:tr w:rsidR="00C80A5F" w:rsidRPr="00DC6C6A" w14:paraId="0DF2F2A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52870D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B7DCE7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4663CF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MV, LPS</w:t>
            </w:r>
          </w:p>
        </w:tc>
        <w:tc>
          <w:tcPr>
            <w:tcW w:w="1445" w:type="dxa"/>
            <w:vAlign w:val="center"/>
            <w:hideMark/>
          </w:tcPr>
          <w:p w14:paraId="413E919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0-25 lx</w:t>
            </w:r>
          </w:p>
        </w:tc>
        <w:tc>
          <w:tcPr>
            <w:tcW w:w="1071" w:type="dxa"/>
            <w:vAlign w:val="center"/>
            <w:hideMark/>
          </w:tcPr>
          <w:p w14:paraId="1865673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053481E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Increased light intensity leads to increased activity 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4A67DF6B" w14:textId="123A3A4C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Lacoeuilhe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2014</w:t>
            </w:r>
            <w:r w:rsidRPr="00D90553">
              <w:rPr>
                <w:rFonts w:ascii="Calibri" w:hAnsi="Calibri" w:cs="Calibri"/>
                <w:sz w:val="16"/>
              </w:rPr>
              <w:t>[12]</w:t>
            </w:r>
          </w:p>
        </w:tc>
      </w:tr>
      <w:tr w:rsidR="00C80A5F" w:rsidRPr="00DC6C6A" w14:paraId="02B1D6BB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C54926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381D5D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76F61B3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cold white, 2 t </w:t>
            </w:r>
            <w:r>
              <w:rPr>
                <w:sz w:val="16"/>
                <w:szCs w:val="16"/>
                <w:lang w:val="en-GB"/>
              </w:rPr>
              <w:t>night</w:t>
            </w:r>
          </w:p>
        </w:tc>
        <w:tc>
          <w:tcPr>
            <w:tcW w:w="1445" w:type="dxa"/>
            <w:vMerge w:val="restart"/>
            <w:noWrap/>
            <w:vAlign w:val="center"/>
            <w:hideMark/>
          </w:tcPr>
          <w:p w14:paraId="5A7F9D1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44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8 ± 6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8 lx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6CBB7D4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6FC331B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Insignificant effect on activity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2E580B2F" w14:textId="20E6F58A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Hooker et al. 2022</w:t>
            </w:r>
            <w:r w:rsidRPr="00D90553">
              <w:rPr>
                <w:rFonts w:ascii="Calibri" w:hAnsi="Calibri" w:cs="Calibri"/>
                <w:sz w:val="16"/>
              </w:rPr>
              <w:t>[18]</w:t>
            </w:r>
          </w:p>
        </w:tc>
      </w:tr>
      <w:tr w:rsidR="00C80A5F" w:rsidRPr="00DC6C6A" w14:paraId="63EF6ADA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B87707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5F174D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B1C727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cold white, 4 t </w:t>
            </w:r>
            <w:r>
              <w:rPr>
                <w:sz w:val="16"/>
                <w:szCs w:val="16"/>
                <w:lang w:val="en-GB"/>
              </w:rPr>
              <w:t>night</w:t>
            </w:r>
          </w:p>
        </w:tc>
        <w:tc>
          <w:tcPr>
            <w:tcW w:w="1445" w:type="dxa"/>
            <w:vMerge/>
            <w:vAlign w:val="center"/>
            <w:hideMark/>
          </w:tcPr>
          <w:p w14:paraId="3D60EE1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4A9AC9B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2F383CE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194 % increase in activity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B854D3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20ADC08E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2E3186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D2C97F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02CDAEB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cold white, full </w:t>
            </w:r>
            <w:r>
              <w:rPr>
                <w:sz w:val="16"/>
                <w:szCs w:val="16"/>
                <w:lang w:val="en-GB"/>
              </w:rPr>
              <w:t>night</w:t>
            </w:r>
          </w:p>
        </w:tc>
        <w:tc>
          <w:tcPr>
            <w:tcW w:w="1445" w:type="dxa"/>
            <w:vMerge/>
            <w:vAlign w:val="center"/>
            <w:hideMark/>
          </w:tcPr>
          <w:p w14:paraId="27B4D59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5F71AD6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27176E0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Insignificant effect on activity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48E552F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80A5F" w14:paraId="78938540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4C0B8B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07C0A7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21AB69D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N/A vs MV</w:t>
            </w:r>
          </w:p>
        </w:tc>
        <w:tc>
          <w:tcPr>
            <w:tcW w:w="1445" w:type="dxa"/>
            <w:vAlign w:val="center"/>
            <w:hideMark/>
          </w:tcPr>
          <w:p w14:paraId="4807ACA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41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8 ± 50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5 lx</w:t>
            </w:r>
          </w:p>
        </w:tc>
        <w:tc>
          <w:tcPr>
            <w:tcW w:w="1071" w:type="dxa"/>
            <w:vAlign w:val="center"/>
            <w:hideMark/>
          </w:tcPr>
          <w:p w14:paraId="6976625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Before and after change </w:t>
            </w:r>
            <w:r w:rsidRPr="00DC6C6A">
              <w:rPr>
                <w:sz w:val="16"/>
                <w:szCs w:val="16"/>
                <w:lang w:val="en-GB"/>
              </w:rPr>
              <w:lastRenderedPageBreak/>
              <w:t>of light source</w:t>
            </w:r>
          </w:p>
        </w:tc>
        <w:tc>
          <w:tcPr>
            <w:tcW w:w="2685" w:type="dxa"/>
            <w:vAlign w:val="center"/>
            <w:hideMark/>
          </w:tcPr>
          <w:p w14:paraId="7DA6C8B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lastRenderedPageBreak/>
              <w:t>No effect on activity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026F0806" w14:textId="73F4D345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Lewanzik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&amp; Voigt 2016</w:t>
            </w:r>
            <w:r w:rsidRPr="009D02EB">
              <w:rPr>
                <w:rFonts w:ascii="Calibri" w:hAnsi="Calibri" w:cs="Calibri"/>
                <w:sz w:val="16"/>
                <w:lang w:val="en-GB"/>
              </w:rPr>
              <w:t>[16]</w:t>
            </w:r>
          </w:p>
        </w:tc>
      </w:tr>
      <w:tr w:rsidR="00C80A5F" w:rsidRPr="00C80A5F" w14:paraId="49FF54F3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E6BD57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9EA539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tcBorders>
              <w:bottom w:val="single" w:sz="8" w:space="0" w:color="auto"/>
            </w:tcBorders>
            <w:vAlign w:val="center"/>
            <w:hideMark/>
          </w:tcPr>
          <w:p w14:paraId="4D9665C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cold white</w:t>
            </w:r>
          </w:p>
        </w:tc>
        <w:tc>
          <w:tcPr>
            <w:tcW w:w="1445" w:type="dxa"/>
            <w:tcBorders>
              <w:bottom w:val="single" w:sz="8" w:space="0" w:color="auto"/>
            </w:tcBorders>
            <w:vAlign w:val="center"/>
            <w:hideMark/>
          </w:tcPr>
          <w:p w14:paraId="1DCB88E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2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90–4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86 lx 4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95–8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60 lx 38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10–55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60 lx</w:t>
            </w:r>
          </w:p>
        </w:tc>
        <w:tc>
          <w:tcPr>
            <w:tcW w:w="1071" w:type="dxa"/>
            <w:tcBorders>
              <w:bottom w:val="single" w:sz="8" w:space="0" w:color="auto"/>
            </w:tcBorders>
            <w:vAlign w:val="center"/>
            <w:hideMark/>
          </w:tcPr>
          <w:p w14:paraId="244F678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bottom w:val="single" w:sz="8" w:space="0" w:color="auto"/>
            </w:tcBorders>
            <w:vAlign w:val="center"/>
            <w:hideMark/>
          </w:tcPr>
          <w:p w14:paraId="154256B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No effect on activity or eating behaviour</w:t>
            </w:r>
          </w:p>
        </w:tc>
        <w:tc>
          <w:tcPr>
            <w:tcW w:w="1562" w:type="dxa"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2D0593AE" w14:textId="3E9138C8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Stone et al. 2012</w:t>
            </w:r>
            <w:r w:rsidRPr="00C80A5F">
              <w:rPr>
                <w:rFonts w:ascii="Calibri" w:hAnsi="Calibri" w:cs="Calibri"/>
                <w:sz w:val="16"/>
                <w:lang w:val="en-GB"/>
              </w:rPr>
              <w:t>[15]</w:t>
            </w:r>
          </w:p>
        </w:tc>
      </w:tr>
      <w:tr w:rsidR="00C80A5F" w:rsidRPr="00C80A5F" w14:paraId="56695E2C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36AC6D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125B1AC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Bats, general (not specified species)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4C1ECA4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1750 K, 3000 K, 4000 K w/diffusor</w:t>
            </w:r>
          </w:p>
        </w:tc>
        <w:tc>
          <w:tcPr>
            <w:tcW w:w="1445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544340B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331773E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25C6CF5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 small effect on activity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570E308C" w14:textId="4B283FBA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Bolliger et al. 2022</w:t>
            </w:r>
            <w:r w:rsidRPr="00C80A5F">
              <w:rPr>
                <w:rFonts w:ascii="Calibri" w:hAnsi="Calibri" w:cs="Calibri"/>
                <w:sz w:val="16"/>
                <w:lang w:val="en-GB"/>
              </w:rPr>
              <w:t>[14]</w:t>
            </w:r>
          </w:p>
        </w:tc>
      </w:tr>
      <w:tr w:rsidR="00C80A5F" w:rsidRPr="00EE2A6E" w14:paraId="02D51436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34EACB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C45473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tcBorders>
              <w:bottom w:val="single" w:sz="8" w:space="0" w:color="auto"/>
            </w:tcBorders>
            <w:vAlign w:val="center"/>
            <w:hideMark/>
          </w:tcPr>
          <w:p w14:paraId="28CAF00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1750 K, 3000 K, 4000 K</w:t>
            </w:r>
          </w:p>
        </w:tc>
        <w:tc>
          <w:tcPr>
            <w:tcW w:w="1445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C67734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77BEDEE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tcBorders>
              <w:bottom w:val="single" w:sz="8" w:space="0" w:color="auto"/>
            </w:tcBorders>
            <w:vAlign w:val="center"/>
            <w:hideMark/>
          </w:tcPr>
          <w:p w14:paraId="707A623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Little effect on activity, except for a 21.5% increase </w:t>
            </w:r>
            <w:r>
              <w:rPr>
                <w:sz w:val="16"/>
                <w:szCs w:val="16"/>
                <w:lang w:val="en-GB"/>
              </w:rPr>
              <w:t xml:space="preserve">in feeding </w:t>
            </w:r>
            <w:r w:rsidRPr="00DC6C6A">
              <w:rPr>
                <w:sz w:val="16"/>
                <w:szCs w:val="16"/>
                <w:lang w:val="en-GB"/>
              </w:rPr>
              <w:t xml:space="preserve">with diffusor on the fixture </w:t>
            </w:r>
          </w:p>
        </w:tc>
        <w:tc>
          <w:tcPr>
            <w:tcW w:w="1562" w:type="dxa"/>
            <w:vMerge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2217B70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9D02EB" w14:paraId="4CF832F0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375037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7B13516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Bank vole 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>(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Myodes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glareolus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>)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2F2818A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7200 K</w:t>
            </w:r>
          </w:p>
        </w:tc>
        <w:tc>
          <w:tcPr>
            <w:tcW w:w="1445" w:type="dxa"/>
            <w:tcBorders>
              <w:top w:val="single" w:sz="8" w:space="0" w:color="auto"/>
            </w:tcBorders>
            <w:vAlign w:val="center"/>
            <w:hideMark/>
          </w:tcPr>
          <w:p w14:paraId="3047300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8 lx</w:t>
            </w:r>
          </w:p>
        </w:tc>
        <w:tc>
          <w:tcPr>
            <w:tcW w:w="1071" w:type="dxa"/>
            <w:tcBorders>
              <w:top w:val="single" w:sz="8" w:space="0" w:color="auto"/>
            </w:tcBorders>
            <w:vAlign w:val="center"/>
            <w:hideMark/>
          </w:tcPr>
          <w:p w14:paraId="3609BF6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2F00A3D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Shifted nocturnal activity</w:t>
            </w:r>
          </w:p>
        </w:tc>
        <w:tc>
          <w:tcPr>
            <w:tcW w:w="1562" w:type="dxa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469B4022" w14:textId="44F79352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Hoffmann et al. 2018</w:t>
            </w:r>
            <w:r w:rsidRPr="0032693F">
              <w:rPr>
                <w:rFonts w:ascii="Calibri" w:hAnsi="Calibri" w:cs="Calibri"/>
                <w:sz w:val="16"/>
              </w:rPr>
              <w:t>[23]</w:t>
            </w:r>
          </w:p>
        </w:tc>
      </w:tr>
      <w:tr w:rsidR="00C80A5F" w:rsidRPr="009D02EB" w14:paraId="1625A73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8C7122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811454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099AA09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3000 K</w:t>
            </w:r>
          </w:p>
        </w:tc>
        <w:tc>
          <w:tcPr>
            <w:tcW w:w="1445" w:type="dxa"/>
            <w:vAlign w:val="center"/>
            <w:hideMark/>
          </w:tcPr>
          <w:p w14:paraId="0C0F696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5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8 lx</w:t>
            </w:r>
          </w:p>
        </w:tc>
        <w:tc>
          <w:tcPr>
            <w:tcW w:w="1071" w:type="dxa"/>
            <w:vAlign w:val="center"/>
            <w:hideMark/>
          </w:tcPr>
          <w:p w14:paraId="464B056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471C409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Altered nocturnal movement pattern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21E62BA9" w14:textId="68CB1971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Hoffmann et al. 2019</w:t>
            </w:r>
            <w:r w:rsidRPr="0032693F">
              <w:rPr>
                <w:rFonts w:ascii="Calibri" w:hAnsi="Calibri" w:cs="Calibri"/>
                <w:sz w:val="16"/>
              </w:rPr>
              <w:t>[22]</w:t>
            </w:r>
          </w:p>
        </w:tc>
      </w:tr>
      <w:tr w:rsidR="00C80A5F" w:rsidRPr="009D02EB" w14:paraId="01BE45FB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D8CEB5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622DDDF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tcBorders>
              <w:bottom w:val="single" w:sz="8" w:space="0" w:color="auto"/>
            </w:tcBorders>
            <w:vAlign w:val="center"/>
            <w:hideMark/>
          </w:tcPr>
          <w:p w14:paraId="14AA549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2700 K</w:t>
            </w:r>
          </w:p>
        </w:tc>
        <w:tc>
          <w:tcPr>
            <w:tcW w:w="144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57C976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8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5 ± 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9 lx</w:t>
            </w:r>
          </w:p>
        </w:tc>
        <w:tc>
          <w:tcPr>
            <w:tcW w:w="1071" w:type="dxa"/>
            <w:tcBorders>
              <w:bottom w:val="single" w:sz="8" w:space="0" w:color="auto"/>
            </w:tcBorders>
            <w:vAlign w:val="center"/>
            <w:hideMark/>
          </w:tcPr>
          <w:p w14:paraId="77C8FCC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bottom w:val="single" w:sz="8" w:space="0" w:color="auto"/>
            </w:tcBorders>
            <w:vAlign w:val="center"/>
            <w:hideMark/>
          </w:tcPr>
          <w:p w14:paraId="7495EDC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Little influence on results from field studies</w:t>
            </w:r>
          </w:p>
        </w:tc>
        <w:tc>
          <w:tcPr>
            <w:tcW w:w="1562" w:type="dxa"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36D0C264" w14:textId="483A0F6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Hoffmann et al. 2022</w:t>
            </w:r>
            <w:r w:rsidRPr="00824DC7">
              <w:rPr>
                <w:rFonts w:ascii="Calibri" w:hAnsi="Calibri" w:cs="Calibri"/>
                <w:sz w:val="16"/>
              </w:rPr>
              <w:t>[21]</w:t>
            </w:r>
          </w:p>
        </w:tc>
      </w:tr>
      <w:tr w:rsidR="00C80A5F" w:rsidRPr="009D02EB" w14:paraId="0F9A9F51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B8F64E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center"/>
            <w:hideMark/>
          </w:tcPr>
          <w:p w14:paraId="471DFC8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Roe deer 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>(Capreolus capreolus)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646CDFD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445" w:type="dxa"/>
            <w:tcBorders>
              <w:top w:val="single" w:sz="8" w:space="0" w:color="auto"/>
            </w:tcBorders>
            <w:vAlign w:val="center"/>
            <w:hideMark/>
          </w:tcPr>
          <w:p w14:paraId="3FD51CE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tcBorders>
              <w:top w:val="single" w:sz="8" w:space="0" w:color="auto"/>
            </w:tcBorders>
            <w:vAlign w:val="center"/>
            <w:hideMark/>
          </w:tcPr>
          <w:p w14:paraId="6DC331F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7460E5A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ALAN decreases roe deer presence in urban areas</w:t>
            </w:r>
          </w:p>
        </w:tc>
        <w:tc>
          <w:tcPr>
            <w:tcW w:w="1562" w:type="dxa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44586EAC" w14:textId="15BE1F6B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Ciach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2019</w:t>
            </w:r>
            <w:r w:rsidRPr="00824DC7">
              <w:rPr>
                <w:rFonts w:ascii="Calibri" w:hAnsi="Calibri" w:cs="Calibri"/>
                <w:sz w:val="16"/>
              </w:rPr>
              <w:t>[24]</w:t>
            </w:r>
          </w:p>
        </w:tc>
      </w:tr>
      <w:tr w:rsidR="00C80A5F" w:rsidRPr="009D02EB" w14:paraId="68800E5C" w14:textId="77777777" w:rsidTr="00F16432">
        <w:trPr>
          <w:trHeight w:val="226"/>
        </w:trPr>
        <w:tc>
          <w:tcPr>
            <w:tcW w:w="1043" w:type="dxa"/>
            <w:vMerge w:val="restart"/>
            <w:tcBorders>
              <w:top w:val="single" w:sz="8" w:space="0" w:color="auto"/>
              <w:left w:val="single" w:sz="8" w:space="0" w:color="auto"/>
            </w:tcBorders>
            <w:noWrap/>
            <w:hideMark/>
          </w:tcPr>
          <w:p w14:paraId="39DEB04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Birds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2F1E7DE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Big tit (Parus major)</w:t>
            </w:r>
          </w:p>
        </w:tc>
        <w:tc>
          <w:tcPr>
            <w:tcW w:w="1376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3FD19B8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</w:t>
            </w:r>
          </w:p>
        </w:tc>
        <w:tc>
          <w:tcPr>
            <w:tcW w:w="1445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674961B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3 lx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0537709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3AE838E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Delayed sleep pattern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79DB2DFC" w14:textId="1F2BCAA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Sun et al. 2017</w:t>
            </w:r>
            <w:r w:rsidRPr="00824DC7">
              <w:rPr>
                <w:rFonts w:ascii="Calibri" w:hAnsi="Calibri" w:cs="Calibri"/>
                <w:sz w:val="16"/>
              </w:rPr>
              <w:t>[25]</w:t>
            </w:r>
          </w:p>
        </w:tc>
      </w:tr>
      <w:tr w:rsidR="00C80A5F" w:rsidRPr="00EE2A6E" w14:paraId="09A3044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3B3DC5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618547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1E6E0E5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7F27D0E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35851BF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4E8E662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Leav</w:t>
            </w:r>
            <w:r>
              <w:rPr>
                <w:sz w:val="16"/>
                <w:szCs w:val="16"/>
                <w:lang w:val="en-GB"/>
              </w:rPr>
              <w:t>e</w:t>
            </w:r>
            <w:r w:rsidRPr="00DC6C6A">
              <w:rPr>
                <w:sz w:val="16"/>
                <w:szCs w:val="16"/>
                <w:lang w:val="en-GB"/>
              </w:rPr>
              <w:t>s the nest earlier</w:t>
            </w:r>
            <w:r>
              <w:rPr>
                <w:sz w:val="16"/>
                <w:szCs w:val="16"/>
                <w:lang w:val="en-GB"/>
              </w:rPr>
              <w:t xml:space="preserve"> in morning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47F1284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9D02EB" w14:paraId="671BD718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DE82BD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E7210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3EB441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</w:t>
            </w:r>
          </w:p>
        </w:tc>
        <w:tc>
          <w:tcPr>
            <w:tcW w:w="1445" w:type="dxa"/>
            <w:vAlign w:val="center"/>
            <w:hideMark/>
          </w:tcPr>
          <w:p w14:paraId="53A0F15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3 ± 1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6 lx</w:t>
            </w:r>
          </w:p>
        </w:tc>
        <w:tc>
          <w:tcPr>
            <w:tcW w:w="1071" w:type="dxa"/>
            <w:vAlign w:val="center"/>
            <w:hideMark/>
          </w:tcPr>
          <w:p w14:paraId="60566FA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Align w:val="center"/>
            <w:hideMark/>
          </w:tcPr>
          <w:p w14:paraId="6F06B24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Disturbed sleep pattern </w:t>
            </w:r>
            <w:r>
              <w:rPr>
                <w:sz w:val="16"/>
                <w:szCs w:val="16"/>
                <w:lang w:val="en-GB"/>
              </w:rPr>
              <w:t>at</w:t>
            </w:r>
            <w:r w:rsidRPr="00DC6C6A">
              <w:rPr>
                <w:sz w:val="16"/>
                <w:szCs w:val="16"/>
                <w:lang w:val="en-GB"/>
              </w:rPr>
              <w:t xml:space="preserve"> highest light intensity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6EF27914" w14:textId="30BBD2D0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Raap et al. 2017</w:t>
            </w:r>
            <w:r w:rsidRPr="00824DC7">
              <w:rPr>
                <w:rFonts w:ascii="Calibri" w:hAnsi="Calibri" w:cs="Calibri"/>
                <w:sz w:val="16"/>
              </w:rPr>
              <w:t>[26]</w:t>
            </w:r>
          </w:p>
        </w:tc>
      </w:tr>
      <w:tr w:rsidR="00C80A5F" w:rsidRPr="009D02EB" w14:paraId="4DB2F9F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217A40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FFCD1D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 w:val="restart"/>
            <w:vAlign w:val="center"/>
            <w:hideMark/>
          </w:tcPr>
          <w:p w14:paraId="310A5C5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broad spectrum white and green</w:t>
            </w:r>
          </w:p>
        </w:tc>
        <w:tc>
          <w:tcPr>
            <w:tcW w:w="1445" w:type="dxa"/>
            <w:vMerge w:val="restart"/>
            <w:vAlign w:val="center"/>
            <w:hideMark/>
          </w:tcPr>
          <w:p w14:paraId="7585B43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5 lx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255FCC2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67276E6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Prefers to occupy </w:t>
            </w:r>
            <w:r>
              <w:rPr>
                <w:sz w:val="16"/>
                <w:szCs w:val="16"/>
                <w:lang w:val="en-GB"/>
              </w:rPr>
              <w:t>areas lit with green light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6EC3196A" w14:textId="6BA95ACE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Ulgezen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2019</w:t>
            </w:r>
            <w:r w:rsidRPr="002C757E">
              <w:rPr>
                <w:rFonts w:ascii="Calibri" w:hAnsi="Calibri" w:cs="Calibri"/>
                <w:sz w:val="16"/>
              </w:rPr>
              <w:t>[28]</w:t>
            </w:r>
          </w:p>
        </w:tc>
      </w:tr>
      <w:tr w:rsidR="00C80A5F" w:rsidRPr="00EE2A6E" w14:paraId="1AD2B8B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62C0EF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347B15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306C122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3D00518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50459F0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19F3E09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White light resulted in increased activity, observed in birds from rural areas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3BFAAD2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9D02EB" w14:paraId="6821B49C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106349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61CE12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1CF6232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29B0744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7169961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7AAFE97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Increased daily energy expenditure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499B5BE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12C1D3B0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01AC30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DB7BA4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1C72298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 broad spectrum white, green and red</w:t>
            </w:r>
          </w:p>
        </w:tc>
        <w:tc>
          <w:tcPr>
            <w:tcW w:w="1445" w:type="dxa"/>
            <w:vAlign w:val="center"/>
            <w:hideMark/>
          </w:tcPr>
          <w:p w14:paraId="62B11EC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7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4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DC6C6A">
              <w:rPr>
                <w:sz w:val="16"/>
                <w:szCs w:val="16"/>
                <w:lang w:val="en-GB"/>
              </w:rPr>
              <w:t>± 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3 lx</w:t>
            </w:r>
          </w:p>
        </w:tc>
        <w:tc>
          <w:tcPr>
            <w:tcW w:w="1071" w:type="dxa"/>
            <w:vAlign w:val="center"/>
            <w:hideMark/>
          </w:tcPr>
          <w:p w14:paraId="3FF68B3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Align w:val="center"/>
            <w:hideMark/>
          </w:tcPr>
          <w:p w14:paraId="70487FE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No effect on the time of morning song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286055A1" w14:textId="77777777" w:rsidR="00C80A5F" w:rsidRPr="002C757E" w:rsidRDefault="00C80A5F" w:rsidP="00F16432">
            <w:pPr>
              <w:rPr>
                <w:sz w:val="16"/>
                <w:szCs w:val="16"/>
                <w:lang w:val="da-DK"/>
              </w:rPr>
            </w:pPr>
            <w:r w:rsidRPr="002C757E">
              <w:rPr>
                <w:sz w:val="16"/>
                <w:szCs w:val="16"/>
                <w:lang w:val="da-DK"/>
              </w:rPr>
              <w:t>Da Silva et al. 2017</w:t>
            </w:r>
            <w:r>
              <w:rPr>
                <w:sz w:val="16"/>
                <w:szCs w:val="16"/>
                <w:lang w:val="da-DK"/>
              </w:rPr>
              <w:t xml:space="preserve"> </w:t>
            </w:r>
            <w:hyperlink r:id="rId5" w:history="1">
              <w:r w:rsidRPr="00663302">
                <w:rPr>
                  <w:rStyle w:val="Hyperkobling"/>
                  <w:b/>
                  <w:bCs/>
                  <w:sz w:val="16"/>
                  <w:szCs w:val="16"/>
                  <w:lang w:val="da-DK"/>
                </w:rPr>
                <w:t>https://doi.org/10.1111/1365-2656.12739</w:t>
              </w:r>
            </w:hyperlink>
          </w:p>
        </w:tc>
      </w:tr>
      <w:tr w:rsidR="00C80A5F" w:rsidRPr="00DD3136" w14:paraId="023504E1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0E2C461" w14:textId="77777777" w:rsidR="00C80A5F" w:rsidRPr="002C757E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69494FC" w14:textId="77777777" w:rsidR="00C80A5F" w:rsidRPr="002C757E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0D242F9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HPS</w:t>
            </w:r>
          </w:p>
        </w:tc>
        <w:tc>
          <w:tcPr>
            <w:tcW w:w="1445" w:type="dxa"/>
            <w:vAlign w:val="center"/>
            <w:hideMark/>
          </w:tcPr>
          <w:p w14:paraId="40415AA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≤ 6 lx</w:t>
            </w:r>
          </w:p>
        </w:tc>
        <w:tc>
          <w:tcPr>
            <w:tcW w:w="1071" w:type="dxa"/>
            <w:vAlign w:val="center"/>
            <w:hideMark/>
          </w:tcPr>
          <w:p w14:paraId="263F095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Align w:val="center"/>
            <w:hideMark/>
          </w:tcPr>
          <w:p w14:paraId="5B5523B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Males have increased number of partners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6C473123" w14:textId="69890194" w:rsidR="00C80A5F" w:rsidRPr="005C749F" w:rsidRDefault="00C80A5F" w:rsidP="00F16432">
            <w:pPr>
              <w:rPr>
                <w:sz w:val="16"/>
                <w:szCs w:val="16"/>
                <w:lang w:val="da-DK"/>
              </w:rPr>
            </w:pPr>
            <w:r w:rsidRPr="00DD3136">
              <w:rPr>
                <w:sz w:val="16"/>
                <w:szCs w:val="16"/>
                <w:lang w:val="da-DK"/>
              </w:rPr>
              <w:t>Kampenaers et al. 2010</w:t>
            </w:r>
            <w:r>
              <w:rPr>
                <w:sz w:val="16"/>
                <w:szCs w:val="16"/>
                <w:lang w:val="da-DK"/>
              </w:rPr>
              <w:t xml:space="preserve"> </w:t>
            </w:r>
            <w:r w:rsidRPr="00237618">
              <w:rPr>
                <w:rFonts w:ascii="Calibri" w:hAnsi="Calibri" w:cs="Calibri"/>
                <w:sz w:val="16"/>
              </w:rPr>
              <w:t>[33]</w:t>
            </w:r>
          </w:p>
        </w:tc>
      </w:tr>
      <w:tr w:rsidR="00C80A5F" w:rsidRPr="00DC6C6A" w14:paraId="58BE1392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708D446" w14:textId="77777777" w:rsidR="00C80A5F" w:rsidRPr="00DD3136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8C46589" w14:textId="77777777" w:rsidR="00C80A5F" w:rsidRPr="00DD3136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61781D0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445" w:type="dxa"/>
            <w:vAlign w:val="center"/>
            <w:hideMark/>
          </w:tcPr>
          <w:p w14:paraId="57FE4A5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5177D42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Align w:val="center"/>
            <w:hideMark/>
          </w:tcPr>
          <w:p w14:paraId="7D1304D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Constructed narrower nests with reduced height, closer to the illumination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5DAD3459" w14:textId="05FDDA25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Holveck et al. 2019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450048">
              <w:rPr>
                <w:rFonts w:ascii="Calibri" w:hAnsi="Calibri" w:cs="Calibri"/>
                <w:sz w:val="16"/>
              </w:rPr>
              <w:t>[29]</w:t>
            </w:r>
          </w:p>
        </w:tc>
      </w:tr>
      <w:tr w:rsidR="00C80A5F" w:rsidRPr="007F2AEB" w14:paraId="32FF65B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F01AEB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E97904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27877ED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 broad spectrum white, green and red</w:t>
            </w:r>
          </w:p>
        </w:tc>
        <w:tc>
          <w:tcPr>
            <w:tcW w:w="1445" w:type="dxa"/>
            <w:vAlign w:val="center"/>
            <w:hideMark/>
          </w:tcPr>
          <w:p w14:paraId="1419BFA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8,2 ± 0,3 lx</w:t>
            </w:r>
          </w:p>
        </w:tc>
        <w:tc>
          <w:tcPr>
            <w:tcW w:w="1071" w:type="dxa"/>
            <w:vAlign w:val="center"/>
            <w:hideMark/>
          </w:tcPr>
          <w:p w14:paraId="3ADADA7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78FCBF4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Earlier egg laying with exposure to green and white light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134401A2" w14:textId="06446340" w:rsidR="00C80A5F" w:rsidRPr="007F2AEB" w:rsidRDefault="00C80A5F" w:rsidP="00F16432">
            <w:pPr>
              <w:rPr>
                <w:sz w:val="16"/>
                <w:szCs w:val="16"/>
                <w:lang w:val="da-DK"/>
              </w:rPr>
            </w:pPr>
            <w:r w:rsidRPr="007F2AEB">
              <w:rPr>
                <w:sz w:val="16"/>
                <w:szCs w:val="16"/>
                <w:lang w:val="da-DK"/>
              </w:rPr>
              <w:t>De Jong et al. 2015</w:t>
            </w:r>
            <w:r w:rsidRPr="007F2AEB">
              <w:rPr>
                <w:rFonts w:ascii="Calibri" w:hAnsi="Calibri" w:cs="Calibri"/>
                <w:sz w:val="16"/>
                <w:lang w:val="da-DK"/>
              </w:rPr>
              <w:t>[27]</w:t>
            </w:r>
          </w:p>
        </w:tc>
      </w:tr>
      <w:tr w:rsidR="00C80A5F" w:rsidRPr="00DC6C6A" w14:paraId="1CBCBD38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AEDEA5C" w14:textId="77777777" w:rsidR="00C80A5F" w:rsidRPr="007F2AEB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4448CD5" w14:textId="77777777" w:rsidR="00C80A5F" w:rsidRPr="007F2AEB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34DBB72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</w:t>
            </w:r>
          </w:p>
        </w:tc>
        <w:tc>
          <w:tcPr>
            <w:tcW w:w="1445" w:type="dxa"/>
            <w:vAlign w:val="center"/>
            <w:hideMark/>
          </w:tcPr>
          <w:p w14:paraId="6C0EED1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3 lx</w:t>
            </w:r>
          </w:p>
        </w:tc>
        <w:tc>
          <w:tcPr>
            <w:tcW w:w="1071" w:type="dxa"/>
            <w:vAlign w:val="center"/>
            <w:hideMark/>
          </w:tcPr>
          <w:p w14:paraId="13ABABC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3BEAED4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Reduced body mass in chickens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3E9CB446" w14:textId="1DA1B700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Raap et al. 2016</w:t>
            </w:r>
            <w:r w:rsidRPr="001C6057">
              <w:rPr>
                <w:rFonts w:ascii="Calibri" w:hAnsi="Calibri" w:cs="Calibri"/>
                <w:sz w:val="16"/>
              </w:rPr>
              <w:t>[26]</w:t>
            </w:r>
          </w:p>
        </w:tc>
      </w:tr>
      <w:tr w:rsidR="00C80A5F" w:rsidRPr="00497646" w14:paraId="26C70896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FB3D46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0E7483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43C9F13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 broad spectrum white, green and red</w:t>
            </w:r>
          </w:p>
        </w:tc>
        <w:tc>
          <w:tcPr>
            <w:tcW w:w="1445" w:type="dxa"/>
            <w:vAlign w:val="center"/>
            <w:hideMark/>
          </w:tcPr>
          <w:p w14:paraId="3537D4A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7,6 ± 1,2 lx</w:t>
            </w:r>
          </w:p>
        </w:tc>
        <w:tc>
          <w:tcPr>
            <w:tcW w:w="1071" w:type="dxa"/>
            <w:vAlign w:val="center"/>
            <w:hideMark/>
          </w:tcPr>
          <w:p w14:paraId="39E4D6E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1B15B23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Reduced daily energy expenditure (DEE) under green and white light, but not red, compared with dark control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2A62AE57" w14:textId="77777777" w:rsidR="00C80A5F" w:rsidRPr="001023BE" w:rsidRDefault="00C80A5F" w:rsidP="00F16432">
            <w:pPr>
              <w:rPr>
                <w:sz w:val="16"/>
                <w:szCs w:val="16"/>
                <w:lang w:val="da-DK"/>
              </w:rPr>
            </w:pPr>
            <w:r w:rsidRPr="001023BE">
              <w:rPr>
                <w:sz w:val="16"/>
                <w:szCs w:val="16"/>
                <w:lang w:val="da-DK"/>
              </w:rPr>
              <w:t>Welbers et al. 2017 https://doi.org/10.3389/fevo.2017.00055</w:t>
            </w:r>
          </w:p>
        </w:tc>
      </w:tr>
      <w:tr w:rsidR="00C80A5F" w:rsidRPr="00DC6C6A" w14:paraId="0BB5FC9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CA1392F" w14:textId="77777777" w:rsidR="00C80A5F" w:rsidRPr="001023BE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01B9FFC" w14:textId="77777777" w:rsidR="00C80A5F" w:rsidRPr="001023BE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0ED54D3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LED/ white, green and red</w:t>
            </w:r>
          </w:p>
        </w:tc>
        <w:tc>
          <w:tcPr>
            <w:tcW w:w="1445" w:type="dxa"/>
            <w:vAlign w:val="center"/>
            <w:hideMark/>
          </w:tcPr>
          <w:p w14:paraId="27FFA8B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8,2 ± 0,3 lx</w:t>
            </w:r>
          </w:p>
        </w:tc>
        <w:tc>
          <w:tcPr>
            <w:tcW w:w="1071" w:type="dxa"/>
            <w:vAlign w:val="center"/>
            <w:hideMark/>
          </w:tcPr>
          <w:p w14:paraId="15F96D9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1CEE41A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Doubling of night activity in white lighting compared to red or green light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7B58760E" w14:textId="2DC7550C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Quyang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2017</w:t>
            </w:r>
            <w:r w:rsidRPr="00CE29C6">
              <w:rPr>
                <w:rFonts w:ascii="Calibri" w:hAnsi="Calibri" w:cs="Calibri"/>
                <w:sz w:val="16"/>
              </w:rPr>
              <w:t>[33]</w:t>
            </w:r>
          </w:p>
        </w:tc>
      </w:tr>
      <w:tr w:rsidR="00C80A5F" w:rsidRPr="00DC6C6A" w14:paraId="1ABECF7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5FA8BA8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70875F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4AA1F23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450 nm and 600 nm</w:t>
            </w:r>
          </w:p>
        </w:tc>
        <w:tc>
          <w:tcPr>
            <w:tcW w:w="1445" w:type="dxa"/>
            <w:vAlign w:val="center"/>
            <w:hideMark/>
          </w:tcPr>
          <w:p w14:paraId="41D653B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10 lx</w:t>
            </w:r>
          </w:p>
        </w:tc>
        <w:tc>
          <w:tcPr>
            <w:tcW w:w="1071" w:type="dxa"/>
            <w:vAlign w:val="center"/>
            <w:hideMark/>
          </w:tcPr>
          <w:p w14:paraId="5656799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Align w:val="center"/>
            <w:hideMark/>
          </w:tcPr>
          <w:p w14:paraId="4E841F4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Increased feeding speed in the second half of the nesting period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3DAFC253" w14:textId="4AE5DFDC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Titulaer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2012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1023BE">
              <w:rPr>
                <w:rFonts w:ascii="Calibri" w:hAnsi="Calibri" w:cs="Calibri"/>
                <w:sz w:val="16"/>
              </w:rPr>
              <w:t>[31]</w:t>
            </w:r>
          </w:p>
        </w:tc>
      </w:tr>
      <w:tr w:rsidR="00C80A5F" w:rsidRPr="00DC6C6A" w14:paraId="187C1821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529852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44E63E93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22158F">
              <w:rPr>
                <w:sz w:val="16"/>
                <w:szCs w:val="16"/>
                <w:lang w:val="en-GB"/>
              </w:rPr>
              <w:t>Blue tit</w:t>
            </w:r>
            <w:r>
              <w:rPr>
                <w:i/>
                <w:iCs/>
                <w:sz w:val="16"/>
                <w:szCs w:val="16"/>
                <w:lang w:val="en-GB"/>
              </w:rPr>
              <w:br/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>(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Cyanistes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caeruleus)</w:t>
            </w:r>
          </w:p>
        </w:tc>
        <w:tc>
          <w:tcPr>
            <w:tcW w:w="1376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4FFB6E9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</w:t>
            </w:r>
          </w:p>
        </w:tc>
        <w:tc>
          <w:tcPr>
            <w:tcW w:w="1445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7BCE3A8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3 lx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31A7EBD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120F63C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Delayed sleep pattern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7372DC58" w14:textId="24244D25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Sun et al. 2017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446A00">
              <w:rPr>
                <w:rFonts w:ascii="Calibri" w:hAnsi="Calibri" w:cs="Calibri"/>
                <w:sz w:val="16"/>
              </w:rPr>
              <w:t>[25]</w:t>
            </w:r>
          </w:p>
        </w:tc>
      </w:tr>
      <w:tr w:rsidR="00C80A5F" w:rsidRPr="00DC6C6A" w14:paraId="52A0D003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BB65CB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E0FB132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4B0DA76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65DBE4E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3FE9142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6BB7431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Leaves the nest earlier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7096575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3AFFF383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E58DA3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1B8ECCA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1E60D5D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MH, 2700K</w:t>
            </w:r>
          </w:p>
        </w:tc>
        <w:tc>
          <w:tcPr>
            <w:tcW w:w="1445" w:type="dxa"/>
            <w:noWrap/>
            <w:vAlign w:val="center"/>
            <w:hideMark/>
          </w:tcPr>
          <w:p w14:paraId="03F7F4B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 lx</w:t>
            </w:r>
          </w:p>
        </w:tc>
        <w:tc>
          <w:tcPr>
            <w:tcW w:w="1071" w:type="dxa"/>
            <w:noWrap/>
            <w:vAlign w:val="center"/>
            <w:hideMark/>
          </w:tcPr>
          <w:p w14:paraId="5A72F98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07DA7D1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Earlier morning song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noWrap/>
            <w:hideMark/>
          </w:tcPr>
          <w:p w14:paraId="63FEA4AA" w14:textId="77777777" w:rsidR="00C80A5F" w:rsidRPr="00586090" w:rsidRDefault="00C80A5F" w:rsidP="00F16432">
            <w:pPr>
              <w:rPr>
                <w:sz w:val="16"/>
                <w:szCs w:val="16"/>
                <w:lang w:val="da-DK"/>
              </w:rPr>
            </w:pPr>
            <w:r w:rsidRPr="00586090">
              <w:rPr>
                <w:sz w:val="16"/>
                <w:szCs w:val="16"/>
                <w:lang w:val="da-DK"/>
              </w:rPr>
              <w:t xml:space="preserve">Da Silva et al. 2016 </w:t>
            </w:r>
            <w:r w:rsidRPr="0061253C">
              <w:rPr>
                <w:sz w:val="16"/>
                <w:szCs w:val="16"/>
                <w:lang w:val="da-DK"/>
              </w:rPr>
              <w:t>https://doi.org/10.1016/j.anbehav.2016.05.001</w:t>
            </w:r>
          </w:p>
        </w:tc>
      </w:tr>
      <w:tr w:rsidR="00C80A5F" w:rsidRPr="00DC6C6A" w14:paraId="0F8EA76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82DB5B2" w14:textId="77777777" w:rsidR="00C80A5F" w:rsidRPr="00586090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5CA01D9E" w14:textId="77777777" w:rsidR="00C80A5F" w:rsidRPr="00586090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tcBorders>
              <w:bottom w:val="single" w:sz="8" w:space="0" w:color="auto"/>
            </w:tcBorders>
            <w:vAlign w:val="center"/>
            <w:hideMark/>
          </w:tcPr>
          <w:p w14:paraId="059D19D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HPS</w:t>
            </w:r>
          </w:p>
        </w:tc>
        <w:tc>
          <w:tcPr>
            <w:tcW w:w="144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6F4B54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≤ 6 lx</w:t>
            </w:r>
          </w:p>
        </w:tc>
        <w:tc>
          <w:tcPr>
            <w:tcW w:w="107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4DB47C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tcBorders>
              <w:bottom w:val="single" w:sz="8" w:space="0" w:color="auto"/>
            </w:tcBorders>
            <w:vAlign w:val="center"/>
            <w:hideMark/>
          </w:tcPr>
          <w:p w14:paraId="0B5D4ED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More partners for males</w:t>
            </w:r>
          </w:p>
        </w:tc>
        <w:tc>
          <w:tcPr>
            <w:tcW w:w="1562" w:type="dxa"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15A5AA9B" w14:textId="01575C33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K</w:t>
            </w:r>
            <w:r>
              <w:rPr>
                <w:sz w:val="16"/>
                <w:szCs w:val="16"/>
                <w:lang w:val="en-GB"/>
              </w:rPr>
              <w:t>e</w:t>
            </w:r>
            <w:r w:rsidRPr="00DC6C6A">
              <w:rPr>
                <w:sz w:val="16"/>
                <w:szCs w:val="16"/>
                <w:lang w:val="en-GB"/>
              </w:rPr>
              <w:t>mpenaers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2010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8456DA">
              <w:rPr>
                <w:rFonts w:ascii="Calibri" w:hAnsi="Calibri" w:cs="Calibri"/>
                <w:sz w:val="16"/>
              </w:rPr>
              <w:t>[33]</w:t>
            </w:r>
          </w:p>
        </w:tc>
      </w:tr>
      <w:tr w:rsidR="00C80A5F" w:rsidRPr="00497646" w14:paraId="2EBBA363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EB8922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39CCA2F0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Blackbird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(Turdus merula)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7A939BE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broad spectrum white and green</w:t>
            </w:r>
          </w:p>
        </w:tc>
        <w:tc>
          <w:tcPr>
            <w:tcW w:w="144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0BD0575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7,4 ± 0,3 lx</w:t>
            </w:r>
          </w:p>
        </w:tc>
        <w:tc>
          <w:tcPr>
            <w:tcW w:w="1071" w:type="dxa"/>
            <w:tcBorders>
              <w:top w:val="single" w:sz="8" w:space="0" w:color="auto"/>
            </w:tcBorders>
            <w:vAlign w:val="center"/>
            <w:hideMark/>
          </w:tcPr>
          <w:p w14:paraId="52B3727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493AC1C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No effect on morning song</w:t>
            </w:r>
          </w:p>
        </w:tc>
        <w:tc>
          <w:tcPr>
            <w:tcW w:w="1562" w:type="dxa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6E28CFDF" w14:textId="77777777" w:rsidR="00C80A5F" w:rsidRPr="00046500" w:rsidRDefault="00C80A5F" w:rsidP="00F16432">
            <w:pPr>
              <w:rPr>
                <w:sz w:val="16"/>
                <w:szCs w:val="16"/>
                <w:lang w:val="da-DK"/>
              </w:rPr>
            </w:pPr>
            <w:r w:rsidRPr="00046500">
              <w:rPr>
                <w:sz w:val="16"/>
                <w:szCs w:val="16"/>
                <w:lang w:val="da-DK"/>
              </w:rPr>
              <w:t>Da Silva et al. 2017 https://doi.org/10.1111/1365-2656.12739</w:t>
            </w:r>
          </w:p>
        </w:tc>
      </w:tr>
      <w:tr w:rsidR="00C80A5F" w:rsidRPr="00497646" w14:paraId="6B7D22E0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F77CCBA" w14:textId="77777777" w:rsidR="00C80A5F" w:rsidRPr="00046500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1F5EB83" w14:textId="77777777" w:rsidR="00C80A5F" w:rsidRPr="00046500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3258E8D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MH, 2700K</w:t>
            </w:r>
          </w:p>
        </w:tc>
        <w:tc>
          <w:tcPr>
            <w:tcW w:w="1445" w:type="dxa"/>
            <w:noWrap/>
            <w:vAlign w:val="center"/>
            <w:hideMark/>
          </w:tcPr>
          <w:p w14:paraId="17E866C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 lx</w:t>
            </w:r>
          </w:p>
        </w:tc>
        <w:tc>
          <w:tcPr>
            <w:tcW w:w="1071" w:type="dxa"/>
            <w:vAlign w:val="center"/>
            <w:hideMark/>
          </w:tcPr>
          <w:p w14:paraId="49BCAE4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667596A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Singing earlier in the morning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48226B59" w14:textId="77777777" w:rsidR="00C80A5F" w:rsidRPr="0061253C" w:rsidRDefault="00C80A5F" w:rsidP="00F16432">
            <w:pPr>
              <w:rPr>
                <w:sz w:val="16"/>
                <w:szCs w:val="16"/>
                <w:lang w:val="da-DK"/>
              </w:rPr>
            </w:pPr>
            <w:r w:rsidRPr="0061253C">
              <w:rPr>
                <w:sz w:val="16"/>
                <w:szCs w:val="16"/>
                <w:lang w:val="da-DK"/>
              </w:rPr>
              <w:t>Da Silva et al. 2016 https://doi.org/10.1016/j.anbehav.2016.05.001</w:t>
            </w:r>
          </w:p>
        </w:tc>
      </w:tr>
      <w:tr w:rsidR="00C80A5F" w:rsidRPr="00DC6C6A" w14:paraId="294F441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AAFDAA5" w14:textId="77777777" w:rsidR="00C80A5F" w:rsidRPr="0061253C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763BBBE" w14:textId="77777777" w:rsidR="00C80A5F" w:rsidRPr="0061253C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18262CA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HPS</w:t>
            </w:r>
          </w:p>
        </w:tc>
        <w:tc>
          <w:tcPr>
            <w:tcW w:w="1445" w:type="dxa"/>
            <w:noWrap/>
            <w:vAlign w:val="center"/>
            <w:hideMark/>
          </w:tcPr>
          <w:p w14:paraId="0B8C118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≤ 6 lx</w:t>
            </w:r>
          </w:p>
        </w:tc>
        <w:tc>
          <w:tcPr>
            <w:tcW w:w="1071" w:type="dxa"/>
            <w:vAlign w:val="center"/>
            <w:hideMark/>
          </w:tcPr>
          <w:p w14:paraId="178A5D5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Align w:val="center"/>
            <w:hideMark/>
          </w:tcPr>
          <w:p w14:paraId="322B838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More partners for males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4A61E9B3" w14:textId="5500C61C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K</w:t>
            </w:r>
            <w:r>
              <w:rPr>
                <w:sz w:val="16"/>
                <w:szCs w:val="16"/>
                <w:lang w:val="en-GB"/>
              </w:rPr>
              <w:t>e</w:t>
            </w:r>
            <w:r w:rsidRPr="00DC6C6A">
              <w:rPr>
                <w:sz w:val="16"/>
                <w:szCs w:val="16"/>
                <w:lang w:val="en-GB"/>
              </w:rPr>
              <w:t>mpenaers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2010</w:t>
            </w:r>
            <w:r w:rsidRPr="008D0F6F">
              <w:rPr>
                <w:rFonts w:ascii="Calibri" w:hAnsi="Calibri" w:cs="Calibri"/>
                <w:sz w:val="16"/>
              </w:rPr>
              <w:t>[33]</w:t>
            </w:r>
          </w:p>
        </w:tc>
      </w:tr>
      <w:tr w:rsidR="00C80A5F" w:rsidRPr="00497646" w14:paraId="0C1CC702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0F39B1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C929E4B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1FCF9FA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445" w:type="dxa"/>
            <w:noWrap/>
            <w:vAlign w:val="center"/>
            <w:hideMark/>
          </w:tcPr>
          <w:p w14:paraId="7B2BAB0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554DB0B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noWrap/>
            <w:vAlign w:val="center"/>
            <w:hideMark/>
          </w:tcPr>
          <w:p w14:paraId="20824AA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Earlier laying by 6 days per lux and higher survival rate in the chicks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4176DC82" w14:textId="77777777" w:rsidR="00C80A5F" w:rsidRPr="00F473E5" w:rsidRDefault="00C80A5F" w:rsidP="00F16432">
            <w:pPr>
              <w:rPr>
                <w:sz w:val="16"/>
                <w:szCs w:val="16"/>
                <w:lang w:val="da-DK"/>
              </w:rPr>
            </w:pPr>
            <w:r w:rsidRPr="00F473E5">
              <w:rPr>
                <w:sz w:val="16"/>
                <w:szCs w:val="16"/>
                <w:lang w:val="da-DK"/>
              </w:rPr>
              <w:t xml:space="preserve">Russ et al. 2017 </w:t>
            </w:r>
          </w:p>
          <w:p w14:paraId="07F63A07" w14:textId="77777777" w:rsidR="00C80A5F" w:rsidRPr="00F473E5" w:rsidRDefault="00C80A5F" w:rsidP="00F16432">
            <w:pPr>
              <w:rPr>
                <w:sz w:val="16"/>
                <w:szCs w:val="16"/>
                <w:lang w:val="da-DK"/>
              </w:rPr>
            </w:pPr>
            <w:r w:rsidRPr="00F473E5">
              <w:rPr>
                <w:sz w:val="16"/>
                <w:szCs w:val="16"/>
                <w:lang w:val="da-DK"/>
              </w:rPr>
              <w:t>doi: 10.1111/jav.01210</w:t>
            </w:r>
          </w:p>
        </w:tc>
      </w:tr>
      <w:tr w:rsidR="00C80A5F" w:rsidRPr="00497646" w14:paraId="7EC41D4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70B4E80" w14:textId="77777777" w:rsidR="00C80A5F" w:rsidRPr="00F473E5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7CF55E0" w14:textId="77777777" w:rsidR="00C80A5F" w:rsidRPr="00F473E5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081E2FE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445" w:type="dxa"/>
            <w:vAlign w:val="center"/>
            <w:hideMark/>
          </w:tcPr>
          <w:p w14:paraId="09201C8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2FF3A46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Align w:val="center"/>
            <w:hideMark/>
          </w:tcPr>
          <w:p w14:paraId="30F6440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Earlier start in daily activity in the morning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729CA71E" w14:textId="40055654" w:rsidR="00C80A5F" w:rsidRPr="00565460" w:rsidRDefault="00C80A5F" w:rsidP="00F16432">
            <w:pPr>
              <w:rPr>
                <w:sz w:val="16"/>
                <w:szCs w:val="16"/>
                <w:lang w:val="da-DK"/>
              </w:rPr>
            </w:pPr>
            <w:r w:rsidRPr="00565460">
              <w:rPr>
                <w:sz w:val="16"/>
                <w:szCs w:val="16"/>
                <w:lang w:val="da-DK"/>
              </w:rPr>
              <w:t>Dominoni et al. 2014 DOI:10.1016/j.cub.2010.08.028</w:t>
            </w:r>
          </w:p>
        </w:tc>
      </w:tr>
      <w:tr w:rsidR="00C80A5F" w:rsidRPr="00497646" w14:paraId="36421E3E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4A46F3B" w14:textId="77777777" w:rsidR="00C80A5F" w:rsidRPr="00565460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34C120E" w14:textId="77777777" w:rsidR="00C80A5F" w:rsidRPr="00565460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485DAB4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445" w:type="dxa"/>
            <w:vAlign w:val="center"/>
            <w:hideMark/>
          </w:tcPr>
          <w:p w14:paraId="4C81B1D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0,07-61,7 lx, median 0,17 lx</w:t>
            </w:r>
          </w:p>
        </w:tc>
        <w:tc>
          <w:tcPr>
            <w:tcW w:w="1071" w:type="dxa"/>
            <w:vAlign w:val="center"/>
            <w:hideMark/>
          </w:tcPr>
          <w:p w14:paraId="2691660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noWrap/>
            <w:vAlign w:val="center"/>
            <w:hideMark/>
          </w:tcPr>
          <w:p w14:paraId="3303958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Secretion of reproductive hormones in female thrushes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2B8C0900" w14:textId="77777777" w:rsidR="00C80A5F" w:rsidRPr="00B95AA9" w:rsidRDefault="00C80A5F" w:rsidP="00F16432">
            <w:pPr>
              <w:rPr>
                <w:sz w:val="16"/>
                <w:szCs w:val="16"/>
                <w:lang w:val="da-DK"/>
              </w:rPr>
            </w:pPr>
            <w:r w:rsidRPr="00B95AA9">
              <w:rPr>
                <w:sz w:val="16"/>
                <w:szCs w:val="16"/>
                <w:lang w:val="da-DK"/>
              </w:rPr>
              <w:t>Russ et al. 2015  https://doi-org.ezproxy2.usn.no/10.1007/s10336-014-1105-1</w:t>
            </w:r>
          </w:p>
        </w:tc>
      </w:tr>
      <w:tr w:rsidR="00C80A5F" w:rsidRPr="00497646" w14:paraId="59CF7333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18EF0D0" w14:textId="77777777" w:rsidR="00C80A5F" w:rsidRPr="00B95AA9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3B92F90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European pied flycatcher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(Ficedula hypoleuca)</w:t>
            </w:r>
          </w:p>
        </w:tc>
        <w:tc>
          <w:tcPr>
            <w:tcW w:w="137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2624C2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broad spectrum white, green and red</w:t>
            </w:r>
          </w:p>
        </w:tc>
        <w:tc>
          <w:tcPr>
            <w:tcW w:w="144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011424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7,4 ± 0,3 lx</w:t>
            </w:r>
          </w:p>
        </w:tc>
        <w:tc>
          <w:tcPr>
            <w:tcW w:w="107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1284ED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26699E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No effect on morning song</w:t>
            </w:r>
          </w:p>
        </w:tc>
        <w:tc>
          <w:tcPr>
            <w:tcW w:w="15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2A10B3" w14:textId="77777777" w:rsidR="00C80A5F" w:rsidRPr="00AF50B3" w:rsidRDefault="00C80A5F" w:rsidP="00F16432">
            <w:pPr>
              <w:rPr>
                <w:sz w:val="16"/>
                <w:szCs w:val="16"/>
                <w:lang w:val="da-DK"/>
              </w:rPr>
            </w:pPr>
            <w:r w:rsidRPr="00AF50B3">
              <w:rPr>
                <w:sz w:val="16"/>
                <w:szCs w:val="16"/>
                <w:lang w:val="da-DK"/>
              </w:rPr>
              <w:t xml:space="preserve">Da Silva et al. 2017 </w:t>
            </w:r>
            <w:r w:rsidRPr="00046500">
              <w:rPr>
                <w:sz w:val="16"/>
                <w:szCs w:val="16"/>
                <w:lang w:val="da-DK"/>
              </w:rPr>
              <w:t>https://doi.org/10.1111/1365-2656.12739</w:t>
            </w:r>
          </w:p>
        </w:tc>
      </w:tr>
      <w:tr w:rsidR="00C80A5F" w:rsidRPr="00497646" w14:paraId="626F7B4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6835302" w14:textId="77777777" w:rsidR="00C80A5F" w:rsidRPr="00AF50B3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7142148" w14:textId="77777777" w:rsidR="00C80A5F" w:rsidRPr="009C6EB7" w:rsidRDefault="00C80A5F" w:rsidP="00F16432">
            <w:pPr>
              <w:rPr>
                <w:i/>
                <w:iCs/>
                <w:sz w:val="16"/>
                <w:szCs w:val="16"/>
              </w:rPr>
            </w:pPr>
            <w:proofErr w:type="spellStart"/>
            <w:r w:rsidRPr="009C6EB7">
              <w:rPr>
                <w:sz w:val="16"/>
                <w:szCs w:val="16"/>
              </w:rPr>
              <w:t>Rødmeis</w:t>
            </w:r>
            <w:proofErr w:type="spellEnd"/>
            <w:r w:rsidRPr="009C6EB7">
              <w:rPr>
                <w:i/>
                <w:iCs/>
                <w:sz w:val="16"/>
                <w:szCs w:val="16"/>
              </w:rPr>
              <w:t xml:space="preserve"> </w:t>
            </w:r>
            <w:proofErr w:type="gramStart"/>
            <w:r w:rsidRPr="009C6EB7">
              <w:rPr>
                <w:i/>
                <w:iCs/>
                <w:sz w:val="16"/>
                <w:szCs w:val="16"/>
              </w:rPr>
              <w:t xml:space="preserve">( </w:t>
            </w:r>
            <w:proofErr w:type="spellStart"/>
            <w:r w:rsidRPr="009C6EB7">
              <w:rPr>
                <w:i/>
                <w:iCs/>
                <w:sz w:val="16"/>
                <w:szCs w:val="16"/>
              </w:rPr>
              <w:t>Sittiparus</w:t>
            </w:r>
            <w:proofErr w:type="spellEnd"/>
            <w:proofErr w:type="gramEnd"/>
            <w:r w:rsidRPr="009C6EB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C6EB7">
              <w:rPr>
                <w:i/>
                <w:iCs/>
                <w:sz w:val="16"/>
                <w:szCs w:val="16"/>
              </w:rPr>
              <w:t>varius</w:t>
            </w:r>
            <w:proofErr w:type="spellEnd"/>
            <w:r w:rsidRPr="009C6EB7">
              <w:rPr>
                <w:i/>
                <w:iCs/>
                <w:sz w:val="16"/>
                <w:szCs w:val="16"/>
              </w:rPr>
              <w:t xml:space="preserve">) TA UT, IKKE I </w:t>
            </w:r>
            <w:proofErr w:type="spellStart"/>
            <w:r w:rsidRPr="009C6EB7">
              <w:rPr>
                <w:i/>
                <w:iCs/>
                <w:sz w:val="16"/>
                <w:szCs w:val="16"/>
              </w:rPr>
              <w:t>nORGE</w:t>
            </w:r>
            <w:proofErr w:type="spellEnd"/>
          </w:p>
        </w:tc>
        <w:tc>
          <w:tcPr>
            <w:tcW w:w="137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A4DB1C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MH, 2700 K</w:t>
            </w:r>
          </w:p>
        </w:tc>
        <w:tc>
          <w:tcPr>
            <w:tcW w:w="144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1AA0B6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 lx</w:t>
            </w:r>
          </w:p>
        </w:tc>
        <w:tc>
          <w:tcPr>
            <w:tcW w:w="107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384BF7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6B2300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Earlier morning song</w:t>
            </w:r>
          </w:p>
        </w:tc>
        <w:tc>
          <w:tcPr>
            <w:tcW w:w="15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E9DA7A" w14:textId="77777777" w:rsidR="00C80A5F" w:rsidRPr="005B45C4" w:rsidRDefault="00C80A5F" w:rsidP="00F16432">
            <w:pPr>
              <w:rPr>
                <w:sz w:val="16"/>
                <w:szCs w:val="16"/>
                <w:lang w:val="da-DK"/>
              </w:rPr>
            </w:pPr>
            <w:r w:rsidRPr="005B45C4">
              <w:rPr>
                <w:sz w:val="16"/>
                <w:szCs w:val="16"/>
                <w:lang w:val="da-DK"/>
              </w:rPr>
              <w:t xml:space="preserve">Da Silva et al. 2016 </w:t>
            </w:r>
            <w:r w:rsidRPr="0061253C">
              <w:rPr>
                <w:sz w:val="16"/>
                <w:szCs w:val="16"/>
                <w:lang w:val="da-DK"/>
              </w:rPr>
              <w:t>https://doi.org/10.1016/j.anbehav.2016.05.001</w:t>
            </w:r>
          </w:p>
        </w:tc>
      </w:tr>
      <w:tr w:rsidR="00C80A5F" w:rsidRPr="00DC6C6A" w14:paraId="76CE899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9D8F722" w14:textId="77777777" w:rsidR="00C80A5F" w:rsidRPr="005B45C4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38DB0DD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Robin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(Erithacus 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rubecula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>)</w:t>
            </w:r>
          </w:p>
        </w:tc>
        <w:tc>
          <w:tcPr>
            <w:tcW w:w="137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DC6DC2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HPS</w:t>
            </w:r>
          </w:p>
        </w:tc>
        <w:tc>
          <w:tcPr>
            <w:tcW w:w="144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0F7F9F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≤ 6 lx</w:t>
            </w:r>
          </w:p>
        </w:tc>
        <w:tc>
          <w:tcPr>
            <w:tcW w:w="107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43E3F7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316A3C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More partners for males</w:t>
            </w:r>
          </w:p>
        </w:tc>
        <w:tc>
          <w:tcPr>
            <w:tcW w:w="15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9615C8" w14:textId="18B3CE8D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K</w:t>
            </w:r>
            <w:r>
              <w:rPr>
                <w:sz w:val="16"/>
                <w:szCs w:val="16"/>
                <w:lang w:val="en-GB"/>
              </w:rPr>
              <w:t>e</w:t>
            </w:r>
            <w:r w:rsidRPr="00DC6C6A">
              <w:rPr>
                <w:sz w:val="16"/>
                <w:szCs w:val="16"/>
                <w:lang w:val="en-GB"/>
              </w:rPr>
              <w:t>mpenaers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2010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6A1BBF">
              <w:rPr>
                <w:rFonts w:ascii="Calibri" w:hAnsi="Calibri" w:cs="Calibri"/>
                <w:sz w:val="16"/>
              </w:rPr>
              <w:t>[33]</w:t>
            </w:r>
          </w:p>
        </w:tc>
      </w:tr>
      <w:tr w:rsidR="00C80A5F" w:rsidRPr="00DC6C6A" w14:paraId="4C22BA90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C819AC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431CC42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Migrating birds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419DD4A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Narrow band LED, red 620 nm, green 520 nm, blue 455 nm and broad spectrum white with CCT 2000K</w:t>
            </w:r>
          </w:p>
        </w:tc>
        <w:tc>
          <w:tcPr>
            <w:tcW w:w="1445" w:type="dxa"/>
            <w:tcBorders>
              <w:top w:val="single" w:sz="8" w:space="0" w:color="auto"/>
            </w:tcBorders>
            <w:vAlign w:val="center"/>
            <w:hideMark/>
          </w:tcPr>
          <w:p w14:paraId="5EF2CA6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tcBorders>
              <w:top w:val="single" w:sz="8" w:space="0" w:color="auto"/>
            </w:tcBorders>
            <w:vAlign w:val="center"/>
            <w:hideMark/>
          </w:tcPr>
          <w:p w14:paraId="234BA7D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28719A9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Positive phototaxis with lower response to longer wavelength</w:t>
            </w:r>
          </w:p>
        </w:tc>
        <w:tc>
          <w:tcPr>
            <w:tcW w:w="1562" w:type="dxa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2944B6BA" w14:textId="11CE814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Zhao et al. 2020</w:t>
            </w:r>
            <w:r w:rsidRPr="00816533">
              <w:rPr>
                <w:rFonts w:ascii="Calibri" w:hAnsi="Calibri" w:cs="Calibri"/>
                <w:sz w:val="16"/>
              </w:rPr>
              <w:t>[34]</w:t>
            </w:r>
          </w:p>
        </w:tc>
      </w:tr>
      <w:tr w:rsidR="00C80A5F" w:rsidRPr="00DC6C6A" w14:paraId="2C803D4C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B5BFA9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2A9F36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 w:val="restart"/>
            <w:vAlign w:val="center"/>
            <w:hideMark/>
          </w:tcPr>
          <w:p w14:paraId="0CEBDA9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Metal halide (MH), filtered to yield red, green and blue</w:t>
            </w:r>
          </w:p>
        </w:tc>
        <w:tc>
          <w:tcPr>
            <w:tcW w:w="1445" w:type="dxa"/>
            <w:vMerge w:val="restart"/>
            <w:vAlign w:val="center"/>
            <w:hideMark/>
          </w:tcPr>
          <w:p w14:paraId="4F2D855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2061DE3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Align w:val="center"/>
            <w:hideMark/>
          </w:tcPr>
          <w:p w14:paraId="6597660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Positive phototaxis with higher response to longer wavelengths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7C32309F" w14:textId="51A37655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Poot et al. 2008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2F54E2">
              <w:rPr>
                <w:rFonts w:ascii="Calibri" w:hAnsi="Calibri" w:cs="Calibri"/>
                <w:sz w:val="16"/>
              </w:rPr>
              <w:t>[35]</w:t>
            </w:r>
          </w:p>
        </w:tc>
      </w:tr>
      <w:tr w:rsidR="00C80A5F" w:rsidRPr="00EE2A6E" w14:paraId="3A06CA7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EBC581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A8B344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3961792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6B71ECE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0C9AB0B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257B138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Green light affected orientation the least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7DA83BB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FF7448" w14:paraId="525B31A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19331D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6EBFEC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 w:val="restart"/>
            <w:vAlign w:val="center"/>
            <w:hideMark/>
          </w:tcPr>
          <w:p w14:paraId="569A649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445" w:type="dxa"/>
            <w:vMerge w:val="restart"/>
            <w:vAlign w:val="center"/>
            <w:hideMark/>
          </w:tcPr>
          <w:p w14:paraId="7C130E7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021FAC6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Align w:val="center"/>
            <w:hideMark/>
          </w:tcPr>
          <w:p w14:paraId="1424A62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Increased phototaxis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5D06363A" w14:textId="06F3CCC2" w:rsidR="00C80A5F" w:rsidRPr="00FF7448" w:rsidRDefault="00C80A5F" w:rsidP="00F16432">
            <w:pPr>
              <w:rPr>
                <w:sz w:val="16"/>
                <w:szCs w:val="16"/>
                <w:lang w:val="da-DK"/>
              </w:rPr>
            </w:pPr>
            <w:r w:rsidRPr="00FF7448">
              <w:rPr>
                <w:sz w:val="16"/>
                <w:szCs w:val="16"/>
                <w:lang w:val="da-DK"/>
              </w:rPr>
              <w:t xml:space="preserve">van Doren et al. 2017 </w:t>
            </w:r>
            <w:r w:rsidRPr="00FF7448">
              <w:rPr>
                <w:rFonts w:ascii="Calibri" w:hAnsi="Calibri" w:cs="Calibri"/>
                <w:sz w:val="16"/>
                <w:lang w:val="da-DK"/>
              </w:rPr>
              <w:t>[36]</w:t>
            </w:r>
          </w:p>
        </w:tc>
      </w:tr>
      <w:tr w:rsidR="00C80A5F" w:rsidRPr="00DC6C6A" w14:paraId="24A0875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F8D9530" w14:textId="77777777" w:rsidR="00C80A5F" w:rsidRPr="00FF7448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45A11606" w14:textId="77777777" w:rsidR="00C80A5F" w:rsidRPr="00FF7448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4FD6B7E0" w14:textId="77777777" w:rsidR="00C80A5F" w:rsidRPr="00FF7448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445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7B58E217" w14:textId="77777777" w:rsidR="00C80A5F" w:rsidRPr="00FF7448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07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BE684C5" w14:textId="77777777" w:rsidR="00C80A5F" w:rsidRPr="00FF7448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268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580292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Increased vocalisation</w:t>
            </w:r>
          </w:p>
        </w:tc>
        <w:tc>
          <w:tcPr>
            <w:tcW w:w="1562" w:type="dxa"/>
            <w:vMerge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50B7576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325F6E1F" w14:textId="77777777" w:rsidTr="00F16432">
        <w:trPr>
          <w:trHeight w:val="924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D752A0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center"/>
            <w:hideMark/>
          </w:tcPr>
          <w:p w14:paraId="52D9964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Barn swallow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(Hirundo rustica)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0066C57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445" w:type="dxa"/>
            <w:tcBorders>
              <w:top w:val="single" w:sz="8" w:space="0" w:color="auto"/>
            </w:tcBorders>
            <w:vAlign w:val="center"/>
            <w:hideMark/>
          </w:tcPr>
          <w:p w14:paraId="01B2050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06 - 1147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20 lx</w:t>
            </w:r>
          </w:p>
        </w:tc>
        <w:tc>
          <w:tcPr>
            <w:tcW w:w="1071" w:type="dxa"/>
            <w:tcBorders>
              <w:top w:val="single" w:sz="8" w:space="0" w:color="auto"/>
            </w:tcBorders>
            <w:vAlign w:val="center"/>
            <w:hideMark/>
          </w:tcPr>
          <w:p w14:paraId="2577AA2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7AC6418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Linear response with increasing light level for increase in feeding and reproductive success</w:t>
            </w:r>
          </w:p>
        </w:tc>
        <w:tc>
          <w:tcPr>
            <w:tcW w:w="1562" w:type="dxa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22CD205E" w14:textId="3990E7BA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Wang et al. 2021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E6331A">
              <w:rPr>
                <w:rFonts w:ascii="Calibri" w:hAnsi="Calibri" w:cs="Calibri"/>
                <w:sz w:val="16"/>
              </w:rPr>
              <w:t>[32]</w:t>
            </w:r>
          </w:p>
        </w:tc>
      </w:tr>
      <w:tr w:rsidR="00C80A5F" w:rsidRPr="00DC6C6A" w14:paraId="6B93EDCA" w14:textId="77777777" w:rsidTr="00F16432">
        <w:trPr>
          <w:trHeight w:val="1315"/>
        </w:trPr>
        <w:tc>
          <w:tcPr>
            <w:tcW w:w="1043" w:type="dxa"/>
            <w:vMerge w:val="restart"/>
            <w:tcBorders>
              <w:top w:val="single" w:sz="8" w:space="0" w:color="auto"/>
              <w:left w:val="single" w:sz="8" w:space="0" w:color="auto"/>
            </w:tcBorders>
            <w:hideMark/>
          </w:tcPr>
          <w:p w14:paraId="1210690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br/>
              <w:t>Amphibians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1A9A6CF1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1D5B0A">
              <w:rPr>
                <w:sz w:val="16"/>
                <w:szCs w:val="16"/>
                <w:lang w:val="en-GB"/>
              </w:rPr>
              <w:t>Common toad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(Bufo bufo)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315217E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 full spectrum white, green and white</w:t>
            </w:r>
          </w:p>
        </w:tc>
        <w:tc>
          <w:tcPr>
            <w:tcW w:w="1445" w:type="dxa"/>
            <w:tcBorders>
              <w:top w:val="single" w:sz="8" w:space="0" w:color="auto"/>
            </w:tcBorders>
            <w:vAlign w:val="center"/>
            <w:hideMark/>
          </w:tcPr>
          <w:p w14:paraId="356B647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03 ± 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01</w:t>
            </w:r>
            <w:r>
              <w:rPr>
                <w:sz w:val="16"/>
                <w:szCs w:val="16"/>
                <w:lang w:val="en-GB"/>
              </w:rPr>
              <w:t>,</w:t>
            </w:r>
            <w:r w:rsidRPr="00DC6C6A">
              <w:rPr>
                <w:sz w:val="16"/>
                <w:szCs w:val="16"/>
                <w:lang w:val="en-GB"/>
              </w:rPr>
              <w:t xml:space="preserve"> 52 ± 2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3 lx</w:t>
            </w:r>
          </w:p>
        </w:tc>
        <w:tc>
          <w:tcPr>
            <w:tcW w:w="1071" w:type="dxa"/>
            <w:tcBorders>
              <w:top w:val="single" w:sz="8" w:space="0" w:color="auto"/>
            </w:tcBorders>
            <w:vAlign w:val="center"/>
            <w:hideMark/>
          </w:tcPr>
          <w:p w14:paraId="73F9EC8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55F3622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Number of toads that crossed a road decreased in the order: Dark, red and white/green</w:t>
            </w:r>
          </w:p>
        </w:tc>
        <w:tc>
          <w:tcPr>
            <w:tcW w:w="1562" w:type="dxa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7508BEFD" w14:textId="1B171A4B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Van </w:t>
            </w:r>
            <w:proofErr w:type="spellStart"/>
            <w:r w:rsidRPr="00DC6C6A">
              <w:rPr>
                <w:sz w:val="16"/>
                <w:szCs w:val="16"/>
                <w:lang w:val="en-GB"/>
              </w:rPr>
              <w:t>Grunsven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2017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A8302B">
              <w:rPr>
                <w:rFonts w:ascii="Calibri" w:hAnsi="Calibri" w:cs="Calibri"/>
                <w:sz w:val="16"/>
              </w:rPr>
              <w:t>[37]</w:t>
            </w:r>
          </w:p>
        </w:tc>
      </w:tr>
      <w:tr w:rsidR="00C80A5F" w:rsidRPr="00DC6C6A" w14:paraId="6D972B1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5163E3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15DAA1B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 w:val="restart"/>
            <w:vAlign w:val="center"/>
            <w:hideMark/>
          </w:tcPr>
          <w:p w14:paraId="6153BDC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white, 6000-6500 K</w:t>
            </w:r>
          </w:p>
        </w:tc>
        <w:tc>
          <w:tcPr>
            <w:tcW w:w="1445" w:type="dxa"/>
            <w:vMerge w:val="restart"/>
            <w:vAlign w:val="center"/>
            <w:hideMark/>
          </w:tcPr>
          <w:p w14:paraId="64A356D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1 lx, 5lx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6946C1F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01 lx</w:t>
            </w:r>
          </w:p>
        </w:tc>
        <w:tc>
          <w:tcPr>
            <w:tcW w:w="2685" w:type="dxa"/>
            <w:vAlign w:val="center"/>
            <w:hideMark/>
          </w:tcPr>
          <w:p w14:paraId="5A8B9DA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Negative influence on the reproductive su</w:t>
            </w:r>
            <w:r>
              <w:rPr>
                <w:sz w:val="16"/>
                <w:szCs w:val="16"/>
                <w:lang w:val="en-GB"/>
              </w:rPr>
              <w:t>c</w:t>
            </w:r>
            <w:r w:rsidRPr="00DC6C6A">
              <w:rPr>
                <w:sz w:val="16"/>
                <w:szCs w:val="16"/>
                <w:lang w:val="en-GB"/>
              </w:rPr>
              <w:t>cess of males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392C2513" w14:textId="054F0D88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Touzot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2020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A8302B">
              <w:rPr>
                <w:rFonts w:ascii="Calibri" w:hAnsi="Calibri" w:cs="Calibri"/>
                <w:sz w:val="16"/>
              </w:rPr>
              <w:t>[38]</w:t>
            </w:r>
          </w:p>
        </w:tc>
      </w:tr>
      <w:tr w:rsidR="00C80A5F" w:rsidRPr="00EE2A6E" w14:paraId="22DE871B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5B5CB50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E996C58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2EDE122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186C60F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10D130B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444774F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 25% reduction with illuminance below 5 lx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045DF07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6AF78418" w14:textId="77777777" w:rsidTr="00F16432">
        <w:trPr>
          <w:trHeight w:val="113"/>
        </w:trPr>
        <w:tc>
          <w:tcPr>
            <w:tcW w:w="1043" w:type="dxa"/>
            <w:vMerge w:val="restart"/>
            <w:tcBorders>
              <w:top w:val="single" w:sz="8" w:space="0" w:color="auto"/>
              <w:left w:val="single" w:sz="8" w:space="0" w:color="auto"/>
            </w:tcBorders>
            <w:noWrap/>
            <w:hideMark/>
          </w:tcPr>
          <w:p w14:paraId="4DF1DF0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Fish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5306605E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1D5B0A">
              <w:rPr>
                <w:sz w:val="16"/>
                <w:szCs w:val="16"/>
                <w:lang w:val="en-GB"/>
              </w:rPr>
              <w:t>Perch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val="en-GB"/>
              </w:rPr>
              <w:br/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(Perca 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fluvilatis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>)</w:t>
            </w:r>
          </w:p>
        </w:tc>
        <w:tc>
          <w:tcPr>
            <w:tcW w:w="1376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36ABD8E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445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79ACFF3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 lx, 10 lx, 100 lx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7CC6DC8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74063BA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Melatonin level fell when illuminance was under 5 lx                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2E2C043C" w14:textId="77777777" w:rsidR="00C80A5F" w:rsidRPr="00E17274" w:rsidRDefault="00C80A5F" w:rsidP="00F16432">
            <w:pPr>
              <w:shd w:val="clear" w:color="auto" w:fill="FFFFFF"/>
              <w:ind w:left="720"/>
              <w:rPr>
                <w:rFonts w:ascii="Segoe UI" w:hAnsi="Segoe UI" w:cs="Segoe UI"/>
                <w:color w:val="212121"/>
                <w:lang w:val="en-GB"/>
              </w:rPr>
            </w:pPr>
            <w:r w:rsidRPr="00E17274">
              <w:rPr>
                <w:rFonts w:ascii="Segoe UI" w:hAnsi="Segoe UI" w:cs="Segoe UI"/>
                <w:color w:val="212121"/>
                <w:lang w:val="en-GB"/>
              </w:rPr>
              <w:t> </w:t>
            </w:r>
          </w:p>
          <w:p w14:paraId="69AB480A" w14:textId="77777777" w:rsidR="00C80A5F" w:rsidRPr="00E17274" w:rsidRDefault="00C80A5F" w:rsidP="00F16432">
            <w:pPr>
              <w:rPr>
                <w:sz w:val="16"/>
                <w:szCs w:val="16"/>
                <w:lang w:val="da-DK"/>
              </w:rPr>
            </w:pPr>
            <w:r w:rsidRPr="00E17274">
              <w:rPr>
                <w:sz w:val="16"/>
                <w:szCs w:val="16"/>
                <w:lang w:val="da-DK"/>
              </w:rPr>
              <w:t xml:space="preserve">Brüning et al. 2015 </w:t>
            </w:r>
            <w:r w:rsidRPr="002E290E">
              <w:rPr>
                <w:sz w:val="16"/>
                <w:szCs w:val="16"/>
                <w:lang w:val="da-DK"/>
              </w:rPr>
              <w:t>https://doi.org/10.1016/j.scitotenv.2014.12.094</w:t>
            </w:r>
          </w:p>
        </w:tc>
      </w:tr>
      <w:tr w:rsidR="00C80A5F" w:rsidRPr="00EE2A6E" w14:paraId="02CA749B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4936C1A" w14:textId="77777777" w:rsidR="00C80A5F" w:rsidRPr="00E17274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6A70421" w14:textId="77777777" w:rsidR="00C80A5F" w:rsidRPr="00E17274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205621EF" w14:textId="77777777" w:rsidR="00C80A5F" w:rsidRPr="00E17274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23608D4A" w14:textId="77777777" w:rsidR="00C80A5F" w:rsidRPr="00E17274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4A1923F4" w14:textId="77777777" w:rsidR="00C80A5F" w:rsidRPr="00E17274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2685" w:type="dxa"/>
            <w:vAlign w:val="center"/>
            <w:hideMark/>
          </w:tcPr>
          <w:p w14:paraId="418519D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10 lx and 100 lx disrupt the circadian rhythm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2A3D0A8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2727B483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BE8065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F47517A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E0DB66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445" w:type="dxa"/>
            <w:vAlign w:val="center"/>
            <w:hideMark/>
          </w:tcPr>
          <w:p w14:paraId="1F1C25E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1 lx, 10 lx, 100 lx                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15E5D7B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2D91836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Reduces expression of genes for female sex hormon</w:t>
            </w:r>
            <w:r>
              <w:rPr>
                <w:sz w:val="16"/>
                <w:szCs w:val="16"/>
                <w:lang w:val="en-GB"/>
              </w:rPr>
              <w:t>e</w:t>
            </w:r>
            <w:r w:rsidRPr="00DC6C6A">
              <w:rPr>
                <w:sz w:val="16"/>
                <w:szCs w:val="16"/>
                <w:lang w:val="en-GB"/>
              </w:rPr>
              <w:t>s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426B3D9E" w14:textId="77777777" w:rsidR="00C80A5F" w:rsidRPr="009A3CD8" w:rsidRDefault="00C80A5F" w:rsidP="00F16432">
            <w:pPr>
              <w:rPr>
                <w:sz w:val="16"/>
                <w:szCs w:val="16"/>
                <w:lang w:val="da-DK"/>
              </w:rPr>
            </w:pPr>
            <w:r w:rsidRPr="009A3CD8">
              <w:rPr>
                <w:sz w:val="16"/>
                <w:szCs w:val="16"/>
                <w:lang w:val="da-DK"/>
              </w:rPr>
              <w:t>Brüning et al. 2016 https://doi.org/10.1016/j.scitotenv.2015.11.023</w:t>
            </w:r>
          </w:p>
        </w:tc>
      </w:tr>
      <w:tr w:rsidR="00C80A5F" w:rsidRPr="00EE2A6E" w14:paraId="1F983D44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944BE76" w14:textId="77777777" w:rsidR="00C80A5F" w:rsidRPr="009A3CD8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D4B898A" w14:textId="77777777" w:rsidR="00C80A5F" w:rsidRPr="009A3CD8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75E8305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red 638 nm</w:t>
            </w:r>
          </w:p>
        </w:tc>
        <w:tc>
          <w:tcPr>
            <w:tcW w:w="1445" w:type="dxa"/>
            <w:vAlign w:val="center"/>
            <w:hideMark/>
          </w:tcPr>
          <w:p w14:paraId="6793AF8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62 lx</w:t>
            </w:r>
          </w:p>
        </w:tc>
        <w:tc>
          <w:tcPr>
            <w:tcW w:w="1071" w:type="dxa"/>
            <w:vMerge/>
            <w:vAlign w:val="center"/>
            <w:hideMark/>
          </w:tcPr>
          <w:p w14:paraId="27C1CF2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 w:val="restart"/>
            <w:vAlign w:val="center"/>
            <w:hideMark/>
          </w:tcPr>
          <w:p w14:paraId="5134970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Red and green have</w:t>
            </w:r>
            <w:r>
              <w:rPr>
                <w:sz w:val="16"/>
                <w:szCs w:val="16"/>
                <w:lang w:val="en-GB"/>
              </w:rPr>
              <w:t xml:space="preserve"> the</w:t>
            </w:r>
            <w:r w:rsidRPr="00DC6C6A">
              <w:rPr>
                <w:sz w:val="16"/>
                <w:szCs w:val="16"/>
                <w:lang w:val="en-GB"/>
              </w:rPr>
              <w:t xml:space="preserve"> largest influence on melatonin production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6991F60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601EEF14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E73219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1DB4C36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25075E4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green 518 nm</w:t>
            </w:r>
          </w:p>
        </w:tc>
        <w:tc>
          <w:tcPr>
            <w:tcW w:w="1445" w:type="dxa"/>
            <w:vAlign w:val="center"/>
            <w:hideMark/>
          </w:tcPr>
          <w:p w14:paraId="26B7A4A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2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2 lx</w:t>
            </w:r>
          </w:p>
        </w:tc>
        <w:tc>
          <w:tcPr>
            <w:tcW w:w="1071" w:type="dxa"/>
            <w:vMerge/>
            <w:vAlign w:val="center"/>
            <w:hideMark/>
          </w:tcPr>
          <w:p w14:paraId="6E34679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B78072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76B6DBE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2904E0D1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DC6BB1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C043F9D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7A09573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blue 446 nm</w:t>
            </w:r>
          </w:p>
        </w:tc>
        <w:tc>
          <w:tcPr>
            <w:tcW w:w="1445" w:type="dxa"/>
            <w:vAlign w:val="center"/>
            <w:hideMark/>
          </w:tcPr>
          <w:p w14:paraId="536358C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15 lx</w:t>
            </w:r>
          </w:p>
        </w:tc>
        <w:tc>
          <w:tcPr>
            <w:tcW w:w="1071" w:type="dxa"/>
            <w:vMerge/>
            <w:vAlign w:val="center"/>
            <w:hideMark/>
          </w:tcPr>
          <w:p w14:paraId="2550CF7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2834AD0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Less influence by the low illuminance value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07DF9FD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4AC6653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B316B3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1EC2800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 w:val="restart"/>
            <w:vAlign w:val="center"/>
            <w:hideMark/>
          </w:tcPr>
          <w:p w14:paraId="0BC7793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Fluorescent tubes</w:t>
            </w:r>
          </w:p>
        </w:tc>
        <w:tc>
          <w:tcPr>
            <w:tcW w:w="1445" w:type="dxa"/>
            <w:vAlign w:val="center"/>
            <w:hideMark/>
          </w:tcPr>
          <w:p w14:paraId="7E821E8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0 lx, 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1 lx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60D9077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00FF461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Reduction of melatonin level, largest reduction at 1 lx</w:t>
            </w:r>
          </w:p>
          <w:p w14:paraId="5C313B4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67BCA302" w14:textId="77777777" w:rsidR="00C80A5F" w:rsidRPr="000A2717" w:rsidRDefault="00C80A5F" w:rsidP="00F16432">
            <w:pPr>
              <w:rPr>
                <w:sz w:val="16"/>
                <w:szCs w:val="16"/>
                <w:lang w:val="da-DK"/>
              </w:rPr>
            </w:pPr>
            <w:r w:rsidRPr="000A2717">
              <w:rPr>
                <w:sz w:val="16"/>
                <w:szCs w:val="16"/>
                <w:lang w:val="da-DK"/>
              </w:rPr>
              <w:t xml:space="preserve">Kupprat et al. 2021 https://doi.org/10.1093/conphys/coaa124 </w:t>
            </w:r>
          </w:p>
        </w:tc>
      </w:tr>
      <w:tr w:rsidR="00C80A5F" w:rsidRPr="00DC6C6A" w14:paraId="0539CC1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8258828" w14:textId="77777777" w:rsidR="00C80A5F" w:rsidRPr="000A2717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2E54192" w14:textId="77777777" w:rsidR="00C80A5F" w:rsidRPr="000A2717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00114C1E" w14:textId="77777777" w:rsidR="00C80A5F" w:rsidRPr="000A2717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445" w:type="dxa"/>
            <w:vAlign w:val="center"/>
            <w:hideMark/>
          </w:tcPr>
          <w:p w14:paraId="32A1D8B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 lx</w:t>
            </w:r>
          </w:p>
        </w:tc>
        <w:tc>
          <w:tcPr>
            <w:tcW w:w="1071" w:type="dxa"/>
            <w:vMerge/>
            <w:vAlign w:val="center"/>
            <w:hideMark/>
          </w:tcPr>
          <w:p w14:paraId="0603B8B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7D198C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EDFA7E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17284FBB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55799E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CB6E217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 w:val="restart"/>
            <w:vAlign w:val="center"/>
            <w:hideMark/>
          </w:tcPr>
          <w:p w14:paraId="6F0C83A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</w:t>
            </w:r>
          </w:p>
        </w:tc>
        <w:tc>
          <w:tcPr>
            <w:tcW w:w="1445" w:type="dxa"/>
            <w:vAlign w:val="center"/>
            <w:hideMark/>
          </w:tcPr>
          <w:p w14:paraId="4E230B0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2 lx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316A433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Comparison</w:t>
            </w:r>
          </w:p>
        </w:tc>
        <w:tc>
          <w:tcPr>
            <w:tcW w:w="2685" w:type="dxa"/>
            <w:vAlign w:val="center"/>
            <w:hideMark/>
          </w:tcPr>
          <w:p w14:paraId="54A24A2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Simple (sand) habitat: 55% of invertebrate pray consumed by fish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7102E56C" w14:textId="77777777" w:rsidR="00C80A5F" w:rsidRPr="000A2717" w:rsidRDefault="00C80A5F" w:rsidP="00F16432">
            <w:pPr>
              <w:rPr>
                <w:sz w:val="16"/>
                <w:szCs w:val="16"/>
                <w:lang w:val="da-DK"/>
              </w:rPr>
            </w:pPr>
            <w:r w:rsidRPr="000A2717">
              <w:rPr>
                <w:sz w:val="16"/>
                <w:szCs w:val="16"/>
                <w:lang w:val="da-DK"/>
              </w:rPr>
              <w:t>Czarnecka et al. 2019 https://doi.org/10.1016/j.scitotenv.2019.05.280</w:t>
            </w:r>
          </w:p>
        </w:tc>
      </w:tr>
      <w:tr w:rsidR="00C80A5F" w:rsidRPr="00EE2A6E" w14:paraId="63F2756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0877734" w14:textId="77777777" w:rsidR="00C80A5F" w:rsidRPr="000A2717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7F4B731" w14:textId="77777777" w:rsidR="00C80A5F" w:rsidRPr="000A2717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3224C093" w14:textId="77777777" w:rsidR="00C80A5F" w:rsidRPr="000A2717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445" w:type="dxa"/>
            <w:vAlign w:val="center"/>
            <w:hideMark/>
          </w:tcPr>
          <w:p w14:paraId="46FC8A5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2 lx </w:t>
            </w:r>
          </w:p>
        </w:tc>
        <w:tc>
          <w:tcPr>
            <w:tcW w:w="1071" w:type="dxa"/>
            <w:vMerge/>
            <w:vAlign w:val="center"/>
            <w:hideMark/>
          </w:tcPr>
          <w:p w14:paraId="615300C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48515A0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Complex (wood debris) habitat: </w:t>
            </w:r>
            <w:r w:rsidRPr="00DC6C6A">
              <w:rPr>
                <w:sz w:val="16"/>
                <w:szCs w:val="16"/>
                <w:lang w:val="en-GB"/>
              </w:rPr>
              <w:t xml:space="preserve">50% </w:t>
            </w:r>
            <w:r>
              <w:rPr>
                <w:sz w:val="16"/>
                <w:szCs w:val="16"/>
                <w:lang w:val="en-GB"/>
              </w:rPr>
              <w:t>of pray consumed. ALAN increases fish predation in freshwater environment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73F6F3C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0C92A05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78ECA1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BEC57E8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64F540E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Align w:val="center"/>
            <w:hideMark/>
          </w:tcPr>
          <w:p w14:paraId="2FC81E8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 lx</w:t>
            </w:r>
          </w:p>
        </w:tc>
        <w:tc>
          <w:tcPr>
            <w:tcW w:w="1071" w:type="dxa"/>
            <w:vMerge/>
            <w:vAlign w:val="center"/>
            <w:hideMark/>
          </w:tcPr>
          <w:p w14:paraId="2B492DB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316B902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Simple habitat: 35% of pray consumed by fish</w:t>
            </w:r>
            <w:r w:rsidRPr="00DC6C6A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0687389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48DAEB2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01E1F3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EA16E1B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2209E0E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Align w:val="center"/>
            <w:hideMark/>
          </w:tcPr>
          <w:p w14:paraId="700577E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 lx</w:t>
            </w:r>
          </w:p>
        </w:tc>
        <w:tc>
          <w:tcPr>
            <w:tcW w:w="1071" w:type="dxa"/>
            <w:vMerge/>
            <w:vAlign w:val="center"/>
            <w:hideMark/>
          </w:tcPr>
          <w:p w14:paraId="1CD6848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6CA8241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Complex habitat: 20% of pray consumed by fish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097E2EE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4630AA98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17CF63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1FE5FCB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 w:val="restart"/>
            <w:vAlign w:val="center"/>
            <w:hideMark/>
          </w:tcPr>
          <w:p w14:paraId="16ADB0F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Fluorescent tubes, CCT 5500 K</w:t>
            </w:r>
          </w:p>
        </w:tc>
        <w:tc>
          <w:tcPr>
            <w:tcW w:w="1445" w:type="dxa"/>
            <w:vAlign w:val="center"/>
            <w:hideMark/>
          </w:tcPr>
          <w:p w14:paraId="206B7CE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 lx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56A3941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5C751EF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Later hatching </w:t>
            </w:r>
            <w:r>
              <w:rPr>
                <w:sz w:val="16"/>
                <w:szCs w:val="16"/>
                <w:lang w:val="en-GB"/>
              </w:rPr>
              <w:t>than dark control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1431665D" w14:textId="77777777" w:rsidR="00C80A5F" w:rsidRPr="00F63B52" w:rsidRDefault="00C80A5F" w:rsidP="00F16432">
            <w:pPr>
              <w:rPr>
                <w:sz w:val="16"/>
                <w:szCs w:val="16"/>
                <w:lang w:val="da-DK"/>
              </w:rPr>
            </w:pPr>
            <w:r w:rsidRPr="00F63B52">
              <w:rPr>
                <w:sz w:val="16"/>
                <w:szCs w:val="16"/>
                <w:lang w:val="da-DK"/>
              </w:rPr>
              <w:t>Brüning et al. 201</w:t>
            </w:r>
            <w:r>
              <w:rPr>
                <w:sz w:val="16"/>
                <w:szCs w:val="16"/>
                <w:lang w:val="da-DK"/>
              </w:rPr>
              <w:t>1</w:t>
            </w:r>
            <w:r w:rsidRPr="00F63B52">
              <w:rPr>
                <w:sz w:val="16"/>
                <w:szCs w:val="16"/>
                <w:lang w:val="da-DK"/>
              </w:rPr>
              <w:t xml:space="preserve"> https://doi.org/10.1007/s00027-010-0167-2</w:t>
            </w:r>
          </w:p>
        </w:tc>
      </w:tr>
      <w:tr w:rsidR="00C80A5F" w:rsidRPr="009C6EB7" w14:paraId="6D39E38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540D5485" w14:textId="77777777" w:rsidR="00C80A5F" w:rsidRPr="00F63B52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E706136" w14:textId="77777777" w:rsidR="00C80A5F" w:rsidRPr="00F63B52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584E27DD" w14:textId="77777777" w:rsidR="00C80A5F" w:rsidRPr="00F63B52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445" w:type="dxa"/>
            <w:tcBorders>
              <w:bottom w:val="single" w:sz="8" w:space="0" w:color="auto"/>
            </w:tcBorders>
            <w:vAlign w:val="center"/>
            <w:hideMark/>
          </w:tcPr>
          <w:p w14:paraId="495C1B8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3500 lx</w:t>
            </w:r>
          </w:p>
        </w:tc>
        <w:tc>
          <w:tcPr>
            <w:tcW w:w="107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6D9A015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4832FA0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66AF46B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3504E3F6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0DB941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62CCA6D8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Roach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val="en-GB"/>
              </w:rPr>
              <w:br/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>(Rutilus rutilus)</w:t>
            </w:r>
          </w:p>
        </w:tc>
        <w:tc>
          <w:tcPr>
            <w:tcW w:w="1376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602995A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Fluorescent tubes, CCT 5500 K</w:t>
            </w:r>
          </w:p>
        </w:tc>
        <w:tc>
          <w:tcPr>
            <w:tcW w:w="1445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365F9BD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1 lx, 10 lx, 100 lx                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0CEB1F7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3323CCB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Melatonin level fell when illuminance was1 lx               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7F7134D6" w14:textId="77777777" w:rsidR="00C80A5F" w:rsidRPr="00512F71" w:rsidRDefault="00C80A5F" w:rsidP="00F16432">
            <w:pPr>
              <w:rPr>
                <w:sz w:val="16"/>
                <w:szCs w:val="16"/>
                <w:lang w:val="da-DK"/>
              </w:rPr>
            </w:pPr>
            <w:r w:rsidRPr="00512F71">
              <w:rPr>
                <w:sz w:val="16"/>
                <w:szCs w:val="16"/>
                <w:lang w:val="da-DK"/>
              </w:rPr>
              <w:t xml:space="preserve">Brüning et al. 2018 doi: 10.1007/s10695-017-0408-6. </w:t>
            </w:r>
          </w:p>
        </w:tc>
      </w:tr>
      <w:tr w:rsidR="00C80A5F" w:rsidRPr="00EE2A6E" w14:paraId="3F68B66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7AA35B4" w14:textId="77777777" w:rsidR="00C80A5F" w:rsidRPr="00512F71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7DAEBFD" w14:textId="77777777" w:rsidR="00C80A5F" w:rsidRPr="00512F71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249C528E" w14:textId="77777777" w:rsidR="00C80A5F" w:rsidRPr="00512F71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1C17DEFD" w14:textId="77777777" w:rsidR="00C80A5F" w:rsidRPr="00512F71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5AD25BBC" w14:textId="77777777" w:rsidR="00C80A5F" w:rsidRPr="00512F71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2685" w:type="dxa"/>
            <w:vAlign w:val="center"/>
            <w:hideMark/>
          </w:tcPr>
          <w:p w14:paraId="5316349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Light levels of </w:t>
            </w:r>
            <w:r w:rsidRPr="00DC6C6A">
              <w:rPr>
                <w:sz w:val="16"/>
                <w:szCs w:val="16"/>
                <w:lang w:val="en-GB"/>
              </w:rPr>
              <w:t xml:space="preserve">10 lx </w:t>
            </w:r>
            <w:r>
              <w:rPr>
                <w:sz w:val="16"/>
                <w:szCs w:val="16"/>
                <w:lang w:val="en-GB"/>
              </w:rPr>
              <w:t>and</w:t>
            </w:r>
            <w:r w:rsidRPr="00DC6C6A">
              <w:rPr>
                <w:sz w:val="16"/>
                <w:szCs w:val="16"/>
                <w:lang w:val="en-GB"/>
              </w:rPr>
              <w:t xml:space="preserve"> 100 lx disrupt the circadian rhythm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5ECFB1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48C835C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F2B927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59DFC40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08E2FF1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0761C98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4D7D69F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5F579A8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No changes in the expression of genes for female sex hormones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3ECFE67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7E39072C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3C3B3A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5D04637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222946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</w:t>
            </w:r>
            <w:r>
              <w:rPr>
                <w:sz w:val="16"/>
                <w:szCs w:val="16"/>
                <w:lang w:val="en-GB"/>
              </w:rPr>
              <w:t>red</w:t>
            </w:r>
            <w:r w:rsidRPr="00DC6C6A">
              <w:rPr>
                <w:sz w:val="16"/>
                <w:szCs w:val="16"/>
                <w:lang w:val="en-GB"/>
              </w:rPr>
              <w:t xml:space="preserve"> 638 nm</w:t>
            </w:r>
          </w:p>
        </w:tc>
        <w:tc>
          <w:tcPr>
            <w:tcW w:w="1445" w:type="dxa"/>
            <w:vAlign w:val="center"/>
            <w:hideMark/>
          </w:tcPr>
          <w:p w14:paraId="63A521B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62 lx</w:t>
            </w:r>
          </w:p>
        </w:tc>
        <w:tc>
          <w:tcPr>
            <w:tcW w:w="1071" w:type="dxa"/>
            <w:vMerge/>
            <w:vAlign w:val="center"/>
            <w:hideMark/>
          </w:tcPr>
          <w:p w14:paraId="510C516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609D003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 change in hormones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021F1A1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5AACBD53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CD517D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601C4B7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4CE4805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</w:t>
            </w:r>
            <w:r>
              <w:rPr>
                <w:sz w:val="16"/>
                <w:szCs w:val="16"/>
                <w:lang w:val="en-GB"/>
              </w:rPr>
              <w:t>green</w:t>
            </w:r>
            <w:r w:rsidRPr="00DC6C6A">
              <w:rPr>
                <w:sz w:val="16"/>
                <w:szCs w:val="16"/>
                <w:lang w:val="en-GB"/>
              </w:rPr>
              <w:t xml:space="preserve"> 518 nm</w:t>
            </w:r>
          </w:p>
        </w:tc>
        <w:tc>
          <w:tcPr>
            <w:tcW w:w="1445" w:type="dxa"/>
            <w:vAlign w:val="center"/>
            <w:hideMark/>
          </w:tcPr>
          <w:p w14:paraId="751B631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2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2 lx</w:t>
            </w:r>
          </w:p>
        </w:tc>
        <w:tc>
          <w:tcPr>
            <w:tcW w:w="1071" w:type="dxa"/>
            <w:vMerge/>
            <w:vAlign w:val="center"/>
            <w:hideMark/>
          </w:tcPr>
          <w:p w14:paraId="36B6388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 w:val="restart"/>
            <w:vAlign w:val="center"/>
            <w:hideMark/>
          </w:tcPr>
          <w:p w14:paraId="07A2BF8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Lighting</w:t>
            </w:r>
            <w:r w:rsidRPr="00DC6C6A">
              <w:rPr>
                <w:sz w:val="16"/>
                <w:szCs w:val="16"/>
                <w:lang w:val="en-GB"/>
              </w:rPr>
              <w:t xml:space="preserve"> influence melatoni</w:t>
            </w:r>
            <w:r>
              <w:rPr>
                <w:sz w:val="16"/>
                <w:szCs w:val="16"/>
                <w:lang w:val="en-GB"/>
              </w:rPr>
              <w:t>n levels</w:t>
            </w:r>
            <w:r w:rsidRPr="00DC6C6A">
              <w:rPr>
                <w:sz w:val="16"/>
                <w:szCs w:val="16"/>
                <w:lang w:val="en-GB"/>
              </w:rPr>
              <w:t xml:space="preserve">                  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0999570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005F418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FE7F6D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0F46559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AE0F4B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</w:t>
            </w:r>
            <w:r>
              <w:rPr>
                <w:sz w:val="16"/>
                <w:szCs w:val="16"/>
                <w:lang w:val="en-GB"/>
              </w:rPr>
              <w:t>blue</w:t>
            </w:r>
            <w:r w:rsidRPr="00DC6C6A">
              <w:rPr>
                <w:sz w:val="16"/>
                <w:szCs w:val="16"/>
                <w:lang w:val="en-GB"/>
              </w:rPr>
              <w:t xml:space="preserve"> 446 nm</w:t>
            </w:r>
          </w:p>
        </w:tc>
        <w:tc>
          <w:tcPr>
            <w:tcW w:w="1445" w:type="dxa"/>
            <w:vAlign w:val="center"/>
            <w:hideMark/>
          </w:tcPr>
          <w:p w14:paraId="531964E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15 lx</w:t>
            </w:r>
          </w:p>
        </w:tc>
        <w:tc>
          <w:tcPr>
            <w:tcW w:w="1071" w:type="dxa"/>
            <w:vMerge/>
            <w:vAlign w:val="center"/>
            <w:hideMark/>
          </w:tcPr>
          <w:p w14:paraId="1040C9F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090A64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6846D4D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32ACF22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161853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540C9DA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518C98D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  <w:szCs w:val="16"/>
                <w:lang w:val="en-GB"/>
              </w:rPr>
              <w:t>Flourescents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>, 5500 K</w:t>
            </w:r>
          </w:p>
        </w:tc>
        <w:tc>
          <w:tcPr>
            <w:tcW w:w="1445" w:type="dxa"/>
            <w:vAlign w:val="center"/>
            <w:hideMark/>
          </w:tcPr>
          <w:p w14:paraId="19D1736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3500 lx</w:t>
            </w:r>
          </w:p>
        </w:tc>
        <w:tc>
          <w:tcPr>
            <w:tcW w:w="1071" w:type="dxa"/>
            <w:vAlign w:val="center"/>
            <w:hideMark/>
          </w:tcPr>
          <w:p w14:paraId="1345592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667A67D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Delayed hatching of egg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00ED8250" w14:textId="77777777" w:rsidR="00C80A5F" w:rsidRPr="00986D66" w:rsidRDefault="00C80A5F" w:rsidP="00F16432">
            <w:pPr>
              <w:rPr>
                <w:sz w:val="16"/>
                <w:szCs w:val="16"/>
                <w:lang w:val="da-DK"/>
              </w:rPr>
            </w:pPr>
            <w:r w:rsidRPr="00986D66">
              <w:rPr>
                <w:sz w:val="16"/>
                <w:szCs w:val="16"/>
                <w:lang w:val="da-DK"/>
              </w:rPr>
              <w:t>Brüning et al. 2011 https://doi.org/10.1007/s00027-010-0167-2</w:t>
            </w:r>
          </w:p>
        </w:tc>
      </w:tr>
      <w:tr w:rsidR="00C80A5F" w:rsidRPr="00497646" w14:paraId="714D109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FD3B49E" w14:textId="77777777" w:rsidR="00C80A5F" w:rsidRPr="00986D66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7C4D193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1D5B0A">
              <w:rPr>
                <w:sz w:val="16"/>
                <w:szCs w:val="16"/>
                <w:lang w:val="en-GB"/>
              </w:rPr>
              <w:t>Bleak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val="en-GB"/>
              </w:rPr>
              <w:br/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(Alburnus 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alburnus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>)</w:t>
            </w:r>
          </w:p>
        </w:tc>
        <w:tc>
          <w:tcPr>
            <w:tcW w:w="137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4A8D12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Fluorescent tubes, 5500 K</w:t>
            </w:r>
          </w:p>
        </w:tc>
        <w:tc>
          <w:tcPr>
            <w:tcW w:w="144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B6B9D2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3500lx</w:t>
            </w:r>
          </w:p>
        </w:tc>
        <w:tc>
          <w:tcPr>
            <w:tcW w:w="107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A79BE6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B8A8DA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Faster development of swim bladder</w:t>
            </w:r>
          </w:p>
        </w:tc>
        <w:tc>
          <w:tcPr>
            <w:tcW w:w="15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69DCEB" w14:textId="77777777" w:rsidR="00C80A5F" w:rsidRPr="00986D66" w:rsidRDefault="00C80A5F" w:rsidP="00F16432">
            <w:pPr>
              <w:rPr>
                <w:sz w:val="16"/>
                <w:szCs w:val="16"/>
                <w:lang w:val="da-DK"/>
              </w:rPr>
            </w:pPr>
            <w:r w:rsidRPr="00986D66">
              <w:rPr>
                <w:sz w:val="16"/>
                <w:szCs w:val="16"/>
                <w:lang w:val="da-DK"/>
              </w:rPr>
              <w:t>Brüning et al. 2011 https://doi.org/10.1007/s00027-010-0167-2</w:t>
            </w:r>
          </w:p>
        </w:tc>
      </w:tr>
      <w:tr w:rsidR="00C80A5F" w:rsidRPr="00497646" w14:paraId="57F2D12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48350CB" w14:textId="77777777" w:rsidR="00C80A5F" w:rsidRPr="00986D66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CBF5C08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1D5B0A">
              <w:rPr>
                <w:sz w:val="16"/>
                <w:szCs w:val="16"/>
                <w:lang w:val="en-GB"/>
              </w:rPr>
              <w:t>Chub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val="en-GB"/>
              </w:rPr>
              <w:br/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>(Leuciscus cephalus)</w:t>
            </w:r>
          </w:p>
        </w:tc>
        <w:tc>
          <w:tcPr>
            <w:tcW w:w="137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43A620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Fluorescent tubes, 5500 K</w:t>
            </w:r>
          </w:p>
        </w:tc>
        <w:tc>
          <w:tcPr>
            <w:tcW w:w="144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ED0103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3500lx</w:t>
            </w:r>
          </w:p>
        </w:tc>
        <w:tc>
          <w:tcPr>
            <w:tcW w:w="107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F0C08F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BC0E1E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Faster development of swim bladder</w:t>
            </w:r>
          </w:p>
        </w:tc>
        <w:tc>
          <w:tcPr>
            <w:tcW w:w="15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A6D2D3" w14:textId="77777777" w:rsidR="00C80A5F" w:rsidRPr="00E13BF7" w:rsidRDefault="00C80A5F" w:rsidP="00F16432">
            <w:pPr>
              <w:rPr>
                <w:sz w:val="16"/>
                <w:szCs w:val="16"/>
                <w:lang w:val="da-DK"/>
              </w:rPr>
            </w:pPr>
            <w:r w:rsidRPr="00E13BF7">
              <w:rPr>
                <w:sz w:val="16"/>
                <w:szCs w:val="16"/>
                <w:lang w:val="da-DK"/>
              </w:rPr>
              <w:t>Brüning et al. 2011 https://doi.org/10.1007/s00027-010-0167-2</w:t>
            </w:r>
          </w:p>
        </w:tc>
      </w:tr>
      <w:tr w:rsidR="00C80A5F" w:rsidRPr="00497646" w14:paraId="1C0BA63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94F941A" w14:textId="77777777" w:rsidR="00C80A5F" w:rsidRPr="00E13BF7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1CF15A60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1D5B0A">
              <w:rPr>
                <w:sz w:val="16"/>
                <w:szCs w:val="16"/>
                <w:lang w:val="en-GB"/>
              </w:rPr>
              <w:t>Eel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val="en-GB"/>
              </w:rPr>
              <w:br/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(Anguilla 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anguilla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>)</w:t>
            </w:r>
          </w:p>
        </w:tc>
        <w:tc>
          <w:tcPr>
            <w:tcW w:w="1376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7224DFC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</w:t>
            </w:r>
            <w:r>
              <w:rPr>
                <w:sz w:val="16"/>
                <w:szCs w:val="16"/>
                <w:lang w:val="en-GB"/>
              </w:rPr>
              <w:t>w</w:t>
            </w:r>
            <w:r w:rsidRPr="00DC6C6A">
              <w:rPr>
                <w:sz w:val="16"/>
                <w:szCs w:val="16"/>
                <w:lang w:val="en-GB"/>
              </w:rPr>
              <w:t>hite</w:t>
            </w:r>
          </w:p>
        </w:tc>
        <w:tc>
          <w:tcPr>
            <w:tcW w:w="1445" w:type="dxa"/>
            <w:tcBorders>
              <w:top w:val="single" w:sz="8" w:space="0" w:color="auto"/>
            </w:tcBorders>
            <w:vAlign w:val="center"/>
            <w:hideMark/>
          </w:tcPr>
          <w:p w14:paraId="0BAAADE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0l x, 5 lx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2DDDC56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2FEA64B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77,6 % select the dark route over the illuminated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4E25D28F" w14:textId="77777777" w:rsidR="00C80A5F" w:rsidRPr="004E61DD" w:rsidRDefault="00C80A5F" w:rsidP="00F16432">
            <w:pPr>
              <w:rPr>
                <w:sz w:val="16"/>
                <w:szCs w:val="16"/>
                <w:lang w:val="da-DK"/>
              </w:rPr>
            </w:pPr>
            <w:r w:rsidRPr="004E61DD">
              <w:rPr>
                <w:sz w:val="16"/>
                <w:szCs w:val="16"/>
                <w:lang w:val="da-DK"/>
              </w:rPr>
              <w:t>Vowles et al. 2021 https://doi.org/10.1016/j.envpol.2021.116585</w:t>
            </w:r>
          </w:p>
        </w:tc>
      </w:tr>
      <w:tr w:rsidR="00C80A5F" w:rsidRPr="00EE2A6E" w14:paraId="749EF34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5F580C1" w14:textId="77777777" w:rsidR="00C80A5F" w:rsidRPr="004E61DD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65912A1" w14:textId="77777777" w:rsidR="00C80A5F" w:rsidRPr="004E61DD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122C6BE7" w14:textId="77777777" w:rsidR="00C80A5F" w:rsidRPr="004E61DD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445" w:type="dxa"/>
            <w:vAlign w:val="center"/>
            <w:hideMark/>
          </w:tcPr>
          <w:p w14:paraId="4D34465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 lx, 20 lx</w:t>
            </w:r>
          </w:p>
        </w:tc>
        <w:tc>
          <w:tcPr>
            <w:tcW w:w="1071" w:type="dxa"/>
            <w:vMerge/>
            <w:vAlign w:val="center"/>
            <w:hideMark/>
          </w:tcPr>
          <w:p w14:paraId="697B9E7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467B4F2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69,2 % select the dark route over the illuminated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0397E0F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22563923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0E7821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C76BF71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29B1B0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8" w:space="0" w:color="auto"/>
            </w:tcBorders>
            <w:vAlign w:val="center"/>
            <w:hideMark/>
          </w:tcPr>
          <w:p w14:paraId="6368D89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5 lx, 20 lx</w:t>
            </w:r>
          </w:p>
        </w:tc>
        <w:tc>
          <w:tcPr>
            <w:tcW w:w="107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484A457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tcBorders>
              <w:bottom w:val="single" w:sz="8" w:space="0" w:color="auto"/>
            </w:tcBorders>
            <w:vAlign w:val="center"/>
            <w:hideMark/>
          </w:tcPr>
          <w:p w14:paraId="6458B96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Faster through illuminated route than dark</w:t>
            </w:r>
          </w:p>
        </w:tc>
        <w:tc>
          <w:tcPr>
            <w:tcW w:w="1562" w:type="dxa"/>
            <w:vMerge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3ACE95D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C0C96" w14:paraId="00DEA2FD" w14:textId="77777777" w:rsidTr="00F16432">
        <w:trPr>
          <w:trHeight w:val="113"/>
        </w:trPr>
        <w:tc>
          <w:tcPr>
            <w:tcW w:w="1043" w:type="dxa"/>
            <w:vMerge w:val="restart"/>
            <w:tcBorders>
              <w:top w:val="single" w:sz="8" w:space="0" w:color="auto"/>
              <w:left w:val="single" w:sz="8" w:space="0" w:color="auto"/>
            </w:tcBorders>
            <w:noWrap/>
            <w:hideMark/>
          </w:tcPr>
          <w:p w14:paraId="60DAAEC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Insects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406F2769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Caddi</w:t>
            </w:r>
            <w:r>
              <w:rPr>
                <w:sz w:val="16"/>
                <w:szCs w:val="16"/>
                <w:lang w:val="en-GB"/>
              </w:rPr>
              <w:t>s</w:t>
            </w:r>
            <w:r w:rsidRPr="00DC6C6A">
              <w:rPr>
                <w:sz w:val="16"/>
                <w:szCs w:val="16"/>
                <w:lang w:val="en-GB"/>
              </w:rPr>
              <w:t xml:space="preserve">flies 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>(Trichoptera)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0347C64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white </w:t>
            </w:r>
            <w:r>
              <w:rPr>
                <w:sz w:val="16"/>
                <w:szCs w:val="16"/>
                <w:lang w:val="en-GB"/>
              </w:rPr>
              <w:br/>
            </w:r>
            <w:r w:rsidRPr="00DC6C6A">
              <w:rPr>
                <w:sz w:val="16"/>
                <w:szCs w:val="16"/>
                <w:lang w:val="en-GB"/>
              </w:rPr>
              <w:t>3223 K</w:t>
            </w:r>
          </w:p>
        </w:tc>
        <w:tc>
          <w:tcPr>
            <w:tcW w:w="1445" w:type="dxa"/>
            <w:tcBorders>
              <w:top w:val="single" w:sz="8" w:space="0" w:color="auto"/>
            </w:tcBorders>
            <w:vAlign w:val="center"/>
            <w:hideMark/>
          </w:tcPr>
          <w:p w14:paraId="738F6C0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60307CF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3F3735F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Strong attraction to the source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441F53CC" w14:textId="0389F1D5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Deichmnann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2021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CC0C96">
              <w:rPr>
                <w:rFonts w:ascii="Calibri" w:hAnsi="Calibri" w:cs="Calibri"/>
                <w:sz w:val="16"/>
                <w:lang w:val="en-GB"/>
              </w:rPr>
              <w:t>[40]</w:t>
            </w:r>
          </w:p>
        </w:tc>
      </w:tr>
      <w:tr w:rsidR="00C80A5F" w:rsidRPr="00EE2A6E" w14:paraId="1C49C0B6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81F6A4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83CD945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0168095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</w:t>
            </w:r>
            <w:r>
              <w:rPr>
                <w:sz w:val="16"/>
                <w:szCs w:val="16"/>
                <w:lang w:val="en-GB"/>
              </w:rPr>
              <w:t>yellow</w:t>
            </w:r>
            <w:r w:rsidRPr="00DC6C6A">
              <w:rPr>
                <w:sz w:val="16"/>
                <w:szCs w:val="16"/>
                <w:lang w:val="en-GB"/>
              </w:rPr>
              <w:t xml:space="preserve"> 2759 K</w:t>
            </w:r>
          </w:p>
        </w:tc>
        <w:tc>
          <w:tcPr>
            <w:tcW w:w="1445" w:type="dxa"/>
            <w:vAlign w:val="center"/>
            <w:hideMark/>
          </w:tcPr>
          <w:p w14:paraId="0F3BA10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/>
            <w:vAlign w:val="center"/>
            <w:hideMark/>
          </w:tcPr>
          <w:p w14:paraId="7D9C7F0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77C10DF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Less attraction than to white and yellow sources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4441684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C0C96" w14:paraId="6312D1F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5472CEF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37A0908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0BB9600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amber 2254 K</w:t>
            </w:r>
          </w:p>
        </w:tc>
        <w:tc>
          <w:tcPr>
            <w:tcW w:w="1445" w:type="dxa"/>
            <w:vAlign w:val="center"/>
            <w:hideMark/>
          </w:tcPr>
          <w:p w14:paraId="61A6E55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/>
            <w:vAlign w:val="center"/>
            <w:hideMark/>
          </w:tcPr>
          <w:p w14:paraId="5AB9BFF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2305E31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Somewhat attracted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33E4941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511E23CB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40D916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78FD762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 w:val="restart"/>
            <w:vAlign w:val="center"/>
            <w:hideMark/>
          </w:tcPr>
          <w:p w14:paraId="6446C8E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Incandescent lamp, N/A</w:t>
            </w:r>
          </w:p>
        </w:tc>
        <w:tc>
          <w:tcPr>
            <w:tcW w:w="1445" w:type="dxa"/>
            <w:vMerge w:val="restart"/>
            <w:vAlign w:val="center"/>
            <w:hideMark/>
          </w:tcPr>
          <w:p w14:paraId="0A9735E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65FB471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73E3205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 54 ± 9% of the </w:t>
            </w:r>
            <w:proofErr w:type="spellStart"/>
            <w:r w:rsidRPr="00DC6C6A">
              <w:rPr>
                <w:sz w:val="16"/>
                <w:szCs w:val="16"/>
                <w:lang w:val="en-GB"/>
              </w:rPr>
              <w:t>caddieflies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in light traps are female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6B5C5B0E" w14:textId="77777777" w:rsidR="00C80A5F" w:rsidRPr="00497646" w:rsidRDefault="00C80A5F" w:rsidP="00F16432">
            <w:pPr>
              <w:rPr>
                <w:sz w:val="16"/>
                <w:szCs w:val="16"/>
                <w:lang w:val="da-DK"/>
              </w:rPr>
            </w:pPr>
            <w:r w:rsidRPr="00497646">
              <w:rPr>
                <w:sz w:val="16"/>
                <w:szCs w:val="16"/>
                <w:lang w:val="da-DK"/>
              </w:rPr>
              <w:t>Larsson et al. 2020 https://doi.org/10.1111/icad.12379</w:t>
            </w:r>
          </w:p>
        </w:tc>
      </w:tr>
      <w:tr w:rsidR="00C80A5F" w:rsidRPr="00EE2A6E" w14:paraId="77A53362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C4FF865" w14:textId="77777777" w:rsidR="00C80A5F" w:rsidRPr="00497646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2F8DF67" w14:textId="77777777" w:rsidR="00C80A5F" w:rsidRPr="00497646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509F72C5" w14:textId="77777777" w:rsidR="00C80A5F" w:rsidRPr="00497646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1002CF41" w14:textId="77777777" w:rsidR="00C80A5F" w:rsidRPr="00497646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56D5A25D" w14:textId="77777777" w:rsidR="00C80A5F" w:rsidRPr="00497646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2685" w:type="dxa"/>
            <w:vAlign w:val="center"/>
            <w:hideMark/>
          </w:tcPr>
          <w:p w14:paraId="5CC2BB0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Both sexes of nocturnal insects are equally attracted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358CDA7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C0C96" w14:paraId="6BE7AF71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7B12CF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317BF74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41187AF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MV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DC6C6A">
              <w:rPr>
                <w:sz w:val="16"/>
                <w:szCs w:val="16"/>
                <w:lang w:val="en-GB"/>
              </w:rPr>
              <w:t>with multiple peaks at: 366, 405, 408, 436, 492, 547, 578, 594, 621, 697 nm</w:t>
            </w:r>
          </w:p>
        </w:tc>
        <w:tc>
          <w:tcPr>
            <w:tcW w:w="1445" w:type="dxa"/>
            <w:vAlign w:val="center"/>
            <w:hideMark/>
          </w:tcPr>
          <w:p w14:paraId="6331331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7180D08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Align w:val="center"/>
            <w:hideMark/>
          </w:tcPr>
          <w:p w14:paraId="75CD354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Caught (by a light trap) fewest of the flies, but more in case of a sub species 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Oecetis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notata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val="en-GB"/>
              </w:rPr>
              <w:br/>
            </w:r>
            <w:r w:rsidRPr="006221F7">
              <w:rPr>
                <w:sz w:val="16"/>
                <w:szCs w:val="16"/>
                <w:lang w:val="en-GB"/>
              </w:rPr>
              <w:t>(Vulnerable species in south-east Norway)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5C816AB6" w14:textId="0FCE8C68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Szanyi et al. 2022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DC5FF9">
              <w:rPr>
                <w:rFonts w:ascii="Calibri" w:hAnsi="Calibri" w:cs="Calibri"/>
                <w:sz w:val="16"/>
              </w:rPr>
              <w:t>[41]</w:t>
            </w:r>
          </w:p>
        </w:tc>
      </w:tr>
      <w:tr w:rsidR="00C80A5F" w:rsidRPr="00EE2A6E" w14:paraId="4C066B6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2426E6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9920BB5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32D7F1A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gramStart"/>
            <w:r>
              <w:rPr>
                <w:sz w:val="16"/>
                <w:szCs w:val="16"/>
                <w:lang w:val="en-GB"/>
              </w:rPr>
              <w:t>W</w:t>
            </w:r>
            <w:r w:rsidRPr="00DC6C6A">
              <w:rPr>
                <w:sz w:val="16"/>
                <w:szCs w:val="16"/>
                <w:lang w:val="en-GB"/>
              </w:rPr>
              <w:t>hite fluorescent</w:t>
            </w:r>
            <w:proofErr w:type="gramEnd"/>
            <w:r w:rsidRPr="00DC6C6A">
              <w:rPr>
                <w:sz w:val="16"/>
                <w:szCs w:val="16"/>
                <w:lang w:val="en-GB"/>
              </w:rPr>
              <w:t xml:space="preserve"> tubes with peaks at 370, 405, 436, 546 nm</w:t>
            </w:r>
          </w:p>
        </w:tc>
        <w:tc>
          <w:tcPr>
            <w:tcW w:w="1445" w:type="dxa"/>
            <w:vAlign w:val="center"/>
            <w:hideMark/>
          </w:tcPr>
          <w:p w14:paraId="215D5CE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15C27C6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612AB3B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Range of catch-efficiency in light traps (</w:t>
            </w:r>
            <w:proofErr w:type="spellStart"/>
            <w:r w:rsidRPr="00DC6C6A">
              <w:rPr>
                <w:sz w:val="16"/>
                <w:szCs w:val="16"/>
                <w:lang w:val="en-GB"/>
              </w:rPr>
              <w:t>altough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not necessarily equal radiance): W&gt;UV2&gt;LED2&gt;LED1&gt;UV1&gt;UV3&gt;MV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3E3D2D7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C0C96" w14:paraId="02154FAB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D5400B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AACA808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1CB6E0D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LED1, peak 395 nm, narrow spectrum</w:t>
            </w:r>
          </w:p>
        </w:tc>
        <w:tc>
          <w:tcPr>
            <w:tcW w:w="1445" w:type="dxa"/>
            <w:vAlign w:val="center"/>
            <w:hideMark/>
          </w:tcPr>
          <w:p w14:paraId="2EDBAEA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3CC9339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Merge/>
            <w:vAlign w:val="center"/>
            <w:hideMark/>
          </w:tcPr>
          <w:p w14:paraId="0DCDBED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291E14E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C0C96" w14:paraId="6A0078D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69E13D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96CB65D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5A9CFDA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LED2, peak 395 nm, wider </w:t>
            </w:r>
            <w:r w:rsidRPr="00DC6C6A">
              <w:rPr>
                <w:sz w:val="16"/>
                <w:szCs w:val="16"/>
                <w:lang w:val="en-GB"/>
              </w:rPr>
              <w:lastRenderedPageBreak/>
              <w:t>spectrum than LED1</w:t>
            </w:r>
          </w:p>
        </w:tc>
        <w:tc>
          <w:tcPr>
            <w:tcW w:w="1445" w:type="dxa"/>
            <w:vAlign w:val="center"/>
            <w:hideMark/>
          </w:tcPr>
          <w:p w14:paraId="53BB74D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lastRenderedPageBreak/>
              <w:t>N/A</w:t>
            </w:r>
          </w:p>
        </w:tc>
        <w:tc>
          <w:tcPr>
            <w:tcW w:w="1071" w:type="dxa"/>
            <w:vAlign w:val="center"/>
            <w:hideMark/>
          </w:tcPr>
          <w:p w14:paraId="597E240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Merge/>
            <w:vAlign w:val="center"/>
            <w:hideMark/>
          </w:tcPr>
          <w:p w14:paraId="5739557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4D91B60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C0C96" w14:paraId="3551C971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F29A61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BD52767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B5587F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UV1, peak 370 nm, narrow spectrum</w:t>
            </w:r>
          </w:p>
        </w:tc>
        <w:tc>
          <w:tcPr>
            <w:tcW w:w="1445" w:type="dxa"/>
            <w:vAlign w:val="center"/>
            <w:hideMark/>
          </w:tcPr>
          <w:p w14:paraId="4B4DD7C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045C17C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Merge/>
            <w:vAlign w:val="center"/>
            <w:hideMark/>
          </w:tcPr>
          <w:p w14:paraId="5C0829D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403B12E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C0C96" w14:paraId="08FECAB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DA9C87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57D7ED0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0A76C0C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UV2, peak 370 nm, broader spectrum than UV1</w:t>
            </w:r>
          </w:p>
        </w:tc>
        <w:tc>
          <w:tcPr>
            <w:tcW w:w="1445" w:type="dxa"/>
            <w:vAlign w:val="center"/>
            <w:hideMark/>
          </w:tcPr>
          <w:p w14:paraId="08CDD27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5B0F8F4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Merge/>
            <w:vAlign w:val="center"/>
            <w:hideMark/>
          </w:tcPr>
          <w:p w14:paraId="7EF82FD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24F586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C0C96" w14:paraId="18CCBAF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1B3DF3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C8824AA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DF3711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UV3, cowers the full UVA range</w:t>
            </w:r>
          </w:p>
        </w:tc>
        <w:tc>
          <w:tcPr>
            <w:tcW w:w="1445" w:type="dxa"/>
            <w:vAlign w:val="center"/>
            <w:hideMark/>
          </w:tcPr>
          <w:p w14:paraId="2F4739D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5A82613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Merge/>
            <w:vAlign w:val="center"/>
            <w:hideMark/>
          </w:tcPr>
          <w:p w14:paraId="56D7733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226BB35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33C524CE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12DA12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E8CF019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 w:val="restart"/>
            <w:vAlign w:val="center"/>
            <w:hideMark/>
          </w:tcPr>
          <w:p w14:paraId="0FE3C42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</w:t>
            </w:r>
          </w:p>
        </w:tc>
        <w:tc>
          <w:tcPr>
            <w:tcW w:w="1445" w:type="dxa"/>
            <w:vMerge w:val="restart"/>
            <w:vAlign w:val="center"/>
            <w:hideMark/>
          </w:tcPr>
          <w:p w14:paraId="2FE7EB2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6F34DD6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5A1DC48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Female spring flies more affected than male spring flies, 743 versus 67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</w:tcPr>
          <w:p w14:paraId="430862DA" w14:textId="77777777" w:rsidR="00C80A5F" w:rsidRPr="00DC7F42" w:rsidRDefault="00C80A5F" w:rsidP="00F16432">
            <w:pPr>
              <w:rPr>
                <w:sz w:val="16"/>
                <w:szCs w:val="16"/>
                <w:lang w:val="da-DK"/>
              </w:rPr>
            </w:pPr>
            <w:r w:rsidRPr="00DC7F42">
              <w:rPr>
                <w:sz w:val="16"/>
                <w:szCs w:val="16"/>
                <w:lang w:val="da-DK"/>
              </w:rPr>
              <w:t>Carrante et al.</w:t>
            </w:r>
            <w:r>
              <w:rPr>
                <w:sz w:val="16"/>
                <w:szCs w:val="16"/>
                <w:lang w:val="da-DK"/>
              </w:rPr>
              <w:t xml:space="preserve"> 2021</w:t>
            </w:r>
            <w:r w:rsidRPr="00DC7F42">
              <w:rPr>
                <w:sz w:val="16"/>
                <w:szCs w:val="16"/>
                <w:lang w:val="da-DK"/>
              </w:rPr>
              <w:t xml:space="preserve"> https://doi.org/10.1002/2688-8319.12053</w:t>
            </w:r>
          </w:p>
        </w:tc>
      </w:tr>
      <w:tr w:rsidR="00C80A5F" w:rsidRPr="00CC0C96" w14:paraId="728B6968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D21C3FC" w14:textId="77777777" w:rsidR="00C80A5F" w:rsidRPr="00DC7F42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3686986" w14:textId="77777777" w:rsidR="00C80A5F" w:rsidRPr="00DC7F42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57A4FE63" w14:textId="77777777" w:rsidR="00C80A5F" w:rsidRPr="00DC7F42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6FC00B75" w14:textId="77777777" w:rsidR="00C80A5F" w:rsidRPr="00DC7F42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35846C22" w14:textId="77777777" w:rsidR="00C80A5F" w:rsidRPr="00DC7F42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34352C1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Abundance of spring flies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76E9631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33A23D0E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957A4F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2600D50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 w:val="restart"/>
            <w:vAlign w:val="center"/>
            <w:hideMark/>
          </w:tcPr>
          <w:p w14:paraId="19EBACC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</w:t>
            </w:r>
          </w:p>
        </w:tc>
        <w:tc>
          <w:tcPr>
            <w:tcW w:w="1445" w:type="dxa"/>
            <w:vMerge w:val="restart"/>
            <w:vAlign w:val="center"/>
            <w:hideMark/>
          </w:tcPr>
          <w:p w14:paraId="014F10C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5144542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noWrap/>
            <w:vAlign w:val="center"/>
            <w:hideMark/>
          </w:tcPr>
          <w:p w14:paraId="455D212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Female spring flies more affected than male spring flies, 188 versus 28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20CEABD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19E715A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20D0A8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95A42C5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16C07C7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7174000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0A30FC3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1449439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90% drawn towards the first light source, 3 m away from the riverbank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59B1ED3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17274" w14:paraId="7C40130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51366F0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304D29D8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Mayflies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(Ephemeroptera)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1B4B0AF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4800 K, on top of bridge</w:t>
            </w:r>
          </w:p>
        </w:tc>
        <w:tc>
          <w:tcPr>
            <w:tcW w:w="1445" w:type="dxa"/>
            <w:tcBorders>
              <w:top w:val="single" w:sz="8" w:space="0" w:color="auto"/>
            </w:tcBorders>
            <w:vAlign w:val="center"/>
            <w:hideMark/>
          </w:tcPr>
          <w:p w14:paraId="28EFF10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17FF8BB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419EC47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Attracted highest number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02E3E7CB" w14:textId="5E52D8C1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Durmus et al. 2021 </w:t>
            </w:r>
            <w:r w:rsidRPr="00DC7F42">
              <w:rPr>
                <w:rFonts w:ascii="Calibri" w:hAnsi="Calibri" w:cs="Calibri"/>
                <w:sz w:val="16"/>
              </w:rPr>
              <w:t>[42]</w:t>
            </w:r>
          </w:p>
        </w:tc>
      </w:tr>
      <w:tr w:rsidR="00C80A5F" w:rsidRPr="00DC6C6A" w14:paraId="62D7B631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1282F1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DA48ECE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D0746C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2200 K, on top of bridge</w:t>
            </w:r>
          </w:p>
        </w:tc>
        <w:tc>
          <w:tcPr>
            <w:tcW w:w="1445" w:type="dxa"/>
            <w:vAlign w:val="center"/>
            <w:hideMark/>
          </w:tcPr>
          <w:p w14:paraId="4B34421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/>
            <w:vAlign w:val="center"/>
            <w:hideMark/>
          </w:tcPr>
          <w:p w14:paraId="2ED89D4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4715E78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Attracted fewer than 4800K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2E61391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14A1C9A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8754E4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7495A95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7424B69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2200 K with shielding, on top of bridge</w:t>
            </w:r>
          </w:p>
        </w:tc>
        <w:tc>
          <w:tcPr>
            <w:tcW w:w="1445" w:type="dxa"/>
            <w:vAlign w:val="center"/>
            <w:hideMark/>
          </w:tcPr>
          <w:p w14:paraId="3F7E462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/>
            <w:vAlign w:val="center"/>
            <w:hideMark/>
          </w:tcPr>
          <w:p w14:paraId="6A562B1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06C02B4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Shielding did not affect the number attracted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548604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1DCF3C5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DC1C0F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D13BD03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946DF4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2200 K containing UV radiation, under bridge</w:t>
            </w:r>
          </w:p>
        </w:tc>
        <w:tc>
          <w:tcPr>
            <w:tcW w:w="1445" w:type="dxa"/>
            <w:vAlign w:val="center"/>
            <w:hideMark/>
          </w:tcPr>
          <w:p w14:paraId="5EF1643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/>
            <w:vAlign w:val="center"/>
            <w:hideMark/>
          </w:tcPr>
          <w:p w14:paraId="6D9D6FC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4BD55C0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Reduced number of flies on the bridge (interpretation: Mayflies were prevented from flying from under the bridge and up on the bridge itself)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5337C6B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32039384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24A91A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1C16D8E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2494D6E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2200 K containing green light, under bridge</w:t>
            </w:r>
          </w:p>
        </w:tc>
        <w:tc>
          <w:tcPr>
            <w:tcW w:w="1445" w:type="dxa"/>
            <w:vAlign w:val="center"/>
            <w:hideMark/>
          </w:tcPr>
          <w:p w14:paraId="7D05083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/>
            <w:vAlign w:val="center"/>
            <w:hideMark/>
          </w:tcPr>
          <w:p w14:paraId="451873C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561E7ED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 Reduced number of flies on the bridge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6AF41CD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6EF3B3A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E3EEAF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C918E3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3CCB2C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2200 K with blue-green polarised light, under bridge</w:t>
            </w:r>
          </w:p>
        </w:tc>
        <w:tc>
          <w:tcPr>
            <w:tcW w:w="1445" w:type="dxa"/>
            <w:vAlign w:val="center"/>
            <w:hideMark/>
          </w:tcPr>
          <w:p w14:paraId="3EF34ED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/>
            <w:vAlign w:val="center"/>
            <w:hideMark/>
          </w:tcPr>
          <w:p w14:paraId="1725549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0E2A282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Highest reduction of flies on the bridge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0254169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265ABEAE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640509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C5F5996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30FCAEF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 white</w:t>
            </w:r>
          </w:p>
        </w:tc>
        <w:tc>
          <w:tcPr>
            <w:tcW w:w="1445" w:type="dxa"/>
            <w:vAlign w:val="center"/>
            <w:hideMark/>
          </w:tcPr>
          <w:p w14:paraId="68D089D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2345476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33D1717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Females attracted to a higher degree than males, 7</w:t>
            </w:r>
            <w:r>
              <w:rPr>
                <w:sz w:val="16"/>
                <w:szCs w:val="16"/>
                <w:lang w:val="en-GB"/>
              </w:rPr>
              <w:t>4</w:t>
            </w:r>
            <w:r w:rsidRPr="00DC6C6A">
              <w:rPr>
                <w:sz w:val="16"/>
                <w:szCs w:val="16"/>
                <w:lang w:val="en-GB"/>
              </w:rPr>
              <w:t xml:space="preserve"> vs. 14</w:t>
            </w:r>
            <w:r>
              <w:rPr>
                <w:sz w:val="16"/>
                <w:szCs w:val="16"/>
                <w:lang w:val="en-GB"/>
              </w:rPr>
              <w:t xml:space="preserve"> specimens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04FAD8C5" w14:textId="77777777" w:rsidR="00C80A5F" w:rsidRPr="00DC7F42" w:rsidRDefault="00C80A5F" w:rsidP="00F16432">
            <w:pPr>
              <w:rPr>
                <w:sz w:val="16"/>
                <w:szCs w:val="16"/>
                <w:lang w:val="da-DK"/>
              </w:rPr>
            </w:pPr>
            <w:r w:rsidRPr="00DC7F42">
              <w:rPr>
                <w:sz w:val="16"/>
                <w:szCs w:val="16"/>
                <w:lang w:val="da-DK"/>
              </w:rPr>
              <w:t>Carannante et al. 2021 https://doi.org/10.1002/2688-8319.12053</w:t>
            </w:r>
          </w:p>
        </w:tc>
      </w:tr>
      <w:tr w:rsidR="00C80A5F" w:rsidRPr="00EE2A6E" w14:paraId="393609D4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251ED22" w14:textId="77777777" w:rsidR="00C80A5F" w:rsidRPr="00DC7F42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C02F59D" w14:textId="77777777" w:rsidR="00C80A5F" w:rsidRPr="00DC7F42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38954DB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 white</w:t>
            </w:r>
          </w:p>
        </w:tc>
        <w:tc>
          <w:tcPr>
            <w:tcW w:w="1445" w:type="dxa"/>
            <w:vAlign w:val="center"/>
            <w:hideMark/>
          </w:tcPr>
          <w:p w14:paraId="52D379D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15F5F97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186FDAD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Attracted at distances </w:t>
            </w:r>
            <w:r>
              <w:rPr>
                <w:sz w:val="16"/>
                <w:szCs w:val="16"/>
                <w:lang w:val="en-GB"/>
              </w:rPr>
              <w:t>of</w:t>
            </w:r>
            <w:r w:rsidRPr="00DC6C6A">
              <w:rPr>
                <w:sz w:val="16"/>
                <w:szCs w:val="16"/>
                <w:lang w:val="en-GB"/>
              </w:rPr>
              <w:t xml:space="preserve"> 0-20 m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62C369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02987D39" w14:textId="77777777" w:rsidTr="00F16432">
        <w:trPr>
          <w:trHeight w:val="411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923E9D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21CF0FE3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DC6C6A">
              <w:rPr>
                <w:i/>
                <w:iCs/>
                <w:sz w:val="16"/>
                <w:szCs w:val="16"/>
                <w:lang w:val="en-GB"/>
              </w:rPr>
              <w:t>Butterflies and moths (Lepidoptera)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1FA13A1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U</w:t>
            </w:r>
            <w:r w:rsidRPr="00DC6C6A">
              <w:rPr>
                <w:sz w:val="16"/>
                <w:szCs w:val="16"/>
                <w:lang w:val="en-GB"/>
              </w:rPr>
              <w:t>V, 365 nm</w:t>
            </w:r>
          </w:p>
        </w:tc>
        <w:tc>
          <w:tcPr>
            <w:tcW w:w="1445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073DD71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6A71BF0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28B9A34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 84% </w:t>
            </w:r>
            <w:r>
              <w:rPr>
                <w:sz w:val="16"/>
                <w:szCs w:val="16"/>
                <w:lang w:val="en-GB"/>
              </w:rPr>
              <w:t>attracted to UV light source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74B944FC" w14:textId="16B70153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Brehm et al. 2021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BE62FA">
              <w:rPr>
                <w:rFonts w:ascii="Calibri" w:hAnsi="Calibri" w:cs="Calibri"/>
                <w:sz w:val="16"/>
              </w:rPr>
              <w:t>[45]</w:t>
            </w:r>
          </w:p>
        </w:tc>
      </w:tr>
      <w:tr w:rsidR="00C80A5F" w:rsidRPr="00EE2A6E" w14:paraId="5BD7D7B1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F08A8F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A4784A4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24B8882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Blue, 450 nm</w:t>
            </w:r>
          </w:p>
        </w:tc>
        <w:tc>
          <w:tcPr>
            <w:tcW w:w="1445" w:type="dxa"/>
            <w:vMerge/>
            <w:vAlign w:val="center"/>
            <w:hideMark/>
          </w:tcPr>
          <w:p w14:paraId="564C34A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448DE25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1231B38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High attraction to light source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7C0D5D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594797C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27A8B8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248696E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1F01663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Green, 530 nm</w:t>
            </w:r>
          </w:p>
        </w:tc>
        <w:tc>
          <w:tcPr>
            <w:tcW w:w="1445" w:type="dxa"/>
            <w:vMerge/>
            <w:vAlign w:val="center"/>
            <w:hideMark/>
          </w:tcPr>
          <w:p w14:paraId="13BA76B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7369093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1F929E4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Slightly less attraction to light source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56CEDED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04CE8C5B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A97681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D8030CA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09DC7C5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Cold white, peaks at 450 nm og 520 nm</w:t>
            </w:r>
          </w:p>
        </w:tc>
        <w:tc>
          <w:tcPr>
            <w:tcW w:w="1445" w:type="dxa"/>
            <w:vMerge/>
            <w:vAlign w:val="center"/>
            <w:hideMark/>
          </w:tcPr>
          <w:p w14:paraId="6A9AEFF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54F4D92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503C9C9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High attraction to light source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40512A3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29B64EE6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2EB2DE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34C4B76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70F7BA3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Red, 640 nm</w:t>
            </w:r>
          </w:p>
        </w:tc>
        <w:tc>
          <w:tcPr>
            <w:tcW w:w="1445" w:type="dxa"/>
            <w:vMerge/>
            <w:vAlign w:val="center"/>
            <w:hideMark/>
          </w:tcPr>
          <w:p w14:paraId="6AAFEAB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79CBFF0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220401F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Least attraction to light source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0ECB563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1BAF7EC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51FD90C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7A7866C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40DCA13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Blue, 450 nm</w:t>
            </w:r>
          </w:p>
        </w:tc>
        <w:tc>
          <w:tcPr>
            <w:tcW w:w="1445" w:type="dxa"/>
            <w:vMerge/>
            <w:vAlign w:val="center"/>
            <w:hideMark/>
          </w:tcPr>
          <w:p w14:paraId="6B20CB5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642589B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0F212BD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63% </w:t>
            </w:r>
            <w:r>
              <w:rPr>
                <w:sz w:val="16"/>
                <w:szCs w:val="16"/>
                <w:lang w:val="en-GB"/>
              </w:rPr>
              <w:t>attracted to light source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069BA25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3AACAA23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6A07C3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5C9A8CA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45D155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Green, 530 nm</w:t>
            </w:r>
          </w:p>
        </w:tc>
        <w:tc>
          <w:tcPr>
            <w:tcW w:w="1445" w:type="dxa"/>
            <w:vMerge/>
            <w:vAlign w:val="center"/>
            <w:hideMark/>
          </w:tcPr>
          <w:p w14:paraId="6207864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55B791C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7E5FA74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Slightly less attraction to light source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36A0320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5E140B6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D07C7E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E8C8B75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70CEFD9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Cold white, Peaks at 450 nm and 520 nm</w:t>
            </w:r>
          </w:p>
        </w:tc>
        <w:tc>
          <w:tcPr>
            <w:tcW w:w="1445" w:type="dxa"/>
            <w:vMerge/>
            <w:vAlign w:val="center"/>
            <w:hideMark/>
          </w:tcPr>
          <w:p w14:paraId="4FE36DE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62FB63D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61315EA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High attraction to light</w:t>
            </w:r>
            <w:r>
              <w:rPr>
                <w:sz w:val="16"/>
                <w:szCs w:val="16"/>
                <w:lang w:val="en-GB"/>
              </w:rPr>
              <w:t xml:space="preserve"> source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3E08438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65B3CF06" w14:textId="77777777" w:rsidTr="00F16432">
        <w:trPr>
          <w:trHeight w:val="401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2065B7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8EEBC8B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49C3E6B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UV, 365 nm</w:t>
            </w:r>
          </w:p>
        </w:tc>
        <w:tc>
          <w:tcPr>
            <w:tcW w:w="1445" w:type="dxa"/>
            <w:vMerge/>
            <w:vAlign w:val="center"/>
            <w:hideMark/>
          </w:tcPr>
          <w:p w14:paraId="7B7668C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089F390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5F5C3A3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High attraction to light</w:t>
            </w:r>
            <w:r>
              <w:rPr>
                <w:sz w:val="16"/>
                <w:szCs w:val="16"/>
                <w:lang w:val="en-GB"/>
              </w:rPr>
              <w:t xml:space="preserve"> source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7032BE1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2DA2262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E1A027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6DCFDDA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703424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Spectrum resembling the response of insect eyes, mini </w:t>
            </w:r>
            <w:proofErr w:type="spellStart"/>
            <w:r w:rsidRPr="00DC6C6A">
              <w:rPr>
                <w:sz w:val="16"/>
                <w:szCs w:val="16"/>
                <w:lang w:val="en-GB"/>
              </w:rPr>
              <w:t>LepiLED</w:t>
            </w:r>
            <w:proofErr w:type="spellEnd"/>
          </w:p>
        </w:tc>
        <w:tc>
          <w:tcPr>
            <w:tcW w:w="1445" w:type="dxa"/>
            <w:vMerge/>
            <w:vAlign w:val="center"/>
            <w:hideMark/>
          </w:tcPr>
          <w:p w14:paraId="03126C7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74D806C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1E89735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Slightly less attraction to light source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A1B8AA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65A30CD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09E233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DBAFE82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59C273C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Spectrum resembling the response of insect eyes, </w:t>
            </w:r>
            <w:proofErr w:type="gramStart"/>
            <w:r w:rsidRPr="00DC6C6A">
              <w:rPr>
                <w:sz w:val="16"/>
                <w:szCs w:val="16"/>
                <w:lang w:val="en-GB"/>
              </w:rPr>
              <w:t xml:space="preserve">standard  </w:t>
            </w:r>
            <w:proofErr w:type="spellStart"/>
            <w:r w:rsidRPr="00DC6C6A">
              <w:rPr>
                <w:sz w:val="16"/>
                <w:szCs w:val="16"/>
                <w:lang w:val="en-GB"/>
              </w:rPr>
              <w:t>LepiLED</w:t>
            </w:r>
            <w:proofErr w:type="spellEnd"/>
            <w:proofErr w:type="gramEnd"/>
          </w:p>
        </w:tc>
        <w:tc>
          <w:tcPr>
            <w:tcW w:w="1445" w:type="dxa"/>
            <w:vMerge/>
            <w:vAlign w:val="center"/>
            <w:hideMark/>
          </w:tcPr>
          <w:p w14:paraId="13E1709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4AAA1B8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7AEE60A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High attraction to light</w:t>
            </w:r>
            <w:r>
              <w:rPr>
                <w:sz w:val="16"/>
                <w:szCs w:val="16"/>
                <w:lang w:val="en-GB"/>
              </w:rPr>
              <w:t xml:space="preserve"> source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25FFE93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3BD2385C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B308BD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0719AFC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3153944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Spectrum </w:t>
            </w:r>
            <w:proofErr w:type="spellStart"/>
            <w:r w:rsidRPr="00DC6C6A">
              <w:rPr>
                <w:sz w:val="16"/>
                <w:szCs w:val="16"/>
                <w:lang w:val="en-GB"/>
              </w:rPr>
              <w:t>resembeling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the response of insect eyes, maxi </w:t>
            </w:r>
            <w:proofErr w:type="spellStart"/>
            <w:r w:rsidRPr="00DC6C6A">
              <w:rPr>
                <w:sz w:val="16"/>
                <w:szCs w:val="16"/>
                <w:lang w:val="en-GB"/>
              </w:rPr>
              <w:t>LepiLED</w:t>
            </w:r>
            <w:proofErr w:type="spellEnd"/>
          </w:p>
        </w:tc>
        <w:tc>
          <w:tcPr>
            <w:tcW w:w="1445" w:type="dxa"/>
            <w:vMerge/>
            <w:vAlign w:val="center"/>
            <w:hideMark/>
          </w:tcPr>
          <w:p w14:paraId="6E6B723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2B0A1B8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3DCDBDD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High attraction to light</w:t>
            </w:r>
            <w:r>
              <w:rPr>
                <w:sz w:val="16"/>
                <w:szCs w:val="16"/>
                <w:lang w:val="en-GB"/>
              </w:rPr>
              <w:t xml:space="preserve"> source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8F9A24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36825" w14:paraId="15EDFC6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AC8E35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7C71444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0B61585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white3223 K</w:t>
            </w:r>
          </w:p>
        </w:tc>
        <w:tc>
          <w:tcPr>
            <w:tcW w:w="1445" w:type="dxa"/>
            <w:vAlign w:val="center"/>
            <w:hideMark/>
          </w:tcPr>
          <w:p w14:paraId="30878B3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5AF506B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050E66E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High attraction to light</w:t>
            </w:r>
            <w:r>
              <w:rPr>
                <w:sz w:val="16"/>
                <w:szCs w:val="16"/>
                <w:lang w:val="en-GB"/>
              </w:rPr>
              <w:t xml:space="preserve"> source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148D9085" w14:textId="486799EA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Deichmnann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2021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C36825">
              <w:rPr>
                <w:rFonts w:ascii="Calibri" w:hAnsi="Calibri" w:cs="Calibri"/>
                <w:sz w:val="16"/>
                <w:lang w:val="en-GB"/>
              </w:rPr>
              <w:t>[40]</w:t>
            </w:r>
          </w:p>
        </w:tc>
      </w:tr>
      <w:tr w:rsidR="00C80A5F" w:rsidRPr="00EE2A6E" w14:paraId="24D07442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5F9F80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1AE00BC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4B5F095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yellow 2759 K</w:t>
            </w:r>
          </w:p>
        </w:tc>
        <w:tc>
          <w:tcPr>
            <w:tcW w:w="1445" w:type="dxa"/>
            <w:vAlign w:val="center"/>
            <w:hideMark/>
          </w:tcPr>
          <w:p w14:paraId="17F6D8D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/>
            <w:vAlign w:val="center"/>
            <w:hideMark/>
          </w:tcPr>
          <w:p w14:paraId="73E8FEA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4C7E2B0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Less attraction to light</w:t>
            </w:r>
            <w:r>
              <w:rPr>
                <w:sz w:val="16"/>
                <w:szCs w:val="16"/>
                <w:lang w:val="en-GB"/>
              </w:rPr>
              <w:t xml:space="preserve"> source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F44933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209BC56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C08C23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70ED72D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7F61991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amber 2254 K</w:t>
            </w:r>
          </w:p>
        </w:tc>
        <w:tc>
          <w:tcPr>
            <w:tcW w:w="1445" w:type="dxa"/>
            <w:vAlign w:val="center"/>
            <w:hideMark/>
          </w:tcPr>
          <w:p w14:paraId="5E3BB71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/>
            <w:vAlign w:val="center"/>
            <w:hideMark/>
          </w:tcPr>
          <w:p w14:paraId="33ECBBC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1BEBF4B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Least attraction to light</w:t>
            </w:r>
            <w:r>
              <w:rPr>
                <w:sz w:val="16"/>
                <w:szCs w:val="16"/>
                <w:lang w:val="en-GB"/>
              </w:rPr>
              <w:t xml:space="preserve"> source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4617F84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3B5FAB3A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2F100E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2BD24EB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D3E144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 and green</w:t>
            </w:r>
          </w:p>
        </w:tc>
        <w:tc>
          <w:tcPr>
            <w:tcW w:w="1445" w:type="dxa"/>
            <w:vAlign w:val="center"/>
            <w:hideMark/>
          </w:tcPr>
          <w:p w14:paraId="019CB78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≥ 7 lx</w:t>
            </w:r>
          </w:p>
        </w:tc>
        <w:tc>
          <w:tcPr>
            <w:tcW w:w="1071" w:type="dxa"/>
            <w:vAlign w:val="center"/>
            <w:hideMark/>
          </w:tcPr>
          <w:p w14:paraId="743926F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4F9957D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Reduced body mass in Cabbage moth (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Mamestra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brassicae</w:t>
            </w:r>
            <w:r w:rsidRPr="00DC6C6A">
              <w:rPr>
                <w:sz w:val="16"/>
                <w:szCs w:val="16"/>
                <w:lang w:val="en-GB"/>
              </w:rPr>
              <w:t xml:space="preserve">) 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48CB53EE" w14:textId="64542EBE" w:rsidR="00C80A5F" w:rsidRPr="00565460" w:rsidRDefault="00C80A5F" w:rsidP="00F16432">
            <w:pPr>
              <w:rPr>
                <w:sz w:val="16"/>
                <w:szCs w:val="16"/>
                <w:lang w:val="da-DK"/>
              </w:rPr>
            </w:pPr>
            <w:r w:rsidRPr="00565460">
              <w:rPr>
                <w:sz w:val="16"/>
                <w:szCs w:val="16"/>
                <w:lang w:val="da-DK"/>
              </w:rPr>
              <w:t xml:space="preserve">van Geffen et al. 2014, citation taken from Boyes et al. 2021 </w:t>
            </w:r>
            <w:r w:rsidR="00677275" w:rsidRPr="00677275">
              <w:rPr>
                <w:sz w:val="16"/>
                <w:szCs w:val="16"/>
                <w:lang w:val="da-DK"/>
              </w:rPr>
              <w:t>https://resjournals.onlinelibrary.wiley.com/doi/10.1111/icad.12447</w:t>
            </w:r>
          </w:p>
        </w:tc>
      </w:tr>
      <w:tr w:rsidR="00C80A5F" w:rsidRPr="00EE2A6E" w14:paraId="4CC7696C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0389AC6" w14:textId="77777777" w:rsidR="00C80A5F" w:rsidRPr="00565460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6967B70" w14:textId="77777777" w:rsidR="00C80A5F" w:rsidRPr="00565460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060A6BE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Incandescent lamp</w:t>
            </w:r>
          </w:p>
        </w:tc>
        <w:tc>
          <w:tcPr>
            <w:tcW w:w="1445" w:type="dxa"/>
            <w:vAlign w:val="center"/>
            <w:hideMark/>
          </w:tcPr>
          <w:p w14:paraId="58DA4C4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≥ 8 lx</w:t>
            </w:r>
          </w:p>
        </w:tc>
        <w:tc>
          <w:tcPr>
            <w:tcW w:w="1071" w:type="dxa"/>
            <w:vAlign w:val="center"/>
            <w:hideMark/>
          </w:tcPr>
          <w:p w14:paraId="49ACB44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Align w:val="center"/>
            <w:hideMark/>
          </w:tcPr>
          <w:p w14:paraId="018BFC8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Reduces egg laying in dry fruit moth (Plodia </w:t>
            </w:r>
            <w:proofErr w:type="spellStart"/>
            <w:r w:rsidRPr="00DC6C6A">
              <w:rPr>
                <w:sz w:val="16"/>
                <w:szCs w:val="16"/>
                <w:lang w:val="en-GB"/>
              </w:rPr>
              <w:t>interpunctella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7262A100" w14:textId="2D174142" w:rsidR="00C80A5F" w:rsidRPr="00677275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Sambaraja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&amp; Philips 2008, citation taken from Boyes et al. 2021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="00677275" w:rsidRPr="00677275">
              <w:rPr>
                <w:sz w:val="16"/>
                <w:szCs w:val="16"/>
                <w:lang w:val="en-GB"/>
              </w:rPr>
              <w:t>https://resjournals.onlinelibrary.wiley.com/doi/10.1111/icad.12447</w:t>
            </w:r>
          </w:p>
        </w:tc>
      </w:tr>
      <w:tr w:rsidR="00C80A5F" w:rsidRPr="00880535" w14:paraId="2EE91A9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924335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CD19786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2FAEB52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445" w:type="dxa"/>
            <w:vAlign w:val="center"/>
            <w:hideMark/>
          </w:tcPr>
          <w:p w14:paraId="5C67E82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1942750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2685" w:type="dxa"/>
            <w:vAlign w:val="center"/>
            <w:hideMark/>
          </w:tcPr>
          <w:p w14:paraId="2590DC0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Reduced sperm quality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415682EA" w14:textId="4271AF03" w:rsidR="00C80A5F" w:rsidRPr="00880535" w:rsidRDefault="00C80A5F" w:rsidP="00F16432">
            <w:pPr>
              <w:rPr>
                <w:sz w:val="16"/>
                <w:szCs w:val="16"/>
                <w:lang w:val="da-DK"/>
              </w:rPr>
            </w:pPr>
            <w:r w:rsidRPr="00880535">
              <w:rPr>
                <w:sz w:val="16"/>
                <w:szCs w:val="16"/>
                <w:lang w:val="da-DK"/>
              </w:rPr>
              <w:t xml:space="preserve">Boyes et al. 2021 </w:t>
            </w:r>
            <w:r w:rsidR="00880535" w:rsidRPr="00677275">
              <w:rPr>
                <w:sz w:val="16"/>
                <w:szCs w:val="16"/>
                <w:lang w:val="da-DK"/>
              </w:rPr>
              <w:t>https://resjournals.onlinelibrary.wiley.com/doi/10.1111/icad.12447</w:t>
            </w:r>
          </w:p>
        </w:tc>
      </w:tr>
      <w:tr w:rsidR="00C80A5F" w:rsidRPr="00124A19" w14:paraId="27003CD8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FAD9C39" w14:textId="77777777" w:rsidR="00C80A5F" w:rsidRPr="00880535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24F053C" w14:textId="77777777" w:rsidR="00C80A5F" w:rsidRPr="00880535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2C88901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3510 K</w:t>
            </w:r>
          </w:p>
        </w:tc>
        <w:tc>
          <w:tcPr>
            <w:tcW w:w="1445" w:type="dxa"/>
            <w:vAlign w:val="center"/>
            <w:hideMark/>
          </w:tcPr>
          <w:p w14:paraId="0E0B715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1675 lx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6806B6B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649C949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Attracted fewest insects, almost the same number as dark control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65FC9C2C" w14:textId="029CD539" w:rsidR="00C80A5F" w:rsidRPr="00124A19" w:rsidRDefault="00C80A5F" w:rsidP="00F16432">
            <w:pPr>
              <w:rPr>
                <w:sz w:val="16"/>
                <w:szCs w:val="16"/>
                <w:lang w:val="da-DK"/>
              </w:rPr>
            </w:pPr>
            <w:r w:rsidRPr="00124A19">
              <w:rPr>
                <w:sz w:val="16"/>
                <w:szCs w:val="16"/>
                <w:lang w:val="da-DK"/>
              </w:rPr>
              <w:t xml:space="preserve">Longcore et al. 2015 </w:t>
            </w:r>
            <w:r w:rsidR="00124A19" w:rsidRPr="00124A19">
              <w:rPr>
                <w:sz w:val="16"/>
                <w:szCs w:val="16"/>
                <w:lang w:val="da-DK"/>
              </w:rPr>
              <w:t>https://royalsocietypublishing.org/doi/10.1098/rstb.2014.0125</w:t>
            </w:r>
          </w:p>
        </w:tc>
      </w:tr>
      <w:tr w:rsidR="00C80A5F" w:rsidRPr="00C36825" w14:paraId="632A7EA0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F2B03C8" w14:textId="77777777" w:rsidR="00C80A5F" w:rsidRPr="00124A19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03CFD47" w14:textId="77777777" w:rsidR="00C80A5F" w:rsidRPr="00124A19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7ECD5CA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2704 K</w:t>
            </w:r>
          </w:p>
        </w:tc>
        <w:tc>
          <w:tcPr>
            <w:tcW w:w="1445" w:type="dxa"/>
            <w:vAlign w:val="center"/>
            <w:hideMark/>
          </w:tcPr>
          <w:p w14:paraId="2768D7B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1145 lx</w:t>
            </w:r>
          </w:p>
        </w:tc>
        <w:tc>
          <w:tcPr>
            <w:tcW w:w="1071" w:type="dxa"/>
            <w:vMerge/>
            <w:vAlign w:val="center"/>
            <w:hideMark/>
          </w:tcPr>
          <w:p w14:paraId="7C28B8A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14201A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C46CCC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36825" w14:paraId="3AA4BA23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048B0E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FB702D4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1AF45D5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2728 K</w:t>
            </w:r>
          </w:p>
        </w:tc>
        <w:tc>
          <w:tcPr>
            <w:tcW w:w="1445" w:type="dxa"/>
            <w:vAlign w:val="center"/>
            <w:hideMark/>
          </w:tcPr>
          <w:p w14:paraId="2BAE137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1830 lx</w:t>
            </w:r>
          </w:p>
        </w:tc>
        <w:tc>
          <w:tcPr>
            <w:tcW w:w="1071" w:type="dxa"/>
            <w:vMerge/>
            <w:vAlign w:val="center"/>
            <w:hideMark/>
          </w:tcPr>
          <w:p w14:paraId="502DD14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8C1DC0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02370A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37162A98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5C85AEE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F9393C3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2B984A0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LED1, 2700 K</w:t>
            </w:r>
          </w:p>
        </w:tc>
        <w:tc>
          <w:tcPr>
            <w:tcW w:w="1445" w:type="dxa"/>
            <w:vAlign w:val="center"/>
            <w:hideMark/>
          </w:tcPr>
          <w:p w14:paraId="0C5CAC2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275 lx</w:t>
            </w:r>
          </w:p>
        </w:tc>
        <w:tc>
          <w:tcPr>
            <w:tcW w:w="1071" w:type="dxa"/>
            <w:vMerge/>
            <w:vAlign w:val="center"/>
            <w:hideMark/>
          </w:tcPr>
          <w:p w14:paraId="5A447A0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 w:val="restart"/>
            <w:vAlign w:val="center"/>
            <w:hideMark/>
          </w:tcPr>
          <w:p w14:paraId="100A4B0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Attracted second most, after CFL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75ED991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36825" w14:paraId="639A5D68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86CE82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512FF54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34DA073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LED2, 2700 K</w:t>
            </w:r>
          </w:p>
        </w:tc>
        <w:tc>
          <w:tcPr>
            <w:tcW w:w="1445" w:type="dxa"/>
            <w:vAlign w:val="center"/>
            <w:hideMark/>
          </w:tcPr>
          <w:p w14:paraId="2B53B0A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656 lx</w:t>
            </w:r>
          </w:p>
        </w:tc>
        <w:tc>
          <w:tcPr>
            <w:tcW w:w="1071" w:type="dxa"/>
            <w:vMerge/>
            <w:vAlign w:val="center"/>
            <w:hideMark/>
          </w:tcPr>
          <w:p w14:paraId="44ADEC0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F44F38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733F6F3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36825" w14:paraId="1925DFB1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3FE431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C616B54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005F4D6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CFL1, 2700 K</w:t>
            </w:r>
          </w:p>
        </w:tc>
        <w:tc>
          <w:tcPr>
            <w:tcW w:w="1445" w:type="dxa"/>
            <w:vAlign w:val="center"/>
            <w:hideMark/>
          </w:tcPr>
          <w:p w14:paraId="63296B1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253 lx</w:t>
            </w:r>
          </w:p>
        </w:tc>
        <w:tc>
          <w:tcPr>
            <w:tcW w:w="1071" w:type="dxa"/>
            <w:vMerge/>
            <w:vAlign w:val="center"/>
            <w:hideMark/>
          </w:tcPr>
          <w:p w14:paraId="46FE492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 w:val="restart"/>
            <w:vAlign w:val="center"/>
            <w:hideMark/>
          </w:tcPr>
          <w:p w14:paraId="2449C97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Attracted most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3DC3BC9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36825" w14:paraId="3238377B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5D035B0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4C8BBB7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03D64BF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CFL2, 2700 K</w:t>
            </w:r>
          </w:p>
        </w:tc>
        <w:tc>
          <w:tcPr>
            <w:tcW w:w="1445" w:type="dxa"/>
            <w:vAlign w:val="center"/>
            <w:hideMark/>
          </w:tcPr>
          <w:p w14:paraId="4F2C756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525 lx</w:t>
            </w:r>
          </w:p>
        </w:tc>
        <w:tc>
          <w:tcPr>
            <w:tcW w:w="1071" w:type="dxa"/>
            <w:vMerge/>
            <w:vAlign w:val="center"/>
            <w:hideMark/>
          </w:tcPr>
          <w:p w14:paraId="77A0DF3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1A0F36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46A7E63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0C66447A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1B53F8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1153E435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Winter moth</w:t>
            </w:r>
            <w:r>
              <w:rPr>
                <w:sz w:val="16"/>
                <w:szCs w:val="16"/>
                <w:lang w:val="en-GB"/>
              </w:rPr>
              <w:br/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>(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Operophtera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brumata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>)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5A6692E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</w:t>
            </w:r>
          </w:p>
        </w:tc>
        <w:tc>
          <w:tcPr>
            <w:tcW w:w="1445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2C1DA27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10 lx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07EEC28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&lt; 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1 lx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6DAA060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Reduced number of fertilised females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2EB5B826" w14:textId="77777777" w:rsidR="00C80A5F" w:rsidRPr="00AC238D" w:rsidRDefault="00C80A5F" w:rsidP="00F16432">
            <w:pPr>
              <w:rPr>
                <w:sz w:val="16"/>
                <w:szCs w:val="16"/>
                <w:lang w:val="da-DK"/>
              </w:rPr>
            </w:pPr>
            <w:r w:rsidRPr="00AC238D">
              <w:rPr>
                <w:sz w:val="16"/>
                <w:szCs w:val="16"/>
                <w:lang w:val="da-DK"/>
              </w:rPr>
              <w:t xml:space="preserve">van Geffen et al. 2015 </w:t>
            </w:r>
            <w:r w:rsidRPr="002B218D">
              <w:rPr>
                <w:sz w:val="16"/>
                <w:szCs w:val="16"/>
                <w:lang w:val="da-DK"/>
              </w:rPr>
              <w:t>https://doi.org/10.1111/icad.12116</w:t>
            </w:r>
          </w:p>
        </w:tc>
      </w:tr>
      <w:tr w:rsidR="00C80A5F" w:rsidRPr="00EE2A6E" w14:paraId="03772616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A5DB86A" w14:textId="77777777" w:rsidR="00C80A5F" w:rsidRPr="00AC238D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87887EA" w14:textId="77777777" w:rsidR="00C80A5F" w:rsidRPr="00AC238D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1302C17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green</w:t>
            </w:r>
          </w:p>
        </w:tc>
        <w:tc>
          <w:tcPr>
            <w:tcW w:w="1445" w:type="dxa"/>
            <w:vMerge/>
            <w:vAlign w:val="center"/>
            <w:hideMark/>
          </w:tcPr>
          <w:p w14:paraId="6BC511E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024CA7A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51C9934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Reduced number of fertilised females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3D2304A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2F399C7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CFCC72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871D121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 w:val="restart"/>
            <w:vAlign w:val="center"/>
            <w:hideMark/>
          </w:tcPr>
          <w:p w14:paraId="2170B94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red</w:t>
            </w:r>
          </w:p>
        </w:tc>
        <w:tc>
          <w:tcPr>
            <w:tcW w:w="1445" w:type="dxa"/>
            <w:vMerge/>
            <w:vAlign w:val="center"/>
            <w:hideMark/>
          </w:tcPr>
          <w:p w14:paraId="7C80ADE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6F9CAAA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684C590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Highest number of fertilised female moths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54006BE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02911799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50348FF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B83F7E9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60CA5ED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4EA4421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E88D8E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tcBorders>
              <w:bottom w:val="single" w:sz="8" w:space="0" w:color="auto"/>
            </w:tcBorders>
            <w:vAlign w:val="center"/>
            <w:hideMark/>
          </w:tcPr>
          <w:p w14:paraId="32F6009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Fewer males attracted to the red light</w:t>
            </w:r>
          </w:p>
        </w:tc>
        <w:tc>
          <w:tcPr>
            <w:tcW w:w="1562" w:type="dxa"/>
            <w:vMerge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22827A0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6E208756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342F80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0B31641C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Spindle ermine (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Yponomeuta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cagnagellus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76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00DA489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</w:t>
            </w:r>
          </w:p>
        </w:tc>
        <w:tc>
          <w:tcPr>
            <w:tcW w:w="1445" w:type="dxa"/>
            <w:tcBorders>
              <w:top w:val="single" w:sz="8" w:space="0" w:color="auto"/>
            </w:tcBorders>
            <w:vAlign w:val="center"/>
            <w:hideMark/>
          </w:tcPr>
          <w:p w14:paraId="511E6D3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84 lx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1751AE7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0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03 lx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339E6FA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Lower f</w:t>
            </w:r>
            <w:r>
              <w:rPr>
                <w:sz w:val="16"/>
                <w:szCs w:val="16"/>
                <w:lang w:val="en-GB"/>
              </w:rPr>
              <w:t>e</w:t>
            </w:r>
            <w:r w:rsidRPr="00DC6C6A">
              <w:rPr>
                <w:sz w:val="16"/>
                <w:szCs w:val="16"/>
                <w:lang w:val="en-GB"/>
              </w:rPr>
              <w:t>eding activity in males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602E5FDD" w14:textId="77777777" w:rsidR="00C80A5F" w:rsidRPr="00140AFF" w:rsidRDefault="00C80A5F" w:rsidP="00F16432">
            <w:pPr>
              <w:rPr>
                <w:sz w:val="16"/>
                <w:szCs w:val="16"/>
                <w:lang w:val="da-DK"/>
              </w:rPr>
            </w:pPr>
            <w:r w:rsidRPr="00140AFF">
              <w:rPr>
                <w:sz w:val="16"/>
                <w:szCs w:val="16"/>
                <w:lang w:val="da-DK"/>
              </w:rPr>
              <w:t>Cieraad et al. 2022 https://doi.org/10.1111/icad.12568</w:t>
            </w:r>
          </w:p>
        </w:tc>
      </w:tr>
      <w:tr w:rsidR="00C80A5F" w:rsidRPr="00EE2A6E" w14:paraId="1709AF3B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0F4D737" w14:textId="77777777" w:rsidR="00C80A5F" w:rsidRPr="00AC238D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7BF14540" w14:textId="77777777" w:rsidR="00C80A5F" w:rsidRPr="00AC238D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71FA9438" w14:textId="77777777" w:rsidR="00C80A5F" w:rsidRPr="00AC238D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445" w:type="dxa"/>
            <w:tcBorders>
              <w:bottom w:val="single" w:sz="8" w:space="0" w:color="auto"/>
            </w:tcBorders>
            <w:vAlign w:val="center"/>
            <w:hideMark/>
          </w:tcPr>
          <w:p w14:paraId="35151EC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18,15 lx</w:t>
            </w:r>
          </w:p>
        </w:tc>
        <w:tc>
          <w:tcPr>
            <w:tcW w:w="107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64BA56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tcBorders>
              <w:bottom w:val="single" w:sz="8" w:space="0" w:color="auto"/>
            </w:tcBorders>
            <w:vAlign w:val="center"/>
            <w:hideMark/>
          </w:tcPr>
          <w:p w14:paraId="1F15D8E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Lower production of pheromones in females</w:t>
            </w:r>
          </w:p>
        </w:tc>
        <w:tc>
          <w:tcPr>
            <w:tcW w:w="1562" w:type="dxa"/>
            <w:vMerge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242E15D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36825" w14:paraId="3A14B74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9942C2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746E6CBE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DC6C6A">
              <w:rPr>
                <w:i/>
                <w:iCs/>
                <w:sz w:val="16"/>
                <w:szCs w:val="16"/>
                <w:lang w:val="en-GB"/>
              </w:rPr>
              <w:t>True flies</w:t>
            </w:r>
            <w:r>
              <w:rPr>
                <w:i/>
                <w:iCs/>
                <w:sz w:val="16"/>
                <w:szCs w:val="16"/>
                <w:lang w:val="en-GB"/>
              </w:rPr>
              <w:br/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>(Diptera)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4B4EA50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</w:t>
            </w:r>
            <w:r>
              <w:rPr>
                <w:sz w:val="16"/>
                <w:szCs w:val="16"/>
                <w:lang w:val="en-GB"/>
              </w:rPr>
              <w:br/>
            </w:r>
            <w:r w:rsidRPr="00DC6C6A">
              <w:rPr>
                <w:sz w:val="16"/>
                <w:szCs w:val="16"/>
                <w:lang w:val="en-GB"/>
              </w:rPr>
              <w:t>white 3223 K</w:t>
            </w:r>
          </w:p>
        </w:tc>
        <w:tc>
          <w:tcPr>
            <w:tcW w:w="1445" w:type="dxa"/>
            <w:tcBorders>
              <w:top w:val="single" w:sz="8" w:space="0" w:color="auto"/>
            </w:tcBorders>
            <w:vAlign w:val="center"/>
            <w:hideMark/>
          </w:tcPr>
          <w:p w14:paraId="231E5FC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5F4C30E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08FCD3D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45 % attracted to light source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6657318C" w14:textId="3C62ACF6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proofErr w:type="spellStart"/>
            <w:r w:rsidRPr="00DC6C6A">
              <w:rPr>
                <w:sz w:val="16"/>
                <w:szCs w:val="16"/>
                <w:lang w:val="en-GB"/>
              </w:rPr>
              <w:t>Deichmnann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 et al. 2021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140AFF">
              <w:rPr>
                <w:rFonts w:ascii="Calibri" w:hAnsi="Calibri" w:cs="Calibri"/>
                <w:sz w:val="16"/>
              </w:rPr>
              <w:t>[40]</w:t>
            </w:r>
          </w:p>
        </w:tc>
      </w:tr>
      <w:tr w:rsidR="00C80A5F" w:rsidRPr="00C36825" w14:paraId="2D7D53FA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7C7FC7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2CC9ED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774B767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 </w:t>
            </w:r>
            <w:r>
              <w:rPr>
                <w:sz w:val="16"/>
                <w:szCs w:val="16"/>
                <w:lang w:val="en-GB"/>
              </w:rPr>
              <w:br/>
            </w:r>
            <w:r w:rsidRPr="00DC6C6A">
              <w:rPr>
                <w:sz w:val="16"/>
                <w:szCs w:val="16"/>
                <w:lang w:val="en-GB"/>
              </w:rPr>
              <w:t>yellow, 575 nm</w:t>
            </w:r>
          </w:p>
        </w:tc>
        <w:tc>
          <w:tcPr>
            <w:tcW w:w="1445" w:type="dxa"/>
            <w:vAlign w:val="center"/>
            <w:hideMark/>
          </w:tcPr>
          <w:p w14:paraId="250DA11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/>
            <w:vAlign w:val="center"/>
            <w:hideMark/>
          </w:tcPr>
          <w:p w14:paraId="16EA60D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38924F1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41 % attracted to light source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5FF0A1D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36825" w14:paraId="036FD1A0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C0B715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E08EAEF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572986C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LED, </w:t>
            </w:r>
            <w:r>
              <w:rPr>
                <w:sz w:val="16"/>
                <w:szCs w:val="16"/>
                <w:lang w:val="en-GB"/>
              </w:rPr>
              <w:br/>
            </w:r>
            <w:r w:rsidRPr="00DC6C6A">
              <w:rPr>
                <w:sz w:val="16"/>
                <w:szCs w:val="16"/>
                <w:lang w:val="en-GB"/>
              </w:rPr>
              <w:t>amber 2254 K</w:t>
            </w:r>
          </w:p>
        </w:tc>
        <w:tc>
          <w:tcPr>
            <w:tcW w:w="1445" w:type="dxa"/>
            <w:vAlign w:val="center"/>
            <w:hideMark/>
          </w:tcPr>
          <w:p w14:paraId="6F2348D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Merge/>
            <w:vAlign w:val="center"/>
            <w:hideMark/>
          </w:tcPr>
          <w:p w14:paraId="37AF53A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5C29E46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13 % attracted to light source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4E2BDAA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147FA" w14:paraId="327AFE3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3C986E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548D9A2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 w:val="restart"/>
            <w:vAlign w:val="center"/>
            <w:hideMark/>
          </w:tcPr>
          <w:p w14:paraId="26D1D89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HPS</w:t>
            </w:r>
          </w:p>
        </w:tc>
        <w:tc>
          <w:tcPr>
            <w:tcW w:w="1445" w:type="dxa"/>
            <w:vAlign w:val="center"/>
            <w:hideMark/>
          </w:tcPr>
          <w:p w14:paraId="5B700B2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620 lx </w:t>
            </w:r>
            <w:r>
              <w:rPr>
                <w:sz w:val="16"/>
                <w:szCs w:val="16"/>
                <w:lang w:val="en-GB"/>
              </w:rPr>
              <w:br/>
            </w:r>
            <w:r w:rsidRPr="00DC6C6A">
              <w:rPr>
                <w:sz w:val="16"/>
                <w:szCs w:val="16"/>
                <w:lang w:val="en-GB"/>
              </w:rPr>
              <w:t>(</w:t>
            </w:r>
            <w:r>
              <w:rPr>
                <w:sz w:val="16"/>
                <w:szCs w:val="16"/>
                <w:lang w:val="en-GB"/>
              </w:rPr>
              <w:t xml:space="preserve">at </w:t>
            </w:r>
            <w:r w:rsidRPr="00DC6C6A">
              <w:rPr>
                <w:sz w:val="16"/>
                <w:szCs w:val="16"/>
                <w:lang w:val="en-GB"/>
              </w:rPr>
              <w:t xml:space="preserve">250-300 cm </w:t>
            </w:r>
            <w:r>
              <w:rPr>
                <w:sz w:val="16"/>
                <w:szCs w:val="16"/>
                <w:lang w:val="en-GB"/>
              </w:rPr>
              <w:t>height</w:t>
            </w:r>
            <w:r w:rsidRPr="00DC6C6A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7468A44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6D72C16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The two sources attracted approximately the same number of insects from up to 75 m from the source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6671B008" w14:textId="49AD5732" w:rsidR="00C80A5F" w:rsidRPr="00D147FA" w:rsidRDefault="00C80A5F" w:rsidP="00F16432">
            <w:pPr>
              <w:rPr>
                <w:sz w:val="16"/>
                <w:szCs w:val="16"/>
                <w:lang w:val="da-DK"/>
              </w:rPr>
            </w:pPr>
            <w:r w:rsidRPr="00D147FA">
              <w:rPr>
                <w:sz w:val="16"/>
                <w:szCs w:val="16"/>
                <w:lang w:val="da-DK"/>
              </w:rPr>
              <w:t xml:space="preserve">Perkin et al. 2014 </w:t>
            </w:r>
            <w:r w:rsidR="00D147FA" w:rsidRPr="00D147FA">
              <w:rPr>
                <w:sz w:val="16"/>
                <w:szCs w:val="16"/>
                <w:lang w:val="da-DK"/>
              </w:rPr>
              <w:t>https://onlinelibrary.wiley.com/doi/10.1111/fwb.12270</w:t>
            </w:r>
          </w:p>
        </w:tc>
      </w:tr>
      <w:tr w:rsidR="00C80A5F" w:rsidRPr="00C36825" w14:paraId="5C9A24B4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3787A79" w14:textId="77777777" w:rsidR="00C80A5F" w:rsidRPr="00D147FA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FFF47A7" w14:textId="77777777" w:rsidR="00C80A5F" w:rsidRPr="00D147FA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6F6CA762" w14:textId="77777777" w:rsidR="00C80A5F" w:rsidRPr="00D147FA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445" w:type="dxa"/>
            <w:vAlign w:val="center"/>
            <w:hideMark/>
          </w:tcPr>
          <w:p w14:paraId="365E530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 xml:space="preserve">370 lx </w:t>
            </w:r>
            <w:r>
              <w:rPr>
                <w:sz w:val="16"/>
                <w:szCs w:val="16"/>
                <w:lang w:val="en-GB"/>
              </w:rPr>
              <w:br/>
            </w:r>
            <w:r w:rsidRPr="00DC6C6A">
              <w:rPr>
                <w:sz w:val="16"/>
                <w:szCs w:val="16"/>
                <w:lang w:val="en-GB"/>
              </w:rPr>
              <w:t>(</w:t>
            </w:r>
            <w:r>
              <w:rPr>
                <w:sz w:val="16"/>
                <w:szCs w:val="16"/>
                <w:lang w:val="en-GB"/>
              </w:rPr>
              <w:t xml:space="preserve">at </w:t>
            </w:r>
            <w:r w:rsidRPr="00DC6C6A">
              <w:rPr>
                <w:sz w:val="16"/>
                <w:szCs w:val="16"/>
                <w:lang w:val="en-GB"/>
              </w:rPr>
              <w:t xml:space="preserve">150-200 cm </w:t>
            </w:r>
            <w:r>
              <w:rPr>
                <w:sz w:val="16"/>
                <w:szCs w:val="16"/>
                <w:lang w:val="en-GB"/>
              </w:rPr>
              <w:t>height</w:t>
            </w:r>
            <w:r w:rsidRPr="00DC6C6A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071" w:type="dxa"/>
            <w:vMerge/>
            <w:vAlign w:val="center"/>
            <w:hideMark/>
          </w:tcPr>
          <w:p w14:paraId="5BA3700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80DC9D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3405C66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C36825" w14:paraId="3AF0DA40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07EF6D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1CF7935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4F69B27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5" w:type="dxa"/>
            <w:vAlign w:val="center"/>
            <w:hideMark/>
          </w:tcPr>
          <w:p w14:paraId="24F001E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180 lx (</w:t>
            </w:r>
            <w:r>
              <w:rPr>
                <w:sz w:val="16"/>
                <w:szCs w:val="16"/>
                <w:lang w:val="en-GB"/>
              </w:rPr>
              <w:t xml:space="preserve">at </w:t>
            </w:r>
            <w:r w:rsidRPr="00DC6C6A">
              <w:rPr>
                <w:sz w:val="16"/>
                <w:szCs w:val="16"/>
                <w:lang w:val="en-GB"/>
              </w:rPr>
              <w:t xml:space="preserve">50-100 cm </w:t>
            </w:r>
            <w:r>
              <w:rPr>
                <w:sz w:val="16"/>
                <w:szCs w:val="16"/>
                <w:lang w:val="en-GB"/>
              </w:rPr>
              <w:t>height</w:t>
            </w:r>
            <w:r w:rsidRPr="00DC6C6A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071" w:type="dxa"/>
            <w:vMerge/>
            <w:vAlign w:val="center"/>
            <w:hideMark/>
          </w:tcPr>
          <w:p w14:paraId="2686CF9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1CD7B72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Attracted few insects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A9AAD2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124A19" w14:paraId="4D2BBD7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4F1AE7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6BF6760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77ED744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3510 K</w:t>
            </w:r>
          </w:p>
        </w:tc>
        <w:tc>
          <w:tcPr>
            <w:tcW w:w="1445" w:type="dxa"/>
            <w:vAlign w:val="center"/>
            <w:hideMark/>
          </w:tcPr>
          <w:p w14:paraId="6B9401D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1675 lx</w:t>
            </w:r>
          </w:p>
        </w:tc>
        <w:tc>
          <w:tcPr>
            <w:tcW w:w="1071" w:type="dxa"/>
            <w:vMerge w:val="restart"/>
            <w:vAlign w:val="center"/>
            <w:hideMark/>
          </w:tcPr>
          <w:p w14:paraId="2818959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522E8F2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Attracted fewest, and the 3 sources rather similar</w:t>
            </w:r>
          </w:p>
        </w:tc>
        <w:tc>
          <w:tcPr>
            <w:tcW w:w="1562" w:type="dxa"/>
            <w:vMerge w:val="restart"/>
            <w:tcBorders>
              <w:right w:val="single" w:sz="8" w:space="0" w:color="auto"/>
            </w:tcBorders>
            <w:hideMark/>
          </w:tcPr>
          <w:p w14:paraId="5F369CD7" w14:textId="101581AC" w:rsidR="00C80A5F" w:rsidRPr="00124A19" w:rsidRDefault="00C80A5F" w:rsidP="00F16432">
            <w:pPr>
              <w:rPr>
                <w:sz w:val="16"/>
                <w:szCs w:val="16"/>
                <w:lang w:val="da-DK"/>
              </w:rPr>
            </w:pPr>
            <w:r w:rsidRPr="00124A19">
              <w:rPr>
                <w:sz w:val="16"/>
                <w:szCs w:val="16"/>
                <w:lang w:val="da-DK"/>
              </w:rPr>
              <w:t xml:space="preserve">Longcore et al. 2015 </w:t>
            </w:r>
            <w:r w:rsidR="00124A19" w:rsidRPr="00124A19">
              <w:rPr>
                <w:sz w:val="16"/>
                <w:szCs w:val="16"/>
                <w:lang w:val="da-DK"/>
              </w:rPr>
              <w:t>https://royalsocietypublishing.org/doi/10.1098/rstb.2014.0125</w:t>
            </w:r>
          </w:p>
        </w:tc>
      </w:tr>
      <w:tr w:rsidR="00C80A5F" w:rsidRPr="00DC6C6A" w14:paraId="23C606D6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2117F5D" w14:textId="77777777" w:rsidR="00C80A5F" w:rsidRPr="00124A19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44FDE8A" w14:textId="77777777" w:rsidR="00C80A5F" w:rsidRPr="00124A19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5719201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2704 K</w:t>
            </w:r>
          </w:p>
        </w:tc>
        <w:tc>
          <w:tcPr>
            <w:tcW w:w="1445" w:type="dxa"/>
            <w:vAlign w:val="center"/>
            <w:hideMark/>
          </w:tcPr>
          <w:p w14:paraId="79F1B30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1145 lx</w:t>
            </w:r>
          </w:p>
        </w:tc>
        <w:tc>
          <w:tcPr>
            <w:tcW w:w="1071" w:type="dxa"/>
            <w:vMerge/>
            <w:vAlign w:val="center"/>
            <w:hideMark/>
          </w:tcPr>
          <w:p w14:paraId="486EF49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3AAB3F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26C662B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06C84F78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F00F8F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35CD30E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7B19B57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2728 K</w:t>
            </w:r>
          </w:p>
        </w:tc>
        <w:tc>
          <w:tcPr>
            <w:tcW w:w="1445" w:type="dxa"/>
            <w:vAlign w:val="center"/>
            <w:hideMark/>
          </w:tcPr>
          <w:p w14:paraId="2454BB2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1830 lx</w:t>
            </w:r>
          </w:p>
        </w:tc>
        <w:tc>
          <w:tcPr>
            <w:tcW w:w="1071" w:type="dxa"/>
            <w:vMerge/>
            <w:vAlign w:val="center"/>
            <w:hideMark/>
          </w:tcPr>
          <w:p w14:paraId="619D98D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5FE6F9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3D0BBFC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47D3C9F6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D9D67D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AA57441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2869B09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2700 K</w:t>
            </w:r>
          </w:p>
        </w:tc>
        <w:tc>
          <w:tcPr>
            <w:tcW w:w="1445" w:type="dxa"/>
            <w:vAlign w:val="center"/>
            <w:hideMark/>
          </w:tcPr>
          <w:p w14:paraId="79A8559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275 lx</w:t>
            </w:r>
          </w:p>
        </w:tc>
        <w:tc>
          <w:tcPr>
            <w:tcW w:w="1071" w:type="dxa"/>
            <w:vMerge/>
            <w:vAlign w:val="center"/>
            <w:hideMark/>
          </w:tcPr>
          <w:p w14:paraId="49E764C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 w:val="restart"/>
            <w:vAlign w:val="center"/>
            <w:hideMark/>
          </w:tcPr>
          <w:p w14:paraId="4D13177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Attracted a medium number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707807E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1825729B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2F7C04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59747F2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7AFC99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2700 K</w:t>
            </w:r>
          </w:p>
        </w:tc>
        <w:tc>
          <w:tcPr>
            <w:tcW w:w="1445" w:type="dxa"/>
            <w:vAlign w:val="center"/>
            <w:hideMark/>
          </w:tcPr>
          <w:p w14:paraId="5DD53B9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656 lx</w:t>
            </w:r>
          </w:p>
        </w:tc>
        <w:tc>
          <w:tcPr>
            <w:tcW w:w="1071" w:type="dxa"/>
            <w:vMerge/>
            <w:vAlign w:val="center"/>
            <w:hideMark/>
          </w:tcPr>
          <w:p w14:paraId="585BB6E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1843B0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58D901C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5616AA56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FAA52D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438D439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433291E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CFL, 2700 K</w:t>
            </w:r>
          </w:p>
        </w:tc>
        <w:tc>
          <w:tcPr>
            <w:tcW w:w="1445" w:type="dxa"/>
            <w:vAlign w:val="center"/>
            <w:hideMark/>
          </w:tcPr>
          <w:p w14:paraId="06144D3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253 lx</w:t>
            </w:r>
          </w:p>
        </w:tc>
        <w:tc>
          <w:tcPr>
            <w:tcW w:w="1071" w:type="dxa"/>
            <w:vMerge/>
            <w:vAlign w:val="center"/>
            <w:hideMark/>
          </w:tcPr>
          <w:p w14:paraId="53E3325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 w:val="restart"/>
            <w:vAlign w:val="center"/>
            <w:hideMark/>
          </w:tcPr>
          <w:p w14:paraId="4E0E002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Attracted the highest number of insects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0A28B0E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4D63748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E91961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2379298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58FFD1C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CFL, 2700 K</w:t>
            </w:r>
          </w:p>
        </w:tc>
        <w:tc>
          <w:tcPr>
            <w:tcW w:w="1445" w:type="dxa"/>
            <w:vAlign w:val="center"/>
            <w:hideMark/>
          </w:tcPr>
          <w:p w14:paraId="69204D4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525 lx</w:t>
            </w:r>
          </w:p>
        </w:tc>
        <w:tc>
          <w:tcPr>
            <w:tcW w:w="1071" w:type="dxa"/>
            <w:vMerge/>
            <w:vAlign w:val="center"/>
            <w:hideMark/>
          </w:tcPr>
          <w:p w14:paraId="1740C82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B4A43B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5B14F0B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497646" w14:paraId="15A5D57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B79FC9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1DB0FE2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1BFD166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white</w:t>
            </w:r>
          </w:p>
        </w:tc>
        <w:tc>
          <w:tcPr>
            <w:tcW w:w="1445" w:type="dxa"/>
            <w:vAlign w:val="center"/>
            <w:hideMark/>
          </w:tcPr>
          <w:p w14:paraId="575194A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N/A</w:t>
            </w:r>
          </w:p>
        </w:tc>
        <w:tc>
          <w:tcPr>
            <w:tcW w:w="1071" w:type="dxa"/>
            <w:vAlign w:val="center"/>
            <w:hideMark/>
          </w:tcPr>
          <w:p w14:paraId="6FC0DB0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Align w:val="center"/>
            <w:hideMark/>
          </w:tcPr>
          <w:p w14:paraId="54A082C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 very large number attracted from 3-40 m and 3 -80 m respectively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hideMark/>
          </w:tcPr>
          <w:p w14:paraId="2CC4D180" w14:textId="77777777" w:rsidR="00C80A5F" w:rsidRPr="00F51767" w:rsidRDefault="00C80A5F" w:rsidP="00F16432">
            <w:pPr>
              <w:rPr>
                <w:sz w:val="16"/>
                <w:szCs w:val="16"/>
                <w:lang w:val="da-DK"/>
              </w:rPr>
            </w:pPr>
            <w:r w:rsidRPr="00F51767">
              <w:rPr>
                <w:sz w:val="16"/>
                <w:szCs w:val="16"/>
                <w:lang w:val="da-DK"/>
              </w:rPr>
              <w:t xml:space="preserve">Carannante et al. 2021 </w:t>
            </w:r>
            <w:r w:rsidRPr="00DC7F42">
              <w:rPr>
                <w:sz w:val="16"/>
                <w:szCs w:val="16"/>
                <w:lang w:val="da-DK"/>
              </w:rPr>
              <w:t>https://doi.org/10.1002/2688-8319.12053</w:t>
            </w:r>
          </w:p>
        </w:tc>
      </w:tr>
      <w:tr w:rsidR="00C80A5F" w:rsidRPr="00DC6C6A" w14:paraId="7470F80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5FC333E" w14:textId="77777777" w:rsidR="00C80A5F" w:rsidRPr="00F51767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07469DA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Common Glow worm (</w:t>
            </w:r>
            <w:proofErr w:type="spellStart"/>
            <w:r w:rsidRPr="00DC6C6A">
              <w:rPr>
                <w:i/>
                <w:iCs/>
                <w:sz w:val="16"/>
                <w:szCs w:val="16"/>
                <w:lang w:val="en-GB"/>
              </w:rPr>
              <w:t>Lampyris</w:t>
            </w:r>
            <w:proofErr w:type="spellEnd"/>
            <w:r w:rsidRPr="00DC6C6A">
              <w:rPr>
                <w:i/>
                <w:iCs/>
                <w:sz w:val="16"/>
                <w:szCs w:val="16"/>
                <w:lang w:val="en-GB"/>
              </w:rPr>
              <w:t xml:space="preserve"> noctiluca</w:t>
            </w:r>
            <w:r w:rsidRPr="00DC6C6A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3B1AD82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Experimental detail, a decoy worm with green LED at 562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DC6C6A">
              <w:rPr>
                <w:sz w:val="16"/>
                <w:szCs w:val="16"/>
                <w:lang w:val="en-GB"/>
              </w:rPr>
              <w:t>nm</w:t>
            </w:r>
          </w:p>
        </w:tc>
        <w:tc>
          <w:tcPr>
            <w:tcW w:w="1445" w:type="dxa"/>
            <w:tcBorders>
              <w:top w:val="single" w:sz="8" w:space="0" w:color="auto"/>
            </w:tcBorders>
            <w:vAlign w:val="center"/>
            <w:hideMark/>
          </w:tcPr>
          <w:p w14:paraId="0FE20FE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6E88E74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151EAC1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Blue and white lighting of the experimental area decreased attraction more than yellow and red</w:t>
            </w:r>
            <w:r>
              <w:rPr>
                <w:sz w:val="16"/>
                <w:szCs w:val="16"/>
                <w:lang w:val="en-GB"/>
              </w:rPr>
              <w:t xml:space="preserve"> light</w:t>
            </w:r>
            <w:r w:rsidRPr="00DC6C6A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54BD1239" w14:textId="7CE78094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Kivelä et al. 2022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F51767">
              <w:rPr>
                <w:rFonts w:ascii="Calibri" w:hAnsi="Calibri" w:cs="Calibri"/>
                <w:sz w:val="16"/>
              </w:rPr>
              <w:t>[43]</w:t>
            </w:r>
          </w:p>
        </w:tc>
      </w:tr>
      <w:tr w:rsidR="00C80A5F" w:rsidRPr="00DC6C6A" w14:paraId="662DAAF3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CE9521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DFFBCF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2701EDF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 blue, 452 nm</w:t>
            </w:r>
          </w:p>
        </w:tc>
        <w:tc>
          <w:tcPr>
            <w:tcW w:w="1445" w:type="dxa"/>
            <w:vAlign w:val="center"/>
            <w:hideMark/>
          </w:tcPr>
          <w:p w14:paraId="1012A4C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5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0 lx</w:t>
            </w:r>
          </w:p>
        </w:tc>
        <w:tc>
          <w:tcPr>
            <w:tcW w:w="1071" w:type="dxa"/>
            <w:vMerge/>
            <w:vAlign w:val="center"/>
            <w:hideMark/>
          </w:tcPr>
          <w:p w14:paraId="36471DF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1543EE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77FDFF0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6663F8A6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1040C6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35CF3B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FFE3F3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 white, 449 nm</w:t>
            </w:r>
          </w:p>
        </w:tc>
        <w:tc>
          <w:tcPr>
            <w:tcW w:w="1445" w:type="dxa"/>
            <w:vAlign w:val="center"/>
            <w:hideMark/>
          </w:tcPr>
          <w:p w14:paraId="07CD26B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5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6 lx</w:t>
            </w:r>
          </w:p>
        </w:tc>
        <w:tc>
          <w:tcPr>
            <w:tcW w:w="1071" w:type="dxa"/>
            <w:vMerge/>
            <w:vAlign w:val="center"/>
            <w:hideMark/>
          </w:tcPr>
          <w:p w14:paraId="6453465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9BF891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73FA5A3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17E4E937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446DE2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DC4926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09320B6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 yellow, 575 nm</w:t>
            </w:r>
          </w:p>
        </w:tc>
        <w:tc>
          <w:tcPr>
            <w:tcW w:w="1445" w:type="dxa"/>
            <w:vAlign w:val="center"/>
            <w:hideMark/>
          </w:tcPr>
          <w:p w14:paraId="5FED5EC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6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0 lx</w:t>
            </w:r>
          </w:p>
        </w:tc>
        <w:tc>
          <w:tcPr>
            <w:tcW w:w="1071" w:type="dxa"/>
            <w:vMerge/>
            <w:vAlign w:val="center"/>
            <w:hideMark/>
          </w:tcPr>
          <w:p w14:paraId="30595CF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F4F7E4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57ACB69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7049B1DA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43D3A53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29761EB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tcBorders>
              <w:bottom w:val="single" w:sz="8" w:space="0" w:color="auto"/>
            </w:tcBorders>
            <w:vAlign w:val="center"/>
            <w:hideMark/>
          </w:tcPr>
          <w:p w14:paraId="33848C3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 red, 625 nm</w:t>
            </w:r>
          </w:p>
        </w:tc>
        <w:tc>
          <w:tcPr>
            <w:tcW w:w="1445" w:type="dxa"/>
            <w:tcBorders>
              <w:bottom w:val="single" w:sz="8" w:space="0" w:color="auto"/>
            </w:tcBorders>
            <w:vAlign w:val="center"/>
            <w:hideMark/>
          </w:tcPr>
          <w:p w14:paraId="7F034BD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8</w:t>
            </w:r>
            <w:r>
              <w:rPr>
                <w:sz w:val="16"/>
                <w:szCs w:val="16"/>
                <w:lang w:val="en-GB"/>
              </w:rPr>
              <w:t>.</w:t>
            </w:r>
            <w:r w:rsidRPr="00DC6C6A">
              <w:rPr>
                <w:sz w:val="16"/>
                <w:szCs w:val="16"/>
                <w:lang w:val="en-GB"/>
              </w:rPr>
              <w:t>0 lx</w:t>
            </w:r>
          </w:p>
        </w:tc>
        <w:tc>
          <w:tcPr>
            <w:tcW w:w="107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3C80F2E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39F3A7E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537CA81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F12008" w14:paraId="342EF728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5638F22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61AF9D75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Aphids (</w:t>
            </w:r>
            <w:r w:rsidRPr="00DC6C6A">
              <w:rPr>
                <w:i/>
                <w:iCs/>
                <w:sz w:val="16"/>
                <w:szCs w:val="16"/>
                <w:lang w:val="en-GB"/>
              </w:rPr>
              <w:t>Aphidoidea</w:t>
            </w:r>
            <w:r w:rsidRPr="00DC6C6A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29388E0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385 nm</w:t>
            </w:r>
          </w:p>
        </w:tc>
        <w:tc>
          <w:tcPr>
            <w:tcW w:w="1445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79ADC4C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20 lx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1A62505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48B1223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Increased activity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4E79DD63" w14:textId="1081C761" w:rsidR="00C80A5F" w:rsidRPr="00F12008" w:rsidRDefault="00C80A5F" w:rsidP="00F16432">
            <w:pPr>
              <w:rPr>
                <w:sz w:val="16"/>
                <w:szCs w:val="16"/>
                <w:lang w:val="da-DK"/>
              </w:rPr>
            </w:pPr>
            <w:r w:rsidRPr="00F12008">
              <w:rPr>
                <w:sz w:val="16"/>
                <w:szCs w:val="16"/>
                <w:lang w:val="da-DK"/>
              </w:rPr>
              <w:t xml:space="preserve">Sanders et al. 2022 </w:t>
            </w:r>
            <w:r w:rsidR="00F12008" w:rsidRPr="00F12008">
              <w:rPr>
                <w:rFonts w:ascii="Calibri" w:hAnsi="Calibri" w:cs="Calibri"/>
                <w:sz w:val="16"/>
                <w:lang w:val="da-DK"/>
              </w:rPr>
              <w:t>https://linkinghub.elsevier.com/retrieve/pii/S0048969722019866</w:t>
            </w:r>
          </w:p>
        </w:tc>
      </w:tr>
      <w:tr w:rsidR="00C80A5F" w:rsidRPr="00EE2A6E" w14:paraId="3E719EA1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8CC8B5B" w14:textId="77777777" w:rsidR="00C80A5F" w:rsidRPr="00F12008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A0AE306" w14:textId="77777777" w:rsidR="00C80A5F" w:rsidRPr="00F12008" w:rsidRDefault="00C80A5F" w:rsidP="00F16432">
            <w:pPr>
              <w:rPr>
                <w:i/>
                <w:iCs/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7EB4232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447 nm</w:t>
            </w:r>
          </w:p>
        </w:tc>
        <w:tc>
          <w:tcPr>
            <w:tcW w:w="1445" w:type="dxa"/>
            <w:vMerge/>
            <w:vAlign w:val="center"/>
            <w:hideMark/>
          </w:tcPr>
          <w:p w14:paraId="5FB5CEC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5CC9D3D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45D110D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Highest increase in activity compared with other colours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007FB5E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1A2A87E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7DF662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05F8990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2C2D428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469 nm</w:t>
            </w:r>
          </w:p>
        </w:tc>
        <w:tc>
          <w:tcPr>
            <w:tcW w:w="1445" w:type="dxa"/>
            <w:vMerge/>
            <w:vAlign w:val="center"/>
            <w:hideMark/>
          </w:tcPr>
          <w:p w14:paraId="5F5D765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1F914D1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 w:val="restart"/>
            <w:vAlign w:val="center"/>
            <w:hideMark/>
          </w:tcPr>
          <w:p w14:paraId="2446ECE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Increased activity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4FFC392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1E6193C2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CAD96B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A7BE1D7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5D93DC9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475 nm</w:t>
            </w:r>
          </w:p>
        </w:tc>
        <w:tc>
          <w:tcPr>
            <w:tcW w:w="1445" w:type="dxa"/>
            <w:vMerge/>
            <w:vAlign w:val="center"/>
            <w:hideMark/>
          </w:tcPr>
          <w:p w14:paraId="0C82140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7547FAF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5745B3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3BDCBD9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7DAB05B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06E4DC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2AA65AB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1E0B289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518 nm</w:t>
            </w:r>
          </w:p>
        </w:tc>
        <w:tc>
          <w:tcPr>
            <w:tcW w:w="1445" w:type="dxa"/>
            <w:vMerge/>
            <w:vAlign w:val="center"/>
            <w:hideMark/>
          </w:tcPr>
          <w:p w14:paraId="2D1FF52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3E0DA98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D2D3BE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3B606FB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56AC56C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508155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227001F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D3C7F7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607 nm</w:t>
            </w:r>
          </w:p>
        </w:tc>
        <w:tc>
          <w:tcPr>
            <w:tcW w:w="1445" w:type="dxa"/>
            <w:vMerge/>
            <w:vAlign w:val="center"/>
            <w:hideMark/>
          </w:tcPr>
          <w:p w14:paraId="44F3397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41F09BD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69677F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58627A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0A373A5D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C8B29E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71D4440F" w14:textId="77777777" w:rsidR="00C80A5F" w:rsidRPr="00DC6C6A" w:rsidRDefault="00C80A5F" w:rsidP="00F16432">
            <w:pPr>
              <w:rPr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tcBorders>
              <w:bottom w:val="single" w:sz="8" w:space="0" w:color="auto"/>
            </w:tcBorders>
            <w:vAlign w:val="center"/>
            <w:hideMark/>
          </w:tcPr>
          <w:p w14:paraId="7743E0E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630 nm</w:t>
            </w:r>
          </w:p>
        </w:tc>
        <w:tc>
          <w:tcPr>
            <w:tcW w:w="1445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2187FC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0E99D4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D436CF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3EB6E9E1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F12008" w14:paraId="3F1075D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03C6C6D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7BC81E9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Species in the group (</w:t>
            </w:r>
            <w:proofErr w:type="spellStart"/>
            <w:r w:rsidRPr="00E4374C">
              <w:rPr>
                <w:i/>
                <w:iCs/>
                <w:sz w:val="16"/>
                <w:szCs w:val="16"/>
                <w:lang w:val="en-GB"/>
              </w:rPr>
              <w:t>Apocrita</w:t>
            </w:r>
            <w:proofErr w:type="spellEnd"/>
            <w:r w:rsidRPr="00DC6C6A">
              <w:rPr>
                <w:sz w:val="16"/>
                <w:szCs w:val="16"/>
                <w:lang w:val="en-GB"/>
              </w:rPr>
              <w:t xml:space="preserve">) </w:t>
            </w:r>
            <w:r>
              <w:rPr>
                <w:sz w:val="16"/>
                <w:szCs w:val="16"/>
                <w:lang w:val="en-GB"/>
              </w:rPr>
              <w:t>parasites</w:t>
            </w:r>
            <w:r w:rsidRPr="00DC6C6A">
              <w:rPr>
                <w:sz w:val="16"/>
                <w:szCs w:val="16"/>
                <w:lang w:val="en-GB"/>
              </w:rPr>
              <w:t xml:space="preserve"> on Aphids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center"/>
            <w:hideMark/>
          </w:tcPr>
          <w:p w14:paraId="474B89C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 white</w:t>
            </w:r>
          </w:p>
        </w:tc>
        <w:tc>
          <w:tcPr>
            <w:tcW w:w="1445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37F1BD8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20 lx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5001F31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Dark</w:t>
            </w:r>
          </w:p>
        </w:tc>
        <w:tc>
          <w:tcPr>
            <w:tcW w:w="2685" w:type="dxa"/>
            <w:tcBorders>
              <w:top w:val="single" w:sz="8" w:space="0" w:color="auto"/>
            </w:tcBorders>
            <w:vAlign w:val="center"/>
            <w:hideMark/>
          </w:tcPr>
          <w:p w14:paraId="75D8630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Lay more eggs than in dark control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095C9017" w14:textId="56A2B9A7" w:rsidR="00C80A5F" w:rsidRPr="00F12008" w:rsidRDefault="00C80A5F" w:rsidP="00F16432">
            <w:pPr>
              <w:rPr>
                <w:sz w:val="16"/>
                <w:szCs w:val="16"/>
                <w:lang w:val="da-DK"/>
              </w:rPr>
            </w:pPr>
            <w:r w:rsidRPr="00F12008">
              <w:rPr>
                <w:sz w:val="16"/>
                <w:szCs w:val="16"/>
                <w:lang w:val="da-DK"/>
              </w:rPr>
              <w:t xml:space="preserve">Sanders et al. 2022 </w:t>
            </w:r>
            <w:r w:rsidR="00F12008" w:rsidRPr="00F12008">
              <w:rPr>
                <w:sz w:val="16"/>
                <w:szCs w:val="16"/>
                <w:lang w:val="da-DK"/>
              </w:rPr>
              <w:t>https://linkinghub.elsevier.com/retrieve/pii/S0048969722019866</w:t>
            </w:r>
          </w:p>
        </w:tc>
      </w:tr>
      <w:tr w:rsidR="00C80A5F" w:rsidRPr="00DC6C6A" w14:paraId="05499A08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5853E0C" w14:textId="77777777" w:rsidR="00C80A5F" w:rsidRPr="00F12008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3AA521D" w14:textId="77777777" w:rsidR="00C80A5F" w:rsidRPr="00F12008" w:rsidRDefault="00C80A5F" w:rsidP="00F16432">
            <w:pPr>
              <w:rPr>
                <w:sz w:val="16"/>
                <w:szCs w:val="16"/>
                <w:lang w:val="da-DK"/>
              </w:rPr>
            </w:pPr>
          </w:p>
        </w:tc>
        <w:tc>
          <w:tcPr>
            <w:tcW w:w="1376" w:type="dxa"/>
            <w:vAlign w:val="center"/>
            <w:hideMark/>
          </w:tcPr>
          <w:p w14:paraId="081CF0D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385 nm</w:t>
            </w:r>
          </w:p>
        </w:tc>
        <w:tc>
          <w:tcPr>
            <w:tcW w:w="1445" w:type="dxa"/>
            <w:vMerge/>
            <w:vAlign w:val="center"/>
            <w:hideMark/>
          </w:tcPr>
          <w:p w14:paraId="5950147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702DE11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2B20EA4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Lay fewer eggs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28C76A6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267B87D6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73A6E99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55D1B8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3FF5EEA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447 nm</w:t>
            </w:r>
          </w:p>
        </w:tc>
        <w:tc>
          <w:tcPr>
            <w:tcW w:w="1445" w:type="dxa"/>
            <w:vMerge/>
            <w:vAlign w:val="center"/>
            <w:hideMark/>
          </w:tcPr>
          <w:p w14:paraId="58D2142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0E5BE39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 w:val="restart"/>
            <w:vAlign w:val="center"/>
            <w:hideMark/>
          </w:tcPr>
          <w:p w14:paraId="76365C3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Lay fewest eggs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1E7C6D5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23E4EC4C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6C16DF6D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4864BC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F1558B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469 nm</w:t>
            </w:r>
          </w:p>
        </w:tc>
        <w:tc>
          <w:tcPr>
            <w:tcW w:w="1445" w:type="dxa"/>
            <w:vMerge/>
            <w:vAlign w:val="center"/>
            <w:hideMark/>
          </w:tcPr>
          <w:p w14:paraId="20F985B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1F8C063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9D7370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3068147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7567857F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2049F0C2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FA6117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30F853D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475 nm</w:t>
            </w:r>
          </w:p>
        </w:tc>
        <w:tc>
          <w:tcPr>
            <w:tcW w:w="1445" w:type="dxa"/>
            <w:vMerge/>
            <w:vAlign w:val="center"/>
            <w:hideMark/>
          </w:tcPr>
          <w:p w14:paraId="41B59B53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6F14A3C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5DC075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6511C2B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6296510E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1F7960F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E8A632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E0AFDE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518 nm</w:t>
            </w:r>
          </w:p>
        </w:tc>
        <w:tc>
          <w:tcPr>
            <w:tcW w:w="1445" w:type="dxa"/>
            <w:vMerge/>
            <w:vAlign w:val="center"/>
            <w:hideMark/>
          </w:tcPr>
          <w:p w14:paraId="36BB50E0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4B1A5FA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DD3EE3E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5667AE4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EE2A6E" w14:paraId="4B6A8A1E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3BB06FC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ABE3D59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6F4487C6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607 nm</w:t>
            </w:r>
          </w:p>
        </w:tc>
        <w:tc>
          <w:tcPr>
            <w:tcW w:w="1445" w:type="dxa"/>
            <w:vMerge/>
            <w:vAlign w:val="center"/>
            <w:hideMark/>
          </w:tcPr>
          <w:p w14:paraId="3319AE4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7B40345B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6925815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Lay more eggs than in dark control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5EDFD13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  <w:tr w:rsidR="00C80A5F" w:rsidRPr="00DC6C6A" w14:paraId="385BE6D5" w14:textId="77777777" w:rsidTr="00F16432">
        <w:trPr>
          <w:trHeight w:val="113"/>
        </w:trPr>
        <w:tc>
          <w:tcPr>
            <w:tcW w:w="1043" w:type="dxa"/>
            <w:vMerge/>
            <w:tcBorders>
              <w:left w:val="single" w:sz="8" w:space="0" w:color="auto"/>
            </w:tcBorders>
            <w:hideMark/>
          </w:tcPr>
          <w:p w14:paraId="514177E4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7A13B3F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76" w:type="dxa"/>
            <w:vAlign w:val="center"/>
            <w:hideMark/>
          </w:tcPr>
          <w:p w14:paraId="5F6ABC6C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LED, 630 nm</w:t>
            </w:r>
          </w:p>
        </w:tc>
        <w:tc>
          <w:tcPr>
            <w:tcW w:w="1445" w:type="dxa"/>
            <w:vMerge/>
            <w:vAlign w:val="center"/>
            <w:hideMark/>
          </w:tcPr>
          <w:p w14:paraId="1CCB6197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416B95FA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685" w:type="dxa"/>
            <w:vAlign w:val="center"/>
            <w:hideMark/>
          </w:tcPr>
          <w:p w14:paraId="57657388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  <w:r w:rsidRPr="00DC6C6A">
              <w:rPr>
                <w:sz w:val="16"/>
                <w:szCs w:val="16"/>
                <w:lang w:val="en-GB"/>
              </w:rPr>
              <w:t>Lay fewer eggs</w:t>
            </w:r>
          </w:p>
        </w:tc>
        <w:tc>
          <w:tcPr>
            <w:tcW w:w="1562" w:type="dxa"/>
            <w:vMerge/>
            <w:tcBorders>
              <w:right w:val="single" w:sz="8" w:space="0" w:color="auto"/>
            </w:tcBorders>
            <w:hideMark/>
          </w:tcPr>
          <w:p w14:paraId="6A0E0ED5" w14:textId="77777777" w:rsidR="00C80A5F" w:rsidRPr="00DC6C6A" w:rsidRDefault="00C80A5F" w:rsidP="00F16432">
            <w:pPr>
              <w:rPr>
                <w:sz w:val="16"/>
                <w:szCs w:val="16"/>
                <w:lang w:val="en-GB"/>
              </w:rPr>
            </w:pPr>
          </w:p>
        </w:tc>
      </w:tr>
    </w:tbl>
    <w:p w14:paraId="38B350F9" w14:textId="77777777" w:rsidR="00C80A5F" w:rsidRDefault="00C80A5F" w:rsidP="00C80A5F">
      <w:pPr>
        <w:rPr>
          <w:sz w:val="16"/>
          <w:szCs w:val="16"/>
        </w:rPr>
      </w:pPr>
    </w:p>
    <w:p w14:paraId="523620E5" w14:textId="77777777" w:rsidR="00C80A5F" w:rsidRPr="0019625F" w:rsidRDefault="00C80A5F" w:rsidP="00C80A5F">
      <w:pPr>
        <w:rPr>
          <w:sz w:val="20"/>
          <w:szCs w:val="20"/>
        </w:rPr>
      </w:pPr>
      <w:proofErr w:type="spellStart"/>
      <w:r w:rsidRPr="0019625F">
        <w:rPr>
          <w:sz w:val="20"/>
          <w:szCs w:val="20"/>
        </w:rPr>
        <w:t>Abbrevations</w:t>
      </w:r>
      <w:proofErr w:type="spellEnd"/>
      <w:r w:rsidRPr="0019625F">
        <w:rPr>
          <w:sz w:val="20"/>
          <w:szCs w:val="20"/>
        </w:rPr>
        <w:t>:</w:t>
      </w:r>
    </w:p>
    <w:p w14:paraId="0198D320" w14:textId="77777777" w:rsidR="00C80A5F" w:rsidRPr="0019625F" w:rsidRDefault="00C80A5F" w:rsidP="00C80A5F">
      <w:pPr>
        <w:rPr>
          <w:sz w:val="20"/>
          <w:szCs w:val="20"/>
          <w:lang w:val="en-GB"/>
        </w:rPr>
      </w:pPr>
      <w:r w:rsidRPr="0019625F">
        <w:rPr>
          <w:sz w:val="20"/>
          <w:szCs w:val="20"/>
          <w:lang w:val="en-GB"/>
        </w:rPr>
        <w:t xml:space="preserve">CFL – Compact </w:t>
      </w:r>
      <w:proofErr w:type="spellStart"/>
      <w:r w:rsidRPr="0019625F">
        <w:rPr>
          <w:sz w:val="20"/>
          <w:szCs w:val="20"/>
          <w:lang w:val="en-GB"/>
        </w:rPr>
        <w:t>Flourescent</w:t>
      </w:r>
      <w:proofErr w:type="spellEnd"/>
      <w:r w:rsidRPr="0019625F">
        <w:rPr>
          <w:sz w:val="20"/>
          <w:szCs w:val="20"/>
          <w:lang w:val="en-GB"/>
        </w:rPr>
        <w:t xml:space="preserve"> Light</w:t>
      </w:r>
    </w:p>
    <w:p w14:paraId="5EE8359C" w14:textId="77777777" w:rsidR="00C80A5F" w:rsidRPr="0019625F" w:rsidRDefault="00C80A5F" w:rsidP="00C80A5F">
      <w:pPr>
        <w:rPr>
          <w:sz w:val="20"/>
          <w:szCs w:val="20"/>
          <w:lang w:val="en-GB"/>
        </w:rPr>
      </w:pPr>
      <w:r w:rsidRPr="0019625F">
        <w:rPr>
          <w:sz w:val="20"/>
          <w:szCs w:val="20"/>
          <w:lang w:val="en-GB"/>
        </w:rPr>
        <w:t>HPS – High Pressure Sodium</w:t>
      </w:r>
    </w:p>
    <w:p w14:paraId="0D5D8A5A" w14:textId="77777777" w:rsidR="00C80A5F" w:rsidRPr="0019625F" w:rsidRDefault="00C80A5F" w:rsidP="00C80A5F">
      <w:pPr>
        <w:rPr>
          <w:sz w:val="20"/>
          <w:szCs w:val="20"/>
          <w:lang w:val="en-GB"/>
        </w:rPr>
      </w:pPr>
      <w:r w:rsidRPr="0019625F">
        <w:rPr>
          <w:sz w:val="20"/>
          <w:szCs w:val="20"/>
          <w:lang w:val="en-GB"/>
        </w:rPr>
        <w:t>LED – Light Emitting Diode</w:t>
      </w:r>
    </w:p>
    <w:p w14:paraId="5891541E" w14:textId="77777777" w:rsidR="00C80A5F" w:rsidRPr="0019625F" w:rsidRDefault="00C80A5F" w:rsidP="00C80A5F">
      <w:pPr>
        <w:rPr>
          <w:sz w:val="20"/>
          <w:szCs w:val="20"/>
          <w:lang w:val="en-GB"/>
        </w:rPr>
      </w:pPr>
      <w:r w:rsidRPr="0019625F">
        <w:rPr>
          <w:sz w:val="20"/>
          <w:szCs w:val="20"/>
          <w:lang w:val="en-GB"/>
        </w:rPr>
        <w:t>LPS – Low Pressure Sodium</w:t>
      </w:r>
    </w:p>
    <w:p w14:paraId="5A54F04B" w14:textId="77777777" w:rsidR="00C80A5F" w:rsidRPr="0019625F" w:rsidRDefault="00C80A5F" w:rsidP="00C80A5F">
      <w:pPr>
        <w:rPr>
          <w:sz w:val="20"/>
          <w:szCs w:val="20"/>
          <w:lang w:val="en-GB"/>
        </w:rPr>
      </w:pPr>
      <w:r w:rsidRPr="0019625F">
        <w:rPr>
          <w:sz w:val="20"/>
          <w:szCs w:val="20"/>
          <w:lang w:val="en-GB"/>
        </w:rPr>
        <w:t>MH – Metal Halide</w:t>
      </w:r>
    </w:p>
    <w:p w14:paraId="07934E95" w14:textId="77777777" w:rsidR="00C80A5F" w:rsidRPr="0019625F" w:rsidRDefault="00C80A5F" w:rsidP="00C80A5F">
      <w:pPr>
        <w:rPr>
          <w:sz w:val="20"/>
          <w:szCs w:val="20"/>
          <w:lang w:val="en-GB"/>
        </w:rPr>
      </w:pPr>
      <w:r w:rsidRPr="0019625F">
        <w:rPr>
          <w:sz w:val="20"/>
          <w:szCs w:val="20"/>
          <w:lang w:val="en-GB"/>
        </w:rPr>
        <w:t>MV – Mercury vapour</w:t>
      </w:r>
    </w:p>
    <w:p w14:paraId="393A5BBB" w14:textId="77777777" w:rsidR="00C80A5F" w:rsidRPr="0019625F" w:rsidRDefault="00C80A5F" w:rsidP="00C80A5F">
      <w:pPr>
        <w:rPr>
          <w:sz w:val="20"/>
          <w:szCs w:val="20"/>
        </w:rPr>
      </w:pPr>
      <w:r w:rsidRPr="0019625F">
        <w:rPr>
          <w:sz w:val="20"/>
          <w:szCs w:val="20"/>
        </w:rPr>
        <w:t xml:space="preserve">UV – </w:t>
      </w:r>
      <w:proofErr w:type="spellStart"/>
      <w:r w:rsidRPr="0019625F">
        <w:rPr>
          <w:sz w:val="20"/>
          <w:szCs w:val="20"/>
        </w:rPr>
        <w:t>Ultraviolet</w:t>
      </w:r>
      <w:proofErr w:type="spellEnd"/>
    </w:p>
    <w:p w14:paraId="5E5BFD81" w14:textId="0EFB2F56" w:rsidR="00497646" w:rsidRPr="000035D9" w:rsidRDefault="00497646" w:rsidP="000035D9">
      <w:pPr>
        <w:pStyle w:val="Bibliografi"/>
        <w:rPr>
          <w:lang w:val="en-GB"/>
        </w:rPr>
      </w:pPr>
    </w:p>
    <w:p w14:paraId="7C3ADD54" w14:textId="7A18E0B1" w:rsidR="007C3E13" w:rsidRPr="007C3E13" w:rsidRDefault="007C3E13" w:rsidP="007C3E13">
      <w:pPr>
        <w:rPr>
          <w:lang w:val="en-GB"/>
        </w:rPr>
      </w:pPr>
      <w:r>
        <w:rPr>
          <w:lang w:val="en-GB"/>
        </w:rPr>
        <w:t>Numbered references are according to the reference list of the article</w:t>
      </w:r>
    </w:p>
    <w:p w14:paraId="308FD08A" w14:textId="77777777" w:rsidR="00497646" w:rsidRPr="004571A5" w:rsidRDefault="00497646" w:rsidP="00497646">
      <w:pPr>
        <w:rPr>
          <w:lang w:val="en-GB"/>
        </w:rPr>
      </w:pPr>
    </w:p>
    <w:p w14:paraId="1F02B190" w14:textId="77777777" w:rsidR="00497646" w:rsidRPr="00497646" w:rsidRDefault="00497646" w:rsidP="00C80A5F">
      <w:pPr>
        <w:rPr>
          <w:sz w:val="16"/>
          <w:szCs w:val="16"/>
          <w:lang w:val="en-GB"/>
        </w:rPr>
      </w:pPr>
    </w:p>
    <w:p w14:paraId="0EDDF838" w14:textId="77777777" w:rsidR="00C80A5F" w:rsidRDefault="00C80A5F" w:rsidP="00C80A5F">
      <w:pPr>
        <w:rPr>
          <w:lang w:val="en-GB"/>
        </w:rPr>
      </w:pPr>
    </w:p>
    <w:p w14:paraId="073E5E33" w14:textId="77777777" w:rsidR="00BD100A" w:rsidRPr="00497646" w:rsidRDefault="00BD100A">
      <w:pPr>
        <w:rPr>
          <w:lang w:val="en-GB"/>
        </w:rPr>
      </w:pPr>
    </w:p>
    <w:sectPr w:rsidR="00BD100A" w:rsidRPr="00497646" w:rsidSect="00C80A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6188"/>
    <w:multiLevelType w:val="hybridMultilevel"/>
    <w:tmpl w:val="D4A66D18"/>
    <w:lvl w:ilvl="0" w:tplc="A8BA67F4">
      <w:start w:val="1"/>
      <w:numFmt w:val="decimal"/>
      <w:lvlText w:val="%1)"/>
      <w:lvlJc w:val="left"/>
      <w:pPr>
        <w:ind w:left="1080" w:hanging="360"/>
      </w:pPr>
    </w:lvl>
    <w:lvl w:ilvl="1" w:tplc="6B1A4BCA">
      <w:start w:val="1"/>
      <w:numFmt w:val="decimal"/>
      <w:lvlText w:val="%2)"/>
      <w:lvlJc w:val="left"/>
      <w:pPr>
        <w:ind w:left="1080" w:hanging="360"/>
      </w:pPr>
    </w:lvl>
    <w:lvl w:ilvl="2" w:tplc="EC8C4238">
      <w:start w:val="1"/>
      <w:numFmt w:val="decimal"/>
      <w:lvlText w:val="%3)"/>
      <w:lvlJc w:val="left"/>
      <w:pPr>
        <w:ind w:left="1080" w:hanging="360"/>
      </w:pPr>
    </w:lvl>
    <w:lvl w:ilvl="3" w:tplc="B282B38A">
      <w:start w:val="1"/>
      <w:numFmt w:val="decimal"/>
      <w:lvlText w:val="%4)"/>
      <w:lvlJc w:val="left"/>
      <w:pPr>
        <w:ind w:left="1080" w:hanging="360"/>
      </w:pPr>
    </w:lvl>
    <w:lvl w:ilvl="4" w:tplc="5E30D58E">
      <w:start w:val="1"/>
      <w:numFmt w:val="decimal"/>
      <w:lvlText w:val="%5)"/>
      <w:lvlJc w:val="left"/>
      <w:pPr>
        <w:ind w:left="1080" w:hanging="360"/>
      </w:pPr>
    </w:lvl>
    <w:lvl w:ilvl="5" w:tplc="27648D90">
      <w:start w:val="1"/>
      <w:numFmt w:val="decimal"/>
      <w:lvlText w:val="%6)"/>
      <w:lvlJc w:val="left"/>
      <w:pPr>
        <w:ind w:left="1080" w:hanging="360"/>
      </w:pPr>
    </w:lvl>
    <w:lvl w:ilvl="6" w:tplc="70305594">
      <w:start w:val="1"/>
      <w:numFmt w:val="decimal"/>
      <w:lvlText w:val="%7)"/>
      <w:lvlJc w:val="left"/>
      <w:pPr>
        <w:ind w:left="1080" w:hanging="360"/>
      </w:pPr>
    </w:lvl>
    <w:lvl w:ilvl="7" w:tplc="A9500946">
      <w:start w:val="1"/>
      <w:numFmt w:val="decimal"/>
      <w:lvlText w:val="%8)"/>
      <w:lvlJc w:val="left"/>
      <w:pPr>
        <w:ind w:left="1080" w:hanging="360"/>
      </w:pPr>
    </w:lvl>
    <w:lvl w:ilvl="8" w:tplc="3790D76A">
      <w:start w:val="1"/>
      <w:numFmt w:val="decimal"/>
      <w:lvlText w:val="%9)"/>
      <w:lvlJc w:val="left"/>
      <w:pPr>
        <w:ind w:left="1080" w:hanging="360"/>
      </w:pPr>
    </w:lvl>
  </w:abstractNum>
  <w:abstractNum w:abstractNumId="1" w15:restartNumberingAfterBreak="0">
    <w:nsid w:val="02E2F7B3"/>
    <w:multiLevelType w:val="hybridMultilevel"/>
    <w:tmpl w:val="0DA4B858"/>
    <w:lvl w:ilvl="0" w:tplc="7F1E2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BA31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90C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605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D608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10E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903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F674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343D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8DB1B"/>
    <w:multiLevelType w:val="hybridMultilevel"/>
    <w:tmpl w:val="C602D82C"/>
    <w:lvl w:ilvl="0" w:tplc="B4247F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CED2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440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F679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C062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0E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43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F4AD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3C9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0341B"/>
    <w:multiLevelType w:val="hybridMultilevel"/>
    <w:tmpl w:val="D9A8BAF6"/>
    <w:lvl w:ilvl="0" w:tplc="11043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37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B68C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6AD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426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CEA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EA6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4859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4475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4E662"/>
    <w:multiLevelType w:val="hybridMultilevel"/>
    <w:tmpl w:val="6C021F5E"/>
    <w:lvl w:ilvl="0" w:tplc="D6865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28F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16F8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7A2B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27A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16D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ACF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ACE8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C8F0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0B9EC"/>
    <w:multiLevelType w:val="hybridMultilevel"/>
    <w:tmpl w:val="7D824E5C"/>
    <w:lvl w:ilvl="0" w:tplc="8A08B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ADC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E811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F4B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723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EA4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4A9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C80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10B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84032"/>
    <w:multiLevelType w:val="hybridMultilevel"/>
    <w:tmpl w:val="0260716A"/>
    <w:lvl w:ilvl="0" w:tplc="81AC0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366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44A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A22F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CC6A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EC1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C8B8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AE1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65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345BF"/>
    <w:multiLevelType w:val="hybridMultilevel"/>
    <w:tmpl w:val="BEC4E0E6"/>
    <w:lvl w:ilvl="0" w:tplc="6AE2F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A67D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786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3430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0E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EE49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E75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983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10C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5781F"/>
    <w:multiLevelType w:val="hybridMultilevel"/>
    <w:tmpl w:val="A8EC004C"/>
    <w:lvl w:ilvl="0" w:tplc="BD12C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0C0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264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0A8F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2C6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AE2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82AD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053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14F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8425D"/>
    <w:multiLevelType w:val="hybridMultilevel"/>
    <w:tmpl w:val="1CA8C6E8"/>
    <w:lvl w:ilvl="0" w:tplc="450E7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DE0F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00AF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87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54AC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F216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659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3486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5A4E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057B7"/>
    <w:multiLevelType w:val="hybridMultilevel"/>
    <w:tmpl w:val="DFAE98F0"/>
    <w:lvl w:ilvl="0" w:tplc="C4F47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06B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504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0A6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2248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D40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6A31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20BB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B6DF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96CBD"/>
    <w:multiLevelType w:val="multilevel"/>
    <w:tmpl w:val="99EA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FCC440"/>
    <w:multiLevelType w:val="hybridMultilevel"/>
    <w:tmpl w:val="3A9038DE"/>
    <w:lvl w:ilvl="0" w:tplc="F52C1E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FA8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4A4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965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E2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E2E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204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A2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2051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2E20B"/>
    <w:multiLevelType w:val="hybridMultilevel"/>
    <w:tmpl w:val="37460660"/>
    <w:lvl w:ilvl="0" w:tplc="0D90A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E8B6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E2B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CE2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6A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E06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BC57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2CB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745F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6541B"/>
    <w:multiLevelType w:val="hybridMultilevel"/>
    <w:tmpl w:val="0E042E1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EC7F4"/>
    <w:multiLevelType w:val="hybridMultilevel"/>
    <w:tmpl w:val="8D7A29E2"/>
    <w:lvl w:ilvl="0" w:tplc="3DDA1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EE7E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FC1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8C2A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826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AAF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1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258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C2D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109A7"/>
    <w:multiLevelType w:val="multilevel"/>
    <w:tmpl w:val="1E5C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3F8B9E"/>
    <w:multiLevelType w:val="hybridMultilevel"/>
    <w:tmpl w:val="9030F4F8"/>
    <w:lvl w:ilvl="0" w:tplc="562EB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D4B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6E2C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043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6C5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204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01B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7695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4A9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6DD88"/>
    <w:multiLevelType w:val="hybridMultilevel"/>
    <w:tmpl w:val="52669D68"/>
    <w:lvl w:ilvl="0" w:tplc="14C2B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2A05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641F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01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5473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384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8E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40DF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A6F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D4E9F"/>
    <w:multiLevelType w:val="hybridMultilevel"/>
    <w:tmpl w:val="7CDA27D6"/>
    <w:lvl w:ilvl="0" w:tplc="9BF0C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7ED3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4EFE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96B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24A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380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BA3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34D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302C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EC39F"/>
    <w:multiLevelType w:val="hybridMultilevel"/>
    <w:tmpl w:val="18F611CE"/>
    <w:lvl w:ilvl="0" w:tplc="85907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CC8B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F80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D66D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7693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3EE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8C1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BA63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50D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7571C"/>
    <w:multiLevelType w:val="hybridMultilevel"/>
    <w:tmpl w:val="97422DE8"/>
    <w:lvl w:ilvl="0" w:tplc="9E3E2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9442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B29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221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7A79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22E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0D0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BC8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748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340B50"/>
    <w:multiLevelType w:val="hybridMultilevel"/>
    <w:tmpl w:val="50623A7C"/>
    <w:lvl w:ilvl="0" w:tplc="0814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814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814001B" w:tentative="1">
      <w:start w:val="1"/>
      <w:numFmt w:val="lowerRoman"/>
      <w:lvlText w:val="%3."/>
      <w:lvlJc w:val="right"/>
      <w:pPr>
        <w:ind w:left="1942" w:hanging="180"/>
      </w:pPr>
    </w:lvl>
    <w:lvl w:ilvl="3" w:tplc="0814000F" w:tentative="1">
      <w:start w:val="1"/>
      <w:numFmt w:val="decimal"/>
      <w:lvlText w:val="%4."/>
      <w:lvlJc w:val="left"/>
      <w:pPr>
        <w:ind w:left="2662" w:hanging="360"/>
      </w:pPr>
    </w:lvl>
    <w:lvl w:ilvl="4" w:tplc="08140019" w:tentative="1">
      <w:start w:val="1"/>
      <w:numFmt w:val="lowerLetter"/>
      <w:lvlText w:val="%5."/>
      <w:lvlJc w:val="left"/>
      <w:pPr>
        <w:ind w:left="3382" w:hanging="360"/>
      </w:pPr>
    </w:lvl>
    <w:lvl w:ilvl="5" w:tplc="0814001B" w:tentative="1">
      <w:start w:val="1"/>
      <w:numFmt w:val="lowerRoman"/>
      <w:lvlText w:val="%6."/>
      <w:lvlJc w:val="right"/>
      <w:pPr>
        <w:ind w:left="4102" w:hanging="180"/>
      </w:pPr>
    </w:lvl>
    <w:lvl w:ilvl="6" w:tplc="0814000F" w:tentative="1">
      <w:start w:val="1"/>
      <w:numFmt w:val="decimal"/>
      <w:lvlText w:val="%7."/>
      <w:lvlJc w:val="left"/>
      <w:pPr>
        <w:ind w:left="4822" w:hanging="360"/>
      </w:pPr>
    </w:lvl>
    <w:lvl w:ilvl="7" w:tplc="08140019" w:tentative="1">
      <w:start w:val="1"/>
      <w:numFmt w:val="lowerLetter"/>
      <w:lvlText w:val="%8."/>
      <w:lvlJc w:val="left"/>
      <w:pPr>
        <w:ind w:left="5542" w:hanging="360"/>
      </w:pPr>
    </w:lvl>
    <w:lvl w:ilvl="8" w:tplc="081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A7781C2"/>
    <w:multiLevelType w:val="hybridMultilevel"/>
    <w:tmpl w:val="CF441E90"/>
    <w:lvl w:ilvl="0" w:tplc="BC5A5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9EC6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9A6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A1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AE9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FAA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104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760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46A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4C3409"/>
    <w:multiLevelType w:val="hybridMultilevel"/>
    <w:tmpl w:val="24E25D6C"/>
    <w:lvl w:ilvl="0" w:tplc="8856D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A02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62EB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2CB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20EC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DA8C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D83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246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96E3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743C5F"/>
    <w:multiLevelType w:val="hybridMultilevel"/>
    <w:tmpl w:val="161EC6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15E92"/>
    <w:multiLevelType w:val="hybridMultilevel"/>
    <w:tmpl w:val="2884B880"/>
    <w:lvl w:ilvl="0" w:tplc="A8927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F414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B02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DCD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D671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302F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88D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FC9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16E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78730"/>
    <w:multiLevelType w:val="hybridMultilevel"/>
    <w:tmpl w:val="F2FA0B48"/>
    <w:lvl w:ilvl="0" w:tplc="2C8C8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20B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C62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34F6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163B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8EB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24D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4D4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F6B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027922">
    <w:abstractNumId w:val="10"/>
  </w:num>
  <w:num w:numId="2" w16cid:durableId="1683433585">
    <w:abstractNumId w:val="21"/>
  </w:num>
  <w:num w:numId="3" w16cid:durableId="710230570">
    <w:abstractNumId w:val="18"/>
  </w:num>
  <w:num w:numId="4" w16cid:durableId="261648056">
    <w:abstractNumId w:val="15"/>
  </w:num>
  <w:num w:numId="5" w16cid:durableId="1577010851">
    <w:abstractNumId w:val="1"/>
  </w:num>
  <w:num w:numId="6" w16cid:durableId="1058631365">
    <w:abstractNumId w:val="6"/>
  </w:num>
  <w:num w:numId="7" w16cid:durableId="358555976">
    <w:abstractNumId w:val="24"/>
  </w:num>
  <w:num w:numId="8" w16cid:durableId="1622609878">
    <w:abstractNumId w:val="17"/>
  </w:num>
  <w:num w:numId="9" w16cid:durableId="1499734037">
    <w:abstractNumId w:val="12"/>
  </w:num>
  <w:num w:numId="10" w16cid:durableId="382949384">
    <w:abstractNumId w:val="26"/>
  </w:num>
  <w:num w:numId="11" w16cid:durableId="31195316">
    <w:abstractNumId w:val="19"/>
  </w:num>
  <w:num w:numId="12" w16cid:durableId="280841047">
    <w:abstractNumId w:val="4"/>
  </w:num>
  <w:num w:numId="13" w16cid:durableId="1029841480">
    <w:abstractNumId w:val="5"/>
  </w:num>
  <w:num w:numId="14" w16cid:durableId="2143498096">
    <w:abstractNumId w:val="7"/>
  </w:num>
  <w:num w:numId="15" w16cid:durableId="138813411">
    <w:abstractNumId w:val="8"/>
  </w:num>
  <w:num w:numId="16" w16cid:durableId="1551840489">
    <w:abstractNumId w:val="27"/>
  </w:num>
  <w:num w:numId="17" w16cid:durableId="446510704">
    <w:abstractNumId w:val="2"/>
  </w:num>
  <w:num w:numId="18" w16cid:durableId="1162888398">
    <w:abstractNumId w:val="3"/>
  </w:num>
  <w:num w:numId="19" w16cid:durableId="29845128">
    <w:abstractNumId w:val="13"/>
  </w:num>
  <w:num w:numId="20" w16cid:durableId="195822467">
    <w:abstractNumId w:val="23"/>
  </w:num>
  <w:num w:numId="21" w16cid:durableId="1540244041">
    <w:abstractNumId w:val="9"/>
  </w:num>
  <w:num w:numId="22" w16cid:durableId="1404378651">
    <w:abstractNumId w:val="20"/>
  </w:num>
  <w:num w:numId="23" w16cid:durableId="1736391408">
    <w:abstractNumId w:val="22"/>
  </w:num>
  <w:num w:numId="24" w16cid:durableId="1312445255">
    <w:abstractNumId w:val="14"/>
  </w:num>
  <w:num w:numId="25" w16cid:durableId="1892186253">
    <w:abstractNumId w:val="11"/>
  </w:num>
  <w:num w:numId="26" w16cid:durableId="1576815323">
    <w:abstractNumId w:val="25"/>
  </w:num>
  <w:num w:numId="27" w16cid:durableId="1399937636">
    <w:abstractNumId w:val="0"/>
  </w:num>
  <w:num w:numId="28" w16cid:durableId="17789852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5F"/>
    <w:rsid w:val="000035D9"/>
    <w:rsid w:val="000047F3"/>
    <w:rsid w:val="000F678D"/>
    <w:rsid w:val="00124A19"/>
    <w:rsid w:val="0019625F"/>
    <w:rsid w:val="00343794"/>
    <w:rsid w:val="00497646"/>
    <w:rsid w:val="00565460"/>
    <w:rsid w:val="00677275"/>
    <w:rsid w:val="0068147B"/>
    <w:rsid w:val="007C3E13"/>
    <w:rsid w:val="007C6C55"/>
    <w:rsid w:val="00853E7F"/>
    <w:rsid w:val="00880535"/>
    <w:rsid w:val="008927B2"/>
    <w:rsid w:val="009612CE"/>
    <w:rsid w:val="00981689"/>
    <w:rsid w:val="00A30C68"/>
    <w:rsid w:val="00AD2962"/>
    <w:rsid w:val="00BD100A"/>
    <w:rsid w:val="00C80A5F"/>
    <w:rsid w:val="00D147FA"/>
    <w:rsid w:val="00DE0C61"/>
    <w:rsid w:val="00EE2A6E"/>
    <w:rsid w:val="00F1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63BB"/>
  <w15:chartTrackingRefBased/>
  <w15:docId w15:val="{B327F4F6-A19F-4AC7-85D2-73E6A0BE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n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A5F"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80A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80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80A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80A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80A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80A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80A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80A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80A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80A5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80A5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80A5F"/>
    <w:rPr>
      <w:rFonts w:eastAsiaTheme="majorEastAsia" w:cstheme="majorBidi"/>
      <w:color w:val="2F5496" w:themeColor="accent1" w:themeShade="BF"/>
      <w:sz w:val="28"/>
      <w:szCs w:val="28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80A5F"/>
    <w:rPr>
      <w:rFonts w:eastAsiaTheme="majorEastAsia" w:cstheme="majorBidi"/>
      <w:i/>
      <w:iCs/>
      <w:color w:val="2F5496" w:themeColor="accent1" w:themeShade="BF"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80A5F"/>
    <w:rPr>
      <w:rFonts w:eastAsiaTheme="majorEastAsia" w:cstheme="majorBidi"/>
      <w:color w:val="2F5496" w:themeColor="accent1" w:themeShade="BF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80A5F"/>
    <w:rPr>
      <w:rFonts w:eastAsiaTheme="majorEastAsia" w:cstheme="majorBidi"/>
      <w:i/>
      <w:iCs/>
      <w:color w:val="595959" w:themeColor="text1" w:themeTint="A6"/>
      <w:lang w:val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80A5F"/>
    <w:rPr>
      <w:rFonts w:eastAsiaTheme="majorEastAsia" w:cstheme="majorBidi"/>
      <w:color w:val="595959" w:themeColor="text1" w:themeTint="A6"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80A5F"/>
    <w:rPr>
      <w:rFonts w:eastAsiaTheme="majorEastAsia" w:cstheme="majorBidi"/>
      <w:i/>
      <w:iCs/>
      <w:color w:val="272727" w:themeColor="text1" w:themeTint="D8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80A5F"/>
    <w:rPr>
      <w:rFonts w:eastAsiaTheme="majorEastAsia" w:cstheme="majorBidi"/>
      <w:color w:val="272727" w:themeColor="text1" w:themeTint="D8"/>
      <w:lang w:val="nb-NO"/>
    </w:rPr>
  </w:style>
  <w:style w:type="paragraph" w:styleId="Tittel">
    <w:name w:val="Title"/>
    <w:basedOn w:val="Normal"/>
    <w:next w:val="Normal"/>
    <w:link w:val="TittelTegn"/>
    <w:uiPriority w:val="10"/>
    <w:qFormat/>
    <w:rsid w:val="00C80A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80A5F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80A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80A5F"/>
    <w:rPr>
      <w:rFonts w:eastAsiaTheme="majorEastAsia" w:cstheme="majorBidi"/>
      <w:color w:val="595959" w:themeColor="text1" w:themeTint="A6"/>
      <w:spacing w:val="15"/>
      <w:sz w:val="28"/>
      <w:szCs w:val="28"/>
      <w:lang w:val="nb-NO"/>
    </w:rPr>
  </w:style>
  <w:style w:type="paragraph" w:styleId="Sitat">
    <w:name w:val="Quote"/>
    <w:basedOn w:val="Normal"/>
    <w:next w:val="Normal"/>
    <w:link w:val="SitatTegn"/>
    <w:uiPriority w:val="29"/>
    <w:qFormat/>
    <w:rsid w:val="00C80A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80A5F"/>
    <w:rPr>
      <w:i/>
      <w:iCs/>
      <w:color w:val="404040" w:themeColor="text1" w:themeTint="BF"/>
      <w:lang w:val="nb-NO"/>
    </w:rPr>
  </w:style>
  <w:style w:type="paragraph" w:styleId="Listeavsnitt">
    <w:name w:val="List Paragraph"/>
    <w:basedOn w:val="Normal"/>
    <w:uiPriority w:val="34"/>
    <w:qFormat/>
    <w:rsid w:val="00C80A5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80A5F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80A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80A5F"/>
    <w:rPr>
      <w:i/>
      <w:iCs/>
      <w:color w:val="2F5496" w:themeColor="accent1" w:themeShade="BF"/>
      <w:lang w:val="nb-NO"/>
    </w:rPr>
  </w:style>
  <w:style w:type="character" w:styleId="Sterkreferanse">
    <w:name w:val="Intense Reference"/>
    <w:basedOn w:val="Standardskriftforavsnitt"/>
    <w:uiPriority w:val="32"/>
    <w:qFormat/>
    <w:rsid w:val="00C80A5F"/>
    <w:rPr>
      <w:b/>
      <w:bCs/>
      <w:smallCaps/>
      <w:color w:val="2F5496" w:themeColor="accent1" w:themeShade="BF"/>
      <w:spacing w:val="5"/>
    </w:rPr>
  </w:style>
  <w:style w:type="character" w:styleId="Utheving">
    <w:name w:val="Emphasis"/>
    <w:basedOn w:val="Standardskriftforavsnitt"/>
    <w:uiPriority w:val="20"/>
    <w:qFormat/>
    <w:rsid w:val="00C80A5F"/>
    <w:rPr>
      <w:i/>
      <w:iCs/>
    </w:rPr>
  </w:style>
  <w:style w:type="table" w:styleId="Tabellrutenett">
    <w:name w:val="Table Grid"/>
    <w:basedOn w:val="Vanligtabell"/>
    <w:uiPriority w:val="39"/>
    <w:rsid w:val="00C80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C80A5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80A5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80A5F"/>
    <w:rPr>
      <w:sz w:val="20"/>
      <w:szCs w:val="20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80A5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80A5F"/>
    <w:rPr>
      <w:b/>
      <w:bCs/>
      <w:sz w:val="20"/>
      <w:szCs w:val="20"/>
      <w:lang w:val="nb-NO"/>
    </w:rPr>
  </w:style>
  <w:style w:type="character" w:styleId="Hyperkobling">
    <w:name w:val="Hyperlink"/>
    <w:basedOn w:val="Standardskriftforavsnitt"/>
    <w:uiPriority w:val="99"/>
    <w:unhideWhenUsed/>
    <w:rsid w:val="00C80A5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80A5F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C80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80A5F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C80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80A5F"/>
    <w:rPr>
      <w:lang w:val="nb-NO"/>
    </w:rPr>
  </w:style>
  <w:style w:type="paragraph" w:styleId="Revisjon">
    <w:name w:val="Revision"/>
    <w:hidden/>
    <w:uiPriority w:val="99"/>
    <w:semiHidden/>
    <w:rsid w:val="00C80A5F"/>
    <w:pPr>
      <w:spacing w:after="0" w:line="240" w:lineRule="auto"/>
    </w:pPr>
    <w:rPr>
      <w:lang w:val="nb-NO"/>
    </w:rPr>
  </w:style>
  <w:style w:type="character" w:customStyle="1" w:styleId="cf01">
    <w:name w:val="cf01"/>
    <w:basedOn w:val="Standardskriftforavsnitt"/>
    <w:rsid w:val="00C80A5F"/>
    <w:rPr>
      <w:rFonts w:ascii="Segoe UI" w:hAnsi="Segoe UI" w:cs="Segoe UI" w:hint="default"/>
      <w:sz w:val="18"/>
      <w:szCs w:val="18"/>
    </w:rPr>
  </w:style>
  <w:style w:type="character" w:styleId="Sluttnotereferanse">
    <w:name w:val="endnote reference"/>
    <w:basedOn w:val="Standardskriftforavsnitt"/>
    <w:uiPriority w:val="99"/>
    <w:semiHidden/>
    <w:unhideWhenUsed/>
    <w:rsid w:val="00C80A5F"/>
    <w:rPr>
      <w:vertAlign w:val="superscript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C80A5F"/>
    <w:rPr>
      <w:sz w:val="20"/>
      <w:szCs w:val="20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C80A5F"/>
    <w:pPr>
      <w:spacing w:after="0" w:line="240" w:lineRule="auto"/>
    </w:pPr>
    <w:rPr>
      <w:sz w:val="20"/>
      <w:szCs w:val="20"/>
      <w:lang w:val="nn-NO"/>
    </w:rPr>
  </w:style>
  <w:style w:type="character" w:customStyle="1" w:styleId="SluttnotetekstTegn1">
    <w:name w:val="Sluttnotetekst Tegn1"/>
    <w:basedOn w:val="Standardskriftforavsnitt"/>
    <w:uiPriority w:val="99"/>
    <w:semiHidden/>
    <w:rsid w:val="00C80A5F"/>
    <w:rPr>
      <w:sz w:val="20"/>
      <w:szCs w:val="20"/>
      <w:lang w:val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C80A5F"/>
    <w:rPr>
      <w:color w:val="954F72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unhideWhenUsed/>
    <w:rsid w:val="00C80A5F"/>
    <w:pPr>
      <w:spacing w:after="240" w:line="240" w:lineRule="auto"/>
    </w:pPr>
  </w:style>
  <w:style w:type="paragraph" w:customStyle="1" w:styleId="msonormal0">
    <w:name w:val="msonormal"/>
    <w:basedOn w:val="Normal"/>
    <w:rsid w:val="00C8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customStyle="1" w:styleId="font5">
    <w:name w:val="font5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kern w:val="0"/>
      <w:lang w:eastAsia="nb-NO"/>
      <w14:ligatures w14:val="none"/>
    </w:rPr>
  </w:style>
  <w:style w:type="paragraph" w:customStyle="1" w:styleId="font6">
    <w:name w:val="font6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kern w:val="0"/>
      <w:lang w:eastAsia="nb-NO"/>
      <w14:ligatures w14:val="none"/>
    </w:rPr>
  </w:style>
  <w:style w:type="paragraph" w:customStyle="1" w:styleId="font7">
    <w:name w:val="font7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kern w:val="0"/>
      <w:lang w:eastAsia="nb-NO"/>
      <w14:ligatures w14:val="none"/>
    </w:rPr>
  </w:style>
  <w:style w:type="paragraph" w:customStyle="1" w:styleId="font8">
    <w:name w:val="font8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kern w:val="0"/>
      <w:lang w:eastAsia="nb-NO"/>
      <w14:ligatures w14:val="none"/>
    </w:rPr>
  </w:style>
  <w:style w:type="paragraph" w:customStyle="1" w:styleId="font9">
    <w:name w:val="font9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i/>
      <w:iCs/>
      <w:color w:val="000000"/>
      <w:kern w:val="0"/>
      <w:lang w:eastAsia="nb-NO"/>
      <w14:ligatures w14:val="none"/>
    </w:rPr>
  </w:style>
  <w:style w:type="paragraph" w:customStyle="1" w:styleId="font10">
    <w:name w:val="font10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kern w:val="0"/>
      <w:lang w:eastAsia="nb-NO"/>
      <w14:ligatures w14:val="none"/>
    </w:rPr>
  </w:style>
  <w:style w:type="paragraph" w:customStyle="1" w:styleId="font11">
    <w:name w:val="font11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FF0000"/>
      <w:kern w:val="0"/>
      <w:lang w:eastAsia="nb-NO"/>
      <w14:ligatures w14:val="none"/>
    </w:rPr>
  </w:style>
  <w:style w:type="paragraph" w:customStyle="1" w:styleId="font12">
    <w:name w:val="font12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i/>
      <w:iCs/>
      <w:color w:val="000000"/>
      <w:kern w:val="0"/>
      <w:lang w:eastAsia="nb-NO"/>
      <w14:ligatures w14:val="none"/>
    </w:rPr>
  </w:style>
  <w:style w:type="paragraph" w:customStyle="1" w:styleId="font13">
    <w:name w:val="font13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FF0000"/>
      <w:kern w:val="0"/>
      <w:lang w:eastAsia="nb-NO"/>
      <w14:ligatures w14:val="none"/>
    </w:rPr>
  </w:style>
  <w:style w:type="paragraph" w:customStyle="1" w:styleId="font14">
    <w:name w:val="font14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i/>
      <w:iCs/>
      <w:color w:val="FF0000"/>
      <w:kern w:val="0"/>
      <w:lang w:eastAsia="nb-NO"/>
      <w14:ligatures w14:val="none"/>
    </w:rPr>
  </w:style>
  <w:style w:type="paragraph" w:customStyle="1" w:styleId="font15">
    <w:name w:val="font15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i/>
      <w:iCs/>
      <w:color w:val="000000"/>
      <w:kern w:val="0"/>
      <w:lang w:eastAsia="nb-NO"/>
      <w14:ligatures w14:val="none"/>
    </w:rPr>
  </w:style>
  <w:style w:type="paragraph" w:customStyle="1" w:styleId="xl63">
    <w:name w:val="xl63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kern w:val="0"/>
      <w:sz w:val="24"/>
      <w:szCs w:val="24"/>
      <w:lang w:eastAsia="nb-NO"/>
      <w14:ligatures w14:val="none"/>
    </w:rPr>
  </w:style>
  <w:style w:type="paragraph" w:customStyle="1" w:styleId="xl64">
    <w:name w:val="xl64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65">
    <w:name w:val="xl65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66">
    <w:name w:val="xl66"/>
    <w:basedOn w:val="Normal"/>
    <w:rsid w:val="00C80A5F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kern w:val="0"/>
      <w:sz w:val="24"/>
      <w:szCs w:val="24"/>
      <w:lang w:eastAsia="nb-NO"/>
      <w14:ligatures w14:val="none"/>
    </w:rPr>
  </w:style>
  <w:style w:type="paragraph" w:customStyle="1" w:styleId="xl67">
    <w:name w:val="xl67"/>
    <w:basedOn w:val="Normal"/>
    <w:rsid w:val="00C80A5F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68">
    <w:name w:val="xl68"/>
    <w:basedOn w:val="Normal"/>
    <w:rsid w:val="00C80A5F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kern w:val="0"/>
      <w:sz w:val="24"/>
      <w:szCs w:val="24"/>
      <w:lang w:eastAsia="nb-NO"/>
      <w14:ligatures w14:val="none"/>
    </w:rPr>
  </w:style>
  <w:style w:type="paragraph" w:customStyle="1" w:styleId="xl69">
    <w:name w:val="xl69"/>
    <w:basedOn w:val="Normal"/>
    <w:rsid w:val="00C80A5F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70">
    <w:name w:val="xl70"/>
    <w:basedOn w:val="Normal"/>
    <w:rsid w:val="00C80A5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kern w:val="0"/>
      <w:sz w:val="24"/>
      <w:szCs w:val="24"/>
      <w:lang w:eastAsia="nb-NO"/>
      <w14:ligatures w14:val="none"/>
    </w:rPr>
  </w:style>
  <w:style w:type="paragraph" w:customStyle="1" w:styleId="xl71">
    <w:name w:val="xl71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72">
    <w:name w:val="xl72"/>
    <w:basedOn w:val="Normal"/>
    <w:rsid w:val="00C80A5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73">
    <w:name w:val="xl73"/>
    <w:basedOn w:val="Normal"/>
    <w:rsid w:val="00C80A5F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74">
    <w:name w:val="xl74"/>
    <w:basedOn w:val="Normal"/>
    <w:rsid w:val="00C80A5F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75">
    <w:name w:val="xl75"/>
    <w:basedOn w:val="Normal"/>
    <w:rsid w:val="00C80A5F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kern w:val="0"/>
      <w:sz w:val="24"/>
      <w:szCs w:val="24"/>
      <w:lang w:eastAsia="nb-NO"/>
      <w14:ligatures w14:val="none"/>
    </w:rPr>
  </w:style>
  <w:style w:type="paragraph" w:customStyle="1" w:styleId="xl76">
    <w:name w:val="xl76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77">
    <w:name w:val="xl77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78">
    <w:name w:val="xl78"/>
    <w:basedOn w:val="Normal"/>
    <w:rsid w:val="00C80A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79">
    <w:name w:val="xl79"/>
    <w:basedOn w:val="Normal"/>
    <w:rsid w:val="00C80A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80">
    <w:name w:val="xl80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81">
    <w:name w:val="xl81"/>
    <w:basedOn w:val="Normal"/>
    <w:rsid w:val="00C80A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82">
    <w:name w:val="xl82"/>
    <w:basedOn w:val="Normal"/>
    <w:rsid w:val="00C80A5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24"/>
      <w:szCs w:val="24"/>
      <w:lang w:eastAsia="nb-NO"/>
      <w14:ligatures w14:val="none"/>
    </w:rPr>
  </w:style>
  <w:style w:type="paragraph" w:customStyle="1" w:styleId="xl83">
    <w:name w:val="xl83"/>
    <w:basedOn w:val="Normal"/>
    <w:rsid w:val="00C80A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24"/>
      <w:szCs w:val="24"/>
      <w:lang w:eastAsia="nb-NO"/>
      <w14:ligatures w14:val="none"/>
    </w:rPr>
  </w:style>
  <w:style w:type="paragraph" w:customStyle="1" w:styleId="xl84">
    <w:name w:val="xl84"/>
    <w:basedOn w:val="Normal"/>
    <w:rsid w:val="00C80A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24"/>
      <w:szCs w:val="24"/>
      <w:lang w:eastAsia="nb-NO"/>
      <w14:ligatures w14:val="none"/>
    </w:rPr>
  </w:style>
  <w:style w:type="paragraph" w:customStyle="1" w:styleId="xl85">
    <w:name w:val="xl85"/>
    <w:basedOn w:val="Normal"/>
    <w:rsid w:val="00C80A5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86">
    <w:name w:val="xl86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87">
    <w:name w:val="xl87"/>
    <w:basedOn w:val="Normal"/>
    <w:rsid w:val="00C80A5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88">
    <w:name w:val="xl88"/>
    <w:basedOn w:val="Normal"/>
    <w:rsid w:val="00C80A5F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89">
    <w:name w:val="xl89"/>
    <w:basedOn w:val="Normal"/>
    <w:rsid w:val="00C80A5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90">
    <w:name w:val="xl90"/>
    <w:basedOn w:val="Normal"/>
    <w:rsid w:val="00C80A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24"/>
      <w:szCs w:val="24"/>
      <w:lang w:eastAsia="nb-NO"/>
      <w14:ligatures w14:val="none"/>
    </w:rPr>
  </w:style>
  <w:style w:type="paragraph" w:customStyle="1" w:styleId="xl91">
    <w:name w:val="xl91"/>
    <w:basedOn w:val="Normal"/>
    <w:rsid w:val="00C80A5F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000000"/>
      <w:kern w:val="0"/>
      <w:sz w:val="24"/>
      <w:szCs w:val="24"/>
      <w:lang w:eastAsia="nb-NO"/>
      <w14:ligatures w14:val="none"/>
    </w:rPr>
  </w:style>
  <w:style w:type="paragraph" w:customStyle="1" w:styleId="xl92">
    <w:name w:val="xl92"/>
    <w:basedOn w:val="Normal"/>
    <w:rsid w:val="00C80A5F"/>
    <w:pPr>
      <w:shd w:val="clear" w:color="000000" w:fill="F8F9FA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02124"/>
      <w:kern w:val="0"/>
      <w:sz w:val="24"/>
      <w:szCs w:val="24"/>
      <w:lang w:eastAsia="nb-NO"/>
      <w14:ligatures w14:val="none"/>
    </w:rPr>
  </w:style>
  <w:style w:type="paragraph" w:customStyle="1" w:styleId="xl93">
    <w:name w:val="xl93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111111"/>
      <w:kern w:val="0"/>
      <w:sz w:val="24"/>
      <w:szCs w:val="24"/>
      <w:lang w:eastAsia="nb-NO"/>
      <w14:ligatures w14:val="none"/>
    </w:rPr>
  </w:style>
  <w:style w:type="paragraph" w:customStyle="1" w:styleId="xl94">
    <w:name w:val="xl94"/>
    <w:basedOn w:val="Normal"/>
    <w:rsid w:val="00C80A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color w:val="000000"/>
      <w:kern w:val="0"/>
      <w:sz w:val="24"/>
      <w:szCs w:val="24"/>
      <w:lang w:eastAsia="nb-NO"/>
      <w14:ligatures w14:val="none"/>
    </w:rPr>
  </w:style>
  <w:style w:type="paragraph" w:customStyle="1" w:styleId="xl95">
    <w:name w:val="xl95"/>
    <w:basedOn w:val="Normal"/>
    <w:rsid w:val="00C80A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color w:val="FF0000"/>
      <w:kern w:val="0"/>
      <w:sz w:val="24"/>
      <w:szCs w:val="24"/>
      <w:lang w:eastAsia="nb-NO"/>
      <w14:ligatures w14:val="none"/>
    </w:rPr>
  </w:style>
  <w:style w:type="paragraph" w:customStyle="1" w:styleId="xl96">
    <w:name w:val="xl96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24"/>
      <w:szCs w:val="24"/>
      <w:lang w:eastAsia="nb-NO"/>
      <w14:ligatures w14:val="none"/>
    </w:rPr>
  </w:style>
  <w:style w:type="paragraph" w:customStyle="1" w:styleId="xl97">
    <w:name w:val="xl97"/>
    <w:basedOn w:val="Normal"/>
    <w:rsid w:val="00C80A5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0000"/>
      <w:kern w:val="0"/>
      <w:sz w:val="24"/>
      <w:szCs w:val="24"/>
      <w:lang w:eastAsia="nb-NO"/>
      <w14:ligatures w14:val="none"/>
    </w:rPr>
  </w:style>
  <w:style w:type="paragraph" w:customStyle="1" w:styleId="xl98">
    <w:name w:val="xl98"/>
    <w:basedOn w:val="Normal"/>
    <w:rsid w:val="00C80A5F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0000"/>
      <w:kern w:val="0"/>
      <w:sz w:val="24"/>
      <w:szCs w:val="24"/>
      <w:lang w:eastAsia="nb-NO"/>
      <w14:ligatures w14:val="none"/>
    </w:rPr>
  </w:style>
  <w:style w:type="paragraph" w:customStyle="1" w:styleId="xl99">
    <w:name w:val="xl99"/>
    <w:basedOn w:val="Normal"/>
    <w:rsid w:val="00C80A5F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0000"/>
      <w:kern w:val="0"/>
      <w:sz w:val="24"/>
      <w:szCs w:val="24"/>
      <w:lang w:eastAsia="nb-NO"/>
      <w14:ligatures w14:val="none"/>
    </w:rPr>
  </w:style>
  <w:style w:type="paragraph" w:customStyle="1" w:styleId="xl100">
    <w:name w:val="xl100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kern w:val="0"/>
      <w:sz w:val="24"/>
      <w:szCs w:val="24"/>
      <w:lang w:eastAsia="nb-NO"/>
      <w14:ligatures w14:val="none"/>
    </w:rPr>
  </w:style>
  <w:style w:type="paragraph" w:customStyle="1" w:styleId="xl101">
    <w:name w:val="xl101"/>
    <w:basedOn w:val="Normal"/>
    <w:rsid w:val="00C80A5F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24"/>
      <w:szCs w:val="24"/>
      <w:lang w:eastAsia="nb-NO"/>
      <w14:ligatures w14:val="none"/>
    </w:rPr>
  </w:style>
  <w:style w:type="paragraph" w:customStyle="1" w:styleId="xl102">
    <w:name w:val="xl102"/>
    <w:basedOn w:val="Normal"/>
    <w:rsid w:val="00C80A5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0000"/>
      <w:kern w:val="0"/>
      <w:sz w:val="24"/>
      <w:szCs w:val="24"/>
      <w:lang w:eastAsia="nb-NO"/>
      <w14:ligatures w14:val="none"/>
    </w:rPr>
  </w:style>
  <w:style w:type="paragraph" w:customStyle="1" w:styleId="xl103">
    <w:name w:val="xl103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104">
    <w:name w:val="xl104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kern w:val="0"/>
      <w:sz w:val="24"/>
      <w:szCs w:val="24"/>
      <w:lang w:eastAsia="nb-NO"/>
      <w14:ligatures w14:val="none"/>
    </w:rPr>
  </w:style>
  <w:style w:type="paragraph" w:customStyle="1" w:styleId="xl105">
    <w:name w:val="xl105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kern w:val="0"/>
      <w:sz w:val="24"/>
      <w:szCs w:val="24"/>
      <w:lang w:eastAsia="nb-NO"/>
      <w14:ligatures w14:val="none"/>
    </w:rPr>
  </w:style>
  <w:style w:type="paragraph" w:customStyle="1" w:styleId="xl106">
    <w:name w:val="xl106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i/>
      <w:iCs/>
      <w:color w:val="000000"/>
      <w:kern w:val="0"/>
      <w:sz w:val="24"/>
      <w:szCs w:val="24"/>
      <w:lang w:eastAsia="nb-NO"/>
      <w14:ligatures w14:val="none"/>
    </w:rPr>
  </w:style>
  <w:style w:type="paragraph" w:customStyle="1" w:styleId="xl107">
    <w:name w:val="xl107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i/>
      <w:iCs/>
      <w:color w:val="000000"/>
      <w:kern w:val="0"/>
      <w:sz w:val="24"/>
      <w:szCs w:val="24"/>
      <w:lang w:eastAsia="nb-NO"/>
      <w14:ligatures w14:val="none"/>
    </w:rPr>
  </w:style>
  <w:style w:type="paragraph" w:customStyle="1" w:styleId="xl108">
    <w:name w:val="xl108"/>
    <w:basedOn w:val="Normal"/>
    <w:rsid w:val="00C80A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kern w:val="0"/>
      <w:sz w:val="24"/>
      <w:szCs w:val="24"/>
      <w:lang w:eastAsia="nb-NO"/>
      <w14:ligatures w14:val="none"/>
    </w:rPr>
  </w:style>
  <w:style w:type="paragraph" w:customStyle="1" w:styleId="xl109">
    <w:name w:val="xl109"/>
    <w:basedOn w:val="Normal"/>
    <w:rsid w:val="00C80A5F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kern w:val="0"/>
      <w:sz w:val="24"/>
      <w:szCs w:val="24"/>
      <w:lang w:eastAsia="nb-NO"/>
      <w14:ligatures w14:val="none"/>
    </w:rPr>
  </w:style>
  <w:style w:type="paragraph" w:customStyle="1" w:styleId="xl110">
    <w:name w:val="xl110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kern w:val="0"/>
      <w:sz w:val="24"/>
      <w:szCs w:val="24"/>
      <w:lang w:eastAsia="nb-NO"/>
      <w14:ligatures w14:val="none"/>
    </w:rPr>
  </w:style>
  <w:style w:type="paragraph" w:customStyle="1" w:styleId="xl111">
    <w:name w:val="xl111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customStyle="1" w:styleId="xl112">
    <w:name w:val="xl112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113">
    <w:name w:val="xl113"/>
    <w:basedOn w:val="Normal"/>
    <w:rsid w:val="00C80A5F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114">
    <w:name w:val="xl114"/>
    <w:basedOn w:val="Normal"/>
    <w:rsid w:val="00C80A5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115">
    <w:name w:val="xl115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116">
    <w:name w:val="xl116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117">
    <w:name w:val="xl117"/>
    <w:basedOn w:val="Normal"/>
    <w:rsid w:val="00C80A5F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118">
    <w:name w:val="xl118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i/>
      <w:iCs/>
      <w:kern w:val="0"/>
      <w:sz w:val="24"/>
      <w:szCs w:val="24"/>
      <w:lang w:eastAsia="nb-NO"/>
      <w14:ligatures w14:val="none"/>
    </w:rPr>
  </w:style>
  <w:style w:type="paragraph" w:customStyle="1" w:styleId="xl119">
    <w:name w:val="xl119"/>
    <w:basedOn w:val="Normal"/>
    <w:rsid w:val="00C80A5F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i/>
      <w:iCs/>
      <w:kern w:val="0"/>
      <w:sz w:val="24"/>
      <w:szCs w:val="24"/>
      <w:lang w:eastAsia="nb-NO"/>
      <w14:ligatures w14:val="none"/>
    </w:rPr>
  </w:style>
  <w:style w:type="paragraph" w:customStyle="1" w:styleId="xl120">
    <w:name w:val="xl120"/>
    <w:basedOn w:val="Normal"/>
    <w:rsid w:val="00C80A5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i/>
      <w:iCs/>
      <w:kern w:val="0"/>
      <w:sz w:val="24"/>
      <w:szCs w:val="24"/>
      <w:lang w:eastAsia="nb-NO"/>
      <w14:ligatures w14:val="none"/>
    </w:rPr>
  </w:style>
  <w:style w:type="paragraph" w:customStyle="1" w:styleId="xl121">
    <w:name w:val="xl121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122">
    <w:name w:val="xl122"/>
    <w:basedOn w:val="Normal"/>
    <w:rsid w:val="00C80A5F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123">
    <w:name w:val="xl123"/>
    <w:basedOn w:val="Normal"/>
    <w:rsid w:val="00C80A5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nb-NO"/>
      <w14:ligatures w14:val="none"/>
    </w:rPr>
  </w:style>
  <w:style w:type="paragraph" w:customStyle="1" w:styleId="xl124">
    <w:name w:val="xl124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color w:val="000000"/>
      <w:kern w:val="0"/>
      <w:sz w:val="24"/>
      <w:szCs w:val="24"/>
      <w:lang w:eastAsia="nb-NO"/>
      <w14:ligatures w14:val="none"/>
    </w:rPr>
  </w:style>
  <w:style w:type="paragraph" w:customStyle="1" w:styleId="xl125">
    <w:name w:val="xl125"/>
    <w:basedOn w:val="Normal"/>
    <w:rsid w:val="00C80A5F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color w:val="000000"/>
      <w:kern w:val="0"/>
      <w:sz w:val="24"/>
      <w:szCs w:val="24"/>
      <w:lang w:eastAsia="nb-NO"/>
      <w14:ligatures w14:val="none"/>
    </w:rPr>
  </w:style>
  <w:style w:type="paragraph" w:customStyle="1" w:styleId="xl126">
    <w:name w:val="xl126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ptos Narrow" w:eastAsia="Times New Roman" w:hAnsi="Aptos Narrow" w:cs="Times New Roman"/>
      <w:color w:val="000000"/>
      <w:kern w:val="0"/>
      <w:sz w:val="24"/>
      <w:szCs w:val="24"/>
      <w:lang w:eastAsia="nb-NO"/>
      <w14:ligatures w14:val="none"/>
    </w:rPr>
  </w:style>
  <w:style w:type="paragraph" w:customStyle="1" w:styleId="xl127">
    <w:name w:val="xl127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i/>
      <w:iCs/>
      <w:color w:val="000000"/>
      <w:kern w:val="0"/>
      <w:sz w:val="24"/>
      <w:szCs w:val="24"/>
      <w:lang w:eastAsia="nb-NO"/>
      <w14:ligatures w14:val="none"/>
    </w:rPr>
  </w:style>
  <w:style w:type="numbering" w:customStyle="1" w:styleId="Ingenliste1">
    <w:name w:val="Ingen liste1"/>
    <w:next w:val="Ingenliste"/>
    <w:uiPriority w:val="99"/>
    <w:semiHidden/>
    <w:unhideWhenUsed/>
    <w:rsid w:val="00C80A5F"/>
  </w:style>
  <w:style w:type="paragraph" w:customStyle="1" w:styleId="xl128">
    <w:name w:val="xl128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ptos Narrow" w:eastAsia="Times New Roman" w:hAnsi="Aptos Narrow" w:cs="Times New Roman"/>
      <w:color w:val="000000"/>
      <w:kern w:val="0"/>
      <w:sz w:val="24"/>
      <w:szCs w:val="24"/>
      <w:lang w:eastAsia="nb-NO"/>
      <w14:ligatures w14:val="none"/>
    </w:rPr>
  </w:style>
  <w:style w:type="paragraph" w:customStyle="1" w:styleId="xl129">
    <w:name w:val="xl129"/>
    <w:basedOn w:val="Normal"/>
    <w:rsid w:val="00C80A5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i/>
      <w:iCs/>
      <w:color w:val="000000"/>
      <w:kern w:val="0"/>
      <w:sz w:val="24"/>
      <w:szCs w:val="24"/>
      <w:lang w:eastAsia="nb-NO"/>
      <w14:ligatures w14:val="none"/>
    </w:rPr>
  </w:style>
  <w:style w:type="character" w:customStyle="1" w:styleId="identifier">
    <w:name w:val="identifier"/>
    <w:basedOn w:val="Standardskriftforavsnitt"/>
    <w:rsid w:val="00C80A5F"/>
  </w:style>
  <w:style w:type="character" w:customStyle="1" w:styleId="id-label">
    <w:name w:val="id-label"/>
    <w:basedOn w:val="Standardskriftforavsnitt"/>
    <w:rsid w:val="00C80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111/1365-2656.127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c758dd0-ab53-4372-9a7c-e98a9620862c}" enabled="0" method="" siteId="{bc758dd0-ab53-4372-9a7c-e98a962086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3672</Words>
  <Characters>17411</Characters>
  <Application>Microsoft Office Word</Application>
  <DocSecurity>0</DocSecurity>
  <Lines>295</Lines>
  <Paragraphs>177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USN</Company>
  <LinksUpToDate>false</LinksUpToDate>
  <CharactersWithSpaces>20906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Christensen</dc:creator>
  <cp:keywords/>
  <dc:description/>
  <cp:lastModifiedBy>Helene Øygard Ryjord</cp:lastModifiedBy>
  <cp:revision>3</cp:revision>
  <dcterms:created xsi:type="dcterms:W3CDTF">2025-06-27T20:20:00Z</dcterms:created>
  <dcterms:modified xsi:type="dcterms:W3CDTF">2025-06-27T20:20:00Z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zotero-version="7.0.16"&gt;&lt;session id="QoWNZIJ7"/&gt;&lt;style id="http://www.zotero.org/styles/springer-vancouver-brackets" locale="en-GB" hasBibliography="1" bibliographyStyleHasBeenSet="0"/&gt;&lt;prefs&gt;&lt;pref name="fieldType" value="Field"/&gt;&lt;/</vt:lpwstr>
  </property>
  <property fmtid="{D5CDD505-2E9C-101B-9397-08002B2CF9AE}" pid="3" name="ZOTERO_PREF_2">
    <vt:lpwstr>prefs&gt;&lt;/data&gt;</vt:lpwstr>
  </property>
</Properties>
</file>