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F9B" w:rsidRPr="000461E4" w:rsidRDefault="00756F9B" w:rsidP="00756F9B">
      <w:pPr>
        <w:suppressAutoHyphens/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756F9B" w:rsidRDefault="00756F9B" w:rsidP="00756F9B">
      <w:pPr>
        <w:suppressAutoHyphens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material</w:t>
      </w:r>
    </w:p>
    <w:p w:rsidR="00756F9B" w:rsidRPr="00F20477" w:rsidRDefault="00756F9B" w:rsidP="00756F9B">
      <w:pPr>
        <w:suppressAutoHyphens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bookmarkStart w:id="0" w:name="_GoBack"/>
      <w:bookmarkEnd w:id="0"/>
    </w:p>
    <w:p w:rsidR="00756F9B" w:rsidRPr="00F20477" w:rsidRDefault="00756F9B" w:rsidP="00756F9B">
      <w:pPr>
        <w:suppressAutoHyphens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F20477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w:drawing>
          <wp:inline distT="0" distB="0" distL="0" distR="0" wp14:anchorId="01969AE3" wp14:editId="09C09FC1">
            <wp:extent cx="5759450" cy="5280025"/>
            <wp:effectExtent l="0" t="0" r="0" b="0"/>
            <wp:docPr id="144294903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9490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8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F9B" w:rsidRDefault="00756F9B" w:rsidP="00756F9B">
      <w:pPr>
        <w:suppressAutoHyphens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2047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Fig. 1: </w:t>
      </w:r>
      <w:r w:rsidRPr="00F20477">
        <w:rPr>
          <w:rFonts w:ascii="Times New Roman" w:hAnsi="Times New Roman" w:cs="Times New Roman"/>
          <w:sz w:val="20"/>
          <w:szCs w:val="20"/>
          <w:lang w:val="en-GB"/>
        </w:rPr>
        <w:t>a Linear relation between standard erythema dose (0-3.5 SEDs) and the total T&lt;&gt;T excretion (</w:t>
      </w:r>
      <w:r w:rsidRPr="00F2047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p </w:t>
      </w:r>
      <w:r w:rsidRPr="00F20477">
        <w:rPr>
          <w:rFonts w:ascii="Times New Roman" w:hAnsi="Times New Roman" w:cs="Times New Roman"/>
          <w:sz w:val="20"/>
          <w:szCs w:val="20"/>
          <w:lang w:val="en-GB"/>
        </w:rPr>
        <w:t>&lt; 2.2·10</w:t>
      </w:r>
      <w:r w:rsidRPr="00F2047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-16</w:t>
      </w:r>
      <w:r w:rsidRPr="00F20477">
        <w:rPr>
          <w:rFonts w:ascii="Times New Roman" w:hAnsi="Times New Roman" w:cs="Times New Roman"/>
          <w:sz w:val="20"/>
          <w:szCs w:val="20"/>
          <w:lang w:val="en-GB"/>
        </w:rPr>
        <w:t xml:space="preserve">) (n = 5 mice). </w:t>
      </w:r>
      <w:proofErr w:type="gramStart"/>
      <w:r w:rsidRPr="00F20477">
        <w:rPr>
          <w:rFonts w:ascii="Times New Roman" w:hAnsi="Times New Roman" w:cs="Times New Roman"/>
          <w:sz w:val="20"/>
          <w:szCs w:val="20"/>
          <w:lang w:val="en-GB"/>
        </w:rPr>
        <w:t>b</w:t>
      </w:r>
      <w:proofErr w:type="gramEnd"/>
      <w:r w:rsidRPr="00F20477">
        <w:rPr>
          <w:rFonts w:ascii="Times New Roman" w:hAnsi="Times New Roman" w:cs="Times New Roman"/>
          <w:sz w:val="20"/>
          <w:szCs w:val="20"/>
          <w:lang w:val="en-GB"/>
        </w:rPr>
        <w:t xml:space="preserve"> UV spectra of the solar-simulated radiation (SSR), predominant UVA (Cleo), and pure UVA LED UV sources measured by a Jaz </w:t>
      </w:r>
      <w:proofErr w:type="spellStart"/>
      <w:r w:rsidRPr="00F20477">
        <w:rPr>
          <w:rFonts w:ascii="Times New Roman" w:hAnsi="Times New Roman" w:cs="Times New Roman"/>
          <w:sz w:val="20"/>
          <w:szCs w:val="20"/>
          <w:lang w:val="en-GB"/>
        </w:rPr>
        <w:t>spectroradiometer</w:t>
      </w:r>
      <w:proofErr w:type="spellEnd"/>
      <w:r w:rsidRPr="00F20477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proofErr w:type="gramStart"/>
      <w:r w:rsidRPr="00F20477">
        <w:rPr>
          <w:rFonts w:ascii="Times New Roman" w:hAnsi="Times New Roman" w:cs="Times New Roman"/>
          <w:sz w:val="20"/>
          <w:szCs w:val="20"/>
          <w:lang w:val="en-GB"/>
        </w:rPr>
        <w:t>c</w:t>
      </w:r>
      <w:proofErr w:type="gramEnd"/>
      <w:r w:rsidRPr="00F20477">
        <w:rPr>
          <w:rFonts w:ascii="Times New Roman" w:hAnsi="Times New Roman" w:cs="Times New Roman"/>
          <w:sz w:val="20"/>
          <w:szCs w:val="20"/>
          <w:lang w:val="en-GB"/>
        </w:rPr>
        <w:t xml:space="preserve"> Minutes from UVR exposure and the resulting T&lt;&gt;T concentrations in urine with limit of quantification (LOQ) shown on the plot (n = 50 mice total). </w:t>
      </w:r>
      <w:proofErr w:type="gramStart"/>
      <w:r w:rsidRPr="00F20477">
        <w:rPr>
          <w:rFonts w:ascii="Times New Roman" w:hAnsi="Times New Roman" w:cs="Times New Roman"/>
          <w:sz w:val="20"/>
          <w:szCs w:val="20"/>
          <w:lang w:val="en-GB"/>
        </w:rPr>
        <w:t>d</w:t>
      </w:r>
      <w:proofErr w:type="gramEnd"/>
      <w:r w:rsidRPr="00F20477">
        <w:rPr>
          <w:rFonts w:ascii="Times New Roman" w:hAnsi="Times New Roman" w:cs="Times New Roman"/>
          <w:sz w:val="20"/>
          <w:szCs w:val="20"/>
          <w:lang w:val="en-GB"/>
        </w:rPr>
        <w:t xml:space="preserve"> Urinary T&lt;&gt;T concentrations in mice exposed to 2 or 6 SEDs at 5 AM or 5 PM (n = 7 mice). Data are expressed as medians with interquartile ranges (a-b, d) or individual data points (c). </w:t>
      </w:r>
    </w:p>
    <w:p w:rsidR="00756F9B" w:rsidRPr="00F20477" w:rsidRDefault="00756F9B" w:rsidP="00756F9B">
      <w:pPr>
        <w:suppressAutoHyphens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756F9B" w:rsidRDefault="00756F9B" w:rsidP="00756F9B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F20477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w:drawing>
          <wp:inline distT="0" distB="0" distL="0" distR="0" wp14:anchorId="3DBD65D0" wp14:editId="25F7B278">
            <wp:extent cx="5759450" cy="3509645"/>
            <wp:effectExtent l="0" t="0" r="0" b="0"/>
            <wp:docPr id="10681773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1773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98E" w:rsidRDefault="00756F9B" w:rsidP="00756F9B">
      <w:r w:rsidRPr="00F2047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Fig. 2: </w:t>
      </w:r>
      <w:r w:rsidRPr="00F20477">
        <w:rPr>
          <w:rFonts w:ascii="Times New Roman" w:hAnsi="Times New Roman" w:cs="Times New Roman"/>
          <w:sz w:val="20"/>
          <w:szCs w:val="20"/>
          <w:lang w:val="en-GB"/>
        </w:rPr>
        <w:t xml:space="preserve">a Weight of the mice in gram during the age study (Fig. 3) (n = 10 mice). </w:t>
      </w:r>
      <w:proofErr w:type="gramStart"/>
      <w:r w:rsidRPr="00F20477">
        <w:rPr>
          <w:rFonts w:ascii="Times New Roman" w:hAnsi="Times New Roman" w:cs="Times New Roman"/>
          <w:sz w:val="20"/>
          <w:szCs w:val="20"/>
          <w:lang w:val="en-GB"/>
        </w:rPr>
        <w:t>b</w:t>
      </w:r>
      <w:proofErr w:type="gramEnd"/>
      <w:r w:rsidRPr="00F20477">
        <w:rPr>
          <w:rFonts w:ascii="Times New Roman" w:hAnsi="Times New Roman" w:cs="Times New Roman"/>
          <w:sz w:val="20"/>
          <w:szCs w:val="20"/>
          <w:lang w:val="en-GB"/>
        </w:rPr>
        <w:t xml:space="preserve"> Water and c feed intake in grams from the mice presented in a. d Urinary T&lt;&gt;T concentrations in mice treated with topical sunscreen (sun protection factor 30) twice before exposure to 3.5 SEDs on 3 consecutive days (n = 6 mice). </w:t>
      </w:r>
      <w:proofErr w:type="gramStart"/>
      <w:r w:rsidRPr="00F20477">
        <w:rPr>
          <w:rFonts w:ascii="Times New Roman" w:hAnsi="Times New Roman" w:cs="Times New Roman"/>
          <w:sz w:val="20"/>
          <w:szCs w:val="20"/>
          <w:lang w:val="en-GB"/>
        </w:rPr>
        <w:t>e</w:t>
      </w:r>
      <w:proofErr w:type="gramEnd"/>
      <w:r w:rsidRPr="00F20477">
        <w:rPr>
          <w:rFonts w:ascii="Times New Roman" w:hAnsi="Times New Roman" w:cs="Times New Roman"/>
          <w:sz w:val="20"/>
          <w:szCs w:val="20"/>
          <w:lang w:val="en-GB"/>
        </w:rPr>
        <w:t xml:space="preserve"> Total T&lt;&gt;T excretion from d. Data expressed as medians with interquartile ranges (a and d), means with standard deviation (b and c), or boxplots (e). Significance is indicated (***</w:t>
      </w:r>
      <w:r w:rsidRPr="00F20477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Pr="00F20477">
        <w:rPr>
          <w:rFonts w:ascii="Times New Roman" w:hAnsi="Times New Roman" w:cs="Times New Roman"/>
          <w:sz w:val="20"/>
          <w:szCs w:val="20"/>
          <w:lang w:val="en-GB"/>
        </w:rPr>
        <w:t xml:space="preserve"> &lt; 0.001).</w:t>
      </w:r>
    </w:p>
    <w:sectPr w:rsidR="006509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CE"/>
    <w:rsid w:val="00002BA7"/>
    <w:rsid w:val="00012BBC"/>
    <w:rsid w:val="00031B86"/>
    <w:rsid w:val="00032313"/>
    <w:rsid w:val="00041794"/>
    <w:rsid w:val="0004336E"/>
    <w:rsid w:val="00052298"/>
    <w:rsid w:val="000A5635"/>
    <w:rsid w:val="000B4FBC"/>
    <w:rsid w:val="000C544C"/>
    <w:rsid w:val="000C72A5"/>
    <w:rsid w:val="000D0970"/>
    <w:rsid w:val="000D6BA6"/>
    <w:rsid w:val="000F0FCF"/>
    <w:rsid w:val="00117989"/>
    <w:rsid w:val="00117B5C"/>
    <w:rsid w:val="00154B44"/>
    <w:rsid w:val="001641C4"/>
    <w:rsid w:val="001644BF"/>
    <w:rsid w:val="00182FFF"/>
    <w:rsid w:val="00186BE7"/>
    <w:rsid w:val="00194DE2"/>
    <w:rsid w:val="001B691A"/>
    <w:rsid w:val="001C4840"/>
    <w:rsid w:val="001E71C8"/>
    <w:rsid w:val="001F14DA"/>
    <w:rsid w:val="00203A80"/>
    <w:rsid w:val="00207A4B"/>
    <w:rsid w:val="00223F66"/>
    <w:rsid w:val="00232EE5"/>
    <w:rsid w:val="00245ACA"/>
    <w:rsid w:val="00281F0E"/>
    <w:rsid w:val="002901BF"/>
    <w:rsid w:val="00293378"/>
    <w:rsid w:val="002A077D"/>
    <w:rsid w:val="002B369A"/>
    <w:rsid w:val="002B593F"/>
    <w:rsid w:val="002E1CA8"/>
    <w:rsid w:val="002E510B"/>
    <w:rsid w:val="002F0CF5"/>
    <w:rsid w:val="002F689D"/>
    <w:rsid w:val="003069AD"/>
    <w:rsid w:val="00341558"/>
    <w:rsid w:val="003431D9"/>
    <w:rsid w:val="00362C1E"/>
    <w:rsid w:val="00383031"/>
    <w:rsid w:val="00386DE6"/>
    <w:rsid w:val="00393532"/>
    <w:rsid w:val="003C00B4"/>
    <w:rsid w:val="003D38B0"/>
    <w:rsid w:val="003F1782"/>
    <w:rsid w:val="003F2657"/>
    <w:rsid w:val="003F79F8"/>
    <w:rsid w:val="00424FBF"/>
    <w:rsid w:val="00427E4A"/>
    <w:rsid w:val="00463FDF"/>
    <w:rsid w:val="00485AC2"/>
    <w:rsid w:val="004C11CE"/>
    <w:rsid w:val="004C6806"/>
    <w:rsid w:val="005040D9"/>
    <w:rsid w:val="005212E3"/>
    <w:rsid w:val="0053109B"/>
    <w:rsid w:val="00573234"/>
    <w:rsid w:val="00587A40"/>
    <w:rsid w:val="00596974"/>
    <w:rsid w:val="005971B6"/>
    <w:rsid w:val="005A6883"/>
    <w:rsid w:val="005B04FD"/>
    <w:rsid w:val="005B26AE"/>
    <w:rsid w:val="005C386C"/>
    <w:rsid w:val="005E1705"/>
    <w:rsid w:val="005F342C"/>
    <w:rsid w:val="00600775"/>
    <w:rsid w:val="006030E5"/>
    <w:rsid w:val="006236D0"/>
    <w:rsid w:val="006333FC"/>
    <w:rsid w:val="00641389"/>
    <w:rsid w:val="0065098E"/>
    <w:rsid w:val="00673185"/>
    <w:rsid w:val="0069464B"/>
    <w:rsid w:val="006A5C25"/>
    <w:rsid w:val="006A634D"/>
    <w:rsid w:val="006A7612"/>
    <w:rsid w:val="006B152F"/>
    <w:rsid w:val="006B24D2"/>
    <w:rsid w:val="00703352"/>
    <w:rsid w:val="00713504"/>
    <w:rsid w:val="00723845"/>
    <w:rsid w:val="00736723"/>
    <w:rsid w:val="0073751F"/>
    <w:rsid w:val="00742A3B"/>
    <w:rsid w:val="0074426B"/>
    <w:rsid w:val="00756F9B"/>
    <w:rsid w:val="00762F32"/>
    <w:rsid w:val="0076453E"/>
    <w:rsid w:val="007659D5"/>
    <w:rsid w:val="00771310"/>
    <w:rsid w:val="007814E5"/>
    <w:rsid w:val="00781F1D"/>
    <w:rsid w:val="007A6D6E"/>
    <w:rsid w:val="007C08E7"/>
    <w:rsid w:val="007C6458"/>
    <w:rsid w:val="007E6EDA"/>
    <w:rsid w:val="007F762A"/>
    <w:rsid w:val="008000B7"/>
    <w:rsid w:val="0080593F"/>
    <w:rsid w:val="00840C13"/>
    <w:rsid w:val="008452B9"/>
    <w:rsid w:val="008479C9"/>
    <w:rsid w:val="00863E33"/>
    <w:rsid w:val="00874567"/>
    <w:rsid w:val="008872FB"/>
    <w:rsid w:val="008A0DAF"/>
    <w:rsid w:val="008A2D19"/>
    <w:rsid w:val="008B089D"/>
    <w:rsid w:val="008D42AA"/>
    <w:rsid w:val="008E4000"/>
    <w:rsid w:val="008E5204"/>
    <w:rsid w:val="00946FE0"/>
    <w:rsid w:val="00957A1A"/>
    <w:rsid w:val="00965662"/>
    <w:rsid w:val="0096631E"/>
    <w:rsid w:val="009B2AA4"/>
    <w:rsid w:val="009B332D"/>
    <w:rsid w:val="009C496C"/>
    <w:rsid w:val="009F4A15"/>
    <w:rsid w:val="00A03078"/>
    <w:rsid w:val="00A118B3"/>
    <w:rsid w:val="00A2305E"/>
    <w:rsid w:val="00A6003B"/>
    <w:rsid w:val="00AB13BB"/>
    <w:rsid w:val="00AE4569"/>
    <w:rsid w:val="00B22D61"/>
    <w:rsid w:val="00B6452F"/>
    <w:rsid w:val="00B75AA2"/>
    <w:rsid w:val="00BA1FB7"/>
    <w:rsid w:val="00BC67B2"/>
    <w:rsid w:val="00C01A6F"/>
    <w:rsid w:val="00C34D79"/>
    <w:rsid w:val="00C561AB"/>
    <w:rsid w:val="00C72FC7"/>
    <w:rsid w:val="00CA0FC8"/>
    <w:rsid w:val="00CA42DB"/>
    <w:rsid w:val="00CA5E96"/>
    <w:rsid w:val="00CA7C2D"/>
    <w:rsid w:val="00CB4069"/>
    <w:rsid w:val="00CD3E6F"/>
    <w:rsid w:val="00CF3C37"/>
    <w:rsid w:val="00D04227"/>
    <w:rsid w:val="00D20862"/>
    <w:rsid w:val="00D31E19"/>
    <w:rsid w:val="00D46DEC"/>
    <w:rsid w:val="00D7167E"/>
    <w:rsid w:val="00D94D08"/>
    <w:rsid w:val="00DA3D16"/>
    <w:rsid w:val="00DC5FA2"/>
    <w:rsid w:val="00DD07F0"/>
    <w:rsid w:val="00DE7B10"/>
    <w:rsid w:val="00E07A6E"/>
    <w:rsid w:val="00E11DD1"/>
    <w:rsid w:val="00E147D4"/>
    <w:rsid w:val="00E3427D"/>
    <w:rsid w:val="00E44431"/>
    <w:rsid w:val="00E701EE"/>
    <w:rsid w:val="00E977CD"/>
    <w:rsid w:val="00EB2082"/>
    <w:rsid w:val="00EC3E49"/>
    <w:rsid w:val="00ED05EA"/>
    <w:rsid w:val="00ED6CB0"/>
    <w:rsid w:val="00EE2082"/>
    <w:rsid w:val="00F0089C"/>
    <w:rsid w:val="00F00C3E"/>
    <w:rsid w:val="00F17EF0"/>
    <w:rsid w:val="00F31217"/>
    <w:rsid w:val="00F44293"/>
    <w:rsid w:val="00F4537A"/>
    <w:rsid w:val="00F47C0D"/>
    <w:rsid w:val="00F50C95"/>
    <w:rsid w:val="00F52480"/>
    <w:rsid w:val="00F552E9"/>
    <w:rsid w:val="00F716D9"/>
    <w:rsid w:val="00F71BF4"/>
    <w:rsid w:val="00F87B02"/>
    <w:rsid w:val="00F9248B"/>
    <w:rsid w:val="00F96621"/>
    <w:rsid w:val="00FC6166"/>
    <w:rsid w:val="00FD2E59"/>
    <w:rsid w:val="00FD6396"/>
    <w:rsid w:val="00FD7BC1"/>
    <w:rsid w:val="00FE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B7BC8D-45CE-4519-92C5-17559387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>HP Inc.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Thomas P</dc:creator>
  <cp:keywords/>
  <dc:description/>
  <cp:lastModifiedBy>Praveen Thomas P</cp:lastModifiedBy>
  <cp:revision>2</cp:revision>
  <dcterms:created xsi:type="dcterms:W3CDTF">2026-04-11T04:43:00Z</dcterms:created>
  <dcterms:modified xsi:type="dcterms:W3CDTF">2026-04-11T04:44:00Z</dcterms:modified>
</cp:coreProperties>
</file>