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A5A36" w14:textId="77777777" w:rsidR="008D3548" w:rsidRPr="005F7B9C" w:rsidRDefault="008D3548" w:rsidP="008D3548">
      <w:pPr>
        <w:jc w:val="center"/>
        <w:rPr>
          <w:color w:val="000000" w:themeColor="text1"/>
          <w:sz w:val="28"/>
          <w:szCs w:val="28"/>
        </w:rPr>
      </w:pPr>
      <w:r w:rsidRPr="005F7B9C">
        <w:rPr>
          <w:color w:val="000000" w:themeColor="text1"/>
          <w:sz w:val="28"/>
          <w:szCs w:val="28"/>
        </w:rPr>
        <w:t>Supporting Information</w:t>
      </w:r>
    </w:p>
    <w:p w14:paraId="208A9543" w14:textId="77777777" w:rsidR="008D3548" w:rsidRPr="005F7B9C" w:rsidRDefault="008D3548" w:rsidP="008D3548">
      <w:pPr>
        <w:spacing w:line="360" w:lineRule="auto"/>
        <w:ind w:left="360" w:hanging="360"/>
        <w:jc w:val="center"/>
        <w:rPr>
          <w:rFonts w:cs="Times New Roman"/>
          <w:color w:val="000000" w:themeColor="text1"/>
          <w:sz w:val="28"/>
          <w:szCs w:val="28"/>
        </w:rPr>
      </w:pPr>
    </w:p>
    <w:p w14:paraId="6227D484" w14:textId="77777777" w:rsidR="00A57C71" w:rsidRPr="005F7B9C" w:rsidRDefault="00A57C71" w:rsidP="00A57C71">
      <w:pPr>
        <w:spacing w:line="360" w:lineRule="auto"/>
        <w:ind w:left="360" w:hanging="360"/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  <w:r w:rsidRPr="005F7B9C">
        <w:rPr>
          <w:rFonts w:cs="Times New Roman" w:hint="eastAsia"/>
          <w:b/>
          <w:bCs/>
          <w:color w:val="000000" w:themeColor="text1"/>
          <w:sz w:val="28"/>
          <w:szCs w:val="28"/>
        </w:rPr>
        <w:t>M</w:t>
      </w:r>
      <w:r w:rsidRPr="005F7B9C">
        <w:rPr>
          <w:rFonts w:cs="Times New Roman"/>
          <w:b/>
          <w:bCs/>
          <w:color w:val="000000" w:themeColor="text1"/>
          <w:sz w:val="28"/>
          <w:szCs w:val="28"/>
        </w:rPr>
        <w:t>oderate A</w:t>
      </w:r>
      <w:r w:rsidRPr="005F7B9C">
        <w:rPr>
          <w:rFonts w:cs="Times New Roman" w:hint="eastAsia"/>
          <w:b/>
          <w:bCs/>
          <w:color w:val="000000" w:themeColor="text1"/>
          <w:sz w:val="28"/>
          <w:szCs w:val="28"/>
        </w:rPr>
        <w:t>ctive</w:t>
      </w:r>
      <w:r w:rsidRPr="005F7B9C">
        <w:rPr>
          <w:rFonts w:cs="Times New Roman"/>
          <w:b/>
          <w:bCs/>
          <w:color w:val="000000" w:themeColor="text1"/>
          <w:sz w:val="28"/>
          <w:szCs w:val="28"/>
        </w:rPr>
        <w:t xml:space="preserve"> Fe</w:t>
      </w:r>
      <w:r w:rsidRPr="005F7B9C">
        <w:rPr>
          <w:rFonts w:cs="Times New Roman"/>
          <w:b/>
          <w:bCs/>
          <w:color w:val="000000" w:themeColor="text1"/>
          <w:sz w:val="28"/>
          <w:szCs w:val="28"/>
          <w:vertAlign w:val="superscript"/>
        </w:rPr>
        <w:t>3+</w:t>
      </w:r>
      <w:r w:rsidRPr="005F7B9C">
        <w:rPr>
          <w:rFonts w:cs="Times New Roman"/>
          <w:b/>
          <w:bCs/>
          <w:color w:val="000000" w:themeColor="text1"/>
          <w:sz w:val="28"/>
          <w:szCs w:val="28"/>
        </w:rPr>
        <w:t xml:space="preserve"> Doping Enables Improved Cationic and Anionic Redox Reactions for Wide-Voltage-Range Sodium Storage</w:t>
      </w:r>
    </w:p>
    <w:p w14:paraId="565EE3BC" w14:textId="1BE36751" w:rsidR="00CE42D6" w:rsidRPr="005F7B9C" w:rsidRDefault="00CE42D6" w:rsidP="00CE42D6">
      <w:pPr>
        <w:spacing w:line="360" w:lineRule="auto"/>
        <w:rPr>
          <w:rFonts w:cs="Times New Roman"/>
          <w:color w:val="000000" w:themeColor="text1"/>
          <w:szCs w:val="24"/>
          <w:vertAlign w:val="superscript"/>
        </w:rPr>
      </w:pPr>
      <w:r w:rsidRPr="005F7B9C">
        <w:rPr>
          <w:rFonts w:cs="Times New Roman"/>
          <w:color w:val="000000" w:themeColor="text1"/>
          <w:szCs w:val="24"/>
        </w:rPr>
        <w:t>Congcong Cai,</w:t>
      </w:r>
      <w:r w:rsidRPr="005F7B9C">
        <w:rPr>
          <w:rFonts w:cs="Times New Roman"/>
          <w:color w:val="000000" w:themeColor="text1"/>
          <w:szCs w:val="24"/>
          <w:vertAlign w:val="superscript"/>
        </w:rPr>
        <w:t>1,2</w:t>
      </w:r>
      <w:r w:rsidRPr="005F7B9C">
        <w:rPr>
          <w:rFonts w:cs="Times New Roman"/>
          <w:color w:val="000000" w:themeColor="text1"/>
          <w:szCs w:val="24"/>
        </w:rPr>
        <w:t xml:space="preserve"> Xinyuan Li,</w:t>
      </w:r>
      <w:r w:rsidRPr="005F7B9C">
        <w:rPr>
          <w:rFonts w:cs="Times New Roman"/>
          <w:color w:val="000000" w:themeColor="text1"/>
          <w:szCs w:val="24"/>
          <w:vertAlign w:val="superscript"/>
        </w:rPr>
        <w:t>2</w:t>
      </w:r>
      <w:r w:rsidRPr="005F7B9C">
        <w:rPr>
          <w:rFonts w:cs="Times New Roman"/>
          <w:color w:val="000000" w:themeColor="text1"/>
          <w:szCs w:val="24"/>
        </w:rPr>
        <w:t xml:space="preserve"> Hao Fan,</w:t>
      </w:r>
      <w:r w:rsidRPr="005F7B9C">
        <w:rPr>
          <w:rFonts w:cs="Times New Roman"/>
          <w:color w:val="000000" w:themeColor="text1"/>
          <w:szCs w:val="24"/>
          <w:vertAlign w:val="superscript"/>
        </w:rPr>
        <w:t>2</w:t>
      </w:r>
      <w:r w:rsidRPr="005F7B9C">
        <w:rPr>
          <w:rFonts w:cs="Times New Roman"/>
          <w:color w:val="000000" w:themeColor="text1"/>
          <w:szCs w:val="24"/>
        </w:rPr>
        <w:t xml:space="preserve"> Zhuo Chen,</w:t>
      </w:r>
      <w:r w:rsidRPr="005F7B9C">
        <w:rPr>
          <w:rFonts w:cs="Times New Roman"/>
          <w:color w:val="000000" w:themeColor="text1"/>
          <w:szCs w:val="24"/>
          <w:vertAlign w:val="superscript"/>
        </w:rPr>
        <w:t>2</w:t>
      </w:r>
      <w:r w:rsidRPr="005F7B9C">
        <w:rPr>
          <w:rFonts w:cs="Times New Roman"/>
          <w:color w:val="000000" w:themeColor="text1"/>
          <w:szCs w:val="24"/>
        </w:rPr>
        <w:t xml:space="preserve"> Ting Zhu,</w:t>
      </w:r>
      <w:r w:rsidRPr="005F7B9C">
        <w:rPr>
          <w:rFonts w:cs="Times New Roman"/>
          <w:color w:val="000000" w:themeColor="text1"/>
          <w:szCs w:val="24"/>
          <w:vertAlign w:val="superscript"/>
        </w:rPr>
        <w:t>2</w:t>
      </w:r>
      <w:r w:rsidRPr="005F7B9C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5F7B9C">
        <w:rPr>
          <w:rFonts w:cs="Times New Roman"/>
          <w:color w:val="000000" w:themeColor="text1"/>
          <w:szCs w:val="24"/>
        </w:rPr>
        <w:t>Jiantao</w:t>
      </w:r>
      <w:proofErr w:type="spellEnd"/>
      <w:r w:rsidRPr="005F7B9C">
        <w:rPr>
          <w:rFonts w:cs="Times New Roman"/>
          <w:color w:val="000000" w:themeColor="text1"/>
          <w:szCs w:val="24"/>
        </w:rPr>
        <w:t xml:space="preserve"> Li,</w:t>
      </w:r>
      <w:r w:rsidRPr="005F7B9C">
        <w:rPr>
          <w:rFonts w:cs="Times New Roman"/>
          <w:color w:val="000000" w:themeColor="text1"/>
          <w:szCs w:val="24"/>
          <w:vertAlign w:val="superscript"/>
        </w:rPr>
        <w:t>4</w:t>
      </w:r>
      <w:r w:rsidRPr="005F7B9C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5F7B9C">
        <w:rPr>
          <w:rFonts w:cs="Times New Roman" w:hint="eastAsia"/>
          <w:color w:val="000000" w:themeColor="text1"/>
          <w:szCs w:val="24"/>
        </w:rPr>
        <w:t>R</w:t>
      </w:r>
      <w:r w:rsidRPr="005F7B9C">
        <w:rPr>
          <w:rFonts w:cs="Times New Roman"/>
          <w:color w:val="000000" w:themeColor="text1"/>
          <w:szCs w:val="24"/>
        </w:rPr>
        <w:t>uohan</w:t>
      </w:r>
      <w:proofErr w:type="spellEnd"/>
      <w:r w:rsidRPr="005F7B9C">
        <w:rPr>
          <w:rFonts w:cs="Times New Roman"/>
          <w:color w:val="000000" w:themeColor="text1"/>
          <w:szCs w:val="24"/>
        </w:rPr>
        <w:t xml:space="preserve"> Yu,</w:t>
      </w:r>
      <w:r w:rsidRPr="005F7B9C">
        <w:rPr>
          <w:rFonts w:cs="Times New Roman"/>
          <w:color w:val="000000" w:themeColor="text1"/>
          <w:szCs w:val="24"/>
          <w:vertAlign w:val="superscript"/>
        </w:rPr>
        <w:t>2</w:t>
      </w:r>
      <w:r w:rsidRPr="005F7B9C">
        <w:rPr>
          <w:rFonts w:cs="Times New Roman"/>
          <w:color w:val="000000" w:themeColor="text1"/>
          <w:szCs w:val="24"/>
        </w:rPr>
        <w:t xml:space="preserve"> Tianyi Li,</w:t>
      </w:r>
      <w:r w:rsidRPr="005F7B9C">
        <w:rPr>
          <w:rFonts w:cs="Times New Roman"/>
          <w:color w:val="000000" w:themeColor="text1"/>
          <w:szCs w:val="24"/>
          <w:vertAlign w:val="superscript"/>
        </w:rPr>
        <w:t>5</w:t>
      </w:r>
      <w:r w:rsidRPr="005F7B9C">
        <w:rPr>
          <w:rFonts w:cs="Times New Roman"/>
          <w:color w:val="000000" w:themeColor="text1"/>
          <w:szCs w:val="24"/>
        </w:rPr>
        <w:t xml:space="preserve"> Ping Hu,</w:t>
      </w:r>
      <w:r w:rsidR="00EB7DA5" w:rsidRPr="005F7B9C">
        <w:rPr>
          <w:rFonts w:cs="Times New Roman"/>
          <w:color w:val="000000" w:themeColor="text1"/>
          <w:szCs w:val="24"/>
          <w:vertAlign w:val="superscript"/>
        </w:rPr>
        <w:t>1,</w:t>
      </w:r>
      <w:r w:rsidRPr="005F7B9C">
        <w:rPr>
          <w:rFonts w:cs="Times New Roman"/>
          <w:color w:val="000000" w:themeColor="text1"/>
          <w:szCs w:val="24"/>
          <w:vertAlign w:val="superscript"/>
        </w:rPr>
        <w:t>2,3*</w:t>
      </w:r>
      <w:r w:rsidRPr="005F7B9C">
        <w:rPr>
          <w:rFonts w:cs="Times New Roman"/>
          <w:color w:val="000000" w:themeColor="text1"/>
          <w:szCs w:val="24"/>
        </w:rPr>
        <w:t xml:space="preserve"> and Liang Zhou</w:t>
      </w:r>
      <w:r w:rsidRPr="005F7B9C">
        <w:rPr>
          <w:rFonts w:cs="Times New Roman"/>
          <w:color w:val="000000" w:themeColor="text1"/>
          <w:szCs w:val="24"/>
          <w:vertAlign w:val="superscript"/>
        </w:rPr>
        <w:t>1,2*</w:t>
      </w:r>
    </w:p>
    <w:p w14:paraId="1B987D17" w14:textId="77777777" w:rsidR="00180EE6" w:rsidRPr="005F7B9C" w:rsidRDefault="00180EE6" w:rsidP="00180EE6">
      <w:pPr>
        <w:spacing w:line="360" w:lineRule="auto"/>
        <w:rPr>
          <w:rFonts w:eastAsiaTheme="minorEastAsia" w:cs="Times New Roman"/>
          <w:color w:val="000000" w:themeColor="text1"/>
          <w:szCs w:val="24"/>
        </w:rPr>
      </w:pPr>
    </w:p>
    <w:p w14:paraId="4513555D" w14:textId="77777777" w:rsidR="00CE42D6" w:rsidRPr="005F7B9C" w:rsidRDefault="00CE42D6" w:rsidP="00CE42D6">
      <w:pPr>
        <w:rPr>
          <w:rFonts w:eastAsiaTheme="minorEastAsia" w:cs="Times New Roman"/>
          <w:color w:val="000000" w:themeColor="text1"/>
          <w:sz w:val="21"/>
        </w:rPr>
      </w:pPr>
      <w:bookmarkStart w:id="0" w:name="OLE_LINK144"/>
      <w:r w:rsidRPr="005F7B9C">
        <w:rPr>
          <w:rFonts w:eastAsiaTheme="minorEastAsia" w:cs="Times New Roman"/>
          <w:color w:val="000000" w:themeColor="text1"/>
          <w:sz w:val="21"/>
          <w:vertAlign w:val="superscript"/>
        </w:rPr>
        <w:t>1</w:t>
      </w:r>
      <w:r w:rsidRPr="005F7B9C">
        <w:rPr>
          <w:rFonts w:eastAsiaTheme="minorEastAsia" w:cs="Times New Roman"/>
          <w:color w:val="000000" w:themeColor="text1"/>
          <w:sz w:val="21"/>
        </w:rPr>
        <w:t xml:space="preserve">Hubei </w:t>
      </w:r>
      <w:proofErr w:type="spellStart"/>
      <w:r w:rsidRPr="005F7B9C">
        <w:rPr>
          <w:rFonts w:eastAsiaTheme="minorEastAsia" w:cs="Times New Roman"/>
          <w:color w:val="000000" w:themeColor="text1"/>
          <w:sz w:val="21"/>
        </w:rPr>
        <w:t>Longzhong</w:t>
      </w:r>
      <w:proofErr w:type="spellEnd"/>
      <w:r w:rsidRPr="005F7B9C">
        <w:rPr>
          <w:rFonts w:eastAsiaTheme="minorEastAsia" w:cs="Times New Roman"/>
          <w:color w:val="000000" w:themeColor="text1"/>
          <w:sz w:val="21"/>
        </w:rPr>
        <w:t xml:space="preserve"> Laboratory, Wuhan University of Technology (</w:t>
      </w:r>
      <w:proofErr w:type="spellStart"/>
      <w:r w:rsidRPr="005F7B9C">
        <w:rPr>
          <w:rFonts w:eastAsiaTheme="minorEastAsia" w:cs="Times New Roman"/>
          <w:color w:val="000000" w:themeColor="text1"/>
          <w:sz w:val="21"/>
        </w:rPr>
        <w:t>Xiangyang</w:t>
      </w:r>
      <w:proofErr w:type="spellEnd"/>
      <w:r w:rsidRPr="005F7B9C">
        <w:rPr>
          <w:rFonts w:eastAsiaTheme="minorEastAsia" w:cs="Times New Roman"/>
          <w:color w:val="000000" w:themeColor="text1"/>
          <w:sz w:val="21"/>
        </w:rPr>
        <w:t xml:space="preserve"> Demonstration Zone), </w:t>
      </w:r>
      <w:proofErr w:type="spellStart"/>
      <w:r w:rsidRPr="005F7B9C">
        <w:rPr>
          <w:rFonts w:eastAsiaTheme="minorEastAsia" w:cs="Times New Roman"/>
          <w:color w:val="000000" w:themeColor="text1"/>
          <w:sz w:val="21"/>
        </w:rPr>
        <w:t>Xiangyang</w:t>
      </w:r>
      <w:proofErr w:type="spellEnd"/>
      <w:r w:rsidRPr="005F7B9C">
        <w:rPr>
          <w:rFonts w:eastAsiaTheme="minorEastAsia" w:cs="Times New Roman"/>
          <w:color w:val="000000" w:themeColor="text1"/>
          <w:sz w:val="21"/>
        </w:rPr>
        <w:t xml:space="preserve"> 441000, Hubei, China.</w:t>
      </w:r>
    </w:p>
    <w:p w14:paraId="11BEBCD6" w14:textId="77777777" w:rsidR="00CE42D6" w:rsidRPr="005F7B9C" w:rsidRDefault="00CE42D6" w:rsidP="00CE42D6">
      <w:pPr>
        <w:rPr>
          <w:rFonts w:eastAsiaTheme="minorEastAsia" w:cs="Times New Roman"/>
          <w:color w:val="000000" w:themeColor="text1"/>
          <w:sz w:val="21"/>
          <w:lang w:val="de-DE"/>
        </w:rPr>
      </w:pPr>
      <w:r w:rsidRPr="005F7B9C">
        <w:rPr>
          <w:rFonts w:eastAsiaTheme="minorEastAsia" w:cs="Times New Roman"/>
          <w:color w:val="000000" w:themeColor="text1"/>
          <w:sz w:val="21"/>
          <w:vertAlign w:val="superscript"/>
          <w:lang w:val="de-DE"/>
        </w:rPr>
        <w:t>2</w:t>
      </w:r>
      <w:r w:rsidRPr="005F7B9C">
        <w:rPr>
          <w:rFonts w:eastAsiaTheme="minorEastAsia" w:cs="Times New Roman"/>
          <w:color w:val="000000" w:themeColor="text1"/>
          <w:sz w:val="21"/>
          <w:lang w:val="de-DE"/>
        </w:rPr>
        <w:t>State Key Laboratory of Advanced Technology for Materials Synthesis and Processing, Wuhan University of Technology, Wuhan 430070, China.</w:t>
      </w:r>
    </w:p>
    <w:p w14:paraId="5D5F0E5F" w14:textId="77777777" w:rsidR="00CE42D6" w:rsidRPr="005F7B9C" w:rsidRDefault="00CE42D6" w:rsidP="00CE42D6">
      <w:pPr>
        <w:rPr>
          <w:rFonts w:eastAsiaTheme="minorEastAsia" w:cs="Times New Roman"/>
          <w:color w:val="000000" w:themeColor="text1"/>
          <w:sz w:val="21"/>
          <w:lang w:val="de-DE"/>
        </w:rPr>
      </w:pPr>
      <w:r w:rsidRPr="005F7B9C">
        <w:rPr>
          <w:rFonts w:eastAsiaTheme="minorEastAsia" w:cs="Times New Roman"/>
          <w:color w:val="000000" w:themeColor="text1"/>
          <w:sz w:val="21"/>
          <w:vertAlign w:val="superscript"/>
          <w:lang w:val="de-DE"/>
        </w:rPr>
        <w:t>3</w:t>
      </w:r>
      <w:r w:rsidRPr="005F7B9C">
        <w:rPr>
          <w:rFonts w:eastAsiaTheme="minorEastAsia" w:cs="Times New Roman"/>
          <w:color w:val="000000" w:themeColor="text1"/>
          <w:sz w:val="21"/>
          <w:lang w:val="de-DE"/>
        </w:rPr>
        <w:t>School of Microelectronics, Hubei University, Wuhan 430062, PR China</w:t>
      </w:r>
    </w:p>
    <w:p w14:paraId="22B727EF" w14:textId="77777777" w:rsidR="00CE42D6" w:rsidRPr="005F7B9C" w:rsidRDefault="00CE42D6" w:rsidP="00CE42D6">
      <w:pPr>
        <w:rPr>
          <w:rFonts w:eastAsiaTheme="minorEastAsia" w:cs="Times New Roman"/>
          <w:color w:val="000000" w:themeColor="text1"/>
          <w:sz w:val="21"/>
          <w:lang w:val="de-DE"/>
        </w:rPr>
      </w:pPr>
      <w:bookmarkStart w:id="1" w:name="_Hlk133180831"/>
      <w:bookmarkEnd w:id="0"/>
      <w:r w:rsidRPr="005F7B9C">
        <w:rPr>
          <w:rFonts w:eastAsiaTheme="minorEastAsia" w:cs="Times New Roman"/>
          <w:color w:val="000000" w:themeColor="text1"/>
          <w:sz w:val="21"/>
          <w:vertAlign w:val="superscript"/>
          <w:lang w:val="de-DE"/>
        </w:rPr>
        <w:t>4</w:t>
      </w:r>
      <w:r w:rsidRPr="005F7B9C">
        <w:rPr>
          <w:rFonts w:eastAsiaTheme="minorEastAsia" w:cs="Times New Roman"/>
          <w:color w:val="000000" w:themeColor="text1"/>
          <w:sz w:val="21"/>
          <w:lang w:val="de-DE"/>
        </w:rPr>
        <w:t>Chemical Sciences and Engineering Division, Argonne National Laboratory, Lemont, IL 60439, USA.</w:t>
      </w:r>
    </w:p>
    <w:p w14:paraId="6783B1FF" w14:textId="77777777" w:rsidR="00CE42D6" w:rsidRPr="005F7B9C" w:rsidRDefault="00CE42D6" w:rsidP="00CE42D6">
      <w:pPr>
        <w:rPr>
          <w:rFonts w:eastAsiaTheme="minorEastAsia" w:cs="Times New Roman"/>
          <w:color w:val="000000" w:themeColor="text1"/>
          <w:sz w:val="21"/>
          <w:lang w:val="de-DE"/>
        </w:rPr>
      </w:pPr>
      <w:r w:rsidRPr="005F7B9C">
        <w:rPr>
          <w:rFonts w:eastAsiaTheme="minorEastAsia" w:cs="Times New Roman"/>
          <w:iCs/>
          <w:color w:val="000000" w:themeColor="text1"/>
          <w:sz w:val="21"/>
          <w:vertAlign w:val="superscript"/>
          <w:lang w:val="de-DE"/>
        </w:rPr>
        <w:t>5</w:t>
      </w:r>
      <w:r w:rsidRPr="005F7B9C">
        <w:rPr>
          <w:rFonts w:eastAsiaTheme="minorEastAsia" w:cs="Times New Roman"/>
          <w:color w:val="000000" w:themeColor="text1"/>
          <w:sz w:val="21"/>
          <w:lang w:val="de-DE"/>
        </w:rPr>
        <w:t>X-ray Science Division, Argonne National Laboratory, 9700 South Cass Avenue, Lemont, IL 60439, USA.</w:t>
      </w:r>
    </w:p>
    <w:bookmarkEnd w:id="1"/>
    <w:p w14:paraId="425069FD" w14:textId="77777777" w:rsidR="00CE42D6" w:rsidRPr="005F7B9C" w:rsidRDefault="00CE42D6" w:rsidP="00CE42D6">
      <w:pPr>
        <w:spacing w:line="360" w:lineRule="auto"/>
        <w:ind w:left="360" w:hanging="360"/>
        <w:rPr>
          <w:rFonts w:eastAsiaTheme="minorEastAsia" w:cs="Times New Roman"/>
          <w:color w:val="000000" w:themeColor="text1"/>
          <w:sz w:val="21"/>
          <w:lang w:val="de-DE"/>
        </w:rPr>
      </w:pPr>
      <w:r w:rsidRPr="005F7B9C">
        <w:rPr>
          <w:rFonts w:eastAsiaTheme="minorEastAsia" w:cs="Times New Roman" w:hint="eastAsia"/>
          <w:color w:val="000000" w:themeColor="text1"/>
          <w:sz w:val="21"/>
          <w:lang w:val="de-DE"/>
        </w:rPr>
        <w:t>C</w:t>
      </w:r>
      <w:r w:rsidRPr="005F7B9C">
        <w:rPr>
          <w:rFonts w:eastAsiaTheme="minorEastAsia" w:cs="Times New Roman"/>
          <w:color w:val="000000" w:themeColor="text1"/>
          <w:sz w:val="21"/>
          <w:lang w:val="de-DE"/>
        </w:rPr>
        <w:t>orresponding authors:</w:t>
      </w:r>
      <w:r w:rsidRPr="005F7B9C">
        <w:rPr>
          <w:rFonts w:ascii="等线" w:eastAsia="等线" w:hAnsi="等线" w:hint="eastAsia"/>
          <w:color w:val="000000" w:themeColor="text1"/>
          <w:sz w:val="22"/>
        </w:rPr>
        <w:t xml:space="preserve"> </w:t>
      </w:r>
      <w:r w:rsidRPr="005F7B9C">
        <w:rPr>
          <w:rFonts w:eastAsiaTheme="minorEastAsia" w:cs="Times New Roman" w:hint="eastAsia"/>
          <w:color w:val="000000" w:themeColor="text1"/>
          <w:sz w:val="21"/>
        </w:rPr>
        <w:t>huping316@163.com</w:t>
      </w:r>
      <w:r w:rsidRPr="005F7B9C">
        <w:rPr>
          <w:rFonts w:eastAsiaTheme="minorEastAsia" w:cs="Times New Roman"/>
          <w:color w:val="000000" w:themeColor="text1"/>
          <w:sz w:val="21"/>
          <w:lang w:val="de-DE"/>
        </w:rPr>
        <w:t xml:space="preserve"> (Ping Hu)</w:t>
      </w:r>
      <w:r w:rsidRPr="005F7B9C">
        <w:rPr>
          <w:rFonts w:eastAsiaTheme="minorEastAsia" w:cs="Times New Roman"/>
          <w:color w:val="000000" w:themeColor="text1"/>
          <w:sz w:val="21"/>
        </w:rPr>
        <w:t>;</w:t>
      </w:r>
      <w:r w:rsidRPr="005F7B9C">
        <w:rPr>
          <w:rFonts w:eastAsia="等线" w:cs="Times New Roman"/>
          <w:color w:val="000000" w:themeColor="text1"/>
          <w:sz w:val="21"/>
        </w:rPr>
        <w:t xml:space="preserve"> </w:t>
      </w:r>
      <w:r w:rsidRPr="005F7B9C">
        <w:rPr>
          <w:rFonts w:eastAsiaTheme="minorEastAsia" w:cs="Times New Roman"/>
          <w:color w:val="000000" w:themeColor="text1"/>
          <w:sz w:val="21"/>
        </w:rPr>
        <w:t>liangzhou@whut.edu.cn (Liang Zhou)</w:t>
      </w:r>
    </w:p>
    <w:p w14:paraId="0CA4B775" w14:textId="261EA9F2" w:rsidR="008D3548" w:rsidRPr="005F7B9C" w:rsidRDefault="008D3548">
      <w:pPr>
        <w:rPr>
          <w:color w:val="000000" w:themeColor="text1"/>
          <w:lang w:val="de-DE"/>
        </w:rPr>
      </w:pPr>
    </w:p>
    <w:p w14:paraId="016A635D" w14:textId="69728DF8" w:rsidR="008D3548" w:rsidRPr="005F7B9C" w:rsidRDefault="008D3548">
      <w:pPr>
        <w:rPr>
          <w:color w:val="000000" w:themeColor="text1"/>
        </w:rPr>
      </w:pPr>
    </w:p>
    <w:p w14:paraId="6ABD6338" w14:textId="7E9457DF" w:rsidR="008D3548" w:rsidRPr="005F7B9C" w:rsidRDefault="008D3548">
      <w:pPr>
        <w:rPr>
          <w:color w:val="000000" w:themeColor="text1"/>
        </w:rPr>
      </w:pPr>
    </w:p>
    <w:p w14:paraId="1BFC01DF" w14:textId="2DE0853B" w:rsidR="008D3548" w:rsidRPr="005F7B9C" w:rsidRDefault="008D3548">
      <w:pPr>
        <w:rPr>
          <w:color w:val="000000" w:themeColor="text1"/>
        </w:rPr>
      </w:pPr>
    </w:p>
    <w:p w14:paraId="1963EB46" w14:textId="294590CE" w:rsidR="008D3548" w:rsidRPr="005F7B9C" w:rsidRDefault="008D3548">
      <w:pPr>
        <w:rPr>
          <w:color w:val="000000" w:themeColor="text1"/>
        </w:rPr>
      </w:pPr>
    </w:p>
    <w:p w14:paraId="6CD10766" w14:textId="2A15C8B8" w:rsidR="008D3548" w:rsidRPr="005F7B9C" w:rsidRDefault="008D3548">
      <w:pPr>
        <w:rPr>
          <w:color w:val="000000" w:themeColor="text1"/>
        </w:rPr>
      </w:pPr>
    </w:p>
    <w:p w14:paraId="20C20DA4" w14:textId="4F921B67" w:rsidR="008D3548" w:rsidRPr="005F7B9C" w:rsidRDefault="008D3548">
      <w:pPr>
        <w:rPr>
          <w:color w:val="000000" w:themeColor="text1"/>
        </w:rPr>
      </w:pPr>
    </w:p>
    <w:p w14:paraId="33321B8E" w14:textId="2457E7F6" w:rsidR="008D3548" w:rsidRPr="005F7B9C" w:rsidRDefault="008D3548">
      <w:pPr>
        <w:rPr>
          <w:color w:val="000000" w:themeColor="text1"/>
        </w:rPr>
      </w:pPr>
    </w:p>
    <w:p w14:paraId="5B6A85E2" w14:textId="209F0DD0" w:rsidR="008D3548" w:rsidRPr="005F7B9C" w:rsidRDefault="008D3548">
      <w:pPr>
        <w:rPr>
          <w:color w:val="000000" w:themeColor="text1"/>
        </w:rPr>
      </w:pPr>
    </w:p>
    <w:p w14:paraId="10E1AED2" w14:textId="3CFC61FD" w:rsidR="008D3548" w:rsidRPr="005F7B9C" w:rsidRDefault="008D3548">
      <w:pPr>
        <w:rPr>
          <w:color w:val="000000" w:themeColor="text1"/>
        </w:rPr>
      </w:pPr>
    </w:p>
    <w:p w14:paraId="39480D7D" w14:textId="1C3A4170" w:rsidR="008D3548" w:rsidRPr="005F7B9C" w:rsidRDefault="008D3548">
      <w:pPr>
        <w:rPr>
          <w:color w:val="000000" w:themeColor="text1"/>
        </w:rPr>
      </w:pPr>
    </w:p>
    <w:p w14:paraId="01ED350A" w14:textId="041881D3" w:rsidR="008D3548" w:rsidRPr="005F7B9C" w:rsidRDefault="008D3548">
      <w:pPr>
        <w:rPr>
          <w:color w:val="000000" w:themeColor="text1"/>
        </w:rPr>
      </w:pPr>
    </w:p>
    <w:p w14:paraId="3B39302E" w14:textId="1BFA2BD8" w:rsidR="008D3548" w:rsidRPr="005F7B9C" w:rsidRDefault="008D3548">
      <w:pPr>
        <w:rPr>
          <w:color w:val="000000" w:themeColor="text1"/>
        </w:rPr>
      </w:pPr>
    </w:p>
    <w:p w14:paraId="6770D189" w14:textId="6E236D54" w:rsidR="008D3548" w:rsidRPr="005F7B9C" w:rsidRDefault="008D3548">
      <w:pPr>
        <w:rPr>
          <w:color w:val="000000" w:themeColor="text1"/>
        </w:rPr>
      </w:pPr>
    </w:p>
    <w:p w14:paraId="60261352" w14:textId="2FC00888" w:rsidR="008D3548" w:rsidRPr="005F7B9C" w:rsidRDefault="008D3548">
      <w:pPr>
        <w:rPr>
          <w:color w:val="000000" w:themeColor="text1"/>
        </w:rPr>
      </w:pPr>
    </w:p>
    <w:p w14:paraId="751417C7" w14:textId="1EE12D59" w:rsidR="008D3548" w:rsidRPr="005F7B9C" w:rsidRDefault="008D3548">
      <w:pPr>
        <w:rPr>
          <w:color w:val="000000" w:themeColor="text1"/>
        </w:rPr>
      </w:pPr>
    </w:p>
    <w:p w14:paraId="3F957324" w14:textId="636F14AD" w:rsidR="008D3548" w:rsidRPr="005F7B9C" w:rsidRDefault="008D3548">
      <w:pPr>
        <w:rPr>
          <w:color w:val="000000" w:themeColor="text1"/>
        </w:rPr>
      </w:pPr>
    </w:p>
    <w:p w14:paraId="37792091" w14:textId="3CE32DD9" w:rsidR="008D3548" w:rsidRPr="005F7B9C" w:rsidRDefault="008D3548">
      <w:pPr>
        <w:rPr>
          <w:color w:val="000000" w:themeColor="text1"/>
        </w:rPr>
      </w:pPr>
    </w:p>
    <w:p w14:paraId="7262A922" w14:textId="4DFF6C3F" w:rsidR="008D3548" w:rsidRPr="005F7B9C" w:rsidRDefault="008D3548">
      <w:pPr>
        <w:rPr>
          <w:color w:val="000000" w:themeColor="text1"/>
        </w:rPr>
      </w:pPr>
    </w:p>
    <w:p w14:paraId="58AE8295" w14:textId="39D48651" w:rsidR="008D3548" w:rsidRPr="005F7B9C" w:rsidRDefault="008D3548">
      <w:pPr>
        <w:rPr>
          <w:color w:val="000000" w:themeColor="text1"/>
        </w:rPr>
      </w:pPr>
    </w:p>
    <w:p w14:paraId="29319264" w14:textId="6DC9CC4F" w:rsidR="008D3548" w:rsidRPr="005F7B9C" w:rsidRDefault="008D3548">
      <w:pPr>
        <w:rPr>
          <w:color w:val="000000" w:themeColor="text1"/>
        </w:rPr>
      </w:pPr>
      <w:r w:rsidRPr="005F7B9C">
        <w:rPr>
          <w:color w:val="000000" w:themeColor="text1"/>
        </w:rPr>
        <w:br w:type="page"/>
      </w:r>
    </w:p>
    <w:p w14:paraId="34D060E3" w14:textId="07202F7F" w:rsidR="00DE4C44" w:rsidRPr="005F7B9C" w:rsidRDefault="00DE4C44" w:rsidP="00DE4C44">
      <w:pPr>
        <w:spacing w:line="360" w:lineRule="auto"/>
        <w:rPr>
          <w:rFonts w:cs="Times New Roman"/>
          <w:b/>
          <w:bCs/>
          <w:color w:val="000000" w:themeColor="text1"/>
          <w:kern w:val="0"/>
          <w:sz w:val="28"/>
          <w:szCs w:val="28"/>
          <w:lang w:val="en"/>
        </w:rPr>
      </w:pPr>
      <w:r w:rsidRPr="005F7B9C">
        <w:rPr>
          <w:rFonts w:cs="Times New Roman"/>
          <w:b/>
          <w:bCs/>
          <w:color w:val="000000" w:themeColor="text1"/>
          <w:kern w:val="0"/>
          <w:sz w:val="28"/>
          <w:szCs w:val="28"/>
          <w:lang w:val="en"/>
        </w:rPr>
        <w:lastRenderedPageBreak/>
        <w:t>Experimental Section</w:t>
      </w:r>
    </w:p>
    <w:p w14:paraId="3921B2EA" w14:textId="3C3D1ACF" w:rsidR="00DE4C44" w:rsidRPr="005F7B9C" w:rsidRDefault="00DE4C44" w:rsidP="00DE4C44">
      <w:pPr>
        <w:spacing w:line="360" w:lineRule="auto"/>
        <w:rPr>
          <w:rFonts w:cs="Times New Roman"/>
          <w:color w:val="000000" w:themeColor="text1"/>
          <w:kern w:val="0"/>
          <w:szCs w:val="24"/>
        </w:rPr>
      </w:pPr>
      <w:r w:rsidRPr="005F7B9C">
        <w:rPr>
          <w:rFonts w:cs="Times New Roman" w:hint="eastAsia"/>
          <w:b/>
          <w:bCs/>
          <w:color w:val="000000" w:themeColor="text1"/>
          <w:kern w:val="0"/>
          <w:szCs w:val="24"/>
          <w:lang w:val="en"/>
        </w:rPr>
        <w:t>M</w:t>
      </w:r>
      <w:r w:rsidRPr="005F7B9C">
        <w:rPr>
          <w:rFonts w:cs="Times New Roman"/>
          <w:b/>
          <w:bCs/>
          <w:color w:val="000000" w:themeColor="text1"/>
          <w:kern w:val="0"/>
          <w:szCs w:val="24"/>
          <w:lang w:val="en"/>
        </w:rPr>
        <w:t xml:space="preserve">aterials preparation. 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>The</w:t>
      </w:r>
      <w:r w:rsidRPr="005F7B9C">
        <w:rPr>
          <w:rFonts w:cs="Times New Roman"/>
          <w:b/>
          <w:bCs/>
          <w:color w:val="000000" w:themeColor="text1"/>
          <w:kern w:val="0"/>
          <w:szCs w:val="24"/>
          <w:lang w:val="en"/>
        </w:rPr>
        <w:t xml:space="preserve"> </w:t>
      </w:r>
      <w:bookmarkStart w:id="2" w:name="OLE_LINK2"/>
      <w:r w:rsidR="003B4331" w:rsidRPr="005F7B9C">
        <w:rPr>
          <w:rFonts w:cs="Times New Roman"/>
          <w:color w:val="000000" w:themeColor="text1"/>
          <w:szCs w:val="24"/>
        </w:rPr>
        <w:t>Na</w:t>
      </w:r>
      <w:r w:rsidR="003B4331" w:rsidRPr="005F7B9C">
        <w:rPr>
          <w:rFonts w:cs="Times New Roman"/>
          <w:color w:val="000000" w:themeColor="text1"/>
          <w:szCs w:val="24"/>
          <w:vertAlign w:val="subscript"/>
        </w:rPr>
        <w:t>0.67</w:t>
      </w:r>
      <w:r w:rsidR="003B4331" w:rsidRPr="005F7B9C">
        <w:rPr>
          <w:rFonts w:cs="Times New Roman"/>
          <w:color w:val="000000" w:themeColor="text1"/>
          <w:szCs w:val="24"/>
        </w:rPr>
        <w:t>Mg</w:t>
      </w:r>
      <w:r w:rsidR="003B4331" w:rsidRPr="005F7B9C">
        <w:rPr>
          <w:rFonts w:cs="Times New Roman"/>
          <w:color w:val="000000" w:themeColor="text1"/>
          <w:szCs w:val="24"/>
          <w:vertAlign w:val="subscript"/>
        </w:rPr>
        <w:t>0.1</w:t>
      </w:r>
      <w:r w:rsidR="003B4331" w:rsidRPr="005F7B9C">
        <w:rPr>
          <w:rFonts w:cs="Times New Roman"/>
          <w:color w:val="000000" w:themeColor="text1"/>
          <w:szCs w:val="24"/>
        </w:rPr>
        <w:t>Fe</w:t>
      </w:r>
      <w:r w:rsidR="003B4331" w:rsidRPr="005F7B9C">
        <w:rPr>
          <w:rFonts w:cs="Times New Roman"/>
          <w:i/>
          <w:iCs/>
          <w:color w:val="000000" w:themeColor="text1"/>
          <w:szCs w:val="24"/>
          <w:vertAlign w:val="subscript"/>
        </w:rPr>
        <w:t>x</w:t>
      </w:r>
      <w:r w:rsidR="003B4331" w:rsidRPr="005F7B9C">
        <w:rPr>
          <w:rFonts w:cs="Times New Roman"/>
          <w:color w:val="000000" w:themeColor="text1"/>
          <w:szCs w:val="24"/>
        </w:rPr>
        <w:t>Mn</w:t>
      </w:r>
      <w:r w:rsidR="003B4331" w:rsidRPr="005F7B9C">
        <w:rPr>
          <w:rFonts w:cs="Times New Roman"/>
          <w:color w:val="000000" w:themeColor="text1"/>
          <w:szCs w:val="24"/>
          <w:vertAlign w:val="subscript"/>
        </w:rPr>
        <w:t>0.9-</w:t>
      </w:r>
      <w:r w:rsidR="003B4331" w:rsidRPr="005F7B9C">
        <w:rPr>
          <w:rFonts w:cs="Times New Roman"/>
          <w:i/>
          <w:iCs/>
          <w:color w:val="000000" w:themeColor="text1"/>
          <w:szCs w:val="24"/>
          <w:vertAlign w:val="subscript"/>
        </w:rPr>
        <w:t>x</w:t>
      </w:r>
      <w:r w:rsidR="003B4331" w:rsidRPr="005F7B9C">
        <w:rPr>
          <w:rFonts w:cs="Times New Roman"/>
          <w:color w:val="000000" w:themeColor="text1"/>
          <w:szCs w:val="24"/>
        </w:rPr>
        <w:t>O</w:t>
      </w:r>
      <w:r w:rsidR="003B4331" w:rsidRPr="005F7B9C">
        <w:rPr>
          <w:rFonts w:cs="Times New Roman"/>
          <w:color w:val="000000" w:themeColor="text1"/>
          <w:szCs w:val="24"/>
          <w:vertAlign w:val="subscript"/>
        </w:rPr>
        <w:t>2</w:t>
      </w:r>
      <w:r w:rsidR="003B4331" w:rsidRPr="005F7B9C">
        <w:rPr>
          <w:rFonts w:cs="Times New Roman"/>
          <w:color w:val="000000" w:themeColor="text1"/>
          <w:szCs w:val="24"/>
        </w:rPr>
        <w:t xml:space="preserve"> (</w:t>
      </w:r>
      <w:r w:rsidR="003B4331" w:rsidRPr="005F7B9C">
        <w:rPr>
          <w:rFonts w:cs="Times New Roman"/>
          <w:i/>
          <w:iCs/>
          <w:color w:val="000000" w:themeColor="text1"/>
          <w:szCs w:val="24"/>
        </w:rPr>
        <w:t>x</w:t>
      </w:r>
      <w:r w:rsidR="003B4331" w:rsidRPr="005F7B9C">
        <w:rPr>
          <w:rFonts w:cs="Times New Roman"/>
          <w:color w:val="000000" w:themeColor="text1"/>
          <w:szCs w:val="24"/>
        </w:rPr>
        <w:t xml:space="preserve"> = 0, 0.1, 0.2)</w:t>
      </w:r>
      <w:bookmarkEnd w:id="2"/>
      <w:r w:rsidR="003B4331" w:rsidRPr="005F7B9C">
        <w:rPr>
          <w:rFonts w:cs="Times New Roman"/>
          <w:color w:val="000000" w:themeColor="text1"/>
          <w:szCs w:val="24"/>
        </w:rPr>
        <w:t xml:space="preserve"> 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compound was synthesized by a simple organic acid-assisted solid state reaction method. Firstly, 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 xml:space="preserve">oxalic acid (44 mmol) was dissolved in 20 mL deionized water and stirred </w:t>
      </w:r>
      <w:r w:rsidRPr="005F7B9C">
        <w:rPr>
          <w:rFonts w:cs="Times New Roman"/>
          <w:color w:val="000000" w:themeColor="text1"/>
          <w:kern w:val="0"/>
          <w:szCs w:val="24"/>
        </w:rPr>
        <w:t>vigorously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 xml:space="preserve"> for 2 h. Then, NaNO</w:t>
      </w:r>
      <w:r w:rsidRPr="005F7B9C">
        <w:rPr>
          <w:rFonts w:cs="Times New Roman"/>
          <w:color w:val="000000" w:themeColor="text1"/>
          <w:kern w:val="0"/>
          <w:szCs w:val="24"/>
          <w:vertAlign w:val="subscript"/>
          <w:lang w:val="en"/>
        </w:rPr>
        <w:t xml:space="preserve">3 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 xml:space="preserve">(6.7 mmol, 5 wt.% in excess according to stoichiometry), </w:t>
      </w:r>
      <w:proofErr w:type="gramStart"/>
      <w:r w:rsidRPr="005F7B9C">
        <w:rPr>
          <w:rFonts w:cs="Times New Roman"/>
          <w:color w:val="000000" w:themeColor="text1"/>
          <w:kern w:val="0"/>
          <w:szCs w:val="24"/>
          <w:lang w:val="en"/>
        </w:rPr>
        <w:t>Mg(</w:t>
      </w:r>
      <w:proofErr w:type="gramEnd"/>
      <w:r w:rsidRPr="005F7B9C">
        <w:rPr>
          <w:rFonts w:cs="Times New Roman"/>
          <w:color w:val="000000" w:themeColor="text1"/>
          <w:kern w:val="0"/>
          <w:szCs w:val="24"/>
          <w:lang w:val="en"/>
        </w:rPr>
        <w:t>NO</w:t>
      </w:r>
      <w:r w:rsidRPr="005F7B9C">
        <w:rPr>
          <w:rFonts w:cs="Times New Roman"/>
          <w:color w:val="000000" w:themeColor="text1"/>
          <w:kern w:val="0"/>
          <w:szCs w:val="24"/>
          <w:vertAlign w:val="subscript"/>
          <w:lang w:val="en"/>
        </w:rPr>
        <w:t>3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>)</w:t>
      </w:r>
      <w:r w:rsidRPr="005F7B9C">
        <w:rPr>
          <w:rFonts w:cs="Times New Roman"/>
          <w:color w:val="000000" w:themeColor="text1"/>
          <w:kern w:val="0"/>
          <w:szCs w:val="24"/>
          <w:vertAlign w:val="subscript"/>
          <w:lang w:val="en"/>
        </w:rPr>
        <w:t>2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>·6H</w:t>
      </w:r>
      <w:r w:rsidRPr="005F7B9C">
        <w:rPr>
          <w:rFonts w:cs="Times New Roman"/>
          <w:color w:val="000000" w:themeColor="text1"/>
          <w:kern w:val="0"/>
          <w:szCs w:val="24"/>
          <w:vertAlign w:val="subscript"/>
          <w:lang w:val="en"/>
        </w:rPr>
        <w:t>2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>O (1 mmol),</w:t>
      </w:r>
      <w:r w:rsidR="003B4331" w:rsidRPr="005F7B9C">
        <w:rPr>
          <w:rFonts w:cs="Times New Roman"/>
          <w:color w:val="000000" w:themeColor="text1"/>
          <w:kern w:val="0"/>
          <w:szCs w:val="24"/>
          <w:lang w:val="en"/>
        </w:rPr>
        <w:t xml:space="preserve"> Fe(NO</w:t>
      </w:r>
      <w:r w:rsidR="003B4331" w:rsidRPr="005F7B9C">
        <w:rPr>
          <w:rFonts w:cs="Times New Roman"/>
          <w:color w:val="000000" w:themeColor="text1"/>
          <w:kern w:val="0"/>
          <w:szCs w:val="24"/>
          <w:vertAlign w:val="subscript"/>
          <w:lang w:val="en"/>
        </w:rPr>
        <w:t>3</w:t>
      </w:r>
      <w:r w:rsidR="003B4331" w:rsidRPr="005F7B9C">
        <w:rPr>
          <w:rFonts w:cs="Times New Roman"/>
          <w:color w:val="000000" w:themeColor="text1"/>
          <w:kern w:val="0"/>
          <w:szCs w:val="24"/>
          <w:lang w:val="en"/>
        </w:rPr>
        <w:t>)</w:t>
      </w:r>
      <w:r w:rsidR="003B4331" w:rsidRPr="005F7B9C">
        <w:rPr>
          <w:rFonts w:cs="Times New Roman"/>
          <w:color w:val="000000" w:themeColor="text1"/>
          <w:kern w:val="0"/>
          <w:szCs w:val="24"/>
          <w:vertAlign w:val="subscript"/>
          <w:lang w:val="en"/>
        </w:rPr>
        <w:t>3</w:t>
      </w:r>
      <w:r w:rsidR="003B4331" w:rsidRPr="005F7B9C">
        <w:rPr>
          <w:rFonts w:cs="Times New Roman"/>
          <w:color w:val="000000" w:themeColor="text1"/>
          <w:kern w:val="0"/>
          <w:szCs w:val="24"/>
          <w:lang w:val="en"/>
        </w:rPr>
        <w:t>·9H</w:t>
      </w:r>
      <w:r w:rsidR="003B4331" w:rsidRPr="005F7B9C">
        <w:rPr>
          <w:rFonts w:cs="Times New Roman"/>
          <w:color w:val="000000" w:themeColor="text1"/>
          <w:kern w:val="0"/>
          <w:szCs w:val="24"/>
          <w:vertAlign w:val="subscript"/>
          <w:lang w:val="en"/>
        </w:rPr>
        <w:t>2</w:t>
      </w:r>
      <w:r w:rsidR="003B4331" w:rsidRPr="005F7B9C">
        <w:rPr>
          <w:rFonts w:cs="Times New Roman"/>
          <w:color w:val="000000" w:themeColor="text1"/>
          <w:kern w:val="0"/>
          <w:szCs w:val="24"/>
          <w:lang w:val="en"/>
        </w:rPr>
        <w:t>O</w:t>
      </w:r>
      <w:r w:rsidR="007235B5" w:rsidRPr="005F7B9C">
        <w:rPr>
          <w:rFonts w:cs="Times New Roman"/>
          <w:color w:val="000000" w:themeColor="text1"/>
          <w:kern w:val="0"/>
          <w:szCs w:val="24"/>
          <w:lang w:val="en"/>
        </w:rPr>
        <w:t xml:space="preserve"> </w:t>
      </w:r>
      <w:r w:rsidR="007235B5" w:rsidRPr="005F7B9C">
        <w:rPr>
          <w:rFonts w:cs="Times New Roman" w:hint="eastAsia"/>
          <w:color w:val="000000" w:themeColor="text1"/>
          <w:kern w:val="0"/>
          <w:szCs w:val="24"/>
          <w:lang w:val="en"/>
        </w:rPr>
        <w:t>(</w:t>
      </w:r>
      <w:r w:rsidR="007235B5" w:rsidRPr="005F7B9C">
        <w:rPr>
          <w:rFonts w:cs="Times New Roman"/>
          <w:color w:val="000000" w:themeColor="text1"/>
          <w:kern w:val="0"/>
          <w:szCs w:val="24"/>
          <w:lang w:val="en"/>
        </w:rPr>
        <w:t>10</w:t>
      </w:r>
      <w:r w:rsidR="007235B5" w:rsidRPr="005F7B9C">
        <w:rPr>
          <w:rFonts w:cs="Times New Roman"/>
          <w:i/>
          <w:iCs/>
          <w:color w:val="000000" w:themeColor="text1"/>
          <w:kern w:val="0"/>
          <w:szCs w:val="24"/>
          <w:lang w:val="en"/>
        </w:rPr>
        <w:t>x</w:t>
      </w:r>
      <w:r w:rsidR="007235B5" w:rsidRPr="005F7B9C">
        <w:rPr>
          <w:rFonts w:cs="Times New Roman"/>
          <w:color w:val="000000" w:themeColor="text1"/>
          <w:kern w:val="0"/>
          <w:szCs w:val="24"/>
          <w:lang w:val="en"/>
        </w:rPr>
        <w:t xml:space="preserve"> mmol)</w:t>
      </w:r>
      <w:r w:rsidR="003B4331" w:rsidRPr="005F7B9C">
        <w:rPr>
          <w:rFonts w:cs="Times New Roman"/>
          <w:color w:val="000000" w:themeColor="text1"/>
          <w:kern w:val="0"/>
          <w:szCs w:val="24"/>
          <w:lang w:val="en"/>
        </w:rPr>
        <w:t>,</w:t>
      </w:r>
      <w:r w:rsidR="003B4331" w:rsidRPr="005F7B9C">
        <w:rPr>
          <w:rFonts w:cs="Times New Roman" w:hint="eastAsia"/>
          <w:color w:val="000000" w:themeColor="text1"/>
          <w:kern w:val="0"/>
          <w:szCs w:val="24"/>
          <w:lang w:val="en"/>
        </w:rPr>
        <w:t xml:space="preserve"> 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>Mn(CH</w:t>
      </w:r>
      <w:r w:rsidRPr="005F7B9C">
        <w:rPr>
          <w:rFonts w:cs="Times New Roman"/>
          <w:color w:val="000000" w:themeColor="text1"/>
          <w:kern w:val="0"/>
          <w:szCs w:val="24"/>
          <w:vertAlign w:val="subscript"/>
          <w:lang w:val="en"/>
        </w:rPr>
        <w:t>3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>COO)</w:t>
      </w:r>
      <w:r w:rsidRPr="005F7B9C">
        <w:rPr>
          <w:rFonts w:cs="Times New Roman"/>
          <w:color w:val="000000" w:themeColor="text1"/>
          <w:kern w:val="0"/>
          <w:szCs w:val="24"/>
          <w:vertAlign w:val="subscript"/>
          <w:lang w:val="en"/>
        </w:rPr>
        <w:t>2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>·4H</w:t>
      </w:r>
      <w:r w:rsidRPr="005F7B9C">
        <w:rPr>
          <w:rFonts w:cs="Times New Roman"/>
          <w:color w:val="000000" w:themeColor="text1"/>
          <w:kern w:val="0"/>
          <w:szCs w:val="24"/>
          <w:vertAlign w:val="subscript"/>
          <w:lang w:val="en"/>
        </w:rPr>
        <w:t>2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>O (9</w:t>
      </w:r>
      <w:r w:rsidR="007235B5" w:rsidRPr="005F7B9C">
        <w:rPr>
          <w:rFonts w:cs="Times New Roman"/>
          <w:color w:val="000000" w:themeColor="text1"/>
          <w:kern w:val="0"/>
          <w:szCs w:val="24"/>
          <w:lang w:val="en"/>
        </w:rPr>
        <w:t xml:space="preserve"> – 10x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 xml:space="preserve"> mmol) were added stepwise and stirred for 2 h. The suspension was heated to 80 </w:t>
      </w:r>
      <w:r w:rsidRPr="005F7B9C">
        <w:rPr>
          <w:rFonts w:cs="Times New Roman"/>
          <w:color w:val="000000" w:themeColor="text1"/>
          <w:kern w:val="0"/>
          <w:szCs w:val="24"/>
        </w:rPr>
        <w:t>°C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 xml:space="preserve"> overnight to evaporate the water and further dried at 180 </w:t>
      </w:r>
      <w:r w:rsidRPr="005F7B9C">
        <w:rPr>
          <w:rFonts w:cs="Times New Roman"/>
          <w:color w:val="000000" w:themeColor="text1"/>
          <w:kern w:val="0"/>
          <w:szCs w:val="24"/>
        </w:rPr>
        <w:t>°C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 xml:space="preserve"> for 3 h. </w:t>
      </w:r>
      <w:r w:rsidRPr="005F7B9C">
        <w:rPr>
          <w:rFonts w:cs="Times New Roman"/>
          <w:color w:val="000000" w:themeColor="text1"/>
          <w:kern w:val="0"/>
          <w:szCs w:val="24"/>
        </w:rPr>
        <w:t>The as-obtained powder was ground manually and then heated to 500 °C for 2 h</w:t>
      </w:r>
      <w:r w:rsidR="00560915" w:rsidRPr="005F7B9C">
        <w:rPr>
          <w:rFonts w:cs="Times New Roman"/>
          <w:color w:val="000000" w:themeColor="text1"/>
          <w:kern w:val="0"/>
          <w:szCs w:val="24"/>
        </w:rPr>
        <w:t xml:space="preserve">. </w:t>
      </w:r>
      <w:r w:rsidR="00560915" w:rsidRPr="005F7B9C">
        <w:rPr>
          <w:color w:val="000000" w:themeColor="text1"/>
        </w:rPr>
        <w:t>Then the mixture was thoroughly mixed and ground in an agate mortar and pressed into pellets under pressure of 5 MPa.</w:t>
      </w:r>
      <w:r w:rsidR="00560915" w:rsidRPr="005F7B9C">
        <w:rPr>
          <w:rFonts w:cs="Times New Roman" w:hint="eastAsia"/>
          <w:color w:val="000000" w:themeColor="text1"/>
          <w:kern w:val="0"/>
          <w:szCs w:val="24"/>
        </w:rPr>
        <w:t xml:space="preserve"> </w:t>
      </w:r>
      <w:r w:rsidR="00560915" w:rsidRPr="005F7B9C">
        <w:rPr>
          <w:rFonts w:cs="Times New Roman"/>
          <w:color w:val="000000" w:themeColor="text1"/>
          <w:kern w:val="0"/>
          <w:szCs w:val="24"/>
        </w:rPr>
        <w:t xml:space="preserve">After further heated at </w:t>
      </w:r>
      <w:r w:rsidRPr="005F7B9C">
        <w:rPr>
          <w:rFonts w:cs="Times New Roman"/>
          <w:color w:val="000000" w:themeColor="text1"/>
          <w:kern w:val="0"/>
          <w:szCs w:val="24"/>
        </w:rPr>
        <w:t>in air at</w:t>
      </w:r>
      <w:r w:rsidR="00560915" w:rsidRPr="005F7B9C">
        <w:rPr>
          <w:rFonts w:cs="Times New Roman"/>
          <w:color w:val="000000" w:themeColor="text1"/>
          <w:kern w:val="0"/>
          <w:szCs w:val="24"/>
        </w:rPr>
        <w:t xml:space="preserve"> 800 °C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 </w:t>
      </w:r>
      <w:r w:rsidR="00560915" w:rsidRPr="005F7B9C">
        <w:rPr>
          <w:rFonts w:cs="Times New Roman"/>
          <w:color w:val="000000" w:themeColor="text1"/>
          <w:kern w:val="0"/>
          <w:szCs w:val="24"/>
        </w:rPr>
        <w:t>for 10 h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. Then, the sample was </w:t>
      </w:r>
      <w:r w:rsidR="00560915" w:rsidRPr="005F7B9C">
        <w:rPr>
          <w:rFonts w:cs="Times New Roman"/>
          <w:color w:val="000000" w:themeColor="text1"/>
          <w:kern w:val="0"/>
          <w:szCs w:val="24"/>
        </w:rPr>
        <w:t xml:space="preserve">naturally 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cooled down to room temperature, and stored in an </w:t>
      </w:r>
      <w:proofErr w:type="spellStart"/>
      <w:r w:rsidRPr="005F7B9C">
        <w:rPr>
          <w:rFonts w:cs="Times New Roman"/>
          <w:color w:val="000000" w:themeColor="text1"/>
          <w:kern w:val="0"/>
          <w:szCs w:val="24"/>
        </w:rPr>
        <w:t>Ar</w:t>
      </w:r>
      <w:proofErr w:type="spellEnd"/>
      <w:r w:rsidRPr="005F7B9C">
        <w:rPr>
          <w:rFonts w:cs="Times New Roman"/>
          <w:color w:val="000000" w:themeColor="text1"/>
          <w:kern w:val="0"/>
          <w:szCs w:val="24"/>
        </w:rPr>
        <w:t xml:space="preserve">-filled glovebox. </w:t>
      </w:r>
    </w:p>
    <w:p w14:paraId="5CD99BAA" w14:textId="016D92FE" w:rsidR="00DE4C44" w:rsidRPr="005F7B9C" w:rsidRDefault="00DE4C44" w:rsidP="00DE4C44">
      <w:pPr>
        <w:spacing w:line="360" w:lineRule="auto"/>
        <w:rPr>
          <w:rFonts w:cs="Times New Roman"/>
          <w:color w:val="000000" w:themeColor="text1"/>
          <w:kern w:val="0"/>
          <w:szCs w:val="24"/>
        </w:rPr>
      </w:pPr>
      <w:r w:rsidRPr="005F7B9C">
        <w:rPr>
          <w:rFonts w:cs="Times New Roman"/>
          <w:b/>
          <w:bCs/>
          <w:color w:val="000000" w:themeColor="text1"/>
          <w:kern w:val="0"/>
          <w:szCs w:val="24"/>
        </w:rPr>
        <w:t>Material characterization.</w:t>
      </w:r>
      <w:r w:rsidRPr="005F7B9C">
        <w:rPr>
          <w:color w:val="000000" w:themeColor="text1"/>
        </w:rPr>
        <w:t xml:space="preserve"> </w:t>
      </w:r>
      <w:r w:rsidRPr="005F7B9C">
        <w:rPr>
          <w:rFonts w:cs="Times New Roman"/>
          <w:color w:val="000000" w:themeColor="text1"/>
          <w:szCs w:val="24"/>
        </w:rPr>
        <w:t>X-ray diffraction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 (XRD) was performed on a Bruker D8 Advance X-ray diffractometer with a Cu Kα X-ray source (λ = 1.5406 Å). Scanning electron microscopy (SEM) were performed on a JEOL-7100F microscope. </w:t>
      </w:r>
      <w:r w:rsidR="003B64F7" w:rsidRPr="005F7B9C">
        <w:rPr>
          <w:rFonts w:cs="Times New Roman"/>
          <w:color w:val="000000" w:themeColor="text1"/>
          <w:kern w:val="0"/>
          <w:szCs w:val="24"/>
          <w:lang w:val="de-DE"/>
        </w:rPr>
        <w:t>Transmission electron microscopic (TEM) and high-resolution TEM (HRTEM) images were collected using a JEOL JEM-2100F.</w:t>
      </w:r>
      <w:r w:rsidR="003B64F7" w:rsidRPr="005F7B9C">
        <w:rPr>
          <w:rFonts w:cs="Times New Roman" w:hint="eastAsia"/>
          <w:color w:val="000000" w:themeColor="text1"/>
          <w:kern w:val="0"/>
          <w:szCs w:val="24"/>
        </w:rPr>
        <w:t xml:space="preserve"> </w:t>
      </w:r>
      <w:r w:rsidRPr="005F7B9C">
        <w:rPr>
          <w:rFonts w:cs="Times New Roman"/>
          <w:color w:val="000000" w:themeColor="text1"/>
          <w:kern w:val="0"/>
          <w:szCs w:val="24"/>
        </w:rPr>
        <w:t>High-angle annular dark-field (HAADF)</w:t>
      </w:r>
      <w:r w:rsidR="003B4331" w:rsidRPr="005F7B9C">
        <w:rPr>
          <w:rFonts w:cs="Times New Roman"/>
          <w:color w:val="000000" w:themeColor="text1"/>
          <w:kern w:val="0"/>
          <w:szCs w:val="24"/>
        </w:rPr>
        <w:t>-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scanning transmission electron microscopy (STEM) images were conducted on Titans Themis. Raman </w:t>
      </w:r>
      <w:r w:rsidR="003B64F7" w:rsidRPr="005F7B9C">
        <w:rPr>
          <w:rFonts w:cs="Times New Roman"/>
          <w:color w:val="000000" w:themeColor="text1"/>
          <w:kern w:val="0"/>
          <w:szCs w:val="24"/>
        </w:rPr>
        <w:t>tests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 were </w:t>
      </w:r>
      <w:r w:rsidR="003B64F7" w:rsidRPr="005F7B9C">
        <w:rPr>
          <w:rFonts w:cs="Times New Roman"/>
          <w:color w:val="000000" w:themeColor="text1"/>
          <w:kern w:val="0"/>
          <w:szCs w:val="24"/>
        </w:rPr>
        <w:t>performed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 using a Horiba </w:t>
      </w:r>
      <w:proofErr w:type="spellStart"/>
      <w:r w:rsidRPr="005F7B9C">
        <w:rPr>
          <w:rFonts w:cs="Times New Roman"/>
          <w:color w:val="000000" w:themeColor="text1"/>
          <w:kern w:val="0"/>
          <w:szCs w:val="24"/>
        </w:rPr>
        <w:t>LabRAM</w:t>
      </w:r>
      <w:proofErr w:type="spellEnd"/>
      <w:r w:rsidRPr="005F7B9C">
        <w:rPr>
          <w:rFonts w:cs="Times New Roman"/>
          <w:color w:val="000000" w:themeColor="text1"/>
          <w:kern w:val="0"/>
          <w:szCs w:val="24"/>
        </w:rPr>
        <w:t xml:space="preserve"> HR Evolution with a 532 nm excitation laser. </w:t>
      </w:r>
      <w:r w:rsidRPr="005F7B9C">
        <w:rPr>
          <w:rFonts w:eastAsiaTheme="minorEastAsia" w:cs="Times New Roman"/>
          <w:color w:val="000000" w:themeColor="text1"/>
          <w:szCs w:val="24"/>
          <w:lang w:val="de-DE"/>
        </w:rPr>
        <w:t>X-ray photoelectron spectroscopy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 (XPS) was carried out on a Thermo-Fisher Scientific-ESCALAB 250Xi equipped with an Al Kα </w:t>
      </w:r>
      <w:proofErr w:type="spellStart"/>
      <w:r w:rsidRPr="005F7B9C">
        <w:rPr>
          <w:rFonts w:cs="Times New Roman"/>
          <w:color w:val="000000" w:themeColor="text1"/>
          <w:kern w:val="0"/>
          <w:szCs w:val="24"/>
        </w:rPr>
        <w:t>monochromated</w:t>
      </w:r>
      <w:proofErr w:type="spellEnd"/>
      <w:r w:rsidRPr="005F7B9C">
        <w:rPr>
          <w:rFonts w:cs="Times New Roman"/>
          <w:color w:val="000000" w:themeColor="text1"/>
          <w:kern w:val="0"/>
          <w:szCs w:val="24"/>
        </w:rPr>
        <w:t xml:space="preserve"> X-ray source. X-ray absorption spectroscopy (XAS) measurements were collected at 12-BM-B at the Advanced Photon Source (APS) in Argonne National Laboratory. The radiation was monochromatized by a Si (111) double-crystal monochromator.</w:t>
      </w:r>
    </w:p>
    <w:p w14:paraId="2335AEBD" w14:textId="1CB11DBC" w:rsidR="00DE4C44" w:rsidRPr="005F7B9C" w:rsidRDefault="00DE4C44" w:rsidP="00DE4C44">
      <w:pPr>
        <w:spacing w:line="360" w:lineRule="auto"/>
        <w:rPr>
          <w:rFonts w:cs="Times New Roman"/>
          <w:color w:val="000000" w:themeColor="text1"/>
          <w:kern w:val="0"/>
          <w:szCs w:val="24"/>
        </w:rPr>
      </w:pPr>
      <w:r w:rsidRPr="005F7B9C">
        <w:rPr>
          <w:rFonts w:cs="Times New Roman"/>
          <w:b/>
          <w:bCs/>
          <w:color w:val="000000" w:themeColor="text1"/>
          <w:kern w:val="0"/>
          <w:szCs w:val="24"/>
        </w:rPr>
        <w:t xml:space="preserve">Electrochemical Characterization: 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The electrochemical performances were tested by assembling CR2016 coin cells in the </w:t>
      </w:r>
      <w:proofErr w:type="spellStart"/>
      <w:r w:rsidRPr="005F7B9C">
        <w:rPr>
          <w:rFonts w:cs="Times New Roman"/>
          <w:color w:val="000000" w:themeColor="text1"/>
          <w:kern w:val="0"/>
          <w:szCs w:val="24"/>
        </w:rPr>
        <w:t>Ar</w:t>
      </w:r>
      <w:proofErr w:type="spellEnd"/>
      <w:r w:rsidRPr="005F7B9C">
        <w:rPr>
          <w:rFonts w:cs="Times New Roman"/>
          <w:color w:val="000000" w:themeColor="text1"/>
          <w:kern w:val="0"/>
          <w:szCs w:val="24"/>
        </w:rPr>
        <w:t xml:space="preserve">-filled glove box. Sodium foil was used as both the counter and reference electrodes. The working electrodes were prepared by casting the slurry containing 70 wt.% of active materials, 20 wt.% of acetylene black, and 10 wt.% of polyvinylidene fluoride in N-methyl-2-pyrrolidone onto Al foil and dried at </w:t>
      </w:r>
      <w:r w:rsidRPr="005F7B9C">
        <w:rPr>
          <w:rFonts w:cs="Times New Roman"/>
          <w:color w:val="000000" w:themeColor="text1"/>
          <w:kern w:val="0"/>
          <w:szCs w:val="24"/>
        </w:rPr>
        <w:lastRenderedPageBreak/>
        <w:t xml:space="preserve">100 °C in a </w:t>
      </w:r>
      <w:r w:rsidRPr="005F7B9C">
        <w:rPr>
          <w:rFonts w:cs="Times New Roman"/>
          <w:color w:val="000000" w:themeColor="text1"/>
          <w:kern w:val="0"/>
          <w:szCs w:val="24"/>
          <w:lang w:val="en"/>
        </w:rPr>
        <w:t>vacuum oven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 overnight. 1.0 M NaPF</w:t>
      </w:r>
      <w:r w:rsidRPr="005F7B9C">
        <w:rPr>
          <w:rFonts w:cs="Times New Roman"/>
          <w:color w:val="000000" w:themeColor="text1"/>
          <w:kern w:val="0"/>
          <w:szCs w:val="24"/>
          <w:vertAlign w:val="subscript"/>
        </w:rPr>
        <w:t>6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 in propylene carbonate containing 5 % of fluoroethylene carbonate (FEC) was used as the electrolyte and glass fiber was used as the separator. The mass loading of active materials was 1–1.5 mg cm</w:t>
      </w:r>
      <w:r w:rsidRPr="005F7B9C">
        <w:rPr>
          <w:rFonts w:cs="Times New Roman"/>
          <w:color w:val="000000" w:themeColor="text1"/>
          <w:kern w:val="0"/>
          <w:szCs w:val="24"/>
          <w:vertAlign w:val="superscript"/>
        </w:rPr>
        <w:t>-2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. GCD measurements were performed on a NEWARE battery testing system within the potential range of </w:t>
      </w:r>
      <w:r w:rsidR="003B4331" w:rsidRPr="005F7B9C">
        <w:rPr>
          <w:rFonts w:cs="Times New Roman"/>
          <w:color w:val="000000" w:themeColor="text1"/>
          <w:kern w:val="0"/>
          <w:szCs w:val="24"/>
        </w:rPr>
        <w:t>1.5</w:t>
      </w:r>
      <w:r w:rsidRPr="005F7B9C">
        <w:rPr>
          <w:rFonts w:cs="Times New Roman"/>
          <w:color w:val="000000" w:themeColor="text1"/>
          <w:kern w:val="0"/>
          <w:szCs w:val="24"/>
        </w:rPr>
        <w:t>–4.</w:t>
      </w:r>
      <w:r w:rsidR="003B4331" w:rsidRPr="005F7B9C">
        <w:rPr>
          <w:rFonts w:cs="Times New Roman"/>
          <w:color w:val="000000" w:themeColor="text1"/>
          <w:kern w:val="0"/>
          <w:szCs w:val="24"/>
        </w:rPr>
        <w:t>5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 V (</w:t>
      </w:r>
      <w:r w:rsidRPr="005F7B9C">
        <w:rPr>
          <w:rFonts w:cs="Times New Roman"/>
          <w:i/>
          <w:color w:val="000000" w:themeColor="text1"/>
          <w:kern w:val="0"/>
          <w:szCs w:val="24"/>
        </w:rPr>
        <w:t>vs.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 Na</w:t>
      </w:r>
      <w:r w:rsidRPr="005F7B9C">
        <w:rPr>
          <w:rFonts w:cs="Times New Roman"/>
          <w:color w:val="000000" w:themeColor="text1"/>
          <w:kern w:val="0"/>
          <w:szCs w:val="24"/>
          <w:vertAlign w:val="superscript"/>
        </w:rPr>
        <w:t>+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/Na). CV </w:t>
      </w:r>
      <w:r w:rsidRPr="005F7B9C">
        <w:rPr>
          <w:rFonts w:cs="Times New Roman" w:hint="eastAsia"/>
          <w:color w:val="000000" w:themeColor="text1"/>
          <w:kern w:val="0"/>
          <w:szCs w:val="24"/>
        </w:rPr>
        <w:t>test</w:t>
      </w:r>
      <w:r w:rsidRPr="005F7B9C">
        <w:rPr>
          <w:rFonts w:cs="Times New Roman"/>
          <w:color w:val="000000" w:themeColor="text1"/>
          <w:kern w:val="0"/>
          <w:szCs w:val="24"/>
        </w:rPr>
        <w:t>s were conducted on CHI600E electrochemical workstations.</w:t>
      </w:r>
    </w:p>
    <w:p w14:paraId="5D7D444D" w14:textId="3642ED0E" w:rsidR="00DE4C44" w:rsidRPr="005F7B9C" w:rsidRDefault="00DE4C44" w:rsidP="00DE4C44">
      <w:pPr>
        <w:spacing w:line="360" w:lineRule="auto"/>
        <w:ind w:firstLine="420"/>
        <w:rPr>
          <w:rFonts w:cs="Times New Roman"/>
          <w:color w:val="000000" w:themeColor="text1"/>
          <w:kern w:val="0"/>
          <w:szCs w:val="24"/>
        </w:rPr>
      </w:pPr>
      <w:r w:rsidRPr="005F7B9C">
        <w:rPr>
          <w:rFonts w:cs="Times New Roman" w:hint="eastAsia"/>
          <w:color w:val="000000" w:themeColor="text1"/>
          <w:kern w:val="0"/>
          <w:szCs w:val="24"/>
        </w:rPr>
        <w:t>F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or </w:t>
      </w:r>
      <w:r w:rsidRPr="005F7B9C">
        <w:rPr>
          <w:rFonts w:cs="Times New Roman"/>
          <w:i/>
          <w:iCs/>
          <w:color w:val="000000" w:themeColor="text1"/>
          <w:kern w:val="0"/>
          <w:szCs w:val="24"/>
        </w:rPr>
        <w:t>in-situ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 XRD </w:t>
      </w:r>
      <w:r w:rsidR="005F2BD7" w:rsidRPr="005F7B9C">
        <w:rPr>
          <w:rFonts w:cs="Times New Roman"/>
          <w:color w:val="000000" w:themeColor="text1"/>
          <w:kern w:val="0"/>
          <w:szCs w:val="24"/>
        </w:rPr>
        <w:t>test</w:t>
      </w:r>
      <w:r w:rsidRPr="005F7B9C">
        <w:rPr>
          <w:rFonts w:cs="Times New Roman"/>
          <w:color w:val="000000" w:themeColor="text1"/>
          <w:kern w:val="0"/>
          <w:szCs w:val="24"/>
        </w:rPr>
        <w:t>, the electrodes were consisted of 80 wt.% of active materials, 10 wt.%</w:t>
      </w:r>
      <w:r w:rsidRPr="005F7B9C">
        <w:rPr>
          <w:rFonts w:cs="Times New Roman" w:hint="eastAsia"/>
          <w:color w:val="000000" w:themeColor="text1"/>
          <w:kern w:val="0"/>
          <w:szCs w:val="24"/>
        </w:rPr>
        <w:t xml:space="preserve"> 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acetylene black and 10 wt.% of </w:t>
      </w:r>
      <w:proofErr w:type="gramStart"/>
      <w:r w:rsidRPr="005F7B9C">
        <w:rPr>
          <w:rFonts w:cs="Times New Roman"/>
          <w:color w:val="000000" w:themeColor="text1"/>
          <w:kern w:val="0"/>
          <w:szCs w:val="24"/>
        </w:rPr>
        <w:t>polytetrafluoroethylene</w:t>
      </w:r>
      <w:proofErr w:type="gramEnd"/>
      <w:r w:rsidRPr="005F7B9C">
        <w:rPr>
          <w:rFonts w:cs="Times New Roman"/>
          <w:color w:val="000000" w:themeColor="text1"/>
          <w:kern w:val="0"/>
          <w:szCs w:val="24"/>
        </w:rPr>
        <w:t xml:space="preserve">. For </w:t>
      </w:r>
      <w:r w:rsidRPr="005F7B9C">
        <w:rPr>
          <w:rFonts w:cs="Times New Roman"/>
          <w:i/>
          <w:iCs/>
          <w:color w:val="000000" w:themeColor="text1"/>
          <w:kern w:val="0"/>
          <w:szCs w:val="24"/>
        </w:rPr>
        <w:t>ex-situ</w:t>
      </w:r>
      <w:r w:rsidRPr="005F7B9C">
        <w:rPr>
          <w:rFonts w:cs="Times New Roman"/>
          <w:color w:val="000000" w:themeColor="text1"/>
          <w:kern w:val="0"/>
          <w:szCs w:val="24"/>
        </w:rPr>
        <w:t xml:space="preserve"> measurements, the electrodes were disassembled from the coin cell, washed with electrolyte solution repeatedly, and dried in an </w:t>
      </w:r>
      <w:proofErr w:type="spellStart"/>
      <w:r w:rsidRPr="005F7B9C">
        <w:rPr>
          <w:rFonts w:cs="Times New Roman"/>
          <w:color w:val="000000" w:themeColor="text1"/>
          <w:kern w:val="0"/>
          <w:szCs w:val="24"/>
        </w:rPr>
        <w:t>Ar</w:t>
      </w:r>
      <w:proofErr w:type="spellEnd"/>
      <w:r w:rsidRPr="005F7B9C">
        <w:rPr>
          <w:rFonts w:cs="Times New Roman"/>
          <w:color w:val="000000" w:themeColor="text1"/>
          <w:kern w:val="0"/>
          <w:szCs w:val="24"/>
        </w:rPr>
        <w:t>-filled glove box.</w:t>
      </w:r>
    </w:p>
    <w:p w14:paraId="6E11FB6F" w14:textId="77777777" w:rsidR="008D3548" w:rsidRPr="005F7B9C" w:rsidRDefault="008D3548">
      <w:pPr>
        <w:rPr>
          <w:noProof/>
          <w:color w:val="000000" w:themeColor="text1"/>
        </w:rPr>
      </w:pPr>
    </w:p>
    <w:p w14:paraId="4DB7EF55" w14:textId="78CAD235" w:rsidR="00DE4C44" w:rsidRPr="005F7B9C" w:rsidRDefault="00DE4C44">
      <w:pPr>
        <w:rPr>
          <w:noProof/>
          <w:color w:val="000000" w:themeColor="text1"/>
        </w:rPr>
      </w:pPr>
      <w:r w:rsidRPr="005F7B9C">
        <w:rPr>
          <w:noProof/>
          <w:color w:val="000000" w:themeColor="text1"/>
        </w:rPr>
        <w:br w:type="page"/>
      </w:r>
    </w:p>
    <w:p w14:paraId="17EF2881" w14:textId="77777777" w:rsidR="008D3548" w:rsidRPr="005F7B9C" w:rsidRDefault="008D3548">
      <w:pPr>
        <w:rPr>
          <w:noProof/>
          <w:color w:val="000000" w:themeColor="text1"/>
        </w:rPr>
      </w:pPr>
    </w:p>
    <w:p w14:paraId="5679CB1A" w14:textId="64DB1FE6" w:rsidR="004000F3" w:rsidRPr="005F7B9C" w:rsidRDefault="004000F3" w:rsidP="004000F3">
      <w:pPr>
        <w:jc w:val="center"/>
        <w:rPr>
          <w:noProof/>
          <w:color w:val="000000" w:themeColor="text1"/>
        </w:rPr>
      </w:pPr>
      <w:r w:rsidRPr="005F7B9C">
        <w:rPr>
          <w:noProof/>
          <w:color w:val="000000" w:themeColor="text1"/>
        </w:rPr>
        <w:drawing>
          <wp:inline distT="0" distB="0" distL="0" distR="0" wp14:anchorId="4563972B" wp14:editId="25B3E904">
            <wp:extent cx="3986767" cy="2819400"/>
            <wp:effectExtent l="0" t="0" r="0" b="0"/>
            <wp:docPr id="21253214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321404" name="图片 212532140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465" cy="2819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55504" w14:textId="2F8C9BA5" w:rsidR="004000F3" w:rsidRPr="005F7B9C" w:rsidRDefault="004000F3" w:rsidP="004000F3">
      <w:pPr>
        <w:spacing w:line="360" w:lineRule="auto"/>
        <w:rPr>
          <w:rFonts w:cs="Times New Roman"/>
          <w:color w:val="000000" w:themeColor="text1"/>
          <w:szCs w:val="24"/>
        </w:rPr>
      </w:pPr>
      <w:r w:rsidRPr="005F7B9C">
        <w:rPr>
          <w:rFonts w:cs="Times New Roman"/>
          <w:b/>
          <w:bCs/>
          <w:color w:val="000000" w:themeColor="text1"/>
          <w:szCs w:val="24"/>
        </w:rPr>
        <w:t>Fig</w:t>
      </w:r>
      <w:r w:rsidR="00E1489A" w:rsidRPr="005F7B9C">
        <w:rPr>
          <w:rFonts w:cs="Times New Roman" w:hint="eastAsia"/>
          <w:b/>
          <w:bCs/>
          <w:color w:val="000000" w:themeColor="text1"/>
          <w:szCs w:val="24"/>
        </w:rPr>
        <w:t>.</w:t>
      </w:r>
      <w:r w:rsidRPr="005F7B9C">
        <w:rPr>
          <w:rFonts w:cs="Times New Roman"/>
          <w:b/>
          <w:bCs/>
          <w:color w:val="000000" w:themeColor="text1"/>
          <w:szCs w:val="24"/>
        </w:rPr>
        <w:t xml:space="preserve"> S1. </w:t>
      </w:r>
      <w:r w:rsidRPr="005F7B9C">
        <w:rPr>
          <w:rFonts w:cs="Times New Roman"/>
          <w:color w:val="000000" w:themeColor="text1"/>
          <w:szCs w:val="24"/>
        </w:rPr>
        <w:t>XRD pattern</w:t>
      </w:r>
      <w:r w:rsidR="007235B5" w:rsidRPr="005F7B9C">
        <w:rPr>
          <w:rFonts w:cs="Times New Roman"/>
          <w:color w:val="000000" w:themeColor="text1"/>
          <w:szCs w:val="24"/>
        </w:rPr>
        <w:t>s</w:t>
      </w:r>
      <w:r w:rsidRPr="005F7B9C">
        <w:rPr>
          <w:rFonts w:cs="Times New Roman"/>
          <w:color w:val="000000" w:themeColor="text1"/>
          <w:szCs w:val="24"/>
        </w:rPr>
        <w:t xml:space="preserve"> of the NMMFs.</w:t>
      </w:r>
    </w:p>
    <w:p w14:paraId="315A0FF4" w14:textId="77777777" w:rsidR="004000F3" w:rsidRPr="005F7B9C" w:rsidRDefault="004000F3">
      <w:pPr>
        <w:rPr>
          <w:noProof/>
          <w:color w:val="000000" w:themeColor="text1"/>
        </w:rPr>
      </w:pPr>
    </w:p>
    <w:p w14:paraId="3C55EEDC" w14:textId="77777777" w:rsidR="004000F3" w:rsidRPr="005F7B9C" w:rsidRDefault="004000F3">
      <w:pPr>
        <w:rPr>
          <w:noProof/>
          <w:color w:val="000000" w:themeColor="text1"/>
        </w:rPr>
      </w:pPr>
    </w:p>
    <w:p w14:paraId="2AD1CC34" w14:textId="77777777" w:rsidR="004000F3" w:rsidRPr="005F7B9C" w:rsidRDefault="004000F3">
      <w:pPr>
        <w:rPr>
          <w:noProof/>
          <w:color w:val="000000" w:themeColor="text1"/>
        </w:rPr>
      </w:pPr>
    </w:p>
    <w:p w14:paraId="340B8902" w14:textId="77777777" w:rsidR="004000F3" w:rsidRPr="005F7B9C" w:rsidRDefault="004000F3">
      <w:pPr>
        <w:rPr>
          <w:noProof/>
          <w:color w:val="000000" w:themeColor="text1"/>
        </w:rPr>
      </w:pPr>
    </w:p>
    <w:p w14:paraId="7AE369CB" w14:textId="77777777" w:rsidR="004000F3" w:rsidRPr="005F7B9C" w:rsidRDefault="004000F3">
      <w:pPr>
        <w:rPr>
          <w:noProof/>
          <w:color w:val="000000" w:themeColor="text1"/>
        </w:rPr>
      </w:pPr>
    </w:p>
    <w:p w14:paraId="2230DFF1" w14:textId="77777777" w:rsidR="004000F3" w:rsidRPr="005F7B9C" w:rsidRDefault="004000F3">
      <w:pPr>
        <w:rPr>
          <w:noProof/>
          <w:color w:val="000000" w:themeColor="text1"/>
        </w:rPr>
      </w:pPr>
    </w:p>
    <w:p w14:paraId="0CEB1E84" w14:textId="58A07002" w:rsidR="004000F3" w:rsidRPr="005F7B9C" w:rsidRDefault="000F4480">
      <w:pPr>
        <w:rPr>
          <w:noProof/>
          <w:color w:val="000000" w:themeColor="text1"/>
        </w:rPr>
      </w:pPr>
      <w:r w:rsidRPr="005F7B9C">
        <w:rPr>
          <w:rFonts w:hint="eastAsia"/>
          <w:noProof/>
          <w:color w:val="000000" w:themeColor="text1"/>
        </w:rPr>
        <w:drawing>
          <wp:inline distT="0" distB="0" distL="0" distR="0" wp14:anchorId="1DF5CFE7" wp14:editId="5899006E">
            <wp:extent cx="5274310" cy="1845310"/>
            <wp:effectExtent l="0" t="0" r="2540" b="2540"/>
            <wp:docPr id="2622929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292972" name="图片 2622929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DFF23" w14:textId="130C5CAD" w:rsidR="000F4480" w:rsidRPr="005F7B9C" w:rsidRDefault="000F4480" w:rsidP="000F4480">
      <w:pPr>
        <w:spacing w:line="360" w:lineRule="auto"/>
        <w:rPr>
          <w:rFonts w:cs="Times New Roman"/>
          <w:color w:val="000000" w:themeColor="text1"/>
          <w:szCs w:val="24"/>
        </w:rPr>
      </w:pPr>
      <w:r w:rsidRPr="005F7B9C">
        <w:rPr>
          <w:rFonts w:cs="Times New Roman"/>
          <w:b/>
          <w:bCs/>
          <w:color w:val="000000" w:themeColor="text1"/>
          <w:szCs w:val="24"/>
        </w:rPr>
        <w:t>Fig</w:t>
      </w:r>
      <w:r w:rsidR="00E1489A" w:rsidRPr="005F7B9C">
        <w:rPr>
          <w:rFonts w:cs="Times New Roman"/>
          <w:b/>
          <w:bCs/>
          <w:color w:val="000000" w:themeColor="text1"/>
          <w:szCs w:val="24"/>
        </w:rPr>
        <w:t>.</w:t>
      </w:r>
      <w:r w:rsidRPr="005F7B9C">
        <w:rPr>
          <w:rFonts w:cs="Times New Roman"/>
          <w:b/>
          <w:bCs/>
          <w:color w:val="000000" w:themeColor="text1"/>
          <w:szCs w:val="24"/>
        </w:rPr>
        <w:t xml:space="preserve"> S2. </w:t>
      </w:r>
      <w:r w:rsidRPr="005F7B9C">
        <w:rPr>
          <w:rFonts w:cs="Times New Roman"/>
          <w:color w:val="000000" w:themeColor="text1"/>
          <w:szCs w:val="24"/>
        </w:rPr>
        <w:t>SEM images of the (a) NMM, (b) NMMF-1, and (c) NMMF-2.</w:t>
      </w:r>
    </w:p>
    <w:p w14:paraId="5F87812E" w14:textId="77777777" w:rsidR="008D3548" w:rsidRPr="005F7B9C" w:rsidRDefault="008D3548">
      <w:pPr>
        <w:rPr>
          <w:noProof/>
          <w:color w:val="000000" w:themeColor="text1"/>
        </w:rPr>
      </w:pPr>
    </w:p>
    <w:p w14:paraId="71AFE590" w14:textId="6C73B459" w:rsidR="008D3548" w:rsidRPr="005F7B9C" w:rsidRDefault="008D3548">
      <w:pPr>
        <w:rPr>
          <w:color w:val="000000" w:themeColor="text1"/>
        </w:rPr>
      </w:pPr>
      <w:r w:rsidRPr="005F7B9C">
        <w:rPr>
          <w:rFonts w:hint="eastAsia"/>
          <w:noProof/>
          <w:color w:val="000000" w:themeColor="text1"/>
        </w:rPr>
        <w:lastRenderedPageBreak/>
        <w:drawing>
          <wp:inline distT="0" distB="0" distL="0" distR="0" wp14:anchorId="2FFFF7C8" wp14:editId="7E692A1A">
            <wp:extent cx="5274310" cy="283146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1BFEE" w14:textId="6E700794" w:rsidR="00A850F8" w:rsidRPr="005F7B9C" w:rsidRDefault="00A850F8" w:rsidP="00A850F8">
      <w:pPr>
        <w:spacing w:line="360" w:lineRule="auto"/>
        <w:rPr>
          <w:rFonts w:cs="Times New Roman"/>
          <w:color w:val="000000" w:themeColor="text1"/>
          <w:szCs w:val="24"/>
        </w:rPr>
      </w:pPr>
      <w:r w:rsidRPr="005F7B9C">
        <w:rPr>
          <w:rFonts w:cs="Times New Roman"/>
          <w:b/>
          <w:bCs/>
          <w:color w:val="000000" w:themeColor="text1"/>
          <w:szCs w:val="24"/>
        </w:rPr>
        <w:t>Fig</w:t>
      </w:r>
      <w:r w:rsidR="00E1489A" w:rsidRPr="005F7B9C">
        <w:rPr>
          <w:rFonts w:cs="Times New Roman"/>
          <w:b/>
          <w:bCs/>
          <w:color w:val="000000" w:themeColor="text1"/>
          <w:szCs w:val="24"/>
        </w:rPr>
        <w:t>.</w:t>
      </w:r>
      <w:r w:rsidRPr="005F7B9C">
        <w:rPr>
          <w:rFonts w:cs="Times New Roman"/>
          <w:b/>
          <w:bCs/>
          <w:color w:val="000000" w:themeColor="text1"/>
          <w:szCs w:val="24"/>
        </w:rPr>
        <w:t xml:space="preserve"> S</w:t>
      </w:r>
      <w:r w:rsidR="006461F7" w:rsidRPr="005F7B9C">
        <w:rPr>
          <w:rFonts w:cs="Times New Roman"/>
          <w:b/>
          <w:bCs/>
          <w:color w:val="000000" w:themeColor="text1"/>
          <w:szCs w:val="24"/>
        </w:rPr>
        <w:t>3</w:t>
      </w:r>
      <w:r w:rsidRPr="005F7B9C">
        <w:rPr>
          <w:rFonts w:cs="Times New Roman"/>
          <w:b/>
          <w:bCs/>
          <w:color w:val="000000" w:themeColor="text1"/>
          <w:szCs w:val="24"/>
        </w:rPr>
        <w:t xml:space="preserve">. </w:t>
      </w:r>
      <w:r w:rsidRPr="005F7B9C">
        <w:rPr>
          <w:rFonts w:cs="Times New Roman"/>
          <w:color w:val="000000" w:themeColor="text1"/>
          <w:szCs w:val="24"/>
        </w:rPr>
        <w:t>(a) TEM image, (b) SAED, (c)</w:t>
      </w:r>
      <w:r w:rsidRPr="005F7B9C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5F7B9C">
        <w:rPr>
          <w:rFonts w:cs="Times New Roman" w:hint="eastAsia"/>
          <w:color w:val="000000" w:themeColor="text1"/>
          <w:szCs w:val="24"/>
        </w:rPr>
        <w:t>HRTEM</w:t>
      </w:r>
      <w:r w:rsidRPr="005F7B9C">
        <w:rPr>
          <w:rFonts w:cs="Times New Roman"/>
          <w:color w:val="000000" w:themeColor="text1"/>
          <w:szCs w:val="24"/>
        </w:rPr>
        <w:t>, and (d) EDS mapping of NMM.</w:t>
      </w:r>
    </w:p>
    <w:p w14:paraId="2DDAB717" w14:textId="47630615" w:rsidR="008D3548" w:rsidRPr="005F7B9C" w:rsidRDefault="008D3548">
      <w:pPr>
        <w:rPr>
          <w:color w:val="000000" w:themeColor="text1"/>
        </w:rPr>
      </w:pPr>
    </w:p>
    <w:p w14:paraId="3CED3E07" w14:textId="08034D32" w:rsidR="00AD2338" w:rsidRPr="005F7B9C" w:rsidRDefault="00AD2338">
      <w:pPr>
        <w:rPr>
          <w:color w:val="000000" w:themeColor="text1"/>
        </w:rPr>
      </w:pPr>
    </w:p>
    <w:p w14:paraId="01B52207" w14:textId="1CE71620" w:rsidR="0000468E" w:rsidRPr="005F7B9C" w:rsidRDefault="0000468E">
      <w:pPr>
        <w:rPr>
          <w:color w:val="000000" w:themeColor="text1"/>
        </w:rPr>
      </w:pPr>
    </w:p>
    <w:p w14:paraId="68488A37" w14:textId="41EB407D" w:rsidR="0000468E" w:rsidRPr="005F7B9C" w:rsidRDefault="0000468E">
      <w:pPr>
        <w:rPr>
          <w:color w:val="000000" w:themeColor="text1"/>
        </w:rPr>
      </w:pPr>
    </w:p>
    <w:p w14:paraId="7915D373" w14:textId="555DCD06" w:rsidR="0000468E" w:rsidRPr="005F7B9C" w:rsidRDefault="0000468E">
      <w:pPr>
        <w:rPr>
          <w:color w:val="000000" w:themeColor="text1"/>
        </w:rPr>
      </w:pPr>
    </w:p>
    <w:p w14:paraId="0A8F4EE7" w14:textId="77777777" w:rsidR="0000468E" w:rsidRPr="005F7B9C" w:rsidRDefault="0000468E">
      <w:pPr>
        <w:rPr>
          <w:color w:val="000000" w:themeColor="text1"/>
        </w:rPr>
      </w:pPr>
    </w:p>
    <w:p w14:paraId="3DF041EE" w14:textId="48D7CD0B" w:rsidR="00AD2338" w:rsidRPr="005F7B9C" w:rsidRDefault="00AD2338">
      <w:pPr>
        <w:rPr>
          <w:color w:val="000000" w:themeColor="text1"/>
        </w:rPr>
      </w:pPr>
      <w:r w:rsidRPr="005F7B9C">
        <w:rPr>
          <w:rFonts w:hint="eastAsia"/>
          <w:noProof/>
          <w:color w:val="000000" w:themeColor="text1"/>
        </w:rPr>
        <w:drawing>
          <wp:inline distT="0" distB="0" distL="0" distR="0" wp14:anchorId="2EB7C334" wp14:editId="71FDCDA4">
            <wp:extent cx="5274310" cy="269684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2ABA4" w14:textId="50F9342C" w:rsidR="00AD2338" w:rsidRPr="005F7B9C" w:rsidRDefault="00AD2338" w:rsidP="00AD2338">
      <w:pPr>
        <w:spacing w:line="360" w:lineRule="auto"/>
        <w:rPr>
          <w:rFonts w:cs="Times New Roman"/>
          <w:color w:val="000000" w:themeColor="text1"/>
          <w:szCs w:val="24"/>
        </w:rPr>
      </w:pPr>
      <w:r w:rsidRPr="005F7B9C">
        <w:rPr>
          <w:rFonts w:cs="Times New Roman"/>
          <w:b/>
          <w:bCs/>
          <w:color w:val="000000" w:themeColor="text1"/>
          <w:szCs w:val="24"/>
        </w:rPr>
        <w:t>Fig</w:t>
      </w:r>
      <w:r w:rsidR="00E1489A" w:rsidRPr="005F7B9C">
        <w:rPr>
          <w:rFonts w:cs="Times New Roman"/>
          <w:b/>
          <w:bCs/>
          <w:color w:val="000000" w:themeColor="text1"/>
          <w:szCs w:val="24"/>
        </w:rPr>
        <w:t>.</w:t>
      </w:r>
      <w:r w:rsidRPr="005F7B9C">
        <w:rPr>
          <w:rFonts w:cs="Times New Roman"/>
          <w:b/>
          <w:bCs/>
          <w:color w:val="000000" w:themeColor="text1"/>
          <w:szCs w:val="24"/>
        </w:rPr>
        <w:t xml:space="preserve"> S</w:t>
      </w:r>
      <w:r w:rsidR="006461F7" w:rsidRPr="005F7B9C">
        <w:rPr>
          <w:rFonts w:cs="Times New Roman"/>
          <w:b/>
          <w:bCs/>
          <w:color w:val="000000" w:themeColor="text1"/>
          <w:szCs w:val="24"/>
        </w:rPr>
        <w:t>4</w:t>
      </w:r>
      <w:r w:rsidRPr="005F7B9C">
        <w:rPr>
          <w:rFonts w:cs="Times New Roman"/>
          <w:b/>
          <w:bCs/>
          <w:color w:val="000000" w:themeColor="text1"/>
          <w:szCs w:val="24"/>
        </w:rPr>
        <w:t xml:space="preserve">. </w:t>
      </w:r>
      <w:r w:rsidRPr="005F7B9C">
        <w:rPr>
          <w:rFonts w:cs="Times New Roman"/>
          <w:color w:val="000000" w:themeColor="text1"/>
          <w:szCs w:val="24"/>
        </w:rPr>
        <w:t>(a) TEM image, (b) SAED, (c)</w:t>
      </w:r>
      <w:r w:rsidRPr="005F7B9C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5F7B9C">
        <w:rPr>
          <w:rFonts w:cs="Times New Roman" w:hint="eastAsia"/>
          <w:color w:val="000000" w:themeColor="text1"/>
          <w:szCs w:val="24"/>
        </w:rPr>
        <w:t>HRTEM</w:t>
      </w:r>
      <w:r w:rsidRPr="005F7B9C">
        <w:rPr>
          <w:rFonts w:cs="Times New Roman"/>
          <w:color w:val="000000" w:themeColor="text1"/>
          <w:szCs w:val="24"/>
        </w:rPr>
        <w:t>, and (d) EDS mapping of NMMF-2.</w:t>
      </w:r>
    </w:p>
    <w:p w14:paraId="19E201FB" w14:textId="36D2A0BA" w:rsidR="0000468E" w:rsidRPr="005F7B9C" w:rsidRDefault="0000468E">
      <w:pPr>
        <w:rPr>
          <w:color w:val="000000" w:themeColor="text1"/>
        </w:rPr>
      </w:pPr>
      <w:r w:rsidRPr="005F7B9C">
        <w:rPr>
          <w:color w:val="000000" w:themeColor="text1"/>
        </w:rPr>
        <w:br w:type="page"/>
      </w:r>
    </w:p>
    <w:p w14:paraId="7BB63B0F" w14:textId="77777777" w:rsidR="0000468E" w:rsidRPr="005F7B9C" w:rsidRDefault="0000468E">
      <w:pPr>
        <w:rPr>
          <w:noProof/>
          <w:color w:val="000000" w:themeColor="text1"/>
        </w:rPr>
      </w:pPr>
    </w:p>
    <w:p w14:paraId="6256FDBA" w14:textId="77777777" w:rsidR="0000468E" w:rsidRPr="005F7B9C" w:rsidRDefault="0000468E">
      <w:pPr>
        <w:rPr>
          <w:noProof/>
          <w:color w:val="000000" w:themeColor="text1"/>
        </w:rPr>
      </w:pPr>
    </w:p>
    <w:p w14:paraId="0BE88B6E" w14:textId="1A8F8AAF" w:rsidR="0000468E" w:rsidRPr="005F7B9C" w:rsidRDefault="003E7616" w:rsidP="003E7616">
      <w:pPr>
        <w:jc w:val="center"/>
        <w:rPr>
          <w:noProof/>
          <w:color w:val="000000" w:themeColor="text1"/>
        </w:rPr>
      </w:pPr>
      <w:r w:rsidRPr="005F7B9C">
        <w:rPr>
          <w:noProof/>
          <w:color w:val="000000" w:themeColor="text1"/>
        </w:rPr>
        <w:drawing>
          <wp:inline distT="0" distB="0" distL="0" distR="0" wp14:anchorId="0FC82E86" wp14:editId="46F7F87F">
            <wp:extent cx="3037023" cy="2465159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990" cy="246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BC96D" w14:textId="2F35AFA5" w:rsidR="003E7616" w:rsidRPr="005F7B9C" w:rsidRDefault="003E7616" w:rsidP="003E7616">
      <w:pPr>
        <w:spacing w:line="360" w:lineRule="auto"/>
        <w:rPr>
          <w:rFonts w:cs="Times New Roman"/>
          <w:color w:val="000000" w:themeColor="text1"/>
          <w:szCs w:val="24"/>
        </w:rPr>
      </w:pPr>
      <w:r w:rsidRPr="005F7B9C">
        <w:rPr>
          <w:rFonts w:cs="Times New Roman"/>
          <w:b/>
          <w:bCs/>
          <w:color w:val="000000" w:themeColor="text1"/>
          <w:szCs w:val="24"/>
        </w:rPr>
        <w:t>Fig</w:t>
      </w:r>
      <w:r w:rsidR="00E1489A" w:rsidRPr="005F7B9C">
        <w:rPr>
          <w:rFonts w:cs="Times New Roman"/>
          <w:b/>
          <w:bCs/>
          <w:color w:val="000000" w:themeColor="text1"/>
          <w:szCs w:val="24"/>
        </w:rPr>
        <w:t>.</w:t>
      </w:r>
      <w:r w:rsidRPr="005F7B9C">
        <w:rPr>
          <w:rFonts w:cs="Times New Roman"/>
          <w:b/>
          <w:bCs/>
          <w:color w:val="000000" w:themeColor="text1"/>
          <w:szCs w:val="24"/>
        </w:rPr>
        <w:t xml:space="preserve"> S</w:t>
      </w:r>
      <w:r w:rsidR="006461F7" w:rsidRPr="005F7B9C">
        <w:rPr>
          <w:rFonts w:cs="Times New Roman"/>
          <w:b/>
          <w:bCs/>
          <w:color w:val="000000" w:themeColor="text1"/>
          <w:szCs w:val="24"/>
        </w:rPr>
        <w:t>5</w:t>
      </w:r>
      <w:r w:rsidRPr="005F7B9C">
        <w:rPr>
          <w:rFonts w:cs="Times New Roman"/>
          <w:b/>
          <w:bCs/>
          <w:color w:val="000000" w:themeColor="text1"/>
          <w:szCs w:val="24"/>
        </w:rPr>
        <w:t xml:space="preserve">. </w:t>
      </w:r>
      <w:r w:rsidRPr="005F7B9C">
        <w:rPr>
          <w:rFonts w:cs="Times New Roman"/>
          <w:color w:val="000000" w:themeColor="text1"/>
          <w:szCs w:val="24"/>
        </w:rPr>
        <w:t>Fe 2</w:t>
      </w:r>
      <w:r w:rsidRPr="005F7B9C">
        <w:rPr>
          <w:rFonts w:cs="Times New Roman"/>
          <w:i/>
          <w:iCs/>
          <w:color w:val="000000" w:themeColor="text1"/>
          <w:szCs w:val="24"/>
        </w:rPr>
        <w:t>p</w:t>
      </w:r>
      <w:r w:rsidRPr="005F7B9C">
        <w:rPr>
          <w:rFonts w:cs="Times New Roman"/>
          <w:color w:val="000000" w:themeColor="text1"/>
          <w:szCs w:val="24"/>
          <w:vertAlign w:val="subscript"/>
        </w:rPr>
        <w:t>1/2</w:t>
      </w:r>
      <w:r w:rsidRPr="005F7B9C">
        <w:rPr>
          <w:rFonts w:cs="Times New Roman"/>
          <w:color w:val="000000" w:themeColor="text1"/>
          <w:szCs w:val="24"/>
        </w:rPr>
        <w:t xml:space="preserve"> and 2</w:t>
      </w:r>
      <w:r w:rsidRPr="005F7B9C">
        <w:rPr>
          <w:rFonts w:cs="Times New Roman"/>
          <w:i/>
          <w:iCs/>
          <w:color w:val="000000" w:themeColor="text1"/>
          <w:szCs w:val="24"/>
        </w:rPr>
        <w:t>p</w:t>
      </w:r>
      <w:r w:rsidRPr="005F7B9C">
        <w:rPr>
          <w:rFonts w:cs="Times New Roman"/>
          <w:color w:val="000000" w:themeColor="text1"/>
          <w:szCs w:val="24"/>
        </w:rPr>
        <w:t xml:space="preserve"> </w:t>
      </w:r>
      <w:r w:rsidRPr="005F7B9C">
        <w:rPr>
          <w:rFonts w:cs="Times New Roman"/>
          <w:color w:val="000000" w:themeColor="text1"/>
          <w:szCs w:val="24"/>
          <w:vertAlign w:val="subscript"/>
        </w:rPr>
        <w:t>3/2</w:t>
      </w:r>
      <w:r w:rsidRPr="005F7B9C">
        <w:rPr>
          <w:rFonts w:cs="Times New Roman"/>
          <w:color w:val="000000" w:themeColor="text1"/>
          <w:szCs w:val="24"/>
        </w:rPr>
        <w:t xml:space="preserve"> XPS peaks of NMM, NMMF-1, and NMMF-2.</w:t>
      </w:r>
    </w:p>
    <w:p w14:paraId="29A702A7" w14:textId="071D7918" w:rsidR="003E7616" w:rsidRPr="005F7B9C" w:rsidRDefault="003E7616">
      <w:pPr>
        <w:rPr>
          <w:noProof/>
          <w:color w:val="000000" w:themeColor="text1"/>
        </w:rPr>
      </w:pPr>
    </w:p>
    <w:p w14:paraId="10BB3895" w14:textId="79765BB5" w:rsidR="003E7616" w:rsidRPr="005F7B9C" w:rsidRDefault="003E7616">
      <w:pPr>
        <w:rPr>
          <w:noProof/>
          <w:color w:val="000000" w:themeColor="text1"/>
        </w:rPr>
      </w:pPr>
    </w:p>
    <w:p w14:paraId="4CA915B4" w14:textId="0DB28A69" w:rsidR="003E7616" w:rsidRPr="005F7B9C" w:rsidRDefault="003E7616">
      <w:pPr>
        <w:rPr>
          <w:noProof/>
          <w:color w:val="000000" w:themeColor="text1"/>
        </w:rPr>
      </w:pPr>
    </w:p>
    <w:p w14:paraId="1574A6D4" w14:textId="3730CDD6" w:rsidR="003E7616" w:rsidRPr="005F7B9C" w:rsidRDefault="003E7616">
      <w:pPr>
        <w:rPr>
          <w:noProof/>
          <w:color w:val="000000" w:themeColor="text1"/>
        </w:rPr>
      </w:pPr>
    </w:p>
    <w:p w14:paraId="665554C5" w14:textId="72A1F516" w:rsidR="003E7616" w:rsidRPr="005F7B9C" w:rsidRDefault="003E7616">
      <w:pPr>
        <w:rPr>
          <w:noProof/>
          <w:color w:val="000000" w:themeColor="text1"/>
        </w:rPr>
      </w:pPr>
    </w:p>
    <w:p w14:paraId="4A443FEF" w14:textId="37557FE1" w:rsidR="003E7616" w:rsidRPr="005F7B9C" w:rsidRDefault="003E7616">
      <w:pPr>
        <w:rPr>
          <w:noProof/>
          <w:color w:val="000000" w:themeColor="text1"/>
        </w:rPr>
      </w:pPr>
    </w:p>
    <w:p w14:paraId="3875A67A" w14:textId="77777777" w:rsidR="003E7616" w:rsidRPr="005F7B9C" w:rsidRDefault="003E7616">
      <w:pPr>
        <w:rPr>
          <w:noProof/>
          <w:color w:val="000000" w:themeColor="text1"/>
        </w:rPr>
      </w:pPr>
    </w:p>
    <w:p w14:paraId="496CCADF" w14:textId="352B5F78" w:rsidR="00AD2338" w:rsidRPr="005F7B9C" w:rsidRDefault="0000468E">
      <w:pPr>
        <w:rPr>
          <w:color w:val="000000" w:themeColor="text1"/>
        </w:rPr>
      </w:pPr>
      <w:r w:rsidRPr="005F7B9C">
        <w:rPr>
          <w:rFonts w:hint="eastAsia"/>
          <w:noProof/>
          <w:color w:val="000000" w:themeColor="text1"/>
        </w:rPr>
        <w:drawing>
          <wp:inline distT="0" distB="0" distL="0" distR="0" wp14:anchorId="6CDDBB63" wp14:editId="50048D06">
            <wp:extent cx="5274310" cy="2049145"/>
            <wp:effectExtent l="0" t="0" r="254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A4374" w14:textId="4DA3EA5C" w:rsidR="007F4E97" w:rsidRPr="005F7B9C" w:rsidRDefault="00BC1BD7">
      <w:pPr>
        <w:rPr>
          <w:rFonts w:cs="Times New Roman"/>
          <w:color w:val="000000" w:themeColor="text1"/>
          <w:szCs w:val="24"/>
        </w:rPr>
      </w:pPr>
      <w:r w:rsidRPr="005F7B9C">
        <w:rPr>
          <w:rFonts w:cs="Times New Roman"/>
          <w:b/>
          <w:bCs/>
          <w:color w:val="000000" w:themeColor="text1"/>
          <w:szCs w:val="24"/>
        </w:rPr>
        <w:t>Fig</w:t>
      </w:r>
      <w:r w:rsidR="00E1489A" w:rsidRPr="005F7B9C">
        <w:rPr>
          <w:rFonts w:cs="Times New Roman"/>
          <w:b/>
          <w:bCs/>
          <w:color w:val="000000" w:themeColor="text1"/>
          <w:szCs w:val="24"/>
        </w:rPr>
        <w:t>.</w:t>
      </w:r>
      <w:r w:rsidRPr="005F7B9C">
        <w:rPr>
          <w:rFonts w:cs="Times New Roman"/>
          <w:b/>
          <w:bCs/>
          <w:color w:val="000000" w:themeColor="text1"/>
          <w:szCs w:val="24"/>
        </w:rPr>
        <w:t xml:space="preserve"> S</w:t>
      </w:r>
      <w:r w:rsidR="006461F7" w:rsidRPr="005F7B9C">
        <w:rPr>
          <w:rFonts w:cs="Times New Roman"/>
          <w:b/>
          <w:bCs/>
          <w:color w:val="000000" w:themeColor="text1"/>
          <w:szCs w:val="24"/>
        </w:rPr>
        <w:t>6</w:t>
      </w:r>
      <w:r w:rsidRPr="005F7B9C">
        <w:rPr>
          <w:rFonts w:cs="Times New Roman"/>
          <w:b/>
          <w:bCs/>
          <w:color w:val="000000" w:themeColor="text1"/>
          <w:szCs w:val="24"/>
        </w:rPr>
        <w:t xml:space="preserve">. </w:t>
      </w:r>
      <w:r w:rsidRPr="005F7B9C">
        <w:rPr>
          <w:rFonts w:cs="Times New Roman"/>
          <w:color w:val="000000" w:themeColor="text1"/>
          <w:szCs w:val="24"/>
        </w:rPr>
        <w:t>The charge/discharge profiles of NMM and NMMF-2 at 20 mA g</w:t>
      </w:r>
      <w:r w:rsidRPr="005F7B9C">
        <w:rPr>
          <w:rFonts w:cs="Times New Roman"/>
          <w:color w:val="000000" w:themeColor="text1"/>
          <w:szCs w:val="24"/>
          <w:vertAlign w:val="superscript"/>
        </w:rPr>
        <w:t>-1</w:t>
      </w:r>
      <w:r w:rsidRPr="005F7B9C">
        <w:rPr>
          <w:rFonts w:cs="Times New Roman"/>
          <w:color w:val="000000" w:themeColor="text1"/>
          <w:szCs w:val="24"/>
        </w:rPr>
        <w:t xml:space="preserve"> in different cycles</w:t>
      </w:r>
    </w:p>
    <w:p w14:paraId="6F741ED0" w14:textId="77777777" w:rsidR="007F4E97" w:rsidRPr="005F7B9C" w:rsidRDefault="007F4E97">
      <w:pPr>
        <w:rPr>
          <w:rFonts w:cs="Times New Roman"/>
          <w:color w:val="000000" w:themeColor="text1"/>
          <w:szCs w:val="24"/>
        </w:rPr>
      </w:pPr>
      <w:r w:rsidRPr="005F7B9C">
        <w:rPr>
          <w:rFonts w:cs="Times New Roman"/>
          <w:color w:val="000000" w:themeColor="text1"/>
          <w:szCs w:val="24"/>
        </w:rPr>
        <w:br w:type="page"/>
      </w:r>
    </w:p>
    <w:p w14:paraId="723DB16A" w14:textId="332C7FA0" w:rsidR="00FB05C5" w:rsidRPr="005F7B9C" w:rsidRDefault="00600642" w:rsidP="00600642">
      <w:pPr>
        <w:jc w:val="center"/>
        <w:rPr>
          <w:rFonts w:cs="Times New Roman"/>
          <w:color w:val="000000" w:themeColor="text1"/>
          <w:szCs w:val="24"/>
        </w:rPr>
      </w:pPr>
      <w:r w:rsidRPr="005F7B9C">
        <w:rPr>
          <w:rFonts w:cs="Times New Roman"/>
          <w:bCs/>
          <w:noProof/>
          <w:color w:val="000000" w:themeColor="text1"/>
          <w:szCs w:val="24"/>
        </w:rPr>
        <w:lastRenderedPageBreak/>
        <w:drawing>
          <wp:inline distT="0" distB="0" distL="0" distR="0" wp14:anchorId="4D28F41E" wp14:editId="3729F851">
            <wp:extent cx="4556451" cy="1794310"/>
            <wp:effectExtent l="0" t="0" r="0" b="0"/>
            <wp:docPr id="10073895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10"/>
                    <a:stretch/>
                  </pic:blipFill>
                  <pic:spPr bwMode="auto">
                    <a:xfrm>
                      <a:off x="0" y="0"/>
                      <a:ext cx="4572799" cy="180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ED43F5" w14:textId="33BFE608" w:rsidR="00600642" w:rsidRPr="005F7B9C" w:rsidRDefault="00600642" w:rsidP="00600642">
      <w:pPr>
        <w:spacing w:after="100" w:afterAutospacing="1" w:line="360" w:lineRule="auto"/>
        <w:rPr>
          <w:rFonts w:cs="Times New Roman"/>
          <w:bCs/>
          <w:color w:val="000000" w:themeColor="text1"/>
          <w:szCs w:val="24"/>
          <w:lang w:val="de-DE"/>
        </w:rPr>
      </w:pPr>
      <w:r w:rsidRPr="005F7B9C">
        <w:rPr>
          <w:rFonts w:cs="Times New Roman" w:hint="eastAsia"/>
          <w:bCs/>
          <w:color w:val="000000" w:themeColor="text1"/>
          <w:szCs w:val="24"/>
          <w:lang w:val="de-DE"/>
        </w:rPr>
        <w:t>F</w:t>
      </w:r>
      <w:r w:rsidRPr="005F7B9C">
        <w:rPr>
          <w:rFonts w:cs="Times New Roman"/>
          <w:bCs/>
          <w:color w:val="000000" w:themeColor="text1"/>
          <w:szCs w:val="24"/>
          <w:lang w:val="de-DE"/>
        </w:rPr>
        <w:t>igure S7. The (a) cationic and (b) anionic capacity contributions of NMMFs at the second charge process.</w:t>
      </w:r>
    </w:p>
    <w:p w14:paraId="355A0D4E" w14:textId="77777777" w:rsidR="00600642" w:rsidRPr="005F7B9C" w:rsidRDefault="00600642" w:rsidP="00600642">
      <w:pPr>
        <w:jc w:val="center"/>
        <w:rPr>
          <w:rFonts w:cs="Times New Roman"/>
          <w:color w:val="000000" w:themeColor="text1"/>
          <w:szCs w:val="24"/>
          <w:lang w:val="de-DE"/>
        </w:rPr>
      </w:pPr>
    </w:p>
    <w:p w14:paraId="26F5677B" w14:textId="77777777" w:rsidR="00600642" w:rsidRPr="005F7B9C" w:rsidRDefault="00600642" w:rsidP="00600642">
      <w:pPr>
        <w:jc w:val="center"/>
        <w:rPr>
          <w:rFonts w:cs="Times New Roman"/>
          <w:color w:val="000000" w:themeColor="text1"/>
          <w:szCs w:val="24"/>
        </w:rPr>
      </w:pPr>
    </w:p>
    <w:p w14:paraId="369F1096" w14:textId="77777777" w:rsidR="00600642" w:rsidRPr="005F7B9C" w:rsidRDefault="00600642" w:rsidP="00600642">
      <w:pPr>
        <w:jc w:val="center"/>
        <w:rPr>
          <w:rFonts w:cs="Times New Roman"/>
          <w:color w:val="000000" w:themeColor="text1"/>
          <w:szCs w:val="24"/>
        </w:rPr>
      </w:pPr>
    </w:p>
    <w:p w14:paraId="753A9825" w14:textId="77777777" w:rsidR="00600642" w:rsidRPr="005F7B9C" w:rsidRDefault="00600642" w:rsidP="00600642">
      <w:pPr>
        <w:jc w:val="center"/>
        <w:rPr>
          <w:rFonts w:cs="Times New Roman"/>
          <w:color w:val="000000" w:themeColor="text1"/>
          <w:szCs w:val="24"/>
        </w:rPr>
      </w:pPr>
    </w:p>
    <w:p w14:paraId="07DF9DFB" w14:textId="28BC5A30" w:rsidR="00FB05C5" w:rsidRPr="005F7B9C" w:rsidRDefault="00FB05C5">
      <w:pPr>
        <w:rPr>
          <w:rFonts w:cs="Times New Roman"/>
          <w:color w:val="000000" w:themeColor="text1"/>
          <w:szCs w:val="24"/>
        </w:rPr>
      </w:pPr>
      <w:r w:rsidRPr="005F7B9C">
        <w:rPr>
          <w:bCs/>
          <w:noProof/>
          <w:color w:val="000000" w:themeColor="text1"/>
          <w:szCs w:val="24"/>
        </w:rPr>
        <w:drawing>
          <wp:inline distT="0" distB="0" distL="0" distR="0" wp14:anchorId="5CDC9929" wp14:editId="417F69A4">
            <wp:extent cx="5274310" cy="1421352"/>
            <wp:effectExtent l="0" t="0" r="2540" b="7620"/>
            <wp:docPr id="10395727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7"/>
                    <a:stretch/>
                  </pic:blipFill>
                  <pic:spPr bwMode="auto">
                    <a:xfrm>
                      <a:off x="0" y="0"/>
                      <a:ext cx="5274310" cy="1421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71AA5E" w14:textId="6A356935" w:rsidR="00FB05C5" w:rsidRPr="005F7B9C" w:rsidRDefault="00FB05C5" w:rsidP="00FB05C5">
      <w:pPr>
        <w:spacing w:after="100" w:afterAutospacing="1" w:line="360" w:lineRule="auto"/>
        <w:rPr>
          <w:rFonts w:cs="Times New Roman"/>
          <w:bCs/>
          <w:color w:val="000000" w:themeColor="text1"/>
          <w:szCs w:val="24"/>
        </w:rPr>
      </w:pPr>
      <w:r w:rsidRPr="005F7B9C">
        <w:rPr>
          <w:rFonts w:cs="Times New Roman" w:hint="eastAsia"/>
          <w:bCs/>
          <w:color w:val="000000" w:themeColor="text1"/>
          <w:szCs w:val="24"/>
        </w:rPr>
        <w:t>F</w:t>
      </w:r>
      <w:r w:rsidRPr="005F7B9C">
        <w:rPr>
          <w:rFonts w:cs="Times New Roman"/>
          <w:bCs/>
          <w:color w:val="000000" w:themeColor="text1"/>
          <w:szCs w:val="24"/>
        </w:rPr>
        <w:t>igure S</w:t>
      </w:r>
      <w:r w:rsidR="00600642" w:rsidRPr="005F7B9C">
        <w:rPr>
          <w:rFonts w:cs="Times New Roman"/>
          <w:bCs/>
          <w:color w:val="000000" w:themeColor="text1"/>
          <w:szCs w:val="24"/>
        </w:rPr>
        <w:t>8</w:t>
      </w:r>
      <w:r w:rsidRPr="005F7B9C">
        <w:rPr>
          <w:rFonts w:cs="Times New Roman"/>
          <w:bCs/>
          <w:color w:val="000000" w:themeColor="text1"/>
          <w:szCs w:val="24"/>
        </w:rPr>
        <w:t>. Charge</w:t>
      </w:r>
      <w:r w:rsidRPr="005F7B9C">
        <w:rPr>
          <w:rFonts w:cs="Times New Roman" w:hint="eastAsia"/>
          <w:bCs/>
          <w:color w:val="000000" w:themeColor="text1"/>
          <w:szCs w:val="24"/>
        </w:rPr>
        <w:t>/</w:t>
      </w:r>
      <w:r w:rsidRPr="005F7B9C">
        <w:rPr>
          <w:rFonts w:cs="Times New Roman"/>
          <w:bCs/>
          <w:color w:val="000000" w:themeColor="text1"/>
          <w:szCs w:val="24"/>
        </w:rPr>
        <w:t>discharge profiles of (a) NMM, (b) NMMF-1, and (c) NMMF-2 at different current densities.</w:t>
      </w:r>
    </w:p>
    <w:p w14:paraId="78BEEB31" w14:textId="77777777" w:rsidR="00FB05C5" w:rsidRPr="005F7B9C" w:rsidRDefault="00FB05C5">
      <w:pPr>
        <w:rPr>
          <w:rFonts w:cs="Times New Roman"/>
          <w:color w:val="000000" w:themeColor="text1"/>
          <w:szCs w:val="24"/>
        </w:rPr>
      </w:pPr>
    </w:p>
    <w:p w14:paraId="0DCC68C4" w14:textId="77777777" w:rsidR="00FB05C5" w:rsidRPr="005F7B9C" w:rsidRDefault="00FB05C5">
      <w:pPr>
        <w:rPr>
          <w:rFonts w:cs="Times New Roman"/>
          <w:color w:val="000000" w:themeColor="text1"/>
          <w:szCs w:val="24"/>
        </w:rPr>
      </w:pPr>
    </w:p>
    <w:p w14:paraId="11B110BC" w14:textId="77777777" w:rsidR="00FB05C5" w:rsidRPr="005F7B9C" w:rsidRDefault="00FB05C5">
      <w:pPr>
        <w:rPr>
          <w:rFonts w:cs="Times New Roman"/>
          <w:color w:val="000000" w:themeColor="text1"/>
          <w:szCs w:val="24"/>
        </w:rPr>
      </w:pPr>
    </w:p>
    <w:p w14:paraId="18ADBCB0" w14:textId="77777777" w:rsidR="00FB05C5" w:rsidRPr="005F7B9C" w:rsidRDefault="00FB05C5">
      <w:pPr>
        <w:rPr>
          <w:rFonts w:cs="Times New Roman"/>
          <w:color w:val="000000" w:themeColor="text1"/>
          <w:szCs w:val="24"/>
        </w:rPr>
      </w:pPr>
    </w:p>
    <w:p w14:paraId="2FE499B2" w14:textId="77777777" w:rsidR="00FB05C5" w:rsidRPr="005F7B9C" w:rsidRDefault="00FB05C5">
      <w:pPr>
        <w:rPr>
          <w:rFonts w:cs="Times New Roman"/>
          <w:color w:val="000000" w:themeColor="text1"/>
          <w:szCs w:val="24"/>
        </w:rPr>
      </w:pPr>
    </w:p>
    <w:p w14:paraId="35764BA4" w14:textId="1640A860" w:rsidR="002E6130" w:rsidRPr="005F7B9C" w:rsidRDefault="002E6130" w:rsidP="002E6130">
      <w:pPr>
        <w:jc w:val="center"/>
        <w:rPr>
          <w:rFonts w:cs="Times New Roman"/>
          <w:color w:val="000000" w:themeColor="text1"/>
          <w:szCs w:val="24"/>
        </w:rPr>
      </w:pPr>
      <w:r w:rsidRPr="005F7B9C">
        <w:rPr>
          <w:rFonts w:cs="Times New Roman"/>
          <w:b/>
          <w:noProof/>
          <w:color w:val="000000" w:themeColor="text1"/>
          <w:szCs w:val="24"/>
        </w:rPr>
        <w:lastRenderedPageBreak/>
        <w:drawing>
          <wp:inline distT="0" distB="0" distL="0" distR="0" wp14:anchorId="49881D87" wp14:editId="2E906EE1">
            <wp:extent cx="4744649" cy="3027582"/>
            <wp:effectExtent l="0" t="0" r="0" b="1905"/>
            <wp:docPr id="4728110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159" cy="3036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55F4DF" w14:textId="6F5A1521" w:rsidR="007F4E97" w:rsidRPr="005F7B9C" w:rsidRDefault="002E6130">
      <w:pPr>
        <w:rPr>
          <w:rFonts w:cs="Times New Roman"/>
          <w:color w:val="000000" w:themeColor="text1"/>
          <w:szCs w:val="24"/>
        </w:rPr>
      </w:pPr>
      <w:bookmarkStart w:id="3" w:name="_Hlk148470504"/>
      <w:r w:rsidRPr="005F7B9C">
        <w:rPr>
          <w:rFonts w:cs="Times New Roman" w:hint="eastAsia"/>
          <w:color w:val="000000" w:themeColor="text1"/>
          <w:szCs w:val="24"/>
        </w:rPr>
        <w:t>Figure</w:t>
      </w:r>
      <w:r w:rsidRPr="005F7B9C">
        <w:rPr>
          <w:rFonts w:cs="Times New Roman"/>
          <w:color w:val="000000" w:themeColor="text1"/>
          <w:szCs w:val="24"/>
        </w:rPr>
        <w:t xml:space="preserve"> </w:t>
      </w:r>
      <w:r w:rsidRPr="005F7B9C">
        <w:rPr>
          <w:rFonts w:cs="Times New Roman" w:hint="eastAsia"/>
          <w:color w:val="000000" w:themeColor="text1"/>
          <w:szCs w:val="24"/>
        </w:rPr>
        <w:t>S</w:t>
      </w:r>
      <w:r w:rsidR="00600642" w:rsidRPr="005F7B9C">
        <w:rPr>
          <w:rFonts w:cs="Times New Roman"/>
          <w:color w:val="000000" w:themeColor="text1"/>
          <w:szCs w:val="24"/>
        </w:rPr>
        <w:t>9</w:t>
      </w:r>
      <w:r w:rsidRPr="005F7B9C">
        <w:rPr>
          <w:rFonts w:cs="Times New Roman" w:hint="eastAsia"/>
          <w:color w:val="000000" w:themeColor="text1"/>
          <w:szCs w:val="24"/>
        </w:rPr>
        <w:t>.</w:t>
      </w:r>
      <w:r w:rsidRPr="005F7B9C">
        <w:rPr>
          <w:rFonts w:cs="Times New Roman"/>
          <w:color w:val="000000" w:themeColor="text1"/>
          <w:szCs w:val="24"/>
        </w:rPr>
        <w:t xml:space="preserve"> GITT tests for (a) NMM and (b) NMMF-1, and </w:t>
      </w:r>
      <w:r w:rsidR="007A57D7" w:rsidRPr="005F7B9C">
        <w:rPr>
          <w:rFonts w:cs="Times New Roman"/>
          <w:color w:val="000000" w:themeColor="text1"/>
          <w:szCs w:val="24"/>
        </w:rPr>
        <w:t xml:space="preserve">(c) </w:t>
      </w:r>
      <w:r w:rsidRPr="005F7B9C">
        <w:rPr>
          <w:rFonts w:cs="Times New Roman"/>
          <w:color w:val="000000" w:themeColor="text1"/>
          <w:szCs w:val="24"/>
        </w:rPr>
        <w:t xml:space="preserve">the calculated Na diffusion coefficient </w:t>
      </w:r>
      <w:r w:rsidRPr="005F7B9C">
        <w:rPr>
          <w:rFonts w:cs="Times New Roman"/>
          <w:bCs/>
          <w:color w:val="000000" w:themeColor="text1"/>
          <w:szCs w:val="24"/>
        </w:rPr>
        <w:t>(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color w:val="000000" w:themeColor="text1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Cs w:val="24"/>
              </w:rPr>
              <m:t>D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bCs/>
                    <w:i/>
                    <w:color w:val="000000" w:themeColor="text1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 w:themeColor="text1"/>
                    <w:szCs w:val="24"/>
                  </w:rPr>
                  <m:t>Na</m:t>
                </m:r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szCs w:val="24"/>
                  </w:rPr>
                  <m:t>+</m:t>
                </m:r>
              </m:sup>
            </m:sSup>
          </m:sub>
        </m:sSub>
      </m:oMath>
      <w:r w:rsidRPr="005F7B9C">
        <w:rPr>
          <w:rFonts w:cs="Times New Roman"/>
          <w:bCs/>
          <w:color w:val="000000" w:themeColor="text1"/>
          <w:szCs w:val="24"/>
        </w:rPr>
        <w:t>)</w:t>
      </w:r>
      <w:r w:rsidRPr="005F7B9C">
        <w:rPr>
          <w:rFonts w:cs="Times New Roman"/>
          <w:color w:val="000000" w:themeColor="text1"/>
          <w:szCs w:val="24"/>
        </w:rPr>
        <w:t>.</w:t>
      </w:r>
    </w:p>
    <w:bookmarkEnd w:id="3"/>
    <w:p w14:paraId="10F42D89" w14:textId="77777777" w:rsidR="007F4E97" w:rsidRPr="005F7B9C" w:rsidRDefault="007F4E97">
      <w:pPr>
        <w:rPr>
          <w:rFonts w:cs="Times New Roman"/>
          <w:color w:val="000000" w:themeColor="text1"/>
          <w:szCs w:val="24"/>
        </w:rPr>
      </w:pPr>
    </w:p>
    <w:p w14:paraId="0DEC25C7" w14:textId="77777777" w:rsidR="007F4E97" w:rsidRPr="005F7B9C" w:rsidRDefault="007F4E97">
      <w:pPr>
        <w:rPr>
          <w:rFonts w:cs="Times New Roman"/>
          <w:color w:val="000000" w:themeColor="text1"/>
          <w:szCs w:val="24"/>
        </w:rPr>
      </w:pPr>
    </w:p>
    <w:p w14:paraId="4A209AFD" w14:textId="23FBB992" w:rsidR="00FB05C5" w:rsidRPr="005F7B9C" w:rsidRDefault="00FB05C5">
      <w:pPr>
        <w:rPr>
          <w:rFonts w:cs="Times New Roman"/>
          <w:b/>
          <w:bCs/>
          <w:color w:val="000000" w:themeColor="text1"/>
          <w:szCs w:val="24"/>
        </w:rPr>
      </w:pPr>
      <w:r w:rsidRPr="005F7B9C">
        <w:rPr>
          <w:rFonts w:cs="Times New Roman"/>
          <w:b/>
          <w:bCs/>
          <w:color w:val="000000" w:themeColor="text1"/>
          <w:szCs w:val="24"/>
        </w:rPr>
        <w:br w:type="page"/>
      </w:r>
    </w:p>
    <w:p w14:paraId="0B0ADFFF" w14:textId="77777777" w:rsidR="004E0E70" w:rsidRPr="005F7B9C" w:rsidRDefault="004E0E70" w:rsidP="004E0E70">
      <w:pPr>
        <w:rPr>
          <w:rFonts w:cs="Times New Roman"/>
          <w:b/>
          <w:bCs/>
          <w:color w:val="000000" w:themeColor="text1"/>
          <w:szCs w:val="24"/>
        </w:rPr>
      </w:pPr>
    </w:p>
    <w:p w14:paraId="446BB0B6" w14:textId="77777777" w:rsidR="004E0E70" w:rsidRPr="005F7B9C" w:rsidRDefault="004E0E70" w:rsidP="004E0E70">
      <w:pPr>
        <w:rPr>
          <w:rFonts w:cs="Times New Roman"/>
          <w:b/>
          <w:bCs/>
          <w:color w:val="000000" w:themeColor="text1"/>
          <w:szCs w:val="24"/>
        </w:rPr>
      </w:pPr>
    </w:p>
    <w:p w14:paraId="7A381684" w14:textId="3578DB99" w:rsidR="004E0E70" w:rsidRPr="005F7B9C" w:rsidRDefault="004E0E70" w:rsidP="004E0E70">
      <w:pPr>
        <w:rPr>
          <w:rFonts w:cs="Times New Roman"/>
          <w:color w:val="000000" w:themeColor="text1"/>
        </w:rPr>
      </w:pPr>
      <w:r w:rsidRPr="005F7B9C">
        <w:rPr>
          <w:rFonts w:cs="Times New Roman" w:hint="eastAsia"/>
          <w:b/>
          <w:bCs/>
          <w:color w:val="000000" w:themeColor="text1"/>
          <w:szCs w:val="24"/>
        </w:rPr>
        <w:t>T</w:t>
      </w:r>
      <w:r w:rsidRPr="005F7B9C">
        <w:rPr>
          <w:rFonts w:cs="Times New Roman"/>
          <w:b/>
          <w:bCs/>
          <w:color w:val="000000" w:themeColor="text1"/>
          <w:szCs w:val="24"/>
        </w:rPr>
        <w:t>able S</w:t>
      </w:r>
      <w:r w:rsidR="003C1B55" w:rsidRPr="005F7B9C">
        <w:rPr>
          <w:rFonts w:cs="Times New Roman"/>
          <w:b/>
          <w:bCs/>
          <w:color w:val="000000" w:themeColor="text1"/>
          <w:szCs w:val="24"/>
        </w:rPr>
        <w:t>1</w:t>
      </w:r>
      <w:r w:rsidRPr="005F7B9C">
        <w:rPr>
          <w:rFonts w:cs="Times New Roman"/>
          <w:b/>
          <w:bCs/>
          <w:color w:val="000000" w:themeColor="text1"/>
          <w:szCs w:val="24"/>
        </w:rPr>
        <w:t>.</w:t>
      </w:r>
      <w:r w:rsidRPr="005F7B9C">
        <w:rPr>
          <w:rFonts w:cs="Times New Roman"/>
          <w:color w:val="000000" w:themeColor="text1"/>
          <w:szCs w:val="24"/>
        </w:rPr>
        <w:t xml:space="preserve"> </w:t>
      </w:r>
      <w:r w:rsidRPr="005F7B9C">
        <w:rPr>
          <w:rFonts w:cs="Times New Roman"/>
          <w:color w:val="000000" w:themeColor="text1"/>
        </w:rPr>
        <w:t>Crystallographic parameters of NMM obtained from XRD Rietveld refinement.</w:t>
      </w:r>
    </w:p>
    <w:p w14:paraId="5F9E14FC" w14:textId="77777777" w:rsidR="007F4E97" w:rsidRPr="005F7B9C" w:rsidRDefault="007F4E97">
      <w:pPr>
        <w:rPr>
          <w:color w:val="000000" w:themeColor="text1"/>
        </w:rPr>
      </w:pPr>
    </w:p>
    <w:bookmarkStart w:id="4" w:name="_MON_1751612112"/>
    <w:bookmarkEnd w:id="4"/>
    <w:p w14:paraId="35D64BCF" w14:textId="1E186B71" w:rsidR="007F4E97" w:rsidRPr="005F7B9C" w:rsidRDefault="007E5D34">
      <w:pPr>
        <w:rPr>
          <w:color w:val="000000" w:themeColor="text1"/>
        </w:rPr>
      </w:pPr>
      <w:r w:rsidRPr="005F7B9C">
        <w:rPr>
          <w:color w:val="000000" w:themeColor="text1"/>
        </w:rPr>
        <w:object w:dxaOrig="8287" w:dyaOrig="2892" w14:anchorId="0B9F0B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4pt;height:145.1pt" o:ole="">
            <v:imagedata r:id="rId15" o:title=""/>
          </v:shape>
          <o:OLEObject Type="Embed" ProgID="Word.Document.12" ShapeID="_x0000_i1025" DrawAspect="Content" ObjectID="_1764925261" r:id="rId16">
            <o:FieldCodes>\s</o:FieldCodes>
          </o:OLEObject>
        </w:object>
      </w:r>
    </w:p>
    <w:p w14:paraId="7A3FAE0C" w14:textId="77777777" w:rsidR="003C1B55" w:rsidRPr="005F7B9C" w:rsidRDefault="003C1B55">
      <w:pPr>
        <w:rPr>
          <w:color w:val="000000" w:themeColor="text1"/>
        </w:rPr>
      </w:pPr>
    </w:p>
    <w:p w14:paraId="74B2EF4C" w14:textId="77777777" w:rsidR="003C1B55" w:rsidRPr="005F7B9C" w:rsidRDefault="003C1B55">
      <w:pPr>
        <w:rPr>
          <w:color w:val="000000" w:themeColor="text1"/>
        </w:rPr>
      </w:pPr>
    </w:p>
    <w:p w14:paraId="62DB8557" w14:textId="5FA6D103" w:rsidR="003C1B55" w:rsidRPr="005F7B9C" w:rsidRDefault="003C1B55" w:rsidP="003C1B55">
      <w:pPr>
        <w:rPr>
          <w:rFonts w:cs="Times New Roman"/>
          <w:color w:val="000000" w:themeColor="text1"/>
        </w:rPr>
      </w:pPr>
      <w:r w:rsidRPr="005F7B9C">
        <w:rPr>
          <w:rFonts w:cs="Times New Roman" w:hint="eastAsia"/>
          <w:b/>
          <w:bCs/>
          <w:color w:val="000000" w:themeColor="text1"/>
          <w:szCs w:val="24"/>
        </w:rPr>
        <w:t>T</w:t>
      </w:r>
      <w:r w:rsidRPr="005F7B9C">
        <w:rPr>
          <w:rFonts w:cs="Times New Roman"/>
          <w:b/>
          <w:bCs/>
          <w:color w:val="000000" w:themeColor="text1"/>
          <w:szCs w:val="24"/>
        </w:rPr>
        <w:t>able S2.</w:t>
      </w:r>
      <w:r w:rsidRPr="005F7B9C">
        <w:rPr>
          <w:rFonts w:cs="Times New Roman"/>
          <w:color w:val="000000" w:themeColor="text1"/>
          <w:szCs w:val="24"/>
        </w:rPr>
        <w:t xml:space="preserve"> </w:t>
      </w:r>
      <w:r w:rsidRPr="005F7B9C">
        <w:rPr>
          <w:rFonts w:cs="Times New Roman"/>
          <w:color w:val="000000" w:themeColor="text1"/>
        </w:rPr>
        <w:t>Crystallographic parameters of NMMF-1 obtained from XRD Rietveld refinement.</w:t>
      </w:r>
    </w:p>
    <w:p w14:paraId="1A9743E2" w14:textId="77777777" w:rsidR="003C1B55" w:rsidRPr="005F7B9C" w:rsidRDefault="003C1B55" w:rsidP="003C1B55">
      <w:pPr>
        <w:rPr>
          <w:rFonts w:cs="Times New Roman"/>
          <w:color w:val="000000" w:themeColor="text1"/>
          <w:szCs w:val="24"/>
        </w:rPr>
      </w:pPr>
    </w:p>
    <w:bookmarkStart w:id="5" w:name="_Hlk140999288"/>
    <w:bookmarkStart w:id="6" w:name="_MON_1751612076"/>
    <w:bookmarkEnd w:id="6"/>
    <w:p w14:paraId="3813F072" w14:textId="347F6C98" w:rsidR="003C1B55" w:rsidRPr="005F7B9C" w:rsidRDefault="00DF7231" w:rsidP="003C1B55">
      <w:pPr>
        <w:rPr>
          <w:color w:val="000000" w:themeColor="text1"/>
        </w:rPr>
      </w:pPr>
      <w:r w:rsidRPr="005F7B9C">
        <w:rPr>
          <w:color w:val="000000" w:themeColor="text1"/>
        </w:rPr>
        <w:object w:dxaOrig="8374" w:dyaOrig="3902" w14:anchorId="7FC9269E">
          <v:shape id="_x0000_i1054" type="#_x0000_t75" style="width:418.8pt;height:195.1pt" o:ole="">
            <v:imagedata r:id="rId17" o:title=""/>
          </v:shape>
          <o:OLEObject Type="Embed" ProgID="Word.Document.12" ShapeID="_x0000_i1054" DrawAspect="Content" ObjectID="_1764925262" r:id="rId18">
            <o:FieldCodes>\s</o:FieldCodes>
          </o:OLEObject>
        </w:object>
      </w:r>
      <w:bookmarkEnd w:id="5"/>
    </w:p>
    <w:p w14:paraId="1E6E1284" w14:textId="77777777" w:rsidR="003C1B55" w:rsidRPr="005F7B9C" w:rsidRDefault="003C1B55">
      <w:pPr>
        <w:rPr>
          <w:color w:val="000000" w:themeColor="text1"/>
        </w:rPr>
      </w:pPr>
    </w:p>
    <w:sectPr w:rsidR="003C1B55" w:rsidRPr="005F7B9C" w:rsidSect="00B171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09851" w14:textId="77777777" w:rsidR="00956A00" w:rsidRDefault="00956A00" w:rsidP="00BC1BD7">
      <w:r>
        <w:separator/>
      </w:r>
    </w:p>
  </w:endnote>
  <w:endnote w:type="continuationSeparator" w:id="0">
    <w:p w14:paraId="70CF1907" w14:textId="77777777" w:rsidR="00956A00" w:rsidRDefault="00956A00" w:rsidP="00BC1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4BEFF" w14:textId="77777777" w:rsidR="00956A00" w:rsidRDefault="00956A00" w:rsidP="00BC1BD7">
      <w:r>
        <w:separator/>
      </w:r>
    </w:p>
  </w:footnote>
  <w:footnote w:type="continuationSeparator" w:id="0">
    <w:p w14:paraId="1F04448A" w14:textId="77777777" w:rsidR="00956A00" w:rsidRDefault="00956A00" w:rsidP="00BC1B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08A"/>
    <w:rsid w:val="0000468E"/>
    <w:rsid w:val="000F4480"/>
    <w:rsid w:val="00180EE6"/>
    <w:rsid w:val="001D3B29"/>
    <w:rsid w:val="001F3BAC"/>
    <w:rsid w:val="002E6130"/>
    <w:rsid w:val="00316BEE"/>
    <w:rsid w:val="003B4331"/>
    <w:rsid w:val="003B64F7"/>
    <w:rsid w:val="003C1B55"/>
    <w:rsid w:val="003E7616"/>
    <w:rsid w:val="004000F3"/>
    <w:rsid w:val="004B438B"/>
    <w:rsid w:val="004E0E70"/>
    <w:rsid w:val="004F7C82"/>
    <w:rsid w:val="00560915"/>
    <w:rsid w:val="005D079B"/>
    <w:rsid w:val="005E062B"/>
    <w:rsid w:val="005F2BD7"/>
    <w:rsid w:val="005F7B9C"/>
    <w:rsid w:val="00600642"/>
    <w:rsid w:val="006461F7"/>
    <w:rsid w:val="00704611"/>
    <w:rsid w:val="007235B5"/>
    <w:rsid w:val="007A57D7"/>
    <w:rsid w:val="007E5D34"/>
    <w:rsid w:val="007F4E97"/>
    <w:rsid w:val="0080408A"/>
    <w:rsid w:val="008D3548"/>
    <w:rsid w:val="008F787F"/>
    <w:rsid w:val="00942C67"/>
    <w:rsid w:val="00956A00"/>
    <w:rsid w:val="00A3232F"/>
    <w:rsid w:val="00A40CEA"/>
    <w:rsid w:val="00A57C71"/>
    <w:rsid w:val="00A662A0"/>
    <w:rsid w:val="00A850F8"/>
    <w:rsid w:val="00AD2338"/>
    <w:rsid w:val="00B17135"/>
    <w:rsid w:val="00BC1BD7"/>
    <w:rsid w:val="00C66533"/>
    <w:rsid w:val="00CE42D6"/>
    <w:rsid w:val="00DE4C44"/>
    <w:rsid w:val="00DF7231"/>
    <w:rsid w:val="00E1489A"/>
    <w:rsid w:val="00E87284"/>
    <w:rsid w:val="00EB7DA5"/>
    <w:rsid w:val="00ED4103"/>
    <w:rsid w:val="00EE210B"/>
    <w:rsid w:val="00F32073"/>
    <w:rsid w:val="00F60B60"/>
    <w:rsid w:val="00FB05C5"/>
    <w:rsid w:val="00FD6DCA"/>
    <w:rsid w:val="00FF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A84DFA"/>
  <w15:chartTrackingRefBased/>
  <w15:docId w15:val="{00DCA074-BE77-485C-9BB5-C5EACF0E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548"/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1B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1BD7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1B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1BD7"/>
    <w:rPr>
      <w:rFonts w:ascii="Times New Roman" w:eastAsia="宋体" w:hAnsi="Times New Roman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7235B5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7235B5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7235B5"/>
    <w:rPr>
      <w:rFonts w:ascii="Times New Roman" w:eastAsia="宋体" w:hAnsi="Times New Roman"/>
      <w:sz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35B5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7235B5"/>
    <w:rPr>
      <w:rFonts w:ascii="Times New Roman" w:eastAsia="宋体" w:hAnsi="Times New Roman"/>
      <w:b/>
      <w:bCs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7235B5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7235B5"/>
    <w:rPr>
      <w:rFonts w:ascii="Times New Roman" w:eastAsia="宋体" w:hAnsi="Times New Roman"/>
      <w:sz w:val="18"/>
      <w:szCs w:val="18"/>
    </w:rPr>
  </w:style>
  <w:style w:type="paragraph" w:styleId="ae">
    <w:name w:val="Revision"/>
    <w:hidden/>
    <w:uiPriority w:val="99"/>
    <w:semiHidden/>
    <w:rsid w:val="00C66533"/>
    <w:pPr>
      <w:widowControl/>
      <w:jc w:val="left"/>
    </w:pPr>
    <w:rPr>
      <w:rFonts w:ascii="Times New Roman" w:eastAsia="宋体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package" Target="embeddings/Microsoft_Word_Document1.docx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1.emf"/><Relationship Id="rId2" Type="http://schemas.openxmlformats.org/officeDocument/2006/relationships/settings" Target="settings.xml"/><Relationship Id="rId16" Type="http://schemas.openxmlformats.org/officeDocument/2006/relationships/package" Target="embeddings/Microsoft_Word_Document.docx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744</Words>
  <Characters>4242</Characters>
  <Application>Microsoft Office Word</Application>
  <DocSecurity>0</DocSecurity>
  <Lines>35</Lines>
  <Paragraphs>9</Paragraphs>
  <ScaleCrop>false</ScaleCrop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 congcong</dc:creator>
  <cp:keywords/>
  <dc:description/>
  <cp:lastModifiedBy>congcong cai</cp:lastModifiedBy>
  <cp:revision>5</cp:revision>
  <dcterms:created xsi:type="dcterms:W3CDTF">2023-12-24T04:12:00Z</dcterms:created>
  <dcterms:modified xsi:type="dcterms:W3CDTF">2023-12-24T04:14:00Z</dcterms:modified>
</cp:coreProperties>
</file>