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658CB9" w14:textId="0FEBDE72" w:rsidR="00FD6583" w:rsidRPr="00B13264" w:rsidRDefault="001137E8" w:rsidP="001137E8">
      <w:pPr>
        <w:jc w:val="center"/>
        <w:rPr>
          <w:rFonts w:ascii="Times New Roman" w:eastAsia="SimSun" w:hAnsi="Times New Roman" w:cs="Times New Roman"/>
          <w:b/>
          <w:sz w:val="36"/>
          <w:szCs w:val="36"/>
        </w:rPr>
      </w:pPr>
      <w:bookmarkStart w:id="0" w:name="_Hlk143857349"/>
      <w:bookmarkEnd w:id="0"/>
      <w:r w:rsidRPr="00B13264">
        <w:rPr>
          <w:rFonts w:ascii="Times New Roman" w:eastAsia="SimSun" w:hAnsi="Times New Roman" w:cs="Times New Roman"/>
          <w:b/>
          <w:sz w:val="36"/>
          <w:szCs w:val="36"/>
        </w:rPr>
        <w:t>Supporting</w:t>
      </w:r>
      <w:r w:rsidRPr="00B13264">
        <w:rPr>
          <w:rFonts w:ascii="Times New Roman" w:hAnsi="Times New Roman" w:cs="Times New Roman"/>
        </w:rPr>
        <w:t xml:space="preserve"> </w:t>
      </w:r>
      <w:r w:rsidRPr="00B13264">
        <w:rPr>
          <w:rFonts w:ascii="Times New Roman" w:eastAsia="SimSun" w:hAnsi="Times New Roman" w:cs="Times New Roman"/>
          <w:b/>
          <w:sz w:val="36"/>
          <w:szCs w:val="36"/>
        </w:rPr>
        <w:t>Information</w:t>
      </w:r>
    </w:p>
    <w:p w14:paraId="366E30B3" w14:textId="77777777" w:rsidR="001350F3" w:rsidRDefault="001350F3" w:rsidP="008D7FCE">
      <w:pPr>
        <w:spacing w:line="480" w:lineRule="auto"/>
        <w:jc w:val="center"/>
        <w:rPr>
          <w:rFonts w:ascii="Times New Roman" w:eastAsia="SimSun" w:hAnsi="Times New Roman" w:cs="Times New Roman"/>
          <w:b/>
          <w:sz w:val="36"/>
          <w:szCs w:val="36"/>
        </w:rPr>
      </w:pPr>
      <w:r w:rsidRPr="001350F3">
        <w:rPr>
          <w:rFonts w:ascii="Times New Roman" w:eastAsia="SimSun" w:hAnsi="Times New Roman" w:cs="Times New Roman"/>
          <w:b/>
          <w:sz w:val="36"/>
          <w:szCs w:val="36"/>
        </w:rPr>
        <w:t>Preparation of High-Performance Manganese-Based Pseudocapacitor Material by Using Spe</w:t>
      </w:r>
      <w:bookmarkStart w:id="1" w:name="_GoBack"/>
      <w:bookmarkEnd w:id="1"/>
      <w:r w:rsidRPr="001350F3">
        <w:rPr>
          <w:rFonts w:ascii="Times New Roman" w:eastAsia="SimSun" w:hAnsi="Times New Roman" w:cs="Times New Roman"/>
          <w:b/>
          <w:sz w:val="36"/>
          <w:szCs w:val="36"/>
        </w:rPr>
        <w:t>nt Lithium-Ion Battery Anode Graphite via Mechanochemical Pretreatment</w:t>
      </w:r>
    </w:p>
    <w:p w14:paraId="4492CD97" w14:textId="6A7C1CEA" w:rsidR="008D7FCE" w:rsidRPr="008D7FCE" w:rsidRDefault="008D7FCE" w:rsidP="008D7FCE">
      <w:pPr>
        <w:spacing w:line="480" w:lineRule="auto"/>
        <w:jc w:val="center"/>
        <w:rPr>
          <w:rFonts w:ascii="Times New Roman" w:hAnsi="Times New Roman" w:cs="Times New Roman"/>
          <w:bCs/>
          <w:sz w:val="24"/>
          <w:szCs w:val="24"/>
        </w:rPr>
      </w:pPr>
      <w:r w:rsidRPr="008D7FCE">
        <w:rPr>
          <w:rFonts w:ascii="Times New Roman" w:hAnsi="Times New Roman" w:cs="Times New Roman"/>
          <w:bCs/>
          <w:sz w:val="24"/>
          <w:szCs w:val="24"/>
        </w:rPr>
        <w:t>Lujie Dai,</w:t>
      </w:r>
      <w:r w:rsidRPr="008D7FCE">
        <w:rPr>
          <w:rFonts w:ascii="Times New Roman" w:hAnsi="Times New Roman" w:cs="Times New Roman"/>
          <w:bCs/>
          <w:sz w:val="24"/>
          <w:szCs w:val="24"/>
          <w:vertAlign w:val="subscript"/>
        </w:rPr>
        <w:softHyphen/>
      </w:r>
      <w:r w:rsidRPr="008D7FCE">
        <w:rPr>
          <w:rFonts w:ascii="Times New Roman" w:hAnsi="Times New Roman" w:cs="Times New Roman"/>
          <w:bCs/>
          <w:sz w:val="24"/>
          <w:szCs w:val="24"/>
          <w:vertAlign w:val="superscript"/>
        </w:rPr>
        <w:t>†</w:t>
      </w:r>
      <w:r w:rsidRPr="008D7FCE">
        <w:rPr>
          <w:rFonts w:ascii="Times New Roman" w:hAnsi="Times New Roman" w:cs="Times New Roman"/>
          <w:bCs/>
          <w:sz w:val="24"/>
          <w:szCs w:val="24"/>
        </w:rPr>
        <w:t xml:space="preserve"> Bang Li,</w:t>
      </w:r>
      <w:r w:rsidRPr="008D7FCE">
        <w:rPr>
          <w:rFonts w:ascii="Times New Roman" w:hAnsi="Times New Roman" w:cs="Times New Roman"/>
          <w:bCs/>
          <w:sz w:val="24"/>
          <w:szCs w:val="24"/>
          <w:vertAlign w:val="superscript"/>
        </w:rPr>
        <w:t>‡</w:t>
      </w:r>
      <w:r w:rsidRPr="008D7FCE">
        <w:rPr>
          <w:rFonts w:ascii="Times New Roman" w:hAnsi="Times New Roman" w:cs="Times New Roman"/>
          <w:bCs/>
          <w:sz w:val="24"/>
          <w:szCs w:val="24"/>
        </w:rPr>
        <w:t xml:space="preserve"> Jia Li</w:t>
      </w:r>
      <w:r w:rsidRPr="008D7FCE">
        <w:rPr>
          <w:rFonts w:ascii="Times New Roman" w:hAnsi="Times New Roman" w:cs="Times New Roman"/>
          <w:bCs/>
          <w:sz w:val="24"/>
          <w:szCs w:val="24"/>
          <w:vertAlign w:val="subscript"/>
        </w:rPr>
        <w:softHyphen/>
      </w:r>
      <w:r w:rsidRPr="008D7FCE">
        <w:rPr>
          <w:rFonts w:ascii="Times New Roman" w:hAnsi="Times New Roman" w:cs="Times New Roman"/>
          <w:bCs/>
          <w:sz w:val="24"/>
          <w:szCs w:val="24"/>
        </w:rPr>
        <w:t>,</w:t>
      </w:r>
      <w:r w:rsidRPr="008D7FCE">
        <w:rPr>
          <w:rFonts w:ascii="Times New Roman" w:hAnsi="Times New Roman" w:cs="Times New Roman"/>
          <w:bCs/>
          <w:sz w:val="24"/>
          <w:szCs w:val="24"/>
          <w:vertAlign w:val="superscript"/>
        </w:rPr>
        <w:t>*,†</w:t>
      </w:r>
      <w:r w:rsidRPr="008D7FCE">
        <w:rPr>
          <w:rFonts w:ascii="MS Gothic" w:eastAsia="MS Gothic" w:hAnsi="MS Gothic" w:cs="MS Gothic" w:hint="eastAsia"/>
          <w:bCs/>
          <w:vertAlign w:val="superscript"/>
        </w:rPr>
        <w:t>✉</w:t>
      </w:r>
      <w:r w:rsidRPr="008D7FCE">
        <w:rPr>
          <w:rFonts w:ascii="Times New Roman" w:hAnsi="Times New Roman" w:cs="Times New Roman"/>
          <w:bCs/>
          <w:sz w:val="24"/>
          <w:szCs w:val="24"/>
        </w:rPr>
        <w:t>, Zhenming Xu</w:t>
      </w:r>
      <w:r w:rsidRPr="003E2A33">
        <w:rPr>
          <w:rFonts w:ascii="Times New Roman" w:hAnsi="Times New Roman" w:cs="Times New Roman"/>
          <w:bCs/>
          <w:sz w:val="24"/>
          <w:szCs w:val="24"/>
          <w:vertAlign w:val="superscript"/>
        </w:rPr>
        <w:t>‡</w:t>
      </w:r>
    </w:p>
    <w:p w14:paraId="4EE5E562" w14:textId="77777777" w:rsidR="008D7FCE" w:rsidRPr="008D7FCE" w:rsidRDefault="008D7FCE" w:rsidP="008D7FCE">
      <w:pPr>
        <w:spacing w:line="480" w:lineRule="auto"/>
        <w:rPr>
          <w:rFonts w:ascii="Times New Roman" w:hAnsi="Times New Roman" w:cs="Times New Roman"/>
          <w:bCs/>
          <w:sz w:val="24"/>
          <w:szCs w:val="24"/>
        </w:rPr>
      </w:pPr>
      <w:r w:rsidRPr="008D7FCE">
        <w:rPr>
          <w:rFonts w:ascii="Times New Roman" w:hAnsi="Times New Roman" w:cs="Times New Roman"/>
          <w:bCs/>
          <w:sz w:val="24"/>
          <w:szCs w:val="24"/>
        </w:rPr>
        <w:t>†China-UK Low Carbon College, Shanghai Jiao Tong University, 3 Yinlian Road, Shanghai 201306, People’s Republic of China</w:t>
      </w:r>
    </w:p>
    <w:p w14:paraId="649DBE09" w14:textId="77777777" w:rsidR="008D7FCE" w:rsidRPr="008D7FCE" w:rsidRDefault="008D7FCE" w:rsidP="008D7FCE">
      <w:pPr>
        <w:spacing w:line="480" w:lineRule="auto"/>
        <w:rPr>
          <w:rFonts w:ascii="Times New Roman" w:hAnsi="Times New Roman" w:cs="Times New Roman"/>
          <w:bCs/>
          <w:sz w:val="24"/>
          <w:szCs w:val="24"/>
        </w:rPr>
      </w:pPr>
      <w:r w:rsidRPr="008D7FCE">
        <w:rPr>
          <w:rFonts w:ascii="Times New Roman" w:hAnsi="Times New Roman" w:cs="Times New Roman"/>
          <w:bCs/>
          <w:sz w:val="24"/>
          <w:szCs w:val="24"/>
        </w:rPr>
        <w:t>‡School of Environmental Science and Engineering, Shanghai Jiao Tong University, 800 Dongchuan Road, Shanghai 200240, People’s Republic of China</w:t>
      </w:r>
    </w:p>
    <w:p w14:paraId="12904C85" w14:textId="77777777" w:rsidR="008D7FCE" w:rsidRPr="008D7FCE" w:rsidRDefault="008D7FCE" w:rsidP="008D7FCE">
      <w:pPr>
        <w:spacing w:line="480" w:lineRule="auto"/>
        <w:rPr>
          <w:rFonts w:ascii="Times New Roman" w:hAnsi="Times New Roman" w:cs="Times New Roman"/>
          <w:bCs/>
          <w:sz w:val="24"/>
          <w:szCs w:val="24"/>
        </w:rPr>
      </w:pPr>
      <w:r w:rsidRPr="008D7FCE">
        <w:rPr>
          <w:rFonts w:ascii="MS Gothic" w:eastAsia="MS Gothic" w:hAnsi="MS Gothic" w:cs="MS Gothic" w:hint="eastAsia"/>
          <w:bCs/>
          <w:vertAlign w:val="superscript"/>
        </w:rPr>
        <w:t>✉</w:t>
      </w:r>
      <w:r w:rsidRPr="008D7FCE">
        <w:rPr>
          <w:rFonts w:ascii="Times New Roman" w:hAnsi="Times New Roman" w:cs="Times New Roman"/>
          <w:bCs/>
          <w:sz w:val="24"/>
          <w:szCs w:val="24"/>
        </w:rPr>
        <w:t>weee@sjtu.edu.cn</w:t>
      </w:r>
    </w:p>
    <w:p w14:paraId="0C1BF6F8" w14:textId="212B65DF" w:rsidR="001137E8" w:rsidRPr="00B13264" w:rsidRDefault="001137E8" w:rsidP="001137E8">
      <w:pPr>
        <w:spacing w:line="480" w:lineRule="auto"/>
        <w:rPr>
          <w:rFonts w:ascii="Times New Roman" w:hAnsi="Times New Roman" w:cs="Times New Roman"/>
          <w:bCs/>
          <w:sz w:val="24"/>
          <w:szCs w:val="24"/>
        </w:rPr>
      </w:pPr>
    </w:p>
    <w:p w14:paraId="33E0E715" w14:textId="560DDC4E" w:rsidR="00D65B8C" w:rsidRPr="00B13264" w:rsidRDefault="00D65B8C" w:rsidP="001137E8">
      <w:pPr>
        <w:spacing w:line="480" w:lineRule="auto"/>
        <w:rPr>
          <w:rFonts w:ascii="Times New Roman" w:hAnsi="Times New Roman" w:cs="Times New Roman"/>
          <w:bCs/>
          <w:sz w:val="24"/>
          <w:szCs w:val="24"/>
        </w:rPr>
      </w:pPr>
    </w:p>
    <w:p w14:paraId="6CC987B5" w14:textId="78E41302" w:rsidR="00D65B8C" w:rsidRPr="00B13264" w:rsidRDefault="00D65B8C" w:rsidP="001137E8">
      <w:pPr>
        <w:spacing w:line="480" w:lineRule="auto"/>
        <w:rPr>
          <w:rFonts w:ascii="Times New Roman" w:hAnsi="Times New Roman" w:cs="Times New Roman"/>
          <w:bCs/>
          <w:sz w:val="24"/>
          <w:szCs w:val="24"/>
        </w:rPr>
      </w:pPr>
      <w:r w:rsidRPr="00B13264">
        <w:rPr>
          <w:rFonts w:ascii="Times New Roman" w:hAnsi="Times New Roman" w:cs="Times New Roman"/>
          <w:bCs/>
          <w:sz w:val="24"/>
          <w:szCs w:val="24"/>
        </w:rPr>
        <w:t>Supporting Information Content</w:t>
      </w:r>
    </w:p>
    <w:p w14:paraId="60BA1B47" w14:textId="2088127C" w:rsidR="00D65B8C" w:rsidRPr="00B13264" w:rsidRDefault="00591B08" w:rsidP="001137E8">
      <w:pPr>
        <w:spacing w:line="480" w:lineRule="auto"/>
        <w:rPr>
          <w:rFonts w:ascii="Times New Roman" w:hAnsi="Times New Roman" w:cs="Times New Roman"/>
          <w:bCs/>
          <w:sz w:val="24"/>
          <w:szCs w:val="24"/>
        </w:rPr>
      </w:pPr>
      <w:r>
        <w:rPr>
          <w:rFonts w:ascii="Times New Roman" w:hAnsi="Times New Roman" w:cs="Times New Roman"/>
          <w:bCs/>
          <w:sz w:val="24"/>
          <w:szCs w:val="24"/>
        </w:rPr>
        <w:t>5</w:t>
      </w:r>
      <w:r w:rsidR="00F32F3D" w:rsidRPr="00B13264">
        <w:rPr>
          <w:rFonts w:ascii="Times New Roman" w:hAnsi="Times New Roman" w:cs="Times New Roman"/>
          <w:bCs/>
          <w:sz w:val="24"/>
          <w:szCs w:val="24"/>
        </w:rPr>
        <w:t xml:space="preserve"> pages (including the cover page)</w:t>
      </w:r>
    </w:p>
    <w:p w14:paraId="79196D13" w14:textId="51C37AD1" w:rsidR="003C23A1" w:rsidRDefault="003C23A1" w:rsidP="001137E8">
      <w:pPr>
        <w:spacing w:line="480" w:lineRule="auto"/>
        <w:rPr>
          <w:rFonts w:ascii="Times New Roman" w:hAnsi="Times New Roman" w:cs="Times New Roman"/>
          <w:bCs/>
          <w:sz w:val="24"/>
          <w:szCs w:val="24"/>
        </w:rPr>
      </w:pPr>
      <w:r>
        <w:rPr>
          <w:rFonts w:ascii="Times New Roman" w:hAnsi="Times New Roman" w:cs="Times New Roman"/>
          <w:bCs/>
          <w:sz w:val="24"/>
          <w:szCs w:val="24"/>
        </w:rPr>
        <w:t xml:space="preserve">4 </w:t>
      </w:r>
      <w:r w:rsidR="00F32F3D" w:rsidRPr="00B13264">
        <w:rPr>
          <w:rFonts w:ascii="Times New Roman" w:hAnsi="Times New Roman" w:cs="Times New Roman"/>
          <w:bCs/>
          <w:sz w:val="24"/>
          <w:szCs w:val="24"/>
        </w:rPr>
        <w:t>Figures</w:t>
      </w:r>
    </w:p>
    <w:p w14:paraId="71DF72AA" w14:textId="16AF8D94" w:rsidR="00E97DFC" w:rsidRDefault="00E97DFC" w:rsidP="001137E8">
      <w:pPr>
        <w:spacing w:line="480" w:lineRule="auto"/>
        <w:rPr>
          <w:rFonts w:ascii="Times New Roman" w:hAnsi="Times New Roman" w:cs="Times New Roman"/>
          <w:bCs/>
          <w:sz w:val="24"/>
          <w:szCs w:val="24"/>
        </w:rPr>
      </w:pPr>
      <w:r>
        <w:rPr>
          <w:rFonts w:ascii="Times New Roman" w:hAnsi="Times New Roman" w:cs="Times New Roman" w:hint="eastAsia"/>
          <w:bCs/>
          <w:sz w:val="24"/>
          <w:szCs w:val="24"/>
        </w:rPr>
        <w:t>1</w:t>
      </w:r>
      <w:r>
        <w:rPr>
          <w:rFonts w:ascii="Times New Roman" w:hAnsi="Times New Roman" w:cs="Times New Roman"/>
          <w:bCs/>
          <w:sz w:val="24"/>
          <w:szCs w:val="24"/>
        </w:rPr>
        <w:t xml:space="preserve"> Table</w:t>
      </w:r>
    </w:p>
    <w:p w14:paraId="40EA44DF" w14:textId="3CC1FD26" w:rsidR="00BA3D1C" w:rsidRPr="003C23A1" w:rsidRDefault="00BA3D1C" w:rsidP="001137E8">
      <w:pPr>
        <w:spacing w:line="480" w:lineRule="auto"/>
        <w:rPr>
          <w:rFonts w:ascii="Times New Roman" w:hAnsi="Times New Roman" w:cs="Times New Roman"/>
          <w:bCs/>
          <w:sz w:val="24"/>
          <w:szCs w:val="24"/>
        </w:rPr>
      </w:pPr>
      <w:r w:rsidRPr="00E50193">
        <w:rPr>
          <w:rFonts w:ascii="Times New Roman" w:hAnsi="Times New Roman" w:cs="Times New Roman"/>
          <w:sz w:val="24"/>
          <w:szCs w:val="24"/>
        </w:rPr>
        <w:t xml:space="preserve">Figure S1 </w:t>
      </w:r>
      <w:r w:rsidRPr="00B13264">
        <w:rPr>
          <w:rFonts w:ascii="Times New Roman" w:hAnsi="Times New Roman" w:cs="Times New Roman"/>
          <w:sz w:val="24"/>
          <w:szCs w:val="24"/>
        </w:rPr>
        <w:t>The pretreatment to obtain graphite precursor from spent lithium-ion batteries</w:t>
      </w:r>
    </w:p>
    <w:p w14:paraId="3E55D46A" w14:textId="058F7643" w:rsidR="00BA3D1C" w:rsidRPr="00B13264" w:rsidRDefault="00BA3D1C" w:rsidP="001137E8">
      <w:pPr>
        <w:spacing w:line="480" w:lineRule="auto"/>
        <w:rPr>
          <w:rFonts w:ascii="Times New Roman" w:hAnsi="Times New Roman" w:cs="Times New Roman"/>
          <w:sz w:val="24"/>
          <w:szCs w:val="24"/>
        </w:rPr>
      </w:pPr>
      <w:r w:rsidRPr="00B13264">
        <w:rPr>
          <w:rFonts w:ascii="Times New Roman" w:hAnsi="Times New Roman" w:cs="Times New Roman"/>
          <w:sz w:val="24"/>
          <w:szCs w:val="24"/>
        </w:rPr>
        <w:t xml:space="preserve">Figure S2 </w:t>
      </w:r>
      <w:r w:rsidR="007E4EC3" w:rsidRPr="007E4EC3">
        <w:rPr>
          <w:rFonts w:ascii="Times New Roman" w:hAnsi="Times New Roman" w:cs="Times New Roman"/>
          <w:sz w:val="24"/>
          <w:szCs w:val="24"/>
        </w:rPr>
        <w:t>The illustration of ball milling effects on graphite</w:t>
      </w:r>
    </w:p>
    <w:p w14:paraId="7754A2CA" w14:textId="47E833DB" w:rsidR="00BA3D1C" w:rsidRPr="00E50193" w:rsidRDefault="00BA3D1C" w:rsidP="001137E8">
      <w:pPr>
        <w:spacing w:line="480" w:lineRule="auto"/>
        <w:rPr>
          <w:rFonts w:ascii="Times New Roman" w:hAnsi="Times New Roman" w:cs="Times New Roman"/>
          <w:sz w:val="24"/>
          <w:szCs w:val="24"/>
        </w:rPr>
      </w:pPr>
      <w:r w:rsidRPr="00B13264">
        <w:rPr>
          <w:rFonts w:ascii="Times New Roman" w:hAnsi="Times New Roman" w:cs="Times New Roman"/>
          <w:sz w:val="24"/>
          <w:szCs w:val="24"/>
        </w:rPr>
        <w:t xml:space="preserve">Figure S3 </w:t>
      </w:r>
      <w:r w:rsidR="007E4EC3" w:rsidRPr="007E4EC3">
        <w:rPr>
          <w:rFonts w:ascii="Times New Roman" w:hAnsi="Times New Roman" w:cs="Times New Roman"/>
          <w:sz w:val="24"/>
          <w:szCs w:val="24"/>
        </w:rPr>
        <w:t>Analogical grinding model of MG-24 during ball milling</w:t>
      </w:r>
    </w:p>
    <w:p w14:paraId="7C9832F6" w14:textId="52CB9132" w:rsidR="002E7AB1" w:rsidRDefault="00CA3102" w:rsidP="00E50193">
      <w:pPr>
        <w:spacing w:line="480" w:lineRule="auto"/>
        <w:rPr>
          <w:rFonts w:ascii="Times New Roman" w:hAnsi="Times New Roman" w:cs="Times New Roman"/>
          <w:sz w:val="24"/>
          <w:szCs w:val="24"/>
        </w:rPr>
      </w:pPr>
      <w:r w:rsidRPr="00B13264">
        <w:rPr>
          <w:rFonts w:ascii="Times New Roman" w:hAnsi="Times New Roman" w:cs="Times New Roman"/>
          <w:sz w:val="24"/>
          <w:szCs w:val="24"/>
        </w:rPr>
        <w:t xml:space="preserve">Figure S4 </w:t>
      </w:r>
      <w:r w:rsidR="005204E5" w:rsidRPr="005204E5">
        <w:rPr>
          <w:rFonts w:ascii="Times New Roman" w:hAnsi="Times New Roman" w:cs="Times New Roman"/>
          <w:sz w:val="24"/>
          <w:szCs w:val="24"/>
        </w:rPr>
        <w:t>SEM images of (a) SG; (b-c) MG24</w:t>
      </w:r>
    </w:p>
    <w:p w14:paraId="2FB30512" w14:textId="28AF6A9D" w:rsidR="005204E5" w:rsidRPr="00E97DFC" w:rsidRDefault="00E97DFC" w:rsidP="000E42FD">
      <w:pPr>
        <w:spacing w:line="480" w:lineRule="auto"/>
        <w:rPr>
          <w:rFonts w:ascii="Times New Roman" w:hAnsi="Times New Roman" w:cs="Times New Roman"/>
          <w:color w:val="00B050"/>
          <w:sz w:val="24"/>
          <w:szCs w:val="24"/>
        </w:rPr>
      </w:pPr>
      <w:r w:rsidRPr="00E97DFC">
        <w:rPr>
          <w:rFonts w:ascii="Times New Roman" w:hAnsi="Times New Roman" w:cs="Times New Roman" w:hint="eastAsia"/>
          <w:color w:val="00B050"/>
          <w:sz w:val="24"/>
          <w:szCs w:val="24"/>
        </w:rPr>
        <w:lastRenderedPageBreak/>
        <w:t>T</w:t>
      </w:r>
      <w:r w:rsidRPr="00E97DFC">
        <w:rPr>
          <w:rFonts w:ascii="Times New Roman" w:hAnsi="Times New Roman" w:cs="Times New Roman"/>
          <w:color w:val="00B050"/>
          <w:sz w:val="24"/>
          <w:szCs w:val="24"/>
        </w:rPr>
        <w:t>able S1 MG24 content before/after hydrothermal treatment</w:t>
      </w:r>
    </w:p>
    <w:p w14:paraId="126604B7" w14:textId="1F9B9BC1" w:rsidR="00065967" w:rsidRPr="00B13264" w:rsidRDefault="00294D6D" w:rsidP="000E42FD">
      <w:pPr>
        <w:spacing w:line="480" w:lineRule="auto"/>
        <w:rPr>
          <w:rFonts w:ascii="Times New Roman" w:hAnsi="Times New Roman" w:cs="Times New Roman"/>
          <w:b/>
          <w:bCs/>
          <w:sz w:val="32"/>
          <w:szCs w:val="32"/>
        </w:rPr>
      </w:pPr>
      <w:r w:rsidRPr="00B13264">
        <w:rPr>
          <w:rFonts w:ascii="Times New Roman" w:hAnsi="Times New Roman" w:cs="Times New Roman"/>
          <w:b/>
          <w:bCs/>
          <w:sz w:val="32"/>
          <w:szCs w:val="32"/>
        </w:rPr>
        <w:t>Pretreatment to obtain graphite precursor</w:t>
      </w:r>
    </w:p>
    <w:p w14:paraId="38319885" w14:textId="2A764F47" w:rsidR="00963419" w:rsidRPr="00B13264" w:rsidRDefault="00FD3EE9" w:rsidP="00FD3EE9">
      <w:pPr>
        <w:spacing w:line="480" w:lineRule="auto"/>
        <w:jc w:val="center"/>
        <w:rPr>
          <w:rFonts w:ascii="Times New Roman" w:hAnsi="Times New Roman" w:cs="Times New Roman"/>
          <w:b/>
          <w:bCs/>
          <w:sz w:val="32"/>
          <w:szCs w:val="32"/>
        </w:rPr>
      </w:pPr>
      <w:r>
        <w:rPr>
          <w:rFonts w:ascii="Times New Roman" w:hAnsi="Times New Roman" w:cs="Times New Roman"/>
          <w:b/>
          <w:bCs/>
          <w:noProof/>
          <w:sz w:val="32"/>
          <w:szCs w:val="32"/>
          <w:lang w:eastAsia="en-US"/>
        </w:rPr>
        <w:drawing>
          <wp:inline distT="0" distB="0" distL="0" distR="0" wp14:anchorId="4CAA4367" wp14:editId="249E7C51">
            <wp:extent cx="5256000" cy="2601653"/>
            <wp:effectExtent l="0" t="0" r="1905" b="8255"/>
            <wp:docPr id="20915690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262" r="1220"/>
                    <a:stretch/>
                  </pic:blipFill>
                  <pic:spPr bwMode="auto">
                    <a:xfrm>
                      <a:off x="0" y="0"/>
                      <a:ext cx="5256000" cy="2601653"/>
                    </a:xfrm>
                    <a:prstGeom prst="rect">
                      <a:avLst/>
                    </a:prstGeom>
                    <a:noFill/>
                    <a:ln>
                      <a:noFill/>
                    </a:ln>
                    <a:extLst>
                      <a:ext uri="{53640926-AAD7-44D8-BBD7-CCE9431645EC}">
                        <a14:shadowObscured xmlns:a14="http://schemas.microsoft.com/office/drawing/2010/main"/>
                      </a:ext>
                    </a:extLst>
                  </pic:spPr>
                </pic:pic>
              </a:graphicData>
            </a:graphic>
          </wp:inline>
        </w:drawing>
      </w:r>
    </w:p>
    <w:p w14:paraId="4907ABF7" w14:textId="6EF7A9BA" w:rsidR="00400CAA" w:rsidRPr="00B13264" w:rsidRDefault="00F03EE9" w:rsidP="00F03EE9">
      <w:pPr>
        <w:keepNext/>
        <w:jc w:val="center"/>
        <w:rPr>
          <w:rFonts w:ascii="Times New Roman" w:hAnsi="Times New Roman" w:cs="Times New Roman"/>
          <w:szCs w:val="21"/>
        </w:rPr>
      </w:pPr>
      <w:r w:rsidRPr="00B13264">
        <w:rPr>
          <w:rFonts w:ascii="Times New Roman" w:hAnsi="Times New Roman" w:cs="Times New Roman"/>
          <w:szCs w:val="21"/>
        </w:rPr>
        <w:t>Fig. S</w:t>
      </w:r>
      <w:r w:rsidRPr="00B13264">
        <w:rPr>
          <w:rFonts w:ascii="Times New Roman" w:hAnsi="Times New Roman" w:cs="Times New Roman"/>
          <w:szCs w:val="21"/>
        </w:rPr>
        <w:fldChar w:fldCharType="begin"/>
      </w:r>
      <w:r w:rsidRPr="00B13264">
        <w:rPr>
          <w:rFonts w:ascii="Times New Roman" w:hAnsi="Times New Roman" w:cs="Times New Roman"/>
          <w:szCs w:val="21"/>
        </w:rPr>
        <w:instrText xml:space="preserve"> SEQ Fig. \* ARABIC </w:instrText>
      </w:r>
      <w:r w:rsidRPr="00B13264">
        <w:rPr>
          <w:rFonts w:ascii="Times New Roman" w:hAnsi="Times New Roman" w:cs="Times New Roman"/>
          <w:szCs w:val="21"/>
        </w:rPr>
        <w:fldChar w:fldCharType="separate"/>
      </w:r>
      <w:r w:rsidR="006E0D24">
        <w:rPr>
          <w:rFonts w:ascii="Times New Roman" w:hAnsi="Times New Roman" w:cs="Times New Roman"/>
          <w:noProof/>
          <w:szCs w:val="21"/>
        </w:rPr>
        <w:t>1</w:t>
      </w:r>
      <w:r w:rsidRPr="00B13264">
        <w:rPr>
          <w:rFonts w:ascii="Times New Roman" w:hAnsi="Times New Roman" w:cs="Times New Roman"/>
          <w:szCs w:val="21"/>
        </w:rPr>
        <w:fldChar w:fldCharType="end"/>
      </w:r>
      <w:r w:rsidR="00250CFF" w:rsidRPr="00B13264">
        <w:rPr>
          <w:rFonts w:ascii="Times New Roman" w:hAnsi="Times New Roman" w:cs="Times New Roman"/>
          <w:szCs w:val="21"/>
        </w:rPr>
        <w:t xml:space="preserve"> The pretreatment to obtain graphite precursor from spent lithium-ion batteries</w:t>
      </w:r>
    </w:p>
    <w:p w14:paraId="670741D1" w14:textId="4F4C278E" w:rsidR="00AA1854" w:rsidRDefault="00AA1854" w:rsidP="00B4339E">
      <w:pPr>
        <w:widowControl/>
        <w:spacing w:line="360" w:lineRule="auto"/>
        <w:jc w:val="left"/>
        <w:rPr>
          <w:rFonts w:ascii="Times New Roman" w:hAnsi="Times New Roman" w:cs="Times New Roman"/>
          <w:b/>
          <w:bCs/>
          <w:sz w:val="32"/>
          <w:szCs w:val="32"/>
        </w:rPr>
      </w:pPr>
    </w:p>
    <w:p w14:paraId="4428C61D" w14:textId="71701222" w:rsidR="00DD08C3" w:rsidRDefault="00C21924" w:rsidP="00B4339E">
      <w:pPr>
        <w:widowControl/>
        <w:spacing w:line="360" w:lineRule="auto"/>
        <w:jc w:val="left"/>
        <w:rPr>
          <w:rFonts w:ascii="Times New Roman" w:hAnsi="Times New Roman" w:cs="Times New Roman"/>
          <w:b/>
          <w:bCs/>
          <w:sz w:val="32"/>
          <w:szCs w:val="32"/>
        </w:rPr>
      </w:pPr>
      <w:r w:rsidRPr="00C21924">
        <w:rPr>
          <w:rFonts w:ascii="Times New Roman" w:hAnsi="Times New Roman" w:cs="Times New Roman"/>
          <w:b/>
          <w:bCs/>
          <w:sz w:val="32"/>
          <w:szCs w:val="32"/>
        </w:rPr>
        <w:t xml:space="preserve">The experimental mechanism of the </w:t>
      </w:r>
      <w:r>
        <w:rPr>
          <w:rFonts w:ascii="Times New Roman" w:hAnsi="Times New Roman" w:cs="Times New Roman"/>
          <w:b/>
          <w:bCs/>
          <w:sz w:val="32"/>
          <w:szCs w:val="32"/>
        </w:rPr>
        <w:t>mechanochemical</w:t>
      </w:r>
      <w:r w:rsidRPr="00C21924">
        <w:rPr>
          <w:rFonts w:ascii="Times New Roman" w:hAnsi="Times New Roman" w:cs="Times New Roman"/>
          <w:b/>
          <w:bCs/>
          <w:sz w:val="32"/>
          <w:szCs w:val="32"/>
        </w:rPr>
        <w:t xml:space="preserve"> process </w:t>
      </w:r>
    </w:p>
    <w:p w14:paraId="1359C007" w14:textId="59B347B8" w:rsidR="000115E9" w:rsidRPr="000115E9" w:rsidRDefault="00A85870" w:rsidP="000115E9">
      <w:pPr>
        <w:spacing w:line="480" w:lineRule="auto"/>
        <w:rPr>
          <w:rFonts w:ascii="Times New Roman" w:hAnsi="Times New Roman" w:cs="Times New Roman"/>
          <w:sz w:val="24"/>
          <w:szCs w:val="24"/>
        </w:rPr>
      </w:pPr>
      <w:r w:rsidRPr="00A85870">
        <w:rPr>
          <w:rFonts w:ascii="Times New Roman" w:hAnsi="Times New Roman" w:cs="Times New Roman"/>
          <w:sz w:val="24"/>
          <w:szCs w:val="24"/>
        </w:rPr>
        <w:t>The aforementioned data demonstrates when impacting and shearing graphite during ball milling phase, the former breaks the grains into smaller pieces and reduces their thickness, whereas the latter reduces the grain thickness of graphite (001), converting graphite with more layers into graphite with fewer layers and possibly graphene</w:t>
      </w:r>
      <w:r>
        <w:rPr>
          <w:rFonts w:ascii="Times New Roman" w:hAnsi="Times New Roman" w:cs="Times New Roman"/>
          <w:sz w:val="24"/>
          <w:szCs w:val="24"/>
        </w:rPr>
        <w:t>.</w:t>
      </w:r>
    </w:p>
    <w:p w14:paraId="11954B50" w14:textId="77777777" w:rsidR="008A0E55" w:rsidRDefault="008A0E55" w:rsidP="00B4339E">
      <w:pPr>
        <w:widowControl/>
        <w:spacing w:line="360" w:lineRule="auto"/>
        <w:jc w:val="left"/>
        <w:rPr>
          <w:rFonts w:ascii="Times New Roman" w:hAnsi="Times New Roman" w:cs="Times New Roman"/>
          <w:sz w:val="24"/>
          <w:szCs w:val="24"/>
        </w:rPr>
      </w:pPr>
    </w:p>
    <w:p w14:paraId="4ED213EB" w14:textId="774E4AB7" w:rsidR="00226893" w:rsidRDefault="00214A3F" w:rsidP="00B4339E">
      <w:pPr>
        <w:widowControl/>
        <w:spacing w:line="360" w:lineRule="auto"/>
        <w:jc w:val="left"/>
        <w:rPr>
          <w:rFonts w:ascii="Times New Roman" w:hAnsi="Times New Roman" w:cs="Times New Roman"/>
          <w:sz w:val="24"/>
          <w:szCs w:val="24"/>
        </w:rPr>
      </w:pPr>
      <w:r>
        <w:rPr>
          <w:noProof/>
          <w:lang w:eastAsia="en-US"/>
        </w:rPr>
        <w:lastRenderedPageBreak/>
        <w:drawing>
          <wp:inline distT="0" distB="0" distL="0" distR="0" wp14:anchorId="7AC037ED" wp14:editId="3B2E7051">
            <wp:extent cx="5265981" cy="2022264"/>
            <wp:effectExtent l="0" t="0" r="0"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98376" cy="2034705"/>
                    </a:xfrm>
                    <a:prstGeom prst="rect">
                      <a:avLst/>
                    </a:prstGeom>
                    <a:noFill/>
                  </pic:spPr>
                </pic:pic>
              </a:graphicData>
            </a:graphic>
          </wp:inline>
        </w:drawing>
      </w:r>
    </w:p>
    <w:p w14:paraId="58729590" w14:textId="08110190" w:rsidR="00214A3F" w:rsidRPr="00214A3F" w:rsidRDefault="00214A3F" w:rsidP="00DF5030">
      <w:pPr>
        <w:keepNext/>
        <w:jc w:val="center"/>
        <w:rPr>
          <w:rFonts w:ascii="Times New Roman" w:hAnsi="Times New Roman" w:cs="Times New Roman"/>
          <w:szCs w:val="21"/>
        </w:rPr>
      </w:pPr>
      <w:r w:rsidRPr="00DF5030">
        <w:rPr>
          <w:rFonts w:ascii="Times New Roman" w:hAnsi="Times New Roman" w:cs="Times New Roman"/>
          <w:szCs w:val="21"/>
        </w:rPr>
        <w:t xml:space="preserve">Fig. </w:t>
      </w:r>
      <w:r w:rsidR="00DF5030" w:rsidRPr="00DF5030">
        <w:rPr>
          <w:rFonts w:ascii="Times New Roman" w:hAnsi="Times New Roman" w:cs="Times New Roman"/>
          <w:szCs w:val="21"/>
        </w:rPr>
        <w:t>S</w:t>
      </w:r>
      <w:r w:rsidRPr="00DF5030">
        <w:rPr>
          <w:rFonts w:ascii="Times New Roman" w:hAnsi="Times New Roman" w:cs="Times New Roman"/>
          <w:szCs w:val="21"/>
        </w:rPr>
        <w:fldChar w:fldCharType="begin"/>
      </w:r>
      <w:r w:rsidRPr="00DF5030">
        <w:rPr>
          <w:rFonts w:ascii="Times New Roman" w:hAnsi="Times New Roman" w:cs="Times New Roman"/>
          <w:szCs w:val="21"/>
        </w:rPr>
        <w:instrText xml:space="preserve"> SEQ Fig. \* ARABIC </w:instrText>
      </w:r>
      <w:r w:rsidRPr="00DF5030">
        <w:rPr>
          <w:rFonts w:ascii="Times New Roman" w:hAnsi="Times New Roman" w:cs="Times New Roman"/>
          <w:szCs w:val="21"/>
        </w:rPr>
        <w:fldChar w:fldCharType="separate"/>
      </w:r>
      <w:r w:rsidR="006E0D24">
        <w:rPr>
          <w:rFonts w:ascii="Times New Roman" w:hAnsi="Times New Roman" w:cs="Times New Roman"/>
          <w:noProof/>
          <w:szCs w:val="21"/>
        </w:rPr>
        <w:t>2</w:t>
      </w:r>
      <w:r w:rsidRPr="00DF5030">
        <w:rPr>
          <w:rFonts w:ascii="Times New Roman" w:hAnsi="Times New Roman" w:cs="Times New Roman"/>
          <w:szCs w:val="21"/>
        </w:rPr>
        <w:fldChar w:fldCharType="end"/>
      </w:r>
      <w:r w:rsidRPr="00DF5030">
        <w:rPr>
          <w:rFonts w:ascii="Times New Roman" w:hAnsi="Times New Roman" w:cs="Times New Roman"/>
          <w:szCs w:val="21"/>
        </w:rPr>
        <w:t xml:space="preserve"> </w:t>
      </w:r>
      <w:r w:rsidR="00DF5030" w:rsidRPr="00DF5030">
        <w:rPr>
          <w:rFonts w:ascii="Times New Roman" w:hAnsi="Times New Roman" w:cs="Times New Roman"/>
          <w:szCs w:val="21"/>
        </w:rPr>
        <w:t>The illustration of ball milling effects on graphite</w:t>
      </w:r>
    </w:p>
    <w:p w14:paraId="5AC430BF" w14:textId="77777777" w:rsidR="00DD08C3" w:rsidRDefault="00DD08C3" w:rsidP="00B4339E">
      <w:pPr>
        <w:widowControl/>
        <w:spacing w:line="360" w:lineRule="auto"/>
        <w:jc w:val="left"/>
        <w:rPr>
          <w:rFonts w:ascii="Times New Roman" w:hAnsi="Times New Roman" w:cs="Times New Roman"/>
          <w:b/>
          <w:bCs/>
          <w:sz w:val="32"/>
          <w:szCs w:val="32"/>
        </w:rPr>
      </w:pPr>
    </w:p>
    <w:p w14:paraId="47947DC6" w14:textId="79A2AE1A" w:rsidR="008A0E55" w:rsidRPr="008A0E55" w:rsidRDefault="008A0E55" w:rsidP="008A0E55">
      <w:pPr>
        <w:spacing w:line="480" w:lineRule="auto"/>
        <w:rPr>
          <w:rFonts w:ascii="Times New Roman" w:hAnsi="Times New Roman" w:cs="Times New Roman"/>
          <w:sz w:val="24"/>
          <w:szCs w:val="24"/>
        </w:rPr>
      </w:pPr>
      <w:r w:rsidRPr="008A0E55">
        <w:rPr>
          <w:rFonts w:ascii="Times New Roman" w:hAnsi="Times New Roman" w:cs="Times New Roman"/>
          <w:sz w:val="24"/>
          <w:szCs w:val="24"/>
        </w:rPr>
        <w:t xml:space="preserve">The SG is derived from the agglomeration of small grains, while small grains can avoid excessive impact and are mainly peeled off by shear action. The process can be shown in Fig. </w:t>
      </w:r>
      <w:r>
        <w:rPr>
          <w:rFonts w:ascii="Times New Roman" w:hAnsi="Times New Roman" w:cs="Times New Roman"/>
          <w:sz w:val="24"/>
          <w:szCs w:val="24"/>
        </w:rPr>
        <w:t>S3</w:t>
      </w:r>
      <w:r w:rsidRPr="008A0E55">
        <w:rPr>
          <w:rFonts w:ascii="Times New Roman" w:hAnsi="Times New Roman" w:cs="Times New Roman"/>
          <w:sz w:val="24"/>
          <w:szCs w:val="24"/>
        </w:rPr>
        <w:t>. Graphite particles are like a wall, SG is made up of small bricks.</w:t>
      </w:r>
      <w:r w:rsidR="009A0194">
        <w:rPr>
          <w:rFonts w:ascii="Times New Roman" w:hAnsi="Times New Roman" w:cs="Times New Roman"/>
          <w:sz w:val="24"/>
          <w:szCs w:val="24"/>
        </w:rPr>
        <w:t xml:space="preserve"> </w:t>
      </w:r>
      <w:r w:rsidRPr="008A0E55">
        <w:rPr>
          <w:rFonts w:ascii="Times New Roman" w:hAnsi="Times New Roman" w:cs="Times New Roman"/>
          <w:sz w:val="24"/>
          <w:szCs w:val="24"/>
        </w:rPr>
        <w:t>When the hammer is used to smash the two walls separately, there are more gaps (grain boundaries) between the small graphite bricks, which can effectively buffer the impact force, and the whole wall is disassembled into relatively complete small bricks.</w:t>
      </w:r>
    </w:p>
    <w:p w14:paraId="7075C7D7" w14:textId="1B8676EF" w:rsidR="0043465C" w:rsidRDefault="0043465C" w:rsidP="00B4339E">
      <w:pPr>
        <w:widowControl/>
        <w:spacing w:line="360" w:lineRule="auto"/>
        <w:jc w:val="left"/>
        <w:rPr>
          <w:rFonts w:ascii="Times New Roman" w:hAnsi="Times New Roman" w:cs="Times New Roman"/>
          <w:b/>
          <w:bCs/>
          <w:sz w:val="32"/>
          <w:szCs w:val="32"/>
        </w:rPr>
      </w:pPr>
      <w:r>
        <w:rPr>
          <w:noProof/>
          <w:lang w:eastAsia="en-US"/>
        </w:rPr>
        <w:drawing>
          <wp:inline distT="0" distB="0" distL="0" distR="0" wp14:anchorId="108D7449" wp14:editId="085569A5">
            <wp:extent cx="4636452" cy="1190536"/>
            <wp:effectExtent l="0" t="0" r="0" b="0"/>
            <wp:docPr id="60229897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916" b="51613"/>
                    <a:stretch/>
                  </pic:blipFill>
                  <pic:spPr bwMode="auto">
                    <a:xfrm>
                      <a:off x="0" y="0"/>
                      <a:ext cx="4637131" cy="1190710"/>
                    </a:xfrm>
                    <a:prstGeom prst="rect">
                      <a:avLst/>
                    </a:prstGeom>
                    <a:noFill/>
                    <a:ln>
                      <a:noFill/>
                    </a:ln>
                    <a:extLst>
                      <a:ext uri="{53640926-AAD7-44D8-BBD7-CCE9431645EC}">
                        <a14:shadowObscured xmlns:a14="http://schemas.microsoft.com/office/drawing/2010/main"/>
                      </a:ext>
                    </a:extLst>
                  </pic:spPr>
                </pic:pic>
              </a:graphicData>
            </a:graphic>
          </wp:inline>
        </w:drawing>
      </w:r>
    </w:p>
    <w:p w14:paraId="4CFC94EE" w14:textId="718CC469" w:rsidR="0043465C" w:rsidRDefault="0043465C" w:rsidP="00E854C9">
      <w:pPr>
        <w:keepNext/>
        <w:jc w:val="center"/>
        <w:rPr>
          <w:rFonts w:ascii="Times New Roman" w:hAnsi="Times New Roman" w:cs="Times New Roman"/>
          <w:szCs w:val="21"/>
        </w:rPr>
      </w:pPr>
      <w:r w:rsidRPr="00E854C9">
        <w:rPr>
          <w:rFonts w:ascii="Times New Roman" w:hAnsi="Times New Roman" w:cs="Times New Roman"/>
          <w:szCs w:val="21"/>
        </w:rPr>
        <w:t>Fig. S</w:t>
      </w:r>
      <w:r w:rsidRPr="00E854C9">
        <w:rPr>
          <w:rFonts w:ascii="Times New Roman" w:hAnsi="Times New Roman" w:cs="Times New Roman"/>
          <w:szCs w:val="21"/>
        </w:rPr>
        <w:fldChar w:fldCharType="begin"/>
      </w:r>
      <w:r w:rsidRPr="00E854C9">
        <w:rPr>
          <w:rFonts w:ascii="Times New Roman" w:hAnsi="Times New Roman" w:cs="Times New Roman"/>
          <w:szCs w:val="21"/>
        </w:rPr>
        <w:instrText xml:space="preserve"> SEQ Fig. \* ARABIC </w:instrText>
      </w:r>
      <w:r w:rsidRPr="00E854C9">
        <w:rPr>
          <w:rFonts w:ascii="Times New Roman" w:hAnsi="Times New Roman" w:cs="Times New Roman"/>
          <w:szCs w:val="21"/>
        </w:rPr>
        <w:fldChar w:fldCharType="separate"/>
      </w:r>
      <w:r w:rsidR="006E0D24">
        <w:rPr>
          <w:rFonts w:ascii="Times New Roman" w:hAnsi="Times New Roman" w:cs="Times New Roman"/>
          <w:noProof/>
          <w:szCs w:val="21"/>
        </w:rPr>
        <w:t>3</w:t>
      </w:r>
      <w:r w:rsidRPr="00E854C9">
        <w:rPr>
          <w:rFonts w:ascii="Times New Roman" w:hAnsi="Times New Roman" w:cs="Times New Roman"/>
          <w:szCs w:val="21"/>
        </w:rPr>
        <w:fldChar w:fldCharType="end"/>
      </w:r>
      <w:r w:rsidRPr="00E854C9">
        <w:rPr>
          <w:rFonts w:ascii="Times New Roman" w:hAnsi="Times New Roman" w:cs="Times New Roman"/>
          <w:szCs w:val="21"/>
        </w:rPr>
        <w:t xml:space="preserve"> </w:t>
      </w:r>
      <w:r w:rsidR="00E854C9" w:rsidRPr="00E854C9">
        <w:rPr>
          <w:rFonts w:ascii="Times New Roman" w:hAnsi="Times New Roman" w:cs="Times New Roman"/>
          <w:szCs w:val="21"/>
        </w:rPr>
        <w:t xml:space="preserve">Analogical grinding model of </w:t>
      </w:r>
      <w:r w:rsidR="00E854C9">
        <w:rPr>
          <w:rFonts w:ascii="Times New Roman" w:hAnsi="Times New Roman" w:cs="Times New Roman"/>
          <w:szCs w:val="21"/>
        </w:rPr>
        <w:t>MG-24</w:t>
      </w:r>
      <w:r w:rsidR="00E854C9" w:rsidRPr="00E854C9">
        <w:rPr>
          <w:rFonts w:ascii="Times New Roman" w:hAnsi="Times New Roman" w:cs="Times New Roman"/>
          <w:szCs w:val="21"/>
        </w:rPr>
        <w:t xml:space="preserve"> during ball milling</w:t>
      </w:r>
    </w:p>
    <w:p w14:paraId="448C7F0D" w14:textId="77777777" w:rsidR="00E854C9" w:rsidRPr="00CF2918" w:rsidRDefault="00E854C9" w:rsidP="00CF2918">
      <w:pPr>
        <w:spacing w:line="480" w:lineRule="auto"/>
        <w:rPr>
          <w:rFonts w:ascii="Times New Roman" w:hAnsi="Times New Roman" w:cs="Times New Roman"/>
          <w:sz w:val="24"/>
          <w:szCs w:val="24"/>
        </w:rPr>
      </w:pPr>
    </w:p>
    <w:p w14:paraId="703DEDA8" w14:textId="6CD1B002" w:rsidR="006E0D24" w:rsidRPr="006E0D24" w:rsidRDefault="00CF2918" w:rsidP="006E0D24">
      <w:pPr>
        <w:widowControl/>
        <w:spacing w:line="360" w:lineRule="auto"/>
        <w:jc w:val="left"/>
        <w:rPr>
          <w:rFonts w:ascii="Times New Roman" w:hAnsi="Times New Roman" w:cs="Times New Roman"/>
          <w:b/>
          <w:bCs/>
          <w:sz w:val="32"/>
          <w:szCs w:val="32"/>
        </w:rPr>
      </w:pPr>
      <w:r>
        <w:rPr>
          <w:rFonts w:ascii="Times New Roman" w:hAnsi="Times New Roman" w:cs="Times New Roman"/>
          <w:b/>
          <w:bCs/>
          <w:sz w:val="32"/>
          <w:szCs w:val="32"/>
        </w:rPr>
        <w:t>Characterization of MG-24</w:t>
      </w:r>
    </w:p>
    <w:p w14:paraId="4EF4D551" w14:textId="11615E90" w:rsidR="006E0D24" w:rsidRPr="002016FC" w:rsidRDefault="002016FC" w:rsidP="002016FC">
      <w:pPr>
        <w:spacing w:line="480" w:lineRule="auto"/>
        <w:rPr>
          <w:rFonts w:ascii="Times New Roman" w:hAnsi="Times New Roman" w:cs="Times New Roman"/>
          <w:sz w:val="24"/>
          <w:szCs w:val="24"/>
        </w:rPr>
      </w:pPr>
      <w:r w:rsidRPr="002016FC">
        <w:rPr>
          <w:rFonts w:ascii="Times New Roman" w:hAnsi="Times New Roman" w:cs="Times New Roman"/>
          <w:sz w:val="24"/>
          <w:szCs w:val="24"/>
        </w:rPr>
        <w:t xml:space="preserve">It can be seen that SG of irregular potato-shaped plates with diameters ranging from 10 to 40 μm was gathered of small plates with sizes ranging from 2 to 10 μm. After 24 </w:t>
      </w:r>
      <w:r w:rsidRPr="002016FC">
        <w:rPr>
          <w:rFonts w:ascii="Times New Roman" w:hAnsi="Times New Roman" w:cs="Times New Roman"/>
          <w:sz w:val="24"/>
          <w:szCs w:val="24"/>
        </w:rPr>
        <w:lastRenderedPageBreak/>
        <w:t>hours of ball milling, it can be seen that MG24 has a portion of flaky graphite and numerous tiny plates that range in size from 0.1 to 2 μm.</w:t>
      </w:r>
    </w:p>
    <w:p w14:paraId="678F92DA" w14:textId="73E975A6" w:rsidR="00700B3B" w:rsidRDefault="00700B3B" w:rsidP="008A0E55">
      <w:pPr>
        <w:widowControl/>
        <w:spacing w:line="360" w:lineRule="auto"/>
        <w:jc w:val="center"/>
        <w:rPr>
          <w:rFonts w:ascii="Times New Roman" w:hAnsi="Times New Roman" w:cs="Times New Roman"/>
          <w:b/>
          <w:bCs/>
          <w:sz w:val="32"/>
          <w:szCs w:val="32"/>
        </w:rPr>
      </w:pPr>
      <w:r>
        <w:rPr>
          <w:noProof/>
          <w:lang w:eastAsia="en-US"/>
        </w:rPr>
        <w:drawing>
          <wp:inline distT="0" distB="0" distL="0" distR="0" wp14:anchorId="5E53676D" wp14:editId="65353FC8">
            <wp:extent cx="4679943" cy="1328737"/>
            <wp:effectExtent l="0" t="0" r="6985" b="5080"/>
            <wp:docPr id="75880685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
                      <a:extLst>
                        <a:ext uri="{28A0092B-C50C-407E-A947-70E740481C1C}">
                          <a14:useLocalDpi xmlns:a14="http://schemas.microsoft.com/office/drawing/2010/main" val="0"/>
                        </a:ext>
                      </a:extLst>
                    </a:blip>
                    <a:srcRect b="66875"/>
                    <a:stretch/>
                  </pic:blipFill>
                  <pic:spPr bwMode="auto">
                    <a:xfrm>
                      <a:off x="0" y="0"/>
                      <a:ext cx="4680000" cy="1328753"/>
                    </a:xfrm>
                    <a:prstGeom prst="rect">
                      <a:avLst/>
                    </a:prstGeom>
                    <a:noFill/>
                    <a:ln>
                      <a:noFill/>
                    </a:ln>
                    <a:extLst>
                      <a:ext uri="{53640926-AAD7-44D8-BBD7-CCE9431645EC}">
                        <a14:shadowObscured xmlns:a14="http://schemas.microsoft.com/office/drawing/2010/main"/>
                      </a:ext>
                    </a:extLst>
                  </pic:spPr>
                </pic:pic>
              </a:graphicData>
            </a:graphic>
          </wp:inline>
        </w:drawing>
      </w:r>
    </w:p>
    <w:p w14:paraId="1B6B83C6" w14:textId="61F4C343" w:rsidR="006E0D24" w:rsidRPr="00250D77" w:rsidRDefault="006E0D24" w:rsidP="00250D77">
      <w:pPr>
        <w:keepNext/>
        <w:jc w:val="center"/>
        <w:rPr>
          <w:rFonts w:ascii="Times New Roman" w:hAnsi="Times New Roman" w:cs="Times New Roman"/>
          <w:szCs w:val="21"/>
        </w:rPr>
      </w:pPr>
      <w:r w:rsidRPr="00250D77">
        <w:rPr>
          <w:rFonts w:ascii="Times New Roman" w:hAnsi="Times New Roman" w:cs="Times New Roman"/>
          <w:szCs w:val="21"/>
        </w:rPr>
        <w:t>Fig. S</w:t>
      </w:r>
      <w:r w:rsidRPr="00250D77">
        <w:rPr>
          <w:rFonts w:ascii="Times New Roman" w:hAnsi="Times New Roman" w:cs="Times New Roman"/>
          <w:szCs w:val="21"/>
        </w:rPr>
        <w:fldChar w:fldCharType="begin"/>
      </w:r>
      <w:r w:rsidRPr="00250D77">
        <w:rPr>
          <w:rFonts w:ascii="Times New Roman" w:hAnsi="Times New Roman" w:cs="Times New Roman"/>
          <w:szCs w:val="21"/>
        </w:rPr>
        <w:instrText xml:space="preserve"> SEQ Fig. \* ARABIC </w:instrText>
      </w:r>
      <w:r w:rsidRPr="00250D77">
        <w:rPr>
          <w:rFonts w:ascii="Times New Roman" w:hAnsi="Times New Roman" w:cs="Times New Roman"/>
          <w:szCs w:val="21"/>
        </w:rPr>
        <w:fldChar w:fldCharType="separate"/>
      </w:r>
      <w:r w:rsidRPr="00250D77">
        <w:rPr>
          <w:rFonts w:ascii="Times New Roman" w:hAnsi="Times New Roman" w:cs="Times New Roman"/>
          <w:szCs w:val="21"/>
        </w:rPr>
        <w:t>4</w:t>
      </w:r>
      <w:r w:rsidRPr="00250D77">
        <w:rPr>
          <w:rFonts w:ascii="Times New Roman" w:hAnsi="Times New Roman" w:cs="Times New Roman"/>
          <w:szCs w:val="21"/>
        </w:rPr>
        <w:fldChar w:fldCharType="end"/>
      </w:r>
      <w:r w:rsidRPr="00250D77">
        <w:rPr>
          <w:rFonts w:ascii="Times New Roman" w:hAnsi="Times New Roman" w:cs="Times New Roman"/>
          <w:szCs w:val="21"/>
        </w:rPr>
        <w:t xml:space="preserve"> </w:t>
      </w:r>
      <w:r w:rsidR="00250D77" w:rsidRPr="00250D77">
        <w:rPr>
          <w:rFonts w:ascii="Times New Roman" w:hAnsi="Times New Roman" w:cs="Times New Roman"/>
          <w:szCs w:val="21"/>
        </w:rPr>
        <w:t>SEM images of (a) SG; (b-c) MG24</w:t>
      </w:r>
    </w:p>
    <w:p w14:paraId="4BF063C7" w14:textId="77777777" w:rsidR="00D50EEA" w:rsidRDefault="00D50EEA" w:rsidP="00D50EEA">
      <w:pPr>
        <w:spacing w:line="480" w:lineRule="auto"/>
        <w:rPr>
          <w:rFonts w:ascii="Times New Roman" w:hAnsi="Times New Roman" w:cs="Times New Roman"/>
          <w:sz w:val="24"/>
          <w:szCs w:val="24"/>
        </w:rPr>
      </w:pPr>
    </w:p>
    <w:p w14:paraId="24CBC44C" w14:textId="4DE88808" w:rsidR="00C52700" w:rsidRPr="00142B69" w:rsidRDefault="00C24752" w:rsidP="00C52700">
      <w:pPr>
        <w:widowControl/>
        <w:spacing w:line="360" w:lineRule="auto"/>
        <w:jc w:val="left"/>
        <w:rPr>
          <w:rFonts w:ascii="Times New Roman" w:hAnsi="Times New Roman" w:cs="Times New Roman"/>
          <w:b/>
          <w:bCs/>
          <w:color w:val="00B050"/>
          <w:sz w:val="32"/>
          <w:szCs w:val="32"/>
        </w:rPr>
      </w:pPr>
      <w:r w:rsidRPr="00142B69">
        <w:rPr>
          <w:rFonts w:ascii="Times New Roman" w:hAnsi="Times New Roman" w:cs="Times New Roman"/>
          <w:b/>
          <w:bCs/>
          <w:color w:val="00B050"/>
          <w:sz w:val="32"/>
          <w:szCs w:val="32"/>
        </w:rPr>
        <w:t xml:space="preserve">Carbon </w:t>
      </w:r>
      <w:r w:rsidR="00B2396E">
        <w:rPr>
          <w:rFonts w:ascii="Times New Roman" w:hAnsi="Times New Roman" w:cs="Times New Roman" w:hint="eastAsia"/>
          <w:b/>
          <w:bCs/>
          <w:color w:val="00B050"/>
          <w:sz w:val="32"/>
          <w:szCs w:val="32"/>
        </w:rPr>
        <w:t>reaction</w:t>
      </w:r>
      <w:r w:rsidRPr="00142B69">
        <w:rPr>
          <w:rFonts w:ascii="Times New Roman" w:hAnsi="Times New Roman" w:cs="Times New Roman"/>
          <w:b/>
          <w:bCs/>
          <w:color w:val="00B050"/>
          <w:sz w:val="32"/>
          <w:szCs w:val="32"/>
        </w:rPr>
        <w:t xml:space="preserve"> rate during hydrothermal process</w:t>
      </w:r>
    </w:p>
    <w:p w14:paraId="43623484" w14:textId="6795903B" w:rsidR="00C24752" w:rsidRPr="00142B69" w:rsidRDefault="00374FD4" w:rsidP="00C24752">
      <w:pPr>
        <w:spacing w:line="480" w:lineRule="auto"/>
        <w:rPr>
          <w:rFonts w:ascii="Times New Roman" w:hAnsi="Times New Roman" w:cs="Times New Roman"/>
          <w:color w:val="00B050"/>
          <w:sz w:val="24"/>
          <w:szCs w:val="24"/>
        </w:rPr>
      </w:pPr>
      <w:r w:rsidRPr="00142B69">
        <w:rPr>
          <w:rFonts w:ascii="Times New Roman" w:hAnsi="Times New Roman" w:cs="Times New Roman"/>
          <w:color w:val="00B050"/>
          <w:sz w:val="24"/>
          <w:szCs w:val="24"/>
        </w:rPr>
        <w:t>The hydrothermal synthesis process results in the utilization of graphite during the reaction, resulting in a gradual reduction in the intensity of the graphite peak as the concentration increases.</w:t>
      </w:r>
    </w:p>
    <w:p w14:paraId="34D82F6E" w14:textId="77777777" w:rsidR="005B0DB7" w:rsidRPr="00142B69" w:rsidRDefault="005B0DB7" w:rsidP="005B0DB7">
      <w:pPr>
        <w:spacing w:line="360" w:lineRule="auto"/>
        <w:rPr>
          <w:color w:val="00B050"/>
        </w:rPr>
      </w:pPr>
      <m:oMathPara>
        <m:oMath>
          <m:r>
            <m:rPr>
              <m:sty m:val="p"/>
            </m:rPr>
            <w:rPr>
              <w:rFonts w:ascii="Cambria Math" w:hAnsi="Cambria Math"/>
              <w:color w:val="00B050"/>
            </w:rPr>
            <m:t>4M</m:t>
          </m:r>
          <m:r>
            <m:rPr>
              <m:sty m:val="p"/>
            </m:rPr>
            <w:rPr>
              <w:rFonts w:ascii="Cambria Math" w:hAnsi="Cambria Math" w:hint="eastAsia"/>
              <w:color w:val="00B050"/>
            </w:rPr>
            <m:t>n</m:t>
          </m:r>
          <m:sSubSup>
            <m:sSubSupPr>
              <m:ctrlPr>
                <w:rPr>
                  <w:rFonts w:ascii="Cambria Math" w:hAnsi="Cambria Math"/>
                  <w:color w:val="00B050"/>
                </w:rPr>
              </m:ctrlPr>
            </m:sSubSupPr>
            <m:e>
              <m:r>
                <m:rPr>
                  <m:sty m:val="p"/>
                </m:rPr>
                <w:rPr>
                  <w:rFonts w:ascii="Cambria Math" w:hAnsi="Cambria Math"/>
                  <w:color w:val="00B050"/>
                </w:rPr>
                <m:t>O</m:t>
              </m:r>
            </m:e>
            <m:sub>
              <m:r>
                <w:rPr>
                  <w:rFonts w:ascii="Cambria Math" w:hAnsi="Cambria Math"/>
                  <w:color w:val="00B050"/>
                </w:rPr>
                <m:t>4</m:t>
              </m:r>
            </m:sub>
            <m:sup>
              <m:r>
                <w:rPr>
                  <w:rFonts w:ascii="Cambria Math" w:hAnsi="Cambria Math"/>
                  <w:color w:val="00B050"/>
                </w:rPr>
                <m:t>-</m:t>
              </m:r>
            </m:sup>
          </m:sSubSup>
          <m:r>
            <m:rPr>
              <m:sty m:val="p"/>
            </m:rPr>
            <w:rPr>
              <w:rFonts w:ascii="Cambria Math" w:hAnsi="Cambria Math"/>
              <w:color w:val="00B050"/>
            </w:rPr>
            <m:t>+3C+</m:t>
          </m:r>
          <m:sSub>
            <m:sSubPr>
              <m:ctrlPr>
                <w:rPr>
                  <w:rFonts w:ascii="Cambria Math" w:hAnsi="Cambria Math"/>
                  <w:color w:val="00B050"/>
                </w:rPr>
              </m:ctrlPr>
            </m:sSubPr>
            <m:e>
              <m:r>
                <m:rPr>
                  <m:sty m:val="p"/>
                </m:rPr>
                <w:rPr>
                  <w:rFonts w:ascii="Cambria Math" w:hAnsi="Cambria Math"/>
                  <w:color w:val="00B050"/>
                </w:rPr>
                <m:t>H</m:t>
              </m:r>
            </m:e>
            <m:sub>
              <m:r>
                <w:rPr>
                  <w:rFonts w:ascii="Cambria Math" w:hAnsi="Cambria Math"/>
                  <w:color w:val="00B050"/>
                </w:rPr>
                <m:t>2</m:t>
              </m:r>
            </m:sub>
          </m:sSub>
          <m:r>
            <m:rPr>
              <m:sty m:val="p"/>
            </m:rPr>
            <w:rPr>
              <w:rFonts w:ascii="Cambria Math" w:hAnsi="Cambria Math"/>
              <w:color w:val="00B050"/>
            </w:rPr>
            <m:t>O→4M</m:t>
          </m:r>
          <m:r>
            <m:rPr>
              <m:sty m:val="p"/>
            </m:rPr>
            <w:rPr>
              <w:rFonts w:ascii="Cambria Math" w:hAnsi="Cambria Math" w:hint="eastAsia"/>
              <w:color w:val="00B050"/>
            </w:rPr>
            <m:t>n</m:t>
          </m:r>
          <m:sSub>
            <m:sSubPr>
              <m:ctrlPr>
                <w:rPr>
                  <w:rFonts w:ascii="Cambria Math" w:hAnsi="Cambria Math"/>
                  <w:color w:val="00B050"/>
                </w:rPr>
              </m:ctrlPr>
            </m:sSubPr>
            <m:e>
              <m:r>
                <m:rPr>
                  <m:sty m:val="p"/>
                </m:rPr>
                <w:rPr>
                  <w:rFonts w:ascii="Cambria Math" w:hAnsi="Cambria Math" w:hint="eastAsia"/>
                  <w:color w:val="00B050"/>
                </w:rPr>
                <m:t>O</m:t>
              </m:r>
            </m:e>
            <m:sub>
              <m:r>
                <w:rPr>
                  <w:rFonts w:ascii="Cambria Math" w:hAnsi="Cambria Math"/>
                  <w:color w:val="00B050"/>
                </w:rPr>
                <m:t>2</m:t>
              </m:r>
            </m:sub>
          </m:sSub>
          <m:r>
            <m:rPr>
              <m:sty m:val="p"/>
            </m:rPr>
            <w:rPr>
              <w:rFonts w:ascii="Cambria Math" w:hAnsi="Cambria Math"/>
              <w:color w:val="00B050"/>
            </w:rPr>
            <m:t>+C</m:t>
          </m:r>
          <m:sSubSup>
            <m:sSubSupPr>
              <m:ctrlPr>
                <w:rPr>
                  <w:rFonts w:ascii="Cambria Math" w:hAnsi="Cambria Math"/>
                  <w:color w:val="00B050"/>
                </w:rPr>
              </m:ctrlPr>
            </m:sSubSupPr>
            <m:e>
              <m:r>
                <m:rPr>
                  <m:sty m:val="p"/>
                </m:rPr>
                <w:rPr>
                  <w:rFonts w:ascii="Cambria Math" w:hAnsi="Cambria Math"/>
                  <w:color w:val="00B050"/>
                </w:rPr>
                <m:t>O</m:t>
              </m:r>
            </m:e>
            <m:sub>
              <m:r>
                <w:rPr>
                  <w:rFonts w:ascii="Cambria Math" w:hAnsi="Cambria Math"/>
                  <w:color w:val="00B050"/>
                </w:rPr>
                <m:t>3</m:t>
              </m:r>
            </m:sub>
            <m:sup>
              <m:r>
                <w:rPr>
                  <w:rFonts w:ascii="Cambria Math" w:hAnsi="Cambria Math"/>
                  <w:color w:val="00B050"/>
                </w:rPr>
                <m:t>2-</m:t>
              </m:r>
            </m:sup>
          </m:sSubSup>
          <m:r>
            <m:rPr>
              <m:sty m:val="p"/>
            </m:rPr>
            <w:rPr>
              <w:rFonts w:ascii="Cambria Math" w:hAnsi="Cambria Math"/>
              <w:color w:val="00B050"/>
            </w:rPr>
            <m:t>+2HC</m:t>
          </m:r>
          <m:sSubSup>
            <m:sSubSupPr>
              <m:ctrlPr>
                <w:rPr>
                  <w:rFonts w:ascii="Cambria Math" w:hAnsi="Cambria Math"/>
                  <w:color w:val="00B050"/>
                </w:rPr>
              </m:ctrlPr>
            </m:sSubSupPr>
            <m:e>
              <m:r>
                <m:rPr>
                  <m:sty m:val="p"/>
                </m:rPr>
                <w:rPr>
                  <w:rFonts w:ascii="Cambria Math" w:hAnsi="Cambria Math"/>
                  <w:color w:val="00B050"/>
                </w:rPr>
                <m:t>O</m:t>
              </m:r>
            </m:e>
            <m:sub>
              <m:r>
                <w:rPr>
                  <w:rFonts w:ascii="Cambria Math" w:hAnsi="Cambria Math"/>
                  <w:color w:val="00B050"/>
                </w:rPr>
                <m:t>3</m:t>
              </m:r>
            </m:sub>
            <m:sup>
              <m:r>
                <w:rPr>
                  <w:rFonts w:ascii="Cambria Math" w:hAnsi="Cambria Math"/>
                  <w:color w:val="00B050"/>
                </w:rPr>
                <m:t>-</m:t>
              </m:r>
            </m:sup>
          </m:sSubSup>
        </m:oMath>
      </m:oMathPara>
    </w:p>
    <w:p w14:paraId="2464D45D" w14:textId="3CD83DE4" w:rsidR="0078251F" w:rsidRPr="00142B69" w:rsidRDefault="003403DE" w:rsidP="00C24752">
      <w:pPr>
        <w:spacing w:line="480" w:lineRule="auto"/>
        <w:rPr>
          <w:rFonts w:ascii="Times New Roman" w:hAnsi="Times New Roman" w:cs="Times New Roman"/>
          <w:color w:val="00B050"/>
          <w:sz w:val="24"/>
          <w:szCs w:val="24"/>
        </w:rPr>
      </w:pPr>
      <w:r w:rsidRPr="00142B69">
        <w:rPr>
          <w:rFonts w:ascii="Times New Roman" w:hAnsi="Times New Roman" w:cs="Times New Roman"/>
          <w:color w:val="00B050"/>
          <w:sz w:val="24"/>
          <w:szCs w:val="24"/>
        </w:rPr>
        <w:t>Within the same time</w:t>
      </w:r>
      <w:r w:rsidR="00380896" w:rsidRPr="00142B69">
        <w:rPr>
          <w:rFonts w:ascii="Times New Roman" w:hAnsi="Times New Roman" w:cs="Times New Roman"/>
          <w:color w:val="00B050"/>
          <w:sz w:val="24"/>
          <w:szCs w:val="24"/>
        </w:rPr>
        <w:t xml:space="preserve">, </w:t>
      </w:r>
      <w:r w:rsidRPr="00142B69">
        <w:rPr>
          <w:rFonts w:ascii="Times New Roman" w:hAnsi="Times New Roman" w:cs="Times New Roman"/>
          <w:color w:val="00B050"/>
          <w:sz w:val="24"/>
          <w:szCs w:val="24"/>
        </w:rPr>
        <w:t>K</w:t>
      </w:r>
      <w:r w:rsidRPr="00142B69">
        <w:rPr>
          <w:rFonts w:ascii="Times New Roman" w:hAnsi="Times New Roman" w:cs="Times New Roman" w:hint="eastAsia"/>
          <w:color w:val="00B050"/>
          <w:sz w:val="24"/>
          <w:szCs w:val="24"/>
        </w:rPr>
        <w:t>Mn</w:t>
      </w:r>
      <w:r w:rsidRPr="00142B69">
        <w:rPr>
          <w:rFonts w:ascii="Times New Roman" w:hAnsi="Times New Roman" w:cs="Times New Roman"/>
          <w:color w:val="00B050"/>
          <w:sz w:val="24"/>
          <w:szCs w:val="24"/>
        </w:rPr>
        <w:t>O</w:t>
      </w:r>
      <w:r w:rsidRPr="00142B69">
        <w:rPr>
          <w:rFonts w:ascii="Times New Roman" w:hAnsi="Times New Roman" w:cs="Times New Roman"/>
          <w:color w:val="00B050"/>
          <w:sz w:val="24"/>
          <w:szCs w:val="24"/>
          <w:vertAlign w:val="subscript"/>
        </w:rPr>
        <w:t>4</w:t>
      </w:r>
      <w:r w:rsidR="00380896" w:rsidRPr="00142B69">
        <w:rPr>
          <w:rFonts w:ascii="Times New Roman" w:hAnsi="Times New Roman" w:cs="Times New Roman"/>
          <w:color w:val="00B050"/>
          <w:sz w:val="24"/>
          <w:szCs w:val="24"/>
        </w:rPr>
        <w:t xml:space="preserve"> solution undergoes decomposition upon heating</w:t>
      </w:r>
      <w:r w:rsidR="004F59F6" w:rsidRPr="00142B69">
        <w:rPr>
          <w:rFonts w:ascii="Times New Roman" w:hAnsi="Times New Roman" w:cs="Times New Roman"/>
          <w:color w:val="00B050"/>
          <w:sz w:val="24"/>
          <w:szCs w:val="24"/>
        </w:rPr>
        <w:t>.</w:t>
      </w:r>
    </w:p>
    <w:p w14:paraId="1C34A851" w14:textId="79DC39AC" w:rsidR="00D82F96" w:rsidRPr="00B97EE7" w:rsidRDefault="00B97EE7" w:rsidP="00396183">
      <w:pPr>
        <w:spacing w:line="360" w:lineRule="auto"/>
        <w:rPr>
          <w:color w:val="00B050"/>
        </w:rPr>
      </w:pPr>
      <m:oMathPara>
        <m:oMath>
          <m:r>
            <m:rPr>
              <m:sty m:val="p"/>
            </m:rPr>
            <w:rPr>
              <w:rFonts w:ascii="Cambria Math" w:hAnsi="Cambria Math"/>
              <w:color w:val="00B050"/>
            </w:rPr>
            <m:t>2KMn</m:t>
          </m:r>
          <m:sSub>
            <m:sSubPr>
              <m:ctrlPr>
                <w:rPr>
                  <w:rFonts w:ascii="Cambria Math" w:hAnsi="Cambria Math"/>
                  <w:color w:val="00B050"/>
                </w:rPr>
              </m:ctrlPr>
            </m:sSubPr>
            <m:e>
              <m:r>
                <m:rPr>
                  <m:sty m:val="p"/>
                </m:rPr>
                <w:rPr>
                  <w:rFonts w:ascii="Cambria Math" w:hAnsi="Cambria Math"/>
                  <w:color w:val="00B050"/>
                </w:rPr>
                <m:t>O</m:t>
              </m:r>
            </m:e>
            <m:sub>
              <m:r>
                <m:rPr>
                  <m:sty m:val="p"/>
                </m:rPr>
                <w:rPr>
                  <w:rFonts w:ascii="Cambria Math" w:hAnsi="Cambria Math"/>
                  <w:color w:val="00B050"/>
                </w:rPr>
                <m:t>4</m:t>
              </m:r>
            </m:sub>
          </m:sSub>
          <m:r>
            <m:rPr>
              <m:sty m:val="p"/>
            </m:rPr>
            <w:rPr>
              <w:rFonts w:ascii="Cambria Math" w:hAnsi="Cambria Math"/>
              <w:color w:val="00B050"/>
            </w:rPr>
            <m:t>→</m:t>
          </m:r>
          <m:sSub>
            <m:sSubPr>
              <m:ctrlPr>
                <w:rPr>
                  <w:rFonts w:ascii="Cambria Math" w:hAnsi="Cambria Math"/>
                  <w:color w:val="00B050"/>
                </w:rPr>
              </m:ctrlPr>
            </m:sSubPr>
            <m:e>
              <m:r>
                <m:rPr>
                  <m:sty m:val="p"/>
                </m:rPr>
                <w:rPr>
                  <w:rFonts w:ascii="Cambria Math" w:hAnsi="Cambria Math"/>
                  <w:color w:val="00B050"/>
                </w:rPr>
                <m:t>K</m:t>
              </m:r>
            </m:e>
            <m:sub>
              <m:r>
                <m:rPr>
                  <m:sty m:val="p"/>
                </m:rPr>
                <w:rPr>
                  <w:rFonts w:ascii="Cambria Math" w:hAnsi="Cambria Math"/>
                  <w:color w:val="00B050"/>
                </w:rPr>
                <m:t>2</m:t>
              </m:r>
            </m:sub>
          </m:sSub>
          <m:r>
            <m:rPr>
              <m:sty m:val="p"/>
            </m:rPr>
            <w:rPr>
              <w:rFonts w:ascii="Cambria Math" w:hAnsi="Cambria Math"/>
              <w:color w:val="00B050"/>
            </w:rPr>
            <m:t>M</m:t>
          </m:r>
          <m:r>
            <m:rPr>
              <m:sty m:val="p"/>
            </m:rPr>
            <w:rPr>
              <w:rFonts w:ascii="Cambria Math" w:hAnsi="Cambria Math" w:hint="eastAsia"/>
              <w:color w:val="00B050"/>
            </w:rPr>
            <m:t>n</m:t>
          </m:r>
          <m:sSub>
            <m:sSubPr>
              <m:ctrlPr>
                <w:rPr>
                  <w:rFonts w:ascii="Cambria Math" w:hAnsi="Cambria Math"/>
                  <w:color w:val="00B050"/>
                </w:rPr>
              </m:ctrlPr>
            </m:sSubPr>
            <m:e>
              <m:r>
                <m:rPr>
                  <m:sty m:val="p"/>
                </m:rPr>
                <w:rPr>
                  <w:rFonts w:ascii="Cambria Math" w:hAnsi="Cambria Math" w:hint="eastAsia"/>
                  <w:color w:val="00B050"/>
                </w:rPr>
                <m:t>O</m:t>
              </m:r>
            </m:e>
            <m:sub>
              <m:r>
                <m:rPr>
                  <m:sty m:val="p"/>
                </m:rPr>
                <w:rPr>
                  <w:rFonts w:ascii="Cambria Math" w:hAnsi="Cambria Math"/>
                  <w:color w:val="00B050"/>
                </w:rPr>
                <m:t>4</m:t>
              </m:r>
            </m:sub>
          </m:sSub>
          <m:r>
            <m:rPr>
              <m:sty m:val="p"/>
            </m:rPr>
            <w:rPr>
              <w:rFonts w:ascii="Cambria Math" w:hAnsi="Cambria Math"/>
              <w:color w:val="00B050"/>
            </w:rPr>
            <m:t>+M</m:t>
          </m:r>
          <m:r>
            <m:rPr>
              <m:sty m:val="p"/>
            </m:rPr>
            <w:rPr>
              <w:rFonts w:ascii="Cambria Math" w:hAnsi="Cambria Math" w:hint="eastAsia"/>
              <w:color w:val="00B050"/>
            </w:rPr>
            <m:t>n</m:t>
          </m:r>
          <m:sSub>
            <m:sSubPr>
              <m:ctrlPr>
                <w:rPr>
                  <w:rFonts w:ascii="Cambria Math" w:hAnsi="Cambria Math"/>
                  <w:color w:val="00B050"/>
                </w:rPr>
              </m:ctrlPr>
            </m:sSubPr>
            <m:e>
              <m:r>
                <m:rPr>
                  <m:sty m:val="p"/>
                </m:rPr>
                <w:rPr>
                  <w:rFonts w:ascii="Cambria Math" w:hAnsi="Cambria Math" w:hint="eastAsia"/>
                  <w:color w:val="00B050"/>
                </w:rPr>
                <m:t>O</m:t>
              </m:r>
            </m:e>
            <m:sub>
              <m:r>
                <m:rPr>
                  <m:sty m:val="p"/>
                </m:rPr>
                <w:rPr>
                  <w:rFonts w:ascii="Cambria Math" w:hAnsi="Cambria Math"/>
                  <w:color w:val="00B050"/>
                </w:rPr>
                <m:t>2</m:t>
              </m:r>
            </m:sub>
          </m:sSub>
          <m:r>
            <m:rPr>
              <m:sty m:val="p"/>
            </m:rPr>
            <w:rPr>
              <w:rFonts w:ascii="Cambria Math" w:hAnsi="Cambria Math"/>
              <w:color w:val="00B050"/>
            </w:rPr>
            <m:t>+</m:t>
          </m:r>
          <m:sSub>
            <m:sSubPr>
              <m:ctrlPr>
                <w:rPr>
                  <w:rFonts w:ascii="Cambria Math" w:hAnsi="Cambria Math"/>
                  <w:color w:val="00B050"/>
                </w:rPr>
              </m:ctrlPr>
            </m:sSubPr>
            <m:e>
              <m:r>
                <m:rPr>
                  <m:sty m:val="p"/>
                </m:rPr>
                <w:rPr>
                  <w:rFonts w:ascii="Cambria Math" w:hAnsi="Cambria Math" w:hint="eastAsia"/>
                  <w:color w:val="00B050"/>
                </w:rPr>
                <m:t>O</m:t>
              </m:r>
            </m:e>
            <m:sub>
              <m:r>
                <m:rPr>
                  <m:sty m:val="p"/>
                </m:rPr>
                <w:rPr>
                  <w:rFonts w:ascii="Cambria Math" w:hAnsi="Cambria Math"/>
                  <w:color w:val="00B050"/>
                </w:rPr>
                <m:t>2</m:t>
              </m:r>
            </m:sub>
          </m:sSub>
          <m:r>
            <m:rPr>
              <m:sty m:val="p"/>
            </m:rPr>
            <w:rPr>
              <w:rFonts w:ascii="Cambria Math" w:hAnsi="Cambria Math"/>
              <w:color w:val="00B050"/>
            </w:rPr>
            <m:t>↑</m:t>
          </m:r>
        </m:oMath>
      </m:oMathPara>
    </w:p>
    <w:p w14:paraId="54E9B9DA" w14:textId="4A570D7A" w:rsidR="00591B08" w:rsidRDefault="00171EF6" w:rsidP="000577E2">
      <w:pPr>
        <w:spacing w:line="480" w:lineRule="auto"/>
        <w:rPr>
          <w:rFonts w:ascii="Times New Roman" w:hAnsi="Times New Roman" w:cs="Times New Roman"/>
          <w:color w:val="00B050"/>
          <w:sz w:val="24"/>
          <w:szCs w:val="24"/>
        </w:rPr>
      </w:pPr>
      <w:r w:rsidRPr="00142B69">
        <w:rPr>
          <w:rFonts w:ascii="Times New Roman" w:hAnsi="Times New Roman" w:cs="Times New Roman"/>
          <w:color w:val="00B050"/>
          <w:sz w:val="24"/>
          <w:szCs w:val="24"/>
        </w:rPr>
        <w:t xml:space="preserve">After hydrothermal experiments, the product was reacted with </w:t>
      </w:r>
      <w:r w:rsidR="00F023E3" w:rsidRPr="00F023E3">
        <w:rPr>
          <w:rFonts w:ascii="Times New Roman" w:hAnsi="Times New Roman" w:cs="Times New Roman"/>
          <w:color w:val="00B050"/>
          <w:sz w:val="24"/>
          <w:szCs w:val="24"/>
        </w:rPr>
        <w:t>excess</w:t>
      </w:r>
      <w:r w:rsidR="00F023E3">
        <w:rPr>
          <w:rFonts w:ascii="Times New Roman" w:hAnsi="Times New Roman" w:cs="Times New Roman"/>
          <w:color w:val="00B050"/>
          <w:sz w:val="24"/>
          <w:szCs w:val="24"/>
        </w:rPr>
        <w:t xml:space="preserve"> </w:t>
      </w:r>
      <w:r w:rsidRPr="00142B69">
        <w:rPr>
          <w:rFonts w:ascii="Times New Roman" w:hAnsi="Times New Roman" w:cs="Times New Roman"/>
          <w:color w:val="00B050"/>
          <w:sz w:val="24"/>
          <w:szCs w:val="24"/>
        </w:rPr>
        <w:t>concentrated hydrochloric acid to remove the manganese dioxide produced. Subsequently, the products before and after the reaction were measured by weighing. The experimental results showed that the product changed significantly during the reaction, including the disappearance of manganese dioxide. By comparing the weight data before and after the reaction, we calculated the carbon loss rate and further revealed the effect of the hydrothermal experiment on the material. The results of this experiment are illustrated in the</w:t>
      </w:r>
      <w:r w:rsidR="004E44AD" w:rsidRPr="00142B69">
        <w:rPr>
          <w:rFonts w:ascii="Times New Roman" w:hAnsi="Times New Roman" w:cs="Times New Roman"/>
          <w:color w:val="00B050"/>
          <w:sz w:val="24"/>
          <w:szCs w:val="24"/>
        </w:rPr>
        <w:t xml:space="preserve"> table</w:t>
      </w:r>
      <w:r w:rsidRPr="00142B69">
        <w:rPr>
          <w:rFonts w:ascii="Times New Roman" w:hAnsi="Times New Roman" w:cs="Times New Roman"/>
          <w:color w:val="00B050"/>
          <w:sz w:val="24"/>
          <w:szCs w:val="24"/>
        </w:rPr>
        <w:t xml:space="preserve"> below</w:t>
      </w:r>
      <w:r w:rsidR="000577E2" w:rsidRPr="00142B69">
        <w:rPr>
          <w:rFonts w:ascii="Times New Roman" w:hAnsi="Times New Roman" w:cs="Times New Roman"/>
          <w:color w:val="00B050"/>
          <w:sz w:val="24"/>
          <w:szCs w:val="24"/>
        </w:rPr>
        <w:t>.</w:t>
      </w:r>
      <w:r w:rsidR="00927F04">
        <w:rPr>
          <w:rFonts w:ascii="Times New Roman" w:hAnsi="Times New Roman" w:cs="Times New Roman"/>
          <w:color w:val="00B050"/>
          <w:sz w:val="24"/>
          <w:szCs w:val="24"/>
        </w:rPr>
        <w:t xml:space="preserve"> </w:t>
      </w:r>
      <w:r w:rsidR="008E4620" w:rsidRPr="008E4620">
        <w:rPr>
          <w:rFonts w:ascii="Times New Roman" w:hAnsi="Times New Roman" w:cs="Times New Roman"/>
          <w:color w:val="00B050"/>
          <w:sz w:val="24"/>
          <w:szCs w:val="24"/>
        </w:rPr>
        <w:t xml:space="preserve">In the initial stage of the experiment, the high concentration of the treatment solution and the carbon material were more fully </w:t>
      </w:r>
      <w:r w:rsidR="008E4620" w:rsidRPr="008E4620">
        <w:rPr>
          <w:rFonts w:ascii="Times New Roman" w:hAnsi="Times New Roman" w:cs="Times New Roman"/>
          <w:color w:val="00B050"/>
          <w:sz w:val="24"/>
          <w:szCs w:val="24"/>
        </w:rPr>
        <w:lastRenderedPageBreak/>
        <w:t>infiltrated. Over time, however, the formation of MnO2 led to the formation of structures that prevented further reactions from occurring. This structure formation appears to limit the reaction between the carbon material and the treatment solution.</w:t>
      </w:r>
      <w:r w:rsidR="008E4620">
        <w:rPr>
          <w:rFonts w:ascii="Times New Roman" w:hAnsi="Times New Roman" w:cs="Times New Roman"/>
          <w:color w:val="00B050"/>
          <w:sz w:val="24"/>
          <w:szCs w:val="24"/>
        </w:rPr>
        <w:t xml:space="preserve"> </w:t>
      </w:r>
      <w:r w:rsidR="00927F04" w:rsidRPr="00927F04">
        <w:rPr>
          <w:rFonts w:ascii="Times New Roman" w:hAnsi="Times New Roman" w:cs="Times New Roman"/>
          <w:color w:val="00B050"/>
          <w:sz w:val="24"/>
          <w:szCs w:val="24"/>
        </w:rPr>
        <w:t>This suggests that a higher concentration of KMnO</w:t>
      </w:r>
      <w:r w:rsidR="00927F04" w:rsidRPr="004B1294">
        <w:rPr>
          <w:rFonts w:ascii="Times New Roman" w:hAnsi="Times New Roman" w:cs="Times New Roman"/>
          <w:color w:val="00B050"/>
          <w:sz w:val="24"/>
          <w:szCs w:val="24"/>
          <w:vertAlign w:val="subscript"/>
        </w:rPr>
        <w:t>4</w:t>
      </w:r>
      <w:r w:rsidR="00927F04" w:rsidRPr="00927F04">
        <w:rPr>
          <w:rFonts w:ascii="Times New Roman" w:hAnsi="Times New Roman" w:cs="Times New Roman"/>
          <w:color w:val="00B050"/>
          <w:sz w:val="24"/>
          <w:szCs w:val="24"/>
        </w:rPr>
        <w:t xml:space="preserve"> leads to a more significant reaction and conversion of MG24 into GNPs/MnO</w:t>
      </w:r>
      <w:r w:rsidR="00927F04" w:rsidRPr="00927F04">
        <w:rPr>
          <w:rFonts w:ascii="Times New Roman" w:hAnsi="Times New Roman" w:cs="Times New Roman"/>
          <w:color w:val="00B050"/>
          <w:sz w:val="24"/>
          <w:szCs w:val="24"/>
          <w:vertAlign w:val="subscript"/>
        </w:rPr>
        <w:t>2</w:t>
      </w:r>
      <w:r w:rsidR="00927F04" w:rsidRPr="00927F04">
        <w:rPr>
          <w:rFonts w:ascii="Times New Roman" w:hAnsi="Times New Roman" w:cs="Times New Roman"/>
          <w:color w:val="00B050"/>
          <w:sz w:val="24"/>
          <w:szCs w:val="24"/>
        </w:rPr>
        <w:t>.</w:t>
      </w:r>
      <w:r w:rsidR="00927F04">
        <w:rPr>
          <w:rFonts w:ascii="Times New Roman" w:hAnsi="Times New Roman" w:cs="Times New Roman"/>
          <w:color w:val="00B050"/>
          <w:sz w:val="24"/>
          <w:szCs w:val="24"/>
        </w:rPr>
        <w:t xml:space="preserve"> </w:t>
      </w:r>
      <w:r w:rsidR="0070163B" w:rsidRPr="0070163B">
        <w:rPr>
          <w:rFonts w:ascii="Times New Roman" w:hAnsi="Times New Roman" w:cs="Times New Roman"/>
          <w:color w:val="00B050"/>
          <w:sz w:val="24"/>
          <w:szCs w:val="24"/>
        </w:rPr>
        <w:t>The formation of  thicker layer of MnO2 act as a protective barrier around MG24, that's the reason why MG24 does not react fully with excess potassium permanganate</w:t>
      </w:r>
    </w:p>
    <w:p w14:paraId="43EEAC4B" w14:textId="1336AA00" w:rsidR="00142B69" w:rsidRPr="00E97DFC" w:rsidRDefault="00142B69" w:rsidP="00E97DFC">
      <w:pPr>
        <w:keepNext/>
        <w:jc w:val="center"/>
        <w:rPr>
          <w:rFonts w:ascii="Times New Roman" w:hAnsi="Times New Roman" w:cs="Times New Roman"/>
          <w:color w:val="00B050"/>
          <w:szCs w:val="21"/>
        </w:rPr>
      </w:pPr>
      <w:r w:rsidRPr="00E97DFC">
        <w:rPr>
          <w:rFonts w:ascii="Times New Roman" w:hAnsi="Times New Roman" w:cs="Times New Roman"/>
          <w:color w:val="00B050"/>
          <w:szCs w:val="21"/>
        </w:rPr>
        <w:t>Table S</w:t>
      </w:r>
      <w:r w:rsidRPr="00E97DFC">
        <w:rPr>
          <w:rFonts w:ascii="Times New Roman" w:hAnsi="Times New Roman" w:cs="Times New Roman"/>
          <w:color w:val="00B050"/>
          <w:szCs w:val="21"/>
        </w:rPr>
        <w:fldChar w:fldCharType="begin"/>
      </w:r>
      <w:r w:rsidRPr="00E97DFC">
        <w:rPr>
          <w:rFonts w:ascii="Times New Roman" w:hAnsi="Times New Roman" w:cs="Times New Roman"/>
          <w:color w:val="00B050"/>
          <w:szCs w:val="21"/>
        </w:rPr>
        <w:instrText xml:space="preserve"> SEQ Table \* ARABIC </w:instrText>
      </w:r>
      <w:r w:rsidRPr="00E97DFC">
        <w:rPr>
          <w:rFonts w:ascii="Times New Roman" w:hAnsi="Times New Roman" w:cs="Times New Roman"/>
          <w:color w:val="00B050"/>
          <w:szCs w:val="21"/>
        </w:rPr>
        <w:fldChar w:fldCharType="separate"/>
      </w:r>
      <w:r w:rsidRPr="00E97DFC">
        <w:rPr>
          <w:rFonts w:ascii="Times New Roman" w:hAnsi="Times New Roman" w:cs="Times New Roman"/>
          <w:color w:val="00B050"/>
          <w:szCs w:val="21"/>
        </w:rPr>
        <w:t>1</w:t>
      </w:r>
      <w:r w:rsidRPr="00E97DFC">
        <w:rPr>
          <w:rFonts w:ascii="Times New Roman" w:hAnsi="Times New Roman" w:cs="Times New Roman"/>
          <w:color w:val="00B050"/>
          <w:szCs w:val="21"/>
        </w:rPr>
        <w:fldChar w:fldCharType="end"/>
      </w:r>
      <w:r w:rsidRPr="00E97DFC">
        <w:rPr>
          <w:rFonts w:ascii="Times New Roman" w:hAnsi="Times New Roman" w:cs="Times New Roman"/>
          <w:color w:val="00B050"/>
          <w:szCs w:val="21"/>
        </w:rPr>
        <w:t xml:space="preserve"> </w:t>
      </w:r>
      <w:r w:rsidR="00E97DFC" w:rsidRPr="00E97DFC">
        <w:rPr>
          <w:rFonts w:ascii="Times New Roman" w:hAnsi="Times New Roman" w:cs="Times New Roman"/>
          <w:color w:val="00B050"/>
          <w:szCs w:val="21"/>
        </w:rPr>
        <w:t>MG24 content before/after hydrothermal treatment</w:t>
      </w:r>
    </w:p>
    <w:tbl>
      <w:tblPr>
        <w:tblStyle w:val="TableGrid"/>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339"/>
        <w:gridCol w:w="1599"/>
        <w:gridCol w:w="1299"/>
        <w:gridCol w:w="1564"/>
        <w:gridCol w:w="1329"/>
        <w:gridCol w:w="1176"/>
      </w:tblGrid>
      <w:tr w:rsidR="00142B69" w:rsidRPr="00142B69" w14:paraId="302C45FD" w14:textId="1B16FC20" w:rsidTr="000077FB">
        <w:trPr>
          <w:trHeight w:val="454"/>
        </w:trPr>
        <w:tc>
          <w:tcPr>
            <w:tcW w:w="1339" w:type="dxa"/>
            <w:tcBorders>
              <w:top w:val="single" w:sz="8" w:space="0" w:color="auto"/>
              <w:bottom w:val="single" w:sz="6" w:space="0" w:color="auto"/>
            </w:tcBorders>
            <w:vAlign w:val="center"/>
          </w:tcPr>
          <w:p w14:paraId="7DDB71BC" w14:textId="0713FE8D" w:rsidR="00B07A73" w:rsidRPr="00142B69" w:rsidRDefault="00B07A73" w:rsidP="000077FB">
            <w:pPr>
              <w:jc w:val="center"/>
              <w:rPr>
                <w:rFonts w:ascii="Times New Roman" w:hAnsi="Times New Roman" w:cs="Times New Roman"/>
                <w:color w:val="00B050"/>
                <w:sz w:val="24"/>
                <w:szCs w:val="24"/>
              </w:rPr>
            </w:pPr>
            <w:r w:rsidRPr="00142B69">
              <w:rPr>
                <w:rFonts w:ascii="Times New Roman" w:hAnsi="Times New Roman" w:cs="Times New Roman"/>
                <w:color w:val="00B050"/>
                <w:sz w:val="24"/>
                <w:szCs w:val="24"/>
              </w:rPr>
              <w:t>Sample</w:t>
            </w:r>
          </w:p>
        </w:tc>
        <w:tc>
          <w:tcPr>
            <w:tcW w:w="1599" w:type="dxa"/>
            <w:tcBorders>
              <w:top w:val="single" w:sz="8" w:space="0" w:color="auto"/>
              <w:bottom w:val="single" w:sz="6" w:space="0" w:color="auto"/>
            </w:tcBorders>
            <w:vAlign w:val="center"/>
          </w:tcPr>
          <w:p w14:paraId="3DEAE5BA" w14:textId="77777777" w:rsidR="00B07A73" w:rsidRPr="00142B69" w:rsidRDefault="00B07A73" w:rsidP="000077FB">
            <w:pPr>
              <w:jc w:val="center"/>
              <w:rPr>
                <w:rFonts w:ascii="Times New Roman" w:hAnsi="Times New Roman" w:cs="Times New Roman"/>
                <w:color w:val="00B050"/>
                <w:sz w:val="24"/>
                <w:szCs w:val="24"/>
              </w:rPr>
            </w:pPr>
            <w:r w:rsidRPr="00142B69">
              <w:rPr>
                <w:rFonts w:ascii="Times New Roman" w:hAnsi="Times New Roman" w:cs="Times New Roman"/>
                <w:color w:val="00B050"/>
                <w:sz w:val="24"/>
                <w:szCs w:val="24"/>
              </w:rPr>
              <w:t>KMnO</w:t>
            </w:r>
            <w:r w:rsidRPr="00142B69">
              <w:rPr>
                <w:rFonts w:ascii="Times New Roman" w:hAnsi="Times New Roman" w:cs="Times New Roman"/>
                <w:color w:val="00B050"/>
                <w:sz w:val="24"/>
                <w:szCs w:val="24"/>
                <w:vertAlign w:val="subscript"/>
              </w:rPr>
              <w:t>4</w:t>
            </w:r>
            <w:r w:rsidRPr="00142B69">
              <w:rPr>
                <w:rFonts w:ascii="Times New Roman" w:hAnsi="Times New Roman" w:cs="Times New Roman"/>
                <w:color w:val="00B050"/>
                <w:sz w:val="24"/>
                <w:szCs w:val="24"/>
              </w:rPr>
              <w:t xml:space="preserve"> concentration</w:t>
            </w:r>
          </w:p>
          <w:p w14:paraId="66A74809" w14:textId="3EB36F90" w:rsidR="00DA15F2" w:rsidRPr="00142B69" w:rsidRDefault="00DA15F2" w:rsidP="000077FB">
            <w:pPr>
              <w:jc w:val="center"/>
              <w:rPr>
                <w:rFonts w:ascii="Times New Roman" w:hAnsi="Times New Roman" w:cs="Times New Roman"/>
                <w:color w:val="00B050"/>
                <w:sz w:val="24"/>
                <w:szCs w:val="24"/>
              </w:rPr>
            </w:pPr>
            <w:r w:rsidRPr="00142B69">
              <w:rPr>
                <w:rFonts w:ascii="Times New Roman" w:hAnsi="Times New Roman" w:cs="Times New Roman"/>
                <w:color w:val="00B050"/>
                <w:sz w:val="24"/>
                <w:szCs w:val="24"/>
              </w:rPr>
              <w:t>(mmol/L)</w:t>
            </w:r>
          </w:p>
        </w:tc>
        <w:tc>
          <w:tcPr>
            <w:tcW w:w="1299" w:type="dxa"/>
            <w:tcBorders>
              <w:top w:val="single" w:sz="8" w:space="0" w:color="auto"/>
              <w:bottom w:val="single" w:sz="6" w:space="0" w:color="auto"/>
            </w:tcBorders>
            <w:vAlign w:val="center"/>
          </w:tcPr>
          <w:p w14:paraId="7EF3DED6" w14:textId="77777777" w:rsidR="00B07A73" w:rsidRPr="00142B69" w:rsidRDefault="00B07A73" w:rsidP="000077FB">
            <w:pPr>
              <w:jc w:val="center"/>
              <w:rPr>
                <w:rFonts w:ascii="Times New Roman" w:hAnsi="Times New Roman" w:cs="Times New Roman"/>
                <w:color w:val="00B050"/>
                <w:sz w:val="24"/>
                <w:szCs w:val="24"/>
              </w:rPr>
            </w:pPr>
            <w:r w:rsidRPr="00142B69">
              <w:rPr>
                <w:rFonts w:ascii="Times New Roman" w:hAnsi="Times New Roman" w:cs="Times New Roman"/>
                <w:color w:val="00B050"/>
                <w:sz w:val="24"/>
                <w:szCs w:val="24"/>
              </w:rPr>
              <w:t>MG24</w:t>
            </w:r>
            <w:r w:rsidR="00FB6489" w:rsidRPr="00142B69">
              <w:rPr>
                <w:rFonts w:ascii="Times New Roman" w:hAnsi="Times New Roman" w:cs="Times New Roman"/>
                <w:color w:val="00B050"/>
                <w:sz w:val="24"/>
                <w:szCs w:val="24"/>
              </w:rPr>
              <w:t xml:space="preserve"> before</w:t>
            </w:r>
          </w:p>
          <w:p w14:paraId="3A835C29" w14:textId="14F2070B" w:rsidR="00DA15F2" w:rsidRPr="00142B69" w:rsidRDefault="00DA15F2" w:rsidP="000077FB">
            <w:pPr>
              <w:jc w:val="center"/>
              <w:rPr>
                <w:rFonts w:ascii="Times New Roman" w:hAnsi="Times New Roman" w:cs="Times New Roman"/>
                <w:color w:val="00B050"/>
                <w:sz w:val="24"/>
                <w:szCs w:val="24"/>
              </w:rPr>
            </w:pPr>
            <w:r w:rsidRPr="00142B69">
              <w:rPr>
                <w:rFonts w:ascii="Times New Roman" w:hAnsi="Times New Roman" w:cs="Times New Roman"/>
                <w:color w:val="00B050"/>
                <w:sz w:val="24"/>
                <w:szCs w:val="24"/>
              </w:rPr>
              <w:t>(</w:t>
            </w:r>
            <w:r w:rsidRPr="00142B69">
              <w:rPr>
                <w:rFonts w:ascii="Times New Roman" w:hAnsi="Times New Roman" w:cs="Times New Roman" w:hint="eastAsia"/>
                <w:color w:val="00B050"/>
                <w:sz w:val="24"/>
                <w:szCs w:val="24"/>
              </w:rPr>
              <w:t>m</w:t>
            </w:r>
            <w:r w:rsidRPr="00142B69">
              <w:rPr>
                <w:rFonts w:ascii="Times New Roman" w:hAnsi="Times New Roman" w:cs="Times New Roman"/>
                <w:color w:val="00B050"/>
                <w:sz w:val="24"/>
                <w:szCs w:val="24"/>
              </w:rPr>
              <w:t>g)</w:t>
            </w:r>
          </w:p>
        </w:tc>
        <w:tc>
          <w:tcPr>
            <w:tcW w:w="1564" w:type="dxa"/>
            <w:tcBorders>
              <w:top w:val="single" w:sz="8" w:space="0" w:color="auto"/>
              <w:bottom w:val="single" w:sz="6" w:space="0" w:color="auto"/>
            </w:tcBorders>
            <w:vAlign w:val="center"/>
          </w:tcPr>
          <w:p w14:paraId="7B778E2C" w14:textId="77777777" w:rsidR="00B07A73" w:rsidRPr="00142B69" w:rsidRDefault="00B07A73" w:rsidP="000077FB">
            <w:pPr>
              <w:jc w:val="center"/>
              <w:rPr>
                <w:rFonts w:ascii="Times New Roman" w:hAnsi="Times New Roman" w:cs="Times New Roman"/>
                <w:color w:val="00B050"/>
                <w:sz w:val="24"/>
                <w:szCs w:val="24"/>
                <w:vertAlign w:val="subscript"/>
              </w:rPr>
            </w:pPr>
            <w:r w:rsidRPr="00142B69">
              <w:rPr>
                <w:rFonts w:ascii="Times New Roman" w:hAnsi="Times New Roman" w:cs="Times New Roman"/>
                <w:color w:val="00B050"/>
                <w:sz w:val="24"/>
                <w:szCs w:val="24"/>
              </w:rPr>
              <w:t>GNPs/MnO</w:t>
            </w:r>
            <w:r w:rsidRPr="00142B69">
              <w:rPr>
                <w:rFonts w:ascii="Times New Roman" w:hAnsi="Times New Roman" w:cs="Times New Roman"/>
                <w:color w:val="00B050"/>
                <w:sz w:val="24"/>
                <w:szCs w:val="24"/>
                <w:vertAlign w:val="subscript"/>
              </w:rPr>
              <w:t>2</w:t>
            </w:r>
          </w:p>
          <w:p w14:paraId="5A8A4C92" w14:textId="77777777" w:rsidR="00DA15F2" w:rsidRPr="00142B69" w:rsidRDefault="00DA15F2" w:rsidP="000077FB">
            <w:pPr>
              <w:jc w:val="center"/>
              <w:rPr>
                <w:rFonts w:ascii="Times New Roman" w:hAnsi="Times New Roman" w:cs="Times New Roman"/>
                <w:color w:val="00B050"/>
                <w:sz w:val="24"/>
                <w:szCs w:val="24"/>
              </w:rPr>
            </w:pPr>
          </w:p>
          <w:p w14:paraId="5C735108" w14:textId="6EF976DF" w:rsidR="00DA15F2" w:rsidRPr="00142B69" w:rsidRDefault="00DA15F2" w:rsidP="000077FB">
            <w:pPr>
              <w:jc w:val="center"/>
              <w:rPr>
                <w:rFonts w:ascii="Times New Roman" w:hAnsi="Times New Roman" w:cs="Times New Roman"/>
                <w:color w:val="00B050"/>
                <w:sz w:val="24"/>
                <w:szCs w:val="24"/>
              </w:rPr>
            </w:pPr>
            <w:r w:rsidRPr="00142B69">
              <w:rPr>
                <w:rFonts w:ascii="Times New Roman" w:hAnsi="Times New Roman" w:cs="Times New Roman"/>
                <w:color w:val="00B050"/>
                <w:sz w:val="24"/>
                <w:szCs w:val="24"/>
              </w:rPr>
              <w:t>(</w:t>
            </w:r>
            <w:r w:rsidRPr="00142B69">
              <w:rPr>
                <w:rFonts w:ascii="Times New Roman" w:hAnsi="Times New Roman" w:cs="Times New Roman" w:hint="eastAsia"/>
                <w:color w:val="00B050"/>
                <w:sz w:val="24"/>
                <w:szCs w:val="24"/>
              </w:rPr>
              <w:t>m</w:t>
            </w:r>
            <w:r w:rsidRPr="00142B69">
              <w:rPr>
                <w:rFonts w:ascii="Times New Roman" w:hAnsi="Times New Roman" w:cs="Times New Roman"/>
                <w:color w:val="00B050"/>
                <w:sz w:val="24"/>
                <w:szCs w:val="24"/>
              </w:rPr>
              <w:t>g)</w:t>
            </w:r>
          </w:p>
        </w:tc>
        <w:tc>
          <w:tcPr>
            <w:tcW w:w="1329" w:type="dxa"/>
            <w:tcBorders>
              <w:top w:val="single" w:sz="8" w:space="0" w:color="auto"/>
              <w:bottom w:val="single" w:sz="6" w:space="0" w:color="auto"/>
            </w:tcBorders>
            <w:vAlign w:val="center"/>
          </w:tcPr>
          <w:p w14:paraId="06FB8BE6" w14:textId="77777777" w:rsidR="00B07A73" w:rsidRPr="00142B69" w:rsidRDefault="00B07A73" w:rsidP="000077FB">
            <w:pPr>
              <w:jc w:val="center"/>
              <w:rPr>
                <w:rFonts w:ascii="Times New Roman" w:hAnsi="Times New Roman" w:cs="Times New Roman"/>
                <w:color w:val="00B050"/>
                <w:sz w:val="24"/>
                <w:szCs w:val="24"/>
              </w:rPr>
            </w:pPr>
            <w:r w:rsidRPr="00142B69">
              <w:rPr>
                <w:rFonts w:ascii="Times New Roman" w:hAnsi="Times New Roman" w:cs="Times New Roman"/>
                <w:color w:val="00B050"/>
                <w:sz w:val="24"/>
                <w:szCs w:val="24"/>
              </w:rPr>
              <w:t>MG24 residue</w:t>
            </w:r>
          </w:p>
          <w:p w14:paraId="4EF88C54" w14:textId="33E1568F" w:rsidR="00DA15F2" w:rsidRPr="00142B69" w:rsidRDefault="00DA15F2" w:rsidP="000077FB">
            <w:pPr>
              <w:jc w:val="center"/>
              <w:rPr>
                <w:rFonts w:ascii="Times New Roman" w:hAnsi="Times New Roman" w:cs="Times New Roman"/>
                <w:color w:val="00B050"/>
                <w:sz w:val="24"/>
                <w:szCs w:val="24"/>
              </w:rPr>
            </w:pPr>
            <w:r w:rsidRPr="00142B69">
              <w:rPr>
                <w:rFonts w:ascii="Times New Roman" w:hAnsi="Times New Roman" w:cs="Times New Roman"/>
                <w:color w:val="00B050"/>
                <w:sz w:val="24"/>
                <w:szCs w:val="24"/>
              </w:rPr>
              <w:t>(</w:t>
            </w:r>
            <w:r w:rsidRPr="00142B69">
              <w:rPr>
                <w:rFonts w:ascii="Times New Roman" w:hAnsi="Times New Roman" w:cs="Times New Roman" w:hint="eastAsia"/>
                <w:color w:val="00B050"/>
                <w:sz w:val="24"/>
                <w:szCs w:val="24"/>
              </w:rPr>
              <w:t>m</w:t>
            </w:r>
            <w:r w:rsidRPr="00142B69">
              <w:rPr>
                <w:rFonts w:ascii="Times New Roman" w:hAnsi="Times New Roman" w:cs="Times New Roman"/>
                <w:color w:val="00B050"/>
                <w:sz w:val="24"/>
                <w:szCs w:val="24"/>
              </w:rPr>
              <w:t>g)</w:t>
            </w:r>
          </w:p>
        </w:tc>
        <w:tc>
          <w:tcPr>
            <w:tcW w:w="1176" w:type="dxa"/>
            <w:tcBorders>
              <w:top w:val="single" w:sz="8" w:space="0" w:color="auto"/>
              <w:bottom w:val="single" w:sz="6" w:space="0" w:color="auto"/>
            </w:tcBorders>
            <w:vAlign w:val="center"/>
          </w:tcPr>
          <w:p w14:paraId="06A9FC1C" w14:textId="77777777" w:rsidR="00B07A73" w:rsidRPr="00142B69" w:rsidRDefault="005A78AF" w:rsidP="000077FB">
            <w:pPr>
              <w:jc w:val="center"/>
              <w:rPr>
                <w:rFonts w:ascii="Times New Roman" w:hAnsi="Times New Roman" w:cs="Times New Roman"/>
                <w:color w:val="00B050"/>
                <w:sz w:val="24"/>
                <w:szCs w:val="24"/>
              </w:rPr>
            </w:pPr>
            <w:r w:rsidRPr="00142B69">
              <w:rPr>
                <w:rFonts w:ascii="Times New Roman" w:hAnsi="Times New Roman" w:cs="Times New Roman"/>
                <w:color w:val="00B050"/>
                <w:sz w:val="24"/>
                <w:szCs w:val="24"/>
              </w:rPr>
              <w:t>Re</w:t>
            </w:r>
            <w:r w:rsidR="003F0B45" w:rsidRPr="00142B69">
              <w:rPr>
                <w:rFonts w:ascii="Times New Roman" w:hAnsi="Times New Roman" w:cs="Times New Roman"/>
                <w:color w:val="00B050"/>
                <w:sz w:val="24"/>
                <w:szCs w:val="24"/>
              </w:rPr>
              <w:t>action</w:t>
            </w:r>
            <w:r w:rsidRPr="00142B69">
              <w:rPr>
                <w:rFonts w:ascii="Times New Roman" w:hAnsi="Times New Roman" w:cs="Times New Roman"/>
                <w:color w:val="00B050"/>
                <w:sz w:val="24"/>
                <w:szCs w:val="24"/>
              </w:rPr>
              <w:t xml:space="preserve"> rate</w:t>
            </w:r>
          </w:p>
          <w:p w14:paraId="5BD31CA2" w14:textId="74F4C8BC" w:rsidR="00DA15F2" w:rsidRPr="00142B69" w:rsidRDefault="00DA15F2" w:rsidP="000077FB">
            <w:pPr>
              <w:jc w:val="center"/>
              <w:rPr>
                <w:rFonts w:ascii="Times New Roman" w:hAnsi="Times New Roman" w:cs="Times New Roman"/>
                <w:color w:val="00B050"/>
                <w:sz w:val="24"/>
                <w:szCs w:val="24"/>
              </w:rPr>
            </w:pPr>
            <w:r w:rsidRPr="00142B69">
              <w:rPr>
                <w:rFonts w:ascii="Times New Roman" w:hAnsi="Times New Roman" w:cs="Times New Roman"/>
                <w:color w:val="00B050"/>
                <w:sz w:val="24"/>
                <w:szCs w:val="24"/>
              </w:rPr>
              <w:t>(</w:t>
            </w:r>
            <w:r w:rsidR="00633D24">
              <w:rPr>
                <w:rFonts w:ascii="Times New Roman" w:hAnsi="Times New Roman" w:cs="Times New Roman"/>
                <w:color w:val="00B050"/>
                <w:sz w:val="24"/>
                <w:szCs w:val="24"/>
              </w:rPr>
              <w:t>%</w:t>
            </w:r>
            <w:r w:rsidRPr="00142B69">
              <w:rPr>
                <w:rFonts w:ascii="Times New Roman" w:hAnsi="Times New Roman" w:cs="Times New Roman"/>
                <w:color w:val="00B050"/>
                <w:sz w:val="24"/>
                <w:szCs w:val="24"/>
              </w:rPr>
              <w:t>)</w:t>
            </w:r>
          </w:p>
        </w:tc>
      </w:tr>
      <w:tr w:rsidR="00142B69" w:rsidRPr="00142B69" w14:paraId="1DDCE9C4" w14:textId="4C974903" w:rsidTr="000077FB">
        <w:trPr>
          <w:trHeight w:val="454"/>
        </w:trPr>
        <w:tc>
          <w:tcPr>
            <w:tcW w:w="1339" w:type="dxa"/>
            <w:tcBorders>
              <w:top w:val="single" w:sz="6" w:space="0" w:color="auto"/>
            </w:tcBorders>
            <w:vAlign w:val="center"/>
          </w:tcPr>
          <w:p w14:paraId="2D85BBB9" w14:textId="582993F6" w:rsidR="009652F2" w:rsidRPr="00142B69" w:rsidRDefault="009652F2" w:rsidP="000077FB">
            <w:pPr>
              <w:jc w:val="center"/>
              <w:rPr>
                <w:rFonts w:ascii="Times New Roman" w:hAnsi="Times New Roman" w:cs="Times New Roman"/>
                <w:color w:val="00B050"/>
                <w:sz w:val="24"/>
                <w:szCs w:val="24"/>
              </w:rPr>
            </w:pPr>
            <w:r w:rsidRPr="00142B69">
              <w:rPr>
                <w:rFonts w:ascii="Times New Roman" w:eastAsia="DengXian" w:hAnsi="Times New Roman" w:cs="Times New Roman"/>
                <w:color w:val="00B050"/>
                <w:kern w:val="0"/>
                <w:sz w:val="24"/>
                <w:szCs w:val="24"/>
              </w:rPr>
              <w:t>MG24-5</w:t>
            </w:r>
          </w:p>
        </w:tc>
        <w:tc>
          <w:tcPr>
            <w:tcW w:w="1599" w:type="dxa"/>
            <w:tcBorders>
              <w:top w:val="single" w:sz="6" w:space="0" w:color="auto"/>
            </w:tcBorders>
            <w:vAlign w:val="center"/>
          </w:tcPr>
          <w:p w14:paraId="7E7F869D" w14:textId="78D646F9" w:rsidR="009652F2" w:rsidRPr="00142B69" w:rsidRDefault="00DA15F2" w:rsidP="000077FB">
            <w:pPr>
              <w:jc w:val="center"/>
              <w:rPr>
                <w:rFonts w:ascii="Times New Roman" w:hAnsi="Times New Roman" w:cs="Times New Roman"/>
                <w:color w:val="00B050"/>
                <w:sz w:val="24"/>
                <w:szCs w:val="24"/>
              </w:rPr>
            </w:pPr>
            <w:r w:rsidRPr="00142B69">
              <w:rPr>
                <w:rFonts w:ascii="Times New Roman" w:hAnsi="Times New Roman" w:cs="Times New Roman" w:hint="eastAsia"/>
                <w:color w:val="00B050"/>
                <w:sz w:val="24"/>
                <w:szCs w:val="24"/>
              </w:rPr>
              <w:t>5</w:t>
            </w:r>
          </w:p>
        </w:tc>
        <w:tc>
          <w:tcPr>
            <w:tcW w:w="1299" w:type="dxa"/>
            <w:tcBorders>
              <w:top w:val="single" w:sz="6" w:space="0" w:color="auto"/>
            </w:tcBorders>
            <w:vAlign w:val="center"/>
          </w:tcPr>
          <w:p w14:paraId="7D5C3024" w14:textId="6634A0CC" w:rsidR="009652F2" w:rsidRPr="00142B69" w:rsidRDefault="009652F2" w:rsidP="000077FB">
            <w:pPr>
              <w:jc w:val="center"/>
              <w:rPr>
                <w:rFonts w:ascii="Times New Roman" w:hAnsi="Times New Roman" w:cs="Times New Roman"/>
                <w:color w:val="00B050"/>
                <w:sz w:val="24"/>
                <w:szCs w:val="24"/>
              </w:rPr>
            </w:pPr>
            <w:r w:rsidRPr="00142B69">
              <w:rPr>
                <w:rFonts w:ascii="Times New Roman" w:eastAsia="DengXian" w:hAnsi="Times New Roman" w:cs="Times New Roman"/>
                <w:color w:val="00B050"/>
                <w:sz w:val="24"/>
                <w:szCs w:val="24"/>
              </w:rPr>
              <w:t>20.01</w:t>
            </w:r>
          </w:p>
        </w:tc>
        <w:tc>
          <w:tcPr>
            <w:tcW w:w="1564" w:type="dxa"/>
            <w:tcBorders>
              <w:top w:val="single" w:sz="6" w:space="0" w:color="auto"/>
            </w:tcBorders>
            <w:vAlign w:val="center"/>
          </w:tcPr>
          <w:p w14:paraId="54AFBFB3" w14:textId="69B747FE" w:rsidR="009652F2" w:rsidRPr="00142B69" w:rsidRDefault="009652F2" w:rsidP="000077FB">
            <w:pPr>
              <w:jc w:val="center"/>
              <w:rPr>
                <w:rFonts w:ascii="Times New Roman" w:hAnsi="Times New Roman" w:cs="Times New Roman"/>
                <w:color w:val="00B050"/>
                <w:sz w:val="24"/>
                <w:szCs w:val="24"/>
              </w:rPr>
            </w:pPr>
            <w:r w:rsidRPr="00142B69">
              <w:rPr>
                <w:rFonts w:ascii="Times New Roman" w:eastAsia="DengXian" w:hAnsi="Times New Roman" w:cs="Times New Roman"/>
                <w:color w:val="00B050"/>
                <w:sz w:val="24"/>
                <w:szCs w:val="24"/>
              </w:rPr>
              <w:t>26.01</w:t>
            </w:r>
          </w:p>
        </w:tc>
        <w:tc>
          <w:tcPr>
            <w:tcW w:w="1329" w:type="dxa"/>
            <w:tcBorders>
              <w:top w:val="single" w:sz="6" w:space="0" w:color="auto"/>
            </w:tcBorders>
            <w:vAlign w:val="center"/>
          </w:tcPr>
          <w:p w14:paraId="755A2225" w14:textId="3751CE97" w:rsidR="009652F2" w:rsidRPr="00142B69" w:rsidRDefault="009652F2" w:rsidP="000077FB">
            <w:pPr>
              <w:jc w:val="center"/>
              <w:rPr>
                <w:rFonts w:ascii="Times New Roman" w:hAnsi="Times New Roman" w:cs="Times New Roman"/>
                <w:color w:val="00B050"/>
                <w:sz w:val="24"/>
                <w:szCs w:val="24"/>
              </w:rPr>
            </w:pPr>
            <w:r w:rsidRPr="00142B69">
              <w:rPr>
                <w:rFonts w:ascii="Times New Roman" w:eastAsia="DengXian" w:hAnsi="Times New Roman" w:cs="Times New Roman"/>
                <w:color w:val="00B050"/>
                <w:sz w:val="24"/>
                <w:szCs w:val="24"/>
              </w:rPr>
              <w:t>10.44</w:t>
            </w:r>
          </w:p>
        </w:tc>
        <w:tc>
          <w:tcPr>
            <w:tcW w:w="1176" w:type="dxa"/>
            <w:tcBorders>
              <w:top w:val="single" w:sz="6" w:space="0" w:color="auto"/>
            </w:tcBorders>
            <w:vAlign w:val="center"/>
          </w:tcPr>
          <w:p w14:paraId="62D8CCD5" w14:textId="30764FE4" w:rsidR="009652F2" w:rsidRPr="00142B69" w:rsidRDefault="009652F2" w:rsidP="000077FB">
            <w:pPr>
              <w:jc w:val="center"/>
              <w:rPr>
                <w:rFonts w:ascii="Times New Roman" w:eastAsia="DengXian" w:hAnsi="Times New Roman" w:cs="Times New Roman"/>
                <w:color w:val="00B050"/>
                <w:sz w:val="24"/>
                <w:szCs w:val="24"/>
              </w:rPr>
            </w:pPr>
            <w:r w:rsidRPr="00142B69">
              <w:rPr>
                <w:rFonts w:ascii="Times New Roman" w:eastAsia="DengXian" w:hAnsi="Times New Roman" w:cs="Times New Roman"/>
                <w:color w:val="00B050"/>
                <w:sz w:val="24"/>
                <w:szCs w:val="24"/>
              </w:rPr>
              <w:t>47.83%</w:t>
            </w:r>
          </w:p>
        </w:tc>
      </w:tr>
      <w:tr w:rsidR="00142B69" w:rsidRPr="00142B69" w14:paraId="5DF653AA" w14:textId="774FF775" w:rsidTr="000077FB">
        <w:trPr>
          <w:trHeight w:val="454"/>
        </w:trPr>
        <w:tc>
          <w:tcPr>
            <w:tcW w:w="1339" w:type="dxa"/>
            <w:vAlign w:val="center"/>
          </w:tcPr>
          <w:p w14:paraId="3F00D5A7" w14:textId="4E1E24F3" w:rsidR="009652F2" w:rsidRPr="00142B69" w:rsidRDefault="009652F2" w:rsidP="000077FB">
            <w:pPr>
              <w:jc w:val="center"/>
              <w:rPr>
                <w:rFonts w:ascii="Times New Roman" w:hAnsi="Times New Roman" w:cs="Times New Roman"/>
                <w:color w:val="00B050"/>
                <w:sz w:val="24"/>
                <w:szCs w:val="24"/>
              </w:rPr>
            </w:pPr>
            <w:r w:rsidRPr="00142B69">
              <w:rPr>
                <w:rFonts w:ascii="Times New Roman" w:eastAsia="DengXian" w:hAnsi="Times New Roman" w:cs="Times New Roman"/>
                <w:color w:val="00B050"/>
                <w:kern w:val="0"/>
                <w:sz w:val="24"/>
                <w:szCs w:val="24"/>
              </w:rPr>
              <w:t>MG24-10</w:t>
            </w:r>
          </w:p>
        </w:tc>
        <w:tc>
          <w:tcPr>
            <w:tcW w:w="1599" w:type="dxa"/>
            <w:vAlign w:val="center"/>
          </w:tcPr>
          <w:p w14:paraId="1E112C28" w14:textId="4485F21B" w:rsidR="009652F2" w:rsidRPr="00142B69" w:rsidRDefault="009652F2" w:rsidP="000077FB">
            <w:pPr>
              <w:jc w:val="center"/>
              <w:rPr>
                <w:rFonts w:ascii="Times New Roman" w:hAnsi="Times New Roman" w:cs="Times New Roman"/>
                <w:color w:val="00B050"/>
                <w:sz w:val="24"/>
                <w:szCs w:val="24"/>
              </w:rPr>
            </w:pPr>
            <w:r w:rsidRPr="00142B69">
              <w:rPr>
                <w:rFonts w:ascii="Times New Roman" w:eastAsia="DengXian" w:hAnsi="Times New Roman" w:cs="Times New Roman"/>
                <w:color w:val="00B050"/>
                <w:sz w:val="24"/>
                <w:szCs w:val="24"/>
              </w:rPr>
              <w:t>10</w:t>
            </w:r>
          </w:p>
        </w:tc>
        <w:tc>
          <w:tcPr>
            <w:tcW w:w="1299" w:type="dxa"/>
            <w:vAlign w:val="center"/>
          </w:tcPr>
          <w:p w14:paraId="13D7AEC2" w14:textId="3388C90B" w:rsidR="009652F2" w:rsidRPr="00142B69" w:rsidRDefault="009652F2" w:rsidP="000077FB">
            <w:pPr>
              <w:jc w:val="center"/>
              <w:rPr>
                <w:rFonts w:ascii="Times New Roman" w:hAnsi="Times New Roman" w:cs="Times New Roman"/>
                <w:color w:val="00B050"/>
                <w:sz w:val="24"/>
                <w:szCs w:val="24"/>
              </w:rPr>
            </w:pPr>
            <w:r w:rsidRPr="00142B69">
              <w:rPr>
                <w:rFonts w:ascii="Times New Roman" w:eastAsia="DengXian" w:hAnsi="Times New Roman" w:cs="Times New Roman"/>
                <w:color w:val="00B050"/>
                <w:sz w:val="24"/>
                <w:szCs w:val="24"/>
              </w:rPr>
              <w:t>20.03</w:t>
            </w:r>
          </w:p>
        </w:tc>
        <w:tc>
          <w:tcPr>
            <w:tcW w:w="1564" w:type="dxa"/>
            <w:vAlign w:val="center"/>
          </w:tcPr>
          <w:p w14:paraId="5458131B" w14:textId="21957C98" w:rsidR="009652F2" w:rsidRPr="00142B69" w:rsidRDefault="009652F2" w:rsidP="000077FB">
            <w:pPr>
              <w:jc w:val="center"/>
              <w:rPr>
                <w:rFonts w:ascii="Times New Roman" w:hAnsi="Times New Roman" w:cs="Times New Roman"/>
                <w:color w:val="00B050"/>
                <w:sz w:val="24"/>
                <w:szCs w:val="24"/>
              </w:rPr>
            </w:pPr>
            <w:r w:rsidRPr="00142B69">
              <w:rPr>
                <w:rFonts w:ascii="Times New Roman" w:eastAsia="DengXian" w:hAnsi="Times New Roman" w:cs="Times New Roman"/>
                <w:color w:val="00B050"/>
                <w:sz w:val="24"/>
                <w:szCs w:val="24"/>
              </w:rPr>
              <w:t>41.09</w:t>
            </w:r>
          </w:p>
        </w:tc>
        <w:tc>
          <w:tcPr>
            <w:tcW w:w="1329" w:type="dxa"/>
            <w:vAlign w:val="center"/>
          </w:tcPr>
          <w:p w14:paraId="51E1C95A" w14:textId="7ED9A5A3" w:rsidR="009652F2" w:rsidRPr="00142B69" w:rsidRDefault="009652F2" w:rsidP="000077FB">
            <w:pPr>
              <w:jc w:val="center"/>
              <w:rPr>
                <w:rFonts w:ascii="Times New Roman" w:hAnsi="Times New Roman" w:cs="Times New Roman"/>
                <w:color w:val="00B050"/>
                <w:sz w:val="24"/>
                <w:szCs w:val="24"/>
              </w:rPr>
            </w:pPr>
            <w:r w:rsidRPr="00142B69">
              <w:rPr>
                <w:rFonts w:ascii="Times New Roman" w:eastAsia="DengXian" w:hAnsi="Times New Roman" w:cs="Times New Roman"/>
                <w:color w:val="00B050"/>
                <w:sz w:val="24"/>
                <w:szCs w:val="24"/>
              </w:rPr>
              <w:t>10.32</w:t>
            </w:r>
          </w:p>
        </w:tc>
        <w:tc>
          <w:tcPr>
            <w:tcW w:w="1176" w:type="dxa"/>
            <w:vAlign w:val="center"/>
          </w:tcPr>
          <w:p w14:paraId="51D53EE9" w14:textId="4818FA30" w:rsidR="009652F2" w:rsidRPr="00142B69" w:rsidRDefault="009652F2" w:rsidP="000077FB">
            <w:pPr>
              <w:jc w:val="center"/>
              <w:rPr>
                <w:rFonts w:ascii="Times New Roman" w:eastAsia="DengXian" w:hAnsi="Times New Roman" w:cs="Times New Roman"/>
                <w:color w:val="00B050"/>
                <w:sz w:val="24"/>
                <w:szCs w:val="24"/>
              </w:rPr>
            </w:pPr>
            <w:r w:rsidRPr="00142B69">
              <w:rPr>
                <w:rFonts w:ascii="Times New Roman" w:eastAsia="DengXian" w:hAnsi="Times New Roman" w:cs="Times New Roman"/>
                <w:color w:val="00B050"/>
                <w:sz w:val="24"/>
                <w:szCs w:val="24"/>
              </w:rPr>
              <w:t>48.48%</w:t>
            </w:r>
          </w:p>
        </w:tc>
      </w:tr>
      <w:tr w:rsidR="00142B69" w:rsidRPr="00142B69" w14:paraId="41EB7868" w14:textId="47FA0636" w:rsidTr="000077FB">
        <w:trPr>
          <w:trHeight w:val="454"/>
        </w:trPr>
        <w:tc>
          <w:tcPr>
            <w:tcW w:w="1339" w:type="dxa"/>
            <w:vAlign w:val="center"/>
          </w:tcPr>
          <w:p w14:paraId="4DF49605" w14:textId="757C5D49" w:rsidR="009652F2" w:rsidRPr="00142B69" w:rsidRDefault="009652F2" w:rsidP="000077FB">
            <w:pPr>
              <w:jc w:val="center"/>
              <w:rPr>
                <w:rFonts w:ascii="Times New Roman" w:hAnsi="Times New Roman" w:cs="Times New Roman"/>
                <w:color w:val="00B050"/>
                <w:sz w:val="24"/>
                <w:szCs w:val="24"/>
              </w:rPr>
            </w:pPr>
            <w:r w:rsidRPr="00142B69">
              <w:rPr>
                <w:rFonts w:ascii="Times New Roman" w:eastAsia="DengXian" w:hAnsi="Times New Roman" w:cs="Times New Roman"/>
                <w:color w:val="00B050"/>
                <w:kern w:val="0"/>
                <w:sz w:val="24"/>
                <w:szCs w:val="24"/>
              </w:rPr>
              <w:t>MG24-15</w:t>
            </w:r>
          </w:p>
        </w:tc>
        <w:tc>
          <w:tcPr>
            <w:tcW w:w="1599" w:type="dxa"/>
            <w:vAlign w:val="center"/>
          </w:tcPr>
          <w:p w14:paraId="3B2C21EC" w14:textId="707E30C3" w:rsidR="009652F2" w:rsidRPr="00142B69" w:rsidRDefault="009652F2" w:rsidP="000077FB">
            <w:pPr>
              <w:jc w:val="center"/>
              <w:rPr>
                <w:rFonts w:ascii="Times New Roman" w:hAnsi="Times New Roman" w:cs="Times New Roman"/>
                <w:color w:val="00B050"/>
                <w:sz w:val="24"/>
                <w:szCs w:val="24"/>
              </w:rPr>
            </w:pPr>
            <w:r w:rsidRPr="00142B69">
              <w:rPr>
                <w:rFonts w:ascii="Times New Roman" w:eastAsia="DengXian" w:hAnsi="Times New Roman" w:cs="Times New Roman"/>
                <w:color w:val="00B050"/>
                <w:sz w:val="24"/>
                <w:szCs w:val="24"/>
              </w:rPr>
              <w:t>15</w:t>
            </w:r>
          </w:p>
        </w:tc>
        <w:tc>
          <w:tcPr>
            <w:tcW w:w="1299" w:type="dxa"/>
            <w:vAlign w:val="center"/>
          </w:tcPr>
          <w:p w14:paraId="271E27FD" w14:textId="09310A67" w:rsidR="009652F2" w:rsidRPr="00142B69" w:rsidRDefault="009652F2" w:rsidP="000077FB">
            <w:pPr>
              <w:jc w:val="center"/>
              <w:rPr>
                <w:rFonts w:ascii="Times New Roman" w:hAnsi="Times New Roman" w:cs="Times New Roman"/>
                <w:color w:val="00B050"/>
                <w:sz w:val="24"/>
                <w:szCs w:val="24"/>
              </w:rPr>
            </w:pPr>
            <w:r w:rsidRPr="00142B69">
              <w:rPr>
                <w:rFonts w:ascii="Times New Roman" w:eastAsia="DengXian" w:hAnsi="Times New Roman" w:cs="Times New Roman"/>
                <w:color w:val="00B050"/>
                <w:sz w:val="24"/>
                <w:szCs w:val="24"/>
              </w:rPr>
              <w:t>19.98</w:t>
            </w:r>
          </w:p>
        </w:tc>
        <w:tc>
          <w:tcPr>
            <w:tcW w:w="1564" w:type="dxa"/>
            <w:vAlign w:val="center"/>
          </w:tcPr>
          <w:p w14:paraId="4AF0D2CD" w14:textId="3968B6BC" w:rsidR="009652F2" w:rsidRPr="00142B69" w:rsidRDefault="009652F2" w:rsidP="000077FB">
            <w:pPr>
              <w:jc w:val="center"/>
              <w:rPr>
                <w:rFonts w:ascii="Times New Roman" w:hAnsi="Times New Roman" w:cs="Times New Roman"/>
                <w:color w:val="00B050"/>
                <w:sz w:val="24"/>
                <w:szCs w:val="24"/>
              </w:rPr>
            </w:pPr>
            <w:r w:rsidRPr="00142B69">
              <w:rPr>
                <w:rFonts w:ascii="Times New Roman" w:eastAsia="DengXian" w:hAnsi="Times New Roman" w:cs="Times New Roman"/>
                <w:color w:val="00B050"/>
                <w:sz w:val="24"/>
                <w:szCs w:val="24"/>
              </w:rPr>
              <w:t>57.35</w:t>
            </w:r>
          </w:p>
        </w:tc>
        <w:tc>
          <w:tcPr>
            <w:tcW w:w="1329" w:type="dxa"/>
            <w:vAlign w:val="center"/>
          </w:tcPr>
          <w:p w14:paraId="13D3DDAA" w14:textId="01370F4F" w:rsidR="009652F2" w:rsidRPr="00142B69" w:rsidRDefault="009652F2" w:rsidP="000077FB">
            <w:pPr>
              <w:jc w:val="center"/>
              <w:rPr>
                <w:rFonts w:ascii="Times New Roman" w:hAnsi="Times New Roman" w:cs="Times New Roman"/>
                <w:color w:val="00B050"/>
                <w:sz w:val="24"/>
                <w:szCs w:val="24"/>
              </w:rPr>
            </w:pPr>
            <w:r w:rsidRPr="00142B69">
              <w:rPr>
                <w:rFonts w:ascii="Times New Roman" w:eastAsia="DengXian" w:hAnsi="Times New Roman" w:cs="Times New Roman"/>
                <w:color w:val="00B050"/>
                <w:sz w:val="24"/>
                <w:szCs w:val="24"/>
              </w:rPr>
              <w:t>10.24</w:t>
            </w:r>
          </w:p>
        </w:tc>
        <w:tc>
          <w:tcPr>
            <w:tcW w:w="1176" w:type="dxa"/>
            <w:vAlign w:val="center"/>
          </w:tcPr>
          <w:p w14:paraId="5DCD2047" w14:textId="7B6C72C4" w:rsidR="009652F2" w:rsidRPr="00142B69" w:rsidRDefault="009652F2" w:rsidP="000077FB">
            <w:pPr>
              <w:jc w:val="center"/>
              <w:rPr>
                <w:rFonts w:ascii="Times New Roman" w:eastAsia="DengXian" w:hAnsi="Times New Roman" w:cs="Times New Roman"/>
                <w:color w:val="00B050"/>
                <w:sz w:val="24"/>
                <w:szCs w:val="24"/>
              </w:rPr>
            </w:pPr>
            <w:r w:rsidRPr="00142B69">
              <w:rPr>
                <w:rFonts w:ascii="Times New Roman" w:eastAsia="DengXian" w:hAnsi="Times New Roman" w:cs="Times New Roman"/>
                <w:color w:val="00B050"/>
                <w:sz w:val="24"/>
                <w:szCs w:val="24"/>
              </w:rPr>
              <w:t>48.75%</w:t>
            </w:r>
          </w:p>
        </w:tc>
      </w:tr>
      <w:tr w:rsidR="00142B69" w:rsidRPr="00142B69" w14:paraId="027D61DC" w14:textId="7978B31D" w:rsidTr="000077FB">
        <w:trPr>
          <w:trHeight w:val="454"/>
        </w:trPr>
        <w:tc>
          <w:tcPr>
            <w:tcW w:w="1339" w:type="dxa"/>
            <w:vAlign w:val="center"/>
          </w:tcPr>
          <w:p w14:paraId="017709B9" w14:textId="3F139FA6" w:rsidR="000077FB" w:rsidRPr="00142B69" w:rsidRDefault="000077FB" w:rsidP="000077FB">
            <w:pPr>
              <w:jc w:val="center"/>
              <w:rPr>
                <w:rFonts w:ascii="Times New Roman" w:hAnsi="Times New Roman" w:cs="Times New Roman"/>
                <w:color w:val="00B050"/>
                <w:sz w:val="24"/>
                <w:szCs w:val="24"/>
              </w:rPr>
            </w:pPr>
            <w:r w:rsidRPr="00142B69">
              <w:rPr>
                <w:rFonts w:ascii="Times New Roman" w:eastAsia="DengXian" w:hAnsi="Times New Roman" w:cs="Times New Roman"/>
                <w:color w:val="00B050"/>
                <w:kern w:val="0"/>
                <w:sz w:val="24"/>
                <w:szCs w:val="24"/>
              </w:rPr>
              <w:t>MG24-20</w:t>
            </w:r>
          </w:p>
        </w:tc>
        <w:tc>
          <w:tcPr>
            <w:tcW w:w="1599" w:type="dxa"/>
            <w:vAlign w:val="center"/>
          </w:tcPr>
          <w:p w14:paraId="4EBCACD0" w14:textId="48763B61" w:rsidR="000077FB" w:rsidRPr="00142B69" w:rsidRDefault="000077FB" w:rsidP="000077FB">
            <w:pPr>
              <w:jc w:val="center"/>
              <w:rPr>
                <w:rFonts w:ascii="Times New Roman" w:hAnsi="Times New Roman" w:cs="Times New Roman"/>
                <w:color w:val="00B050"/>
                <w:sz w:val="24"/>
                <w:szCs w:val="24"/>
              </w:rPr>
            </w:pPr>
            <w:r w:rsidRPr="00142B69">
              <w:rPr>
                <w:rFonts w:ascii="Times New Roman" w:eastAsia="DengXian" w:hAnsi="Times New Roman" w:cs="Times New Roman"/>
                <w:color w:val="00B050"/>
                <w:sz w:val="24"/>
                <w:szCs w:val="24"/>
              </w:rPr>
              <w:t>20</w:t>
            </w:r>
          </w:p>
        </w:tc>
        <w:tc>
          <w:tcPr>
            <w:tcW w:w="1299" w:type="dxa"/>
            <w:vAlign w:val="center"/>
          </w:tcPr>
          <w:p w14:paraId="373E80A7" w14:textId="58CDAEE6" w:rsidR="000077FB" w:rsidRPr="00142B69" w:rsidRDefault="000077FB" w:rsidP="000077FB">
            <w:pPr>
              <w:jc w:val="center"/>
              <w:rPr>
                <w:rFonts w:ascii="Times New Roman" w:eastAsia="DengXian" w:hAnsi="Times New Roman" w:cs="Times New Roman"/>
                <w:color w:val="00B050"/>
                <w:sz w:val="24"/>
                <w:szCs w:val="24"/>
              </w:rPr>
            </w:pPr>
            <w:r w:rsidRPr="00142B69">
              <w:rPr>
                <w:rFonts w:ascii="Times New Roman" w:eastAsia="DengXian" w:hAnsi="Times New Roman" w:cs="Times New Roman"/>
                <w:color w:val="00B050"/>
                <w:sz w:val="24"/>
                <w:szCs w:val="24"/>
              </w:rPr>
              <w:t>19.97</w:t>
            </w:r>
          </w:p>
        </w:tc>
        <w:tc>
          <w:tcPr>
            <w:tcW w:w="1564" w:type="dxa"/>
            <w:vAlign w:val="center"/>
          </w:tcPr>
          <w:p w14:paraId="73DA6AD8" w14:textId="6A59706A" w:rsidR="000077FB" w:rsidRPr="00142B69" w:rsidRDefault="000077FB" w:rsidP="000077FB">
            <w:pPr>
              <w:jc w:val="center"/>
              <w:rPr>
                <w:rFonts w:ascii="Times New Roman" w:eastAsia="DengXian" w:hAnsi="Times New Roman" w:cs="Times New Roman"/>
                <w:color w:val="00B050"/>
                <w:sz w:val="24"/>
                <w:szCs w:val="24"/>
              </w:rPr>
            </w:pPr>
            <w:r w:rsidRPr="00142B69">
              <w:rPr>
                <w:rFonts w:ascii="Times New Roman" w:eastAsia="DengXian" w:hAnsi="Times New Roman" w:cs="Times New Roman"/>
                <w:color w:val="00B050"/>
                <w:sz w:val="24"/>
                <w:szCs w:val="24"/>
              </w:rPr>
              <w:t>71.77</w:t>
            </w:r>
          </w:p>
        </w:tc>
        <w:tc>
          <w:tcPr>
            <w:tcW w:w="1329" w:type="dxa"/>
            <w:vAlign w:val="center"/>
          </w:tcPr>
          <w:p w14:paraId="1D41DB0E" w14:textId="5612822D" w:rsidR="000077FB" w:rsidRPr="00142B69" w:rsidRDefault="000077FB" w:rsidP="000077FB">
            <w:pPr>
              <w:jc w:val="center"/>
              <w:rPr>
                <w:rFonts w:ascii="Times New Roman" w:eastAsia="DengXian" w:hAnsi="Times New Roman" w:cs="Times New Roman"/>
                <w:color w:val="00B050"/>
                <w:sz w:val="24"/>
                <w:szCs w:val="24"/>
              </w:rPr>
            </w:pPr>
            <w:r w:rsidRPr="00142B69">
              <w:rPr>
                <w:rFonts w:ascii="Times New Roman" w:eastAsia="DengXian" w:hAnsi="Times New Roman" w:cs="Times New Roman"/>
                <w:color w:val="00B050"/>
                <w:sz w:val="24"/>
                <w:szCs w:val="24"/>
              </w:rPr>
              <w:t>10.02</w:t>
            </w:r>
          </w:p>
        </w:tc>
        <w:tc>
          <w:tcPr>
            <w:tcW w:w="1176" w:type="dxa"/>
            <w:vAlign w:val="center"/>
          </w:tcPr>
          <w:p w14:paraId="267C5147" w14:textId="180D588D" w:rsidR="000077FB" w:rsidRPr="00142B69" w:rsidRDefault="000077FB" w:rsidP="000077FB">
            <w:pPr>
              <w:jc w:val="center"/>
              <w:rPr>
                <w:rFonts w:ascii="Times New Roman" w:eastAsia="DengXian" w:hAnsi="Times New Roman" w:cs="Times New Roman"/>
                <w:color w:val="00B050"/>
                <w:sz w:val="24"/>
                <w:szCs w:val="24"/>
              </w:rPr>
            </w:pPr>
            <w:r w:rsidRPr="00142B69">
              <w:rPr>
                <w:rFonts w:ascii="Times New Roman" w:eastAsia="DengXian" w:hAnsi="Times New Roman" w:cs="Times New Roman"/>
                <w:color w:val="00B050"/>
                <w:sz w:val="24"/>
                <w:szCs w:val="24"/>
              </w:rPr>
              <w:t>49.82%</w:t>
            </w:r>
          </w:p>
        </w:tc>
      </w:tr>
      <w:tr w:rsidR="00142B69" w:rsidRPr="00142B69" w14:paraId="6D993488" w14:textId="66321EF0" w:rsidTr="000077FB">
        <w:trPr>
          <w:trHeight w:val="454"/>
        </w:trPr>
        <w:tc>
          <w:tcPr>
            <w:tcW w:w="1339" w:type="dxa"/>
            <w:vAlign w:val="center"/>
          </w:tcPr>
          <w:p w14:paraId="1F1FEA20" w14:textId="6EE06CF5" w:rsidR="009652F2" w:rsidRPr="00142B69" w:rsidRDefault="009652F2" w:rsidP="000077FB">
            <w:pPr>
              <w:jc w:val="center"/>
              <w:rPr>
                <w:rFonts w:ascii="Times New Roman" w:hAnsi="Times New Roman" w:cs="Times New Roman"/>
                <w:color w:val="00B050"/>
                <w:sz w:val="24"/>
                <w:szCs w:val="24"/>
              </w:rPr>
            </w:pPr>
            <w:r w:rsidRPr="00142B69">
              <w:rPr>
                <w:rFonts w:ascii="Times New Roman" w:eastAsia="DengXian" w:hAnsi="Times New Roman" w:cs="Times New Roman"/>
                <w:color w:val="00B050"/>
                <w:kern w:val="0"/>
                <w:sz w:val="24"/>
                <w:szCs w:val="24"/>
              </w:rPr>
              <w:t>MG24-30</w:t>
            </w:r>
          </w:p>
        </w:tc>
        <w:tc>
          <w:tcPr>
            <w:tcW w:w="1599" w:type="dxa"/>
            <w:vAlign w:val="center"/>
          </w:tcPr>
          <w:p w14:paraId="26657FC2" w14:textId="6385412E" w:rsidR="009652F2" w:rsidRPr="00142B69" w:rsidRDefault="009652F2" w:rsidP="000077FB">
            <w:pPr>
              <w:jc w:val="center"/>
              <w:rPr>
                <w:rFonts w:ascii="Times New Roman" w:hAnsi="Times New Roman" w:cs="Times New Roman"/>
                <w:color w:val="00B050"/>
                <w:sz w:val="24"/>
                <w:szCs w:val="24"/>
              </w:rPr>
            </w:pPr>
            <w:r w:rsidRPr="00142B69">
              <w:rPr>
                <w:rFonts w:ascii="Times New Roman" w:eastAsia="DengXian" w:hAnsi="Times New Roman" w:cs="Times New Roman"/>
                <w:color w:val="00B050"/>
                <w:sz w:val="24"/>
                <w:szCs w:val="24"/>
              </w:rPr>
              <w:t>30</w:t>
            </w:r>
          </w:p>
        </w:tc>
        <w:tc>
          <w:tcPr>
            <w:tcW w:w="1299" w:type="dxa"/>
            <w:vAlign w:val="center"/>
          </w:tcPr>
          <w:p w14:paraId="1EE2ED73" w14:textId="3D6F34BF" w:rsidR="009652F2" w:rsidRPr="00142B69" w:rsidRDefault="00493FE0" w:rsidP="000077FB">
            <w:pPr>
              <w:jc w:val="center"/>
              <w:rPr>
                <w:rFonts w:ascii="Times New Roman" w:hAnsi="Times New Roman" w:cs="Times New Roman"/>
                <w:color w:val="00B050"/>
                <w:sz w:val="24"/>
                <w:szCs w:val="24"/>
              </w:rPr>
            </w:pPr>
            <w:r>
              <w:rPr>
                <w:rFonts w:ascii="Times New Roman" w:eastAsia="DengXian" w:hAnsi="Times New Roman" w:cs="Times New Roman"/>
                <w:color w:val="00B050"/>
                <w:sz w:val="24"/>
                <w:szCs w:val="24"/>
              </w:rPr>
              <w:t>19.94</w:t>
            </w:r>
          </w:p>
        </w:tc>
        <w:tc>
          <w:tcPr>
            <w:tcW w:w="1564" w:type="dxa"/>
            <w:vAlign w:val="center"/>
          </w:tcPr>
          <w:p w14:paraId="02BC228F" w14:textId="189E42A9" w:rsidR="009652F2" w:rsidRPr="00142B69" w:rsidRDefault="007F68F6" w:rsidP="000077FB">
            <w:pPr>
              <w:jc w:val="center"/>
              <w:rPr>
                <w:rFonts w:ascii="Times New Roman" w:hAnsi="Times New Roman" w:cs="Times New Roman"/>
                <w:color w:val="00B050"/>
                <w:sz w:val="24"/>
                <w:szCs w:val="24"/>
              </w:rPr>
            </w:pPr>
            <w:r>
              <w:rPr>
                <w:rFonts w:ascii="Times New Roman" w:eastAsia="DengXian" w:hAnsi="Times New Roman" w:cs="Times New Roman"/>
                <w:color w:val="00B050"/>
                <w:sz w:val="24"/>
                <w:szCs w:val="24"/>
              </w:rPr>
              <w:t>101.16</w:t>
            </w:r>
          </w:p>
        </w:tc>
        <w:tc>
          <w:tcPr>
            <w:tcW w:w="1329" w:type="dxa"/>
            <w:vAlign w:val="center"/>
          </w:tcPr>
          <w:p w14:paraId="068669E5" w14:textId="49C25805" w:rsidR="009652F2" w:rsidRPr="00142B69" w:rsidRDefault="00493FE0" w:rsidP="000077FB">
            <w:pPr>
              <w:jc w:val="center"/>
              <w:rPr>
                <w:rFonts w:ascii="Times New Roman" w:hAnsi="Times New Roman" w:cs="Times New Roman"/>
                <w:color w:val="00B050"/>
                <w:sz w:val="24"/>
                <w:szCs w:val="24"/>
              </w:rPr>
            </w:pPr>
            <w:r>
              <w:rPr>
                <w:rFonts w:ascii="Times New Roman" w:eastAsia="DengXian" w:hAnsi="Times New Roman" w:cs="Times New Roman"/>
                <w:color w:val="00B050"/>
                <w:sz w:val="24"/>
                <w:szCs w:val="24"/>
              </w:rPr>
              <w:t>9.77</w:t>
            </w:r>
          </w:p>
        </w:tc>
        <w:tc>
          <w:tcPr>
            <w:tcW w:w="1176" w:type="dxa"/>
            <w:vAlign w:val="center"/>
          </w:tcPr>
          <w:p w14:paraId="2BD9C531" w14:textId="0B7F04BA" w:rsidR="009652F2" w:rsidRPr="00142B69" w:rsidRDefault="007F68F6" w:rsidP="000077FB">
            <w:pPr>
              <w:jc w:val="center"/>
              <w:rPr>
                <w:rFonts w:ascii="Times New Roman" w:eastAsia="DengXian" w:hAnsi="Times New Roman" w:cs="Times New Roman"/>
                <w:color w:val="00B050"/>
                <w:sz w:val="24"/>
                <w:szCs w:val="24"/>
              </w:rPr>
            </w:pPr>
            <w:r>
              <w:rPr>
                <w:rFonts w:ascii="Times New Roman" w:eastAsia="DengXian" w:hAnsi="Times New Roman" w:cs="Times New Roman"/>
                <w:color w:val="00B050"/>
                <w:sz w:val="24"/>
                <w:szCs w:val="24"/>
              </w:rPr>
              <w:t>50.99</w:t>
            </w:r>
            <w:r w:rsidR="009652F2" w:rsidRPr="00142B69">
              <w:rPr>
                <w:rFonts w:ascii="Times New Roman" w:eastAsia="DengXian" w:hAnsi="Times New Roman" w:cs="Times New Roman"/>
                <w:color w:val="00B050"/>
                <w:sz w:val="24"/>
                <w:szCs w:val="24"/>
              </w:rPr>
              <w:t>%</w:t>
            </w:r>
          </w:p>
        </w:tc>
      </w:tr>
    </w:tbl>
    <w:p w14:paraId="635BC047" w14:textId="77777777" w:rsidR="004E44AD" w:rsidRPr="004E44AD" w:rsidRDefault="004E44AD" w:rsidP="000577E2">
      <w:pPr>
        <w:spacing w:line="480" w:lineRule="auto"/>
        <w:rPr>
          <w:rFonts w:ascii="Times New Roman" w:hAnsi="Times New Roman" w:cs="Times New Roman"/>
          <w:sz w:val="24"/>
          <w:szCs w:val="24"/>
        </w:rPr>
      </w:pPr>
    </w:p>
    <w:sectPr w:rsidR="004E44AD" w:rsidRPr="004E44AD" w:rsidSect="0030560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52400D" w14:textId="77777777" w:rsidR="006D7B56" w:rsidRDefault="006D7B56" w:rsidP="00D65B8C">
      <w:r>
        <w:separator/>
      </w:r>
    </w:p>
  </w:endnote>
  <w:endnote w:type="continuationSeparator" w:id="0">
    <w:p w14:paraId="54939985" w14:textId="77777777" w:rsidR="006D7B56" w:rsidRDefault="006D7B56" w:rsidP="00D65B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Arial Unicode MS"/>
    <w:charset w:val="86"/>
    <w:family w:val="auto"/>
    <w:pitch w:val="variable"/>
    <w:sig w:usb0="00000000" w:usb1="38CF7CFA" w:usb2="00000016" w:usb3="00000000" w:csb0="0004000F" w:csb1="00000000"/>
  </w:font>
  <w:font w:name="SimHei">
    <w:altName w:val="Arial Unicode MS"/>
    <w:panose1 w:val="02010600030101010101"/>
    <w:charset w:val="86"/>
    <w:family w:val="modern"/>
    <w:notTrueType/>
    <w:pitch w:val="fixed"/>
    <w:sig w:usb0="00000000"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883133" w14:textId="77777777" w:rsidR="006D7B56" w:rsidRDefault="006D7B56" w:rsidP="00D65B8C">
      <w:r>
        <w:separator/>
      </w:r>
    </w:p>
  </w:footnote>
  <w:footnote w:type="continuationSeparator" w:id="0">
    <w:p w14:paraId="1CA940CD" w14:textId="77777777" w:rsidR="006D7B56" w:rsidRDefault="006D7B56" w:rsidP="00D65B8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Numbered&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fv5z0wv3es9f8e9fw9x9pdr0vrfpfr2fzev&quot;&gt;2021.599&lt;record-ids&gt;&lt;item&gt;615&lt;/item&gt;&lt;item&gt;626&lt;/item&gt;&lt;item&gt;644&lt;/item&gt;&lt;/record-ids&gt;&lt;/item&gt;&lt;/Libraries&gt;"/>
  </w:docVars>
  <w:rsids>
    <w:rsidRoot w:val="001137E8"/>
    <w:rsid w:val="000051CE"/>
    <w:rsid w:val="000077FB"/>
    <w:rsid w:val="000100A5"/>
    <w:rsid w:val="000115E9"/>
    <w:rsid w:val="000151E5"/>
    <w:rsid w:val="000205B2"/>
    <w:rsid w:val="00022423"/>
    <w:rsid w:val="00022A1C"/>
    <w:rsid w:val="00035018"/>
    <w:rsid w:val="00042571"/>
    <w:rsid w:val="00052D6E"/>
    <w:rsid w:val="0005710D"/>
    <w:rsid w:val="000577E2"/>
    <w:rsid w:val="00065967"/>
    <w:rsid w:val="0007272B"/>
    <w:rsid w:val="00091942"/>
    <w:rsid w:val="000945B5"/>
    <w:rsid w:val="000A4226"/>
    <w:rsid w:val="000B6306"/>
    <w:rsid w:val="000D745F"/>
    <w:rsid w:val="000D7C37"/>
    <w:rsid w:val="000E42FD"/>
    <w:rsid w:val="000E7C05"/>
    <w:rsid w:val="00105AFE"/>
    <w:rsid w:val="001137E8"/>
    <w:rsid w:val="0013253B"/>
    <w:rsid w:val="00134BC0"/>
    <w:rsid w:val="001350F3"/>
    <w:rsid w:val="00135E57"/>
    <w:rsid w:val="00142B69"/>
    <w:rsid w:val="001519AE"/>
    <w:rsid w:val="001630E0"/>
    <w:rsid w:val="00165274"/>
    <w:rsid w:val="00171EF6"/>
    <w:rsid w:val="00172957"/>
    <w:rsid w:val="00180E13"/>
    <w:rsid w:val="001842F5"/>
    <w:rsid w:val="001922FA"/>
    <w:rsid w:val="001A4B79"/>
    <w:rsid w:val="001B4633"/>
    <w:rsid w:val="001C0858"/>
    <w:rsid w:val="001E4B86"/>
    <w:rsid w:val="001E6C75"/>
    <w:rsid w:val="001F4A1F"/>
    <w:rsid w:val="002016FC"/>
    <w:rsid w:val="002147AF"/>
    <w:rsid w:val="00214A3F"/>
    <w:rsid w:val="00217464"/>
    <w:rsid w:val="00226893"/>
    <w:rsid w:val="00227A04"/>
    <w:rsid w:val="0023119B"/>
    <w:rsid w:val="00241CCB"/>
    <w:rsid w:val="00247A0A"/>
    <w:rsid w:val="00250CFF"/>
    <w:rsid w:val="00250D77"/>
    <w:rsid w:val="00257DA5"/>
    <w:rsid w:val="00263C26"/>
    <w:rsid w:val="002646E2"/>
    <w:rsid w:val="002819AE"/>
    <w:rsid w:val="00294D6D"/>
    <w:rsid w:val="002C6793"/>
    <w:rsid w:val="002E6732"/>
    <w:rsid w:val="002E7AB1"/>
    <w:rsid w:val="003012DD"/>
    <w:rsid w:val="00305608"/>
    <w:rsid w:val="0032394E"/>
    <w:rsid w:val="003275D6"/>
    <w:rsid w:val="00336206"/>
    <w:rsid w:val="003403DE"/>
    <w:rsid w:val="003410D0"/>
    <w:rsid w:val="003422BF"/>
    <w:rsid w:val="003514EE"/>
    <w:rsid w:val="0036049B"/>
    <w:rsid w:val="00362016"/>
    <w:rsid w:val="00367519"/>
    <w:rsid w:val="003719D2"/>
    <w:rsid w:val="00374FD4"/>
    <w:rsid w:val="0037570F"/>
    <w:rsid w:val="00380896"/>
    <w:rsid w:val="00381EBB"/>
    <w:rsid w:val="00384AD5"/>
    <w:rsid w:val="00385398"/>
    <w:rsid w:val="0038555A"/>
    <w:rsid w:val="00395638"/>
    <w:rsid w:val="00396183"/>
    <w:rsid w:val="003B0C01"/>
    <w:rsid w:val="003B3081"/>
    <w:rsid w:val="003C23A1"/>
    <w:rsid w:val="003D1836"/>
    <w:rsid w:val="003D5152"/>
    <w:rsid w:val="003E24D6"/>
    <w:rsid w:val="003E2A33"/>
    <w:rsid w:val="003F0B45"/>
    <w:rsid w:val="003F0B86"/>
    <w:rsid w:val="00400CAA"/>
    <w:rsid w:val="00402E90"/>
    <w:rsid w:val="00403B73"/>
    <w:rsid w:val="00403CDD"/>
    <w:rsid w:val="004055C6"/>
    <w:rsid w:val="0041575E"/>
    <w:rsid w:val="004170E2"/>
    <w:rsid w:val="00423E11"/>
    <w:rsid w:val="00426B38"/>
    <w:rsid w:val="0043465C"/>
    <w:rsid w:val="00443291"/>
    <w:rsid w:val="0045533F"/>
    <w:rsid w:val="00470752"/>
    <w:rsid w:val="00484C22"/>
    <w:rsid w:val="004866DB"/>
    <w:rsid w:val="00493FE0"/>
    <w:rsid w:val="00495BE2"/>
    <w:rsid w:val="004A48CB"/>
    <w:rsid w:val="004A7438"/>
    <w:rsid w:val="004B1294"/>
    <w:rsid w:val="004B1F5D"/>
    <w:rsid w:val="004B53F8"/>
    <w:rsid w:val="004C641D"/>
    <w:rsid w:val="004D0CE9"/>
    <w:rsid w:val="004D4459"/>
    <w:rsid w:val="004D46CB"/>
    <w:rsid w:val="004E390A"/>
    <w:rsid w:val="004E3995"/>
    <w:rsid w:val="004E44AD"/>
    <w:rsid w:val="004F23E4"/>
    <w:rsid w:val="004F59F6"/>
    <w:rsid w:val="004F70BF"/>
    <w:rsid w:val="00500AB2"/>
    <w:rsid w:val="005010FC"/>
    <w:rsid w:val="005061CA"/>
    <w:rsid w:val="00507EBF"/>
    <w:rsid w:val="00513DD2"/>
    <w:rsid w:val="005155CE"/>
    <w:rsid w:val="005204E5"/>
    <w:rsid w:val="005204F0"/>
    <w:rsid w:val="0052486E"/>
    <w:rsid w:val="0053040F"/>
    <w:rsid w:val="00531BDA"/>
    <w:rsid w:val="00543E74"/>
    <w:rsid w:val="00555F78"/>
    <w:rsid w:val="00580B8D"/>
    <w:rsid w:val="00586CF2"/>
    <w:rsid w:val="00591B08"/>
    <w:rsid w:val="005969A1"/>
    <w:rsid w:val="005A3651"/>
    <w:rsid w:val="005A4604"/>
    <w:rsid w:val="005A78AF"/>
    <w:rsid w:val="005B0DB7"/>
    <w:rsid w:val="005B318F"/>
    <w:rsid w:val="005D152A"/>
    <w:rsid w:val="005D6C8E"/>
    <w:rsid w:val="005E7E10"/>
    <w:rsid w:val="005F415F"/>
    <w:rsid w:val="00603E77"/>
    <w:rsid w:val="00605E9F"/>
    <w:rsid w:val="0061741F"/>
    <w:rsid w:val="00617BF8"/>
    <w:rsid w:val="00633D24"/>
    <w:rsid w:val="0064277C"/>
    <w:rsid w:val="00642801"/>
    <w:rsid w:val="00642CBF"/>
    <w:rsid w:val="00643772"/>
    <w:rsid w:val="00653DEB"/>
    <w:rsid w:val="00655D13"/>
    <w:rsid w:val="00664294"/>
    <w:rsid w:val="006644BA"/>
    <w:rsid w:val="00672695"/>
    <w:rsid w:val="006759A3"/>
    <w:rsid w:val="006828BC"/>
    <w:rsid w:val="006A3241"/>
    <w:rsid w:val="006D7B56"/>
    <w:rsid w:val="006E0D24"/>
    <w:rsid w:val="00700B3B"/>
    <w:rsid w:val="0070163B"/>
    <w:rsid w:val="00705A84"/>
    <w:rsid w:val="00710402"/>
    <w:rsid w:val="007136C2"/>
    <w:rsid w:val="00725066"/>
    <w:rsid w:val="00725B71"/>
    <w:rsid w:val="00733E48"/>
    <w:rsid w:val="00735B9E"/>
    <w:rsid w:val="00766084"/>
    <w:rsid w:val="0077190E"/>
    <w:rsid w:val="0078251F"/>
    <w:rsid w:val="007835B8"/>
    <w:rsid w:val="00785E68"/>
    <w:rsid w:val="00797868"/>
    <w:rsid w:val="007B5642"/>
    <w:rsid w:val="007C69B4"/>
    <w:rsid w:val="007C7B70"/>
    <w:rsid w:val="007C7BAF"/>
    <w:rsid w:val="007C7D60"/>
    <w:rsid w:val="007E4EC3"/>
    <w:rsid w:val="007F5C7F"/>
    <w:rsid w:val="007F68F6"/>
    <w:rsid w:val="0082556F"/>
    <w:rsid w:val="008405FC"/>
    <w:rsid w:val="0084136B"/>
    <w:rsid w:val="00845E5D"/>
    <w:rsid w:val="00857D03"/>
    <w:rsid w:val="00881551"/>
    <w:rsid w:val="00885AA4"/>
    <w:rsid w:val="00886C0C"/>
    <w:rsid w:val="00890297"/>
    <w:rsid w:val="00891A7A"/>
    <w:rsid w:val="0089624C"/>
    <w:rsid w:val="00897BD1"/>
    <w:rsid w:val="008A0E55"/>
    <w:rsid w:val="008D061F"/>
    <w:rsid w:val="008D4483"/>
    <w:rsid w:val="008D7FCE"/>
    <w:rsid w:val="008E2334"/>
    <w:rsid w:val="008E4620"/>
    <w:rsid w:val="008E7D25"/>
    <w:rsid w:val="009009B4"/>
    <w:rsid w:val="00905CE1"/>
    <w:rsid w:val="00915648"/>
    <w:rsid w:val="00915F88"/>
    <w:rsid w:val="009173C9"/>
    <w:rsid w:val="00924EBF"/>
    <w:rsid w:val="00925942"/>
    <w:rsid w:val="00925A47"/>
    <w:rsid w:val="00927F04"/>
    <w:rsid w:val="00931825"/>
    <w:rsid w:val="00934D50"/>
    <w:rsid w:val="0096207E"/>
    <w:rsid w:val="00963419"/>
    <w:rsid w:val="009652F2"/>
    <w:rsid w:val="00977078"/>
    <w:rsid w:val="009800F1"/>
    <w:rsid w:val="009A0194"/>
    <w:rsid w:val="009B2D80"/>
    <w:rsid w:val="009B5019"/>
    <w:rsid w:val="009C0682"/>
    <w:rsid w:val="009C25A0"/>
    <w:rsid w:val="009C7BC0"/>
    <w:rsid w:val="009D1E75"/>
    <w:rsid w:val="009D439C"/>
    <w:rsid w:val="009D7D12"/>
    <w:rsid w:val="009F74FB"/>
    <w:rsid w:val="009F7D70"/>
    <w:rsid w:val="00A10AA5"/>
    <w:rsid w:val="00A306C8"/>
    <w:rsid w:val="00A52421"/>
    <w:rsid w:val="00A5584D"/>
    <w:rsid w:val="00A73271"/>
    <w:rsid w:val="00A85870"/>
    <w:rsid w:val="00A87968"/>
    <w:rsid w:val="00A9369B"/>
    <w:rsid w:val="00AA0A81"/>
    <w:rsid w:val="00AA1854"/>
    <w:rsid w:val="00AB274F"/>
    <w:rsid w:val="00AB34FB"/>
    <w:rsid w:val="00AC4BC3"/>
    <w:rsid w:val="00AD4A4C"/>
    <w:rsid w:val="00AD5A1D"/>
    <w:rsid w:val="00AD655B"/>
    <w:rsid w:val="00AF0F90"/>
    <w:rsid w:val="00B01D06"/>
    <w:rsid w:val="00B0255F"/>
    <w:rsid w:val="00B0798E"/>
    <w:rsid w:val="00B07A73"/>
    <w:rsid w:val="00B13264"/>
    <w:rsid w:val="00B2159E"/>
    <w:rsid w:val="00B2396E"/>
    <w:rsid w:val="00B27B7E"/>
    <w:rsid w:val="00B35E4F"/>
    <w:rsid w:val="00B4339E"/>
    <w:rsid w:val="00B45199"/>
    <w:rsid w:val="00B45CE4"/>
    <w:rsid w:val="00B61C24"/>
    <w:rsid w:val="00B62A13"/>
    <w:rsid w:val="00B648AA"/>
    <w:rsid w:val="00B67092"/>
    <w:rsid w:val="00B9651F"/>
    <w:rsid w:val="00B97EE7"/>
    <w:rsid w:val="00BA3D1C"/>
    <w:rsid w:val="00BA4746"/>
    <w:rsid w:val="00BA63A3"/>
    <w:rsid w:val="00BB0FF7"/>
    <w:rsid w:val="00BD12EF"/>
    <w:rsid w:val="00BD174C"/>
    <w:rsid w:val="00BE0E76"/>
    <w:rsid w:val="00BF479E"/>
    <w:rsid w:val="00BF4C79"/>
    <w:rsid w:val="00BF5E3D"/>
    <w:rsid w:val="00C21924"/>
    <w:rsid w:val="00C24752"/>
    <w:rsid w:val="00C34BFD"/>
    <w:rsid w:val="00C37073"/>
    <w:rsid w:val="00C37105"/>
    <w:rsid w:val="00C47806"/>
    <w:rsid w:val="00C52700"/>
    <w:rsid w:val="00C55C51"/>
    <w:rsid w:val="00C63BC8"/>
    <w:rsid w:val="00C72622"/>
    <w:rsid w:val="00C7708D"/>
    <w:rsid w:val="00C946E0"/>
    <w:rsid w:val="00CA3102"/>
    <w:rsid w:val="00CA72AE"/>
    <w:rsid w:val="00CB3229"/>
    <w:rsid w:val="00CB7171"/>
    <w:rsid w:val="00CC007D"/>
    <w:rsid w:val="00CC487C"/>
    <w:rsid w:val="00CE1417"/>
    <w:rsid w:val="00CF2918"/>
    <w:rsid w:val="00CF3C1D"/>
    <w:rsid w:val="00CF6A54"/>
    <w:rsid w:val="00CF6FD4"/>
    <w:rsid w:val="00CF7E5D"/>
    <w:rsid w:val="00D01210"/>
    <w:rsid w:val="00D01748"/>
    <w:rsid w:val="00D03232"/>
    <w:rsid w:val="00D0432D"/>
    <w:rsid w:val="00D1106B"/>
    <w:rsid w:val="00D11854"/>
    <w:rsid w:val="00D142EB"/>
    <w:rsid w:val="00D15278"/>
    <w:rsid w:val="00D15CBE"/>
    <w:rsid w:val="00D333F0"/>
    <w:rsid w:val="00D42AAF"/>
    <w:rsid w:val="00D50EEA"/>
    <w:rsid w:val="00D606CB"/>
    <w:rsid w:val="00D65B8C"/>
    <w:rsid w:val="00D72AE6"/>
    <w:rsid w:val="00D72DAF"/>
    <w:rsid w:val="00D82F96"/>
    <w:rsid w:val="00D85218"/>
    <w:rsid w:val="00D92710"/>
    <w:rsid w:val="00DA15F2"/>
    <w:rsid w:val="00DA23D0"/>
    <w:rsid w:val="00DB3ED2"/>
    <w:rsid w:val="00DD08C3"/>
    <w:rsid w:val="00DD2E18"/>
    <w:rsid w:val="00DD3E46"/>
    <w:rsid w:val="00DE0B2F"/>
    <w:rsid w:val="00DF5030"/>
    <w:rsid w:val="00E005BD"/>
    <w:rsid w:val="00E0260F"/>
    <w:rsid w:val="00E105DB"/>
    <w:rsid w:val="00E10B61"/>
    <w:rsid w:val="00E2177B"/>
    <w:rsid w:val="00E37175"/>
    <w:rsid w:val="00E403EF"/>
    <w:rsid w:val="00E50193"/>
    <w:rsid w:val="00E51835"/>
    <w:rsid w:val="00E6458B"/>
    <w:rsid w:val="00E708EE"/>
    <w:rsid w:val="00E75994"/>
    <w:rsid w:val="00E83E7C"/>
    <w:rsid w:val="00E854C9"/>
    <w:rsid w:val="00E86F47"/>
    <w:rsid w:val="00E90748"/>
    <w:rsid w:val="00E971D0"/>
    <w:rsid w:val="00E97DFC"/>
    <w:rsid w:val="00EB57FD"/>
    <w:rsid w:val="00EC7A74"/>
    <w:rsid w:val="00ED3AEB"/>
    <w:rsid w:val="00EE0923"/>
    <w:rsid w:val="00EF3738"/>
    <w:rsid w:val="00EF39E4"/>
    <w:rsid w:val="00F023E3"/>
    <w:rsid w:val="00F03EE9"/>
    <w:rsid w:val="00F32F3D"/>
    <w:rsid w:val="00F379AA"/>
    <w:rsid w:val="00F50830"/>
    <w:rsid w:val="00F63CF1"/>
    <w:rsid w:val="00F71BDF"/>
    <w:rsid w:val="00F934AF"/>
    <w:rsid w:val="00F9404A"/>
    <w:rsid w:val="00FA5904"/>
    <w:rsid w:val="00FB6489"/>
    <w:rsid w:val="00FC55D3"/>
    <w:rsid w:val="00FD1569"/>
    <w:rsid w:val="00FD3EE9"/>
    <w:rsid w:val="00FD6583"/>
    <w:rsid w:val="00FE1A06"/>
    <w:rsid w:val="00FF0E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813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5B8C"/>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D65B8C"/>
    <w:rPr>
      <w:sz w:val="18"/>
      <w:szCs w:val="18"/>
    </w:rPr>
  </w:style>
  <w:style w:type="paragraph" w:styleId="Footer">
    <w:name w:val="footer"/>
    <w:basedOn w:val="Normal"/>
    <w:link w:val="FooterChar"/>
    <w:uiPriority w:val="99"/>
    <w:unhideWhenUsed/>
    <w:rsid w:val="00D65B8C"/>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D65B8C"/>
    <w:rPr>
      <w:sz w:val="18"/>
      <w:szCs w:val="18"/>
    </w:rPr>
  </w:style>
  <w:style w:type="table" w:styleId="TableGrid">
    <w:name w:val="Table Grid"/>
    <w:basedOn w:val="TableNormal"/>
    <w:uiPriority w:val="39"/>
    <w:rsid w:val="00C370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32394E"/>
  </w:style>
  <w:style w:type="paragraph" w:customStyle="1" w:styleId="tran">
    <w:name w:val="tran"/>
    <w:basedOn w:val="Normal"/>
    <w:rsid w:val="00250CFF"/>
    <w:pPr>
      <w:widowControl/>
      <w:spacing w:before="100" w:beforeAutospacing="1" w:after="100" w:afterAutospacing="1"/>
      <w:jc w:val="left"/>
    </w:pPr>
    <w:rPr>
      <w:rFonts w:ascii="SimSun" w:eastAsia="SimSun" w:hAnsi="SimSun" w:cs="SimSun"/>
      <w:kern w:val="0"/>
      <w:sz w:val="24"/>
      <w:szCs w:val="24"/>
    </w:rPr>
  </w:style>
  <w:style w:type="paragraph" w:customStyle="1" w:styleId="EndNoteBibliographyTitle">
    <w:name w:val="EndNote Bibliography Title"/>
    <w:basedOn w:val="Normal"/>
    <w:link w:val="EndNoteBibliographyTitle0"/>
    <w:rsid w:val="001519AE"/>
    <w:pPr>
      <w:jc w:val="center"/>
    </w:pPr>
    <w:rPr>
      <w:rFonts w:ascii="DengXian" w:eastAsia="DengXian" w:hAnsi="DengXian"/>
      <w:noProof/>
      <w:sz w:val="20"/>
    </w:rPr>
  </w:style>
  <w:style w:type="character" w:customStyle="1" w:styleId="EndNoteBibliographyTitle0">
    <w:name w:val="EndNote Bibliography Title 字符"/>
    <w:basedOn w:val="DefaultParagraphFont"/>
    <w:link w:val="EndNoteBibliographyTitle"/>
    <w:rsid w:val="001519AE"/>
    <w:rPr>
      <w:rFonts w:ascii="DengXian" w:eastAsia="DengXian" w:hAnsi="DengXian"/>
      <w:noProof/>
      <w:sz w:val="20"/>
    </w:rPr>
  </w:style>
  <w:style w:type="paragraph" w:customStyle="1" w:styleId="EndNoteBibliography">
    <w:name w:val="EndNote Bibliography"/>
    <w:basedOn w:val="Normal"/>
    <w:link w:val="EndNoteBibliography0"/>
    <w:rsid w:val="001519AE"/>
    <w:pPr>
      <w:jc w:val="center"/>
    </w:pPr>
    <w:rPr>
      <w:rFonts w:ascii="DengXian" w:eastAsia="DengXian" w:hAnsi="DengXian"/>
      <w:noProof/>
      <w:sz w:val="20"/>
    </w:rPr>
  </w:style>
  <w:style w:type="character" w:customStyle="1" w:styleId="EndNoteBibliography0">
    <w:name w:val="EndNote Bibliography 字符"/>
    <w:basedOn w:val="DefaultParagraphFont"/>
    <w:link w:val="EndNoteBibliography"/>
    <w:rsid w:val="001519AE"/>
    <w:rPr>
      <w:rFonts w:ascii="DengXian" w:eastAsia="DengXian" w:hAnsi="DengXian"/>
      <w:noProof/>
      <w:sz w:val="20"/>
    </w:rPr>
  </w:style>
  <w:style w:type="paragraph" w:styleId="Revision">
    <w:name w:val="Revision"/>
    <w:hidden/>
    <w:uiPriority w:val="99"/>
    <w:semiHidden/>
    <w:rsid w:val="003D1836"/>
  </w:style>
  <w:style w:type="character" w:styleId="PlaceholderText">
    <w:name w:val="Placeholder Text"/>
    <w:basedOn w:val="DefaultParagraphFont"/>
    <w:uiPriority w:val="99"/>
    <w:semiHidden/>
    <w:rsid w:val="005B318F"/>
    <w:rPr>
      <w:color w:val="808080"/>
    </w:rPr>
  </w:style>
  <w:style w:type="paragraph" w:styleId="Caption">
    <w:name w:val="caption"/>
    <w:basedOn w:val="Normal"/>
    <w:next w:val="Normal"/>
    <w:uiPriority w:val="35"/>
    <w:unhideWhenUsed/>
    <w:qFormat/>
    <w:rsid w:val="00D01210"/>
    <w:rPr>
      <w:rFonts w:asciiTheme="majorHAnsi" w:eastAsia="SimHei" w:hAnsiTheme="majorHAnsi" w:cstheme="majorBidi"/>
      <w:sz w:val="20"/>
      <w:szCs w:val="20"/>
    </w:rPr>
  </w:style>
  <w:style w:type="character" w:styleId="Strong">
    <w:name w:val="Strong"/>
    <w:basedOn w:val="DefaultParagraphFont"/>
    <w:uiPriority w:val="22"/>
    <w:qFormat/>
    <w:rsid w:val="0045533F"/>
    <w:rPr>
      <w:b/>
      <w:bCs/>
    </w:rPr>
  </w:style>
  <w:style w:type="paragraph" w:styleId="BalloonText">
    <w:name w:val="Balloon Text"/>
    <w:basedOn w:val="Normal"/>
    <w:link w:val="BalloonTextChar"/>
    <w:uiPriority w:val="99"/>
    <w:semiHidden/>
    <w:unhideWhenUsed/>
    <w:rsid w:val="00305608"/>
    <w:rPr>
      <w:rFonts w:ascii="Tahoma" w:hAnsi="Tahoma" w:cs="Tahoma"/>
      <w:sz w:val="16"/>
      <w:szCs w:val="16"/>
    </w:rPr>
  </w:style>
  <w:style w:type="character" w:customStyle="1" w:styleId="BalloonTextChar">
    <w:name w:val="Balloon Text Char"/>
    <w:basedOn w:val="DefaultParagraphFont"/>
    <w:link w:val="BalloonText"/>
    <w:uiPriority w:val="99"/>
    <w:semiHidden/>
    <w:rsid w:val="0030560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5B8C"/>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D65B8C"/>
    <w:rPr>
      <w:sz w:val="18"/>
      <w:szCs w:val="18"/>
    </w:rPr>
  </w:style>
  <w:style w:type="paragraph" w:styleId="Footer">
    <w:name w:val="footer"/>
    <w:basedOn w:val="Normal"/>
    <w:link w:val="FooterChar"/>
    <w:uiPriority w:val="99"/>
    <w:unhideWhenUsed/>
    <w:rsid w:val="00D65B8C"/>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D65B8C"/>
    <w:rPr>
      <w:sz w:val="18"/>
      <w:szCs w:val="18"/>
    </w:rPr>
  </w:style>
  <w:style w:type="table" w:styleId="TableGrid">
    <w:name w:val="Table Grid"/>
    <w:basedOn w:val="TableNormal"/>
    <w:uiPriority w:val="39"/>
    <w:rsid w:val="00C370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32394E"/>
  </w:style>
  <w:style w:type="paragraph" w:customStyle="1" w:styleId="tran">
    <w:name w:val="tran"/>
    <w:basedOn w:val="Normal"/>
    <w:rsid w:val="00250CFF"/>
    <w:pPr>
      <w:widowControl/>
      <w:spacing w:before="100" w:beforeAutospacing="1" w:after="100" w:afterAutospacing="1"/>
      <w:jc w:val="left"/>
    </w:pPr>
    <w:rPr>
      <w:rFonts w:ascii="SimSun" w:eastAsia="SimSun" w:hAnsi="SimSun" w:cs="SimSun"/>
      <w:kern w:val="0"/>
      <w:sz w:val="24"/>
      <w:szCs w:val="24"/>
    </w:rPr>
  </w:style>
  <w:style w:type="paragraph" w:customStyle="1" w:styleId="EndNoteBibliographyTitle">
    <w:name w:val="EndNote Bibliography Title"/>
    <w:basedOn w:val="Normal"/>
    <w:link w:val="EndNoteBibliographyTitle0"/>
    <w:rsid w:val="001519AE"/>
    <w:pPr>
      <w:jc w:val="center"/>
    </w:pPr>
    <w:rPr>
      <w:rFonts w:ascii="DengXian" w:eastAsia="DengXian" w:hAnsi="DengXian"/>
      <w:noProof/>
      <w:sz w:val="20"/>
    </w:rPr>
  </w:style>
  <w:style w:type="character" w:customStyle="1" w:styleId="EndNoteBibliographyTitle0">
    <w:name w:val="EndNote Bibliography Title 字符"/>
    <w:basedOn w:val="DefaultParagraphFont"/>
    <w:link w:val="EndNoteBibliographyTitle"/>
    <w:rsid w:val="001519AE"/>
    <w:rPr>
      <w:rFonts w:ascii="DengXian" w:eastAsia="DengXian" w:hAnsi="DengXian"/>
      <w:noProof/>
      <w:sz w:val="20"/>
    </w:rPr>
  </w:style>
  <w:style w:type="paragraph" w:customStyle="1" w:styleId="EndNoteBibliography">
    <w:name w:val="EndNote Bibliography"/>
    <w:basedOn w:val="Normal"/>
    <w:link w:val="EndNoteBibliography0"/>
    <w:rsid w:val="001519AE"/>
    <w:pPr>
      <w:jc w:val="center"/>
    </w:pPr>
    <w:rPr>
      <w:rFonts w:ascii="DengXian" w:eastAsia="DengXian" w:hAnsi="DengXian"/>
      <w:noProof/>
      <w:sz w:val="20"/>
    </w:rPr>
  </w:style>
  <w:style w:type="character" w:customStyle="1" w:styleId="EndNoteBibliography0">
    <w:name w:val="EndNote Bibliography 字符"/>
    <w:basedOn w:val="DefaultParagraphFont"/>
    <w:link w:val="EndNoteBibliography"/>
    <w:rsid w:val="001519AE"/>
    <w:rPr>
      <w:rFonts w:ascii="DengXian" w:eastAsia="DengXian" w:hAnsi="DengXian"/>
      <w:noProof/>
      <w:sz w:val="20"/>
    </w:rPr>
  </w:style>
  <w:style w:type="paragraph" w:styleId="Revision">
    <w:name w:val="Revision"/>
    <w:hidden/>
    <w:uiPriority w:val="99"/>
    <w:semiHidden/>
    <w:rsid w:val="003D1836"/>
  </w:style>
  <w:style w:type="character" w:styleId="PlaceholderText">
    <w:name w:val="Placeholder Text"/>
    <w:basedOn w:val="DefaultParagraphFont"/>
    <w:uiPriority w:val="99"/>
    <w:semiHidden/>
    <w:rsid w:val="005B318F"/>
    <w:rPr>
      <w:color w:val="808080"/>
    </w:rPr>
  </w:style>
  <w:style w:type="paragraph" w:styleId="Caption">
    <w:name w:val="caption"/>
    <w:basedOn w:val="Normal"/>
    <w:next w:val="Normal"/>
    <w:uiPriority w:val="35"/>
    <w:unhideWhenUsed/>
    <w:qFormat/>
    <w:rsid w:val="00D01210"/>
    <w:rPr>
      <w:rFonts w:asciiTheme="majorHAnsi" w:eastAsia="SimHei" w:hAnsiTheme="majorHAnsi" w:cstheme="majorBidi"/>
      <w:sz w:val="20"/>
      <w:szCs w:val="20"/>
    </w:rPr>
  </w:style>
  <w:style w:type="character" w:styleId="Strong">
    <w:name w:val="Strong"/>
    <w:basedOn w:val="DefaultParagraphFont"/>
    <w:uiPriority w:val="22"/>
    <w:qFormat/>
    <w:rsid w:val="0045533F"/>
    <w:rPr>
      <w:b/>
      <w:bCs/>
    </w:rPr>
  </w:style>
  <w:style w:type="paragraph" w:styleId="BalloonText">
    <w:name w:val="Balloon Text"/>
    <w:basedOn w:val="Normal"/>
    <w:link w:val="BalloonTextChar"/>
    <w:uiPriority w:val="99"/>
    <w:semiHidden/>
    <w:unhideWhenUsed/>
    <w:rsid w:val="00305608"/>
    <w:rPr>
      <w:rFonts w:ascii="Tahoma" w:hAnsi="Tahoma" w:cs="Tahoma"/>
      <w:sz w:val="16"/>
      <w:szCs w:val="16"/>
    </w:rPr>
  </w:style>
  <w:style w:type="character" w:customStyle="1" w:styleId="BalloonTextChar">
    <w:name w:val="Balloon Text Char"/>
    <w:basedOn w:val="DefaultParagraphFont"/>
    <w:link w:val="BalloonText"/>
    <w:uiPriority w:val="99"/>
    <w:semiHidden/>
    <w:rsid w:val="0030560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6289939">
      <w:bodyDiv w:val="1"/>
      <w:marLeft w:val="0"/>
      <w:marRight w:val="0"/>
      <w:marTop w:val="0"/>
      <w:marBottom w:val="0"/>
      <w:divBdr>
        <w:top w:val="none" w:sz="0" w:space="0" w:color="auto"/>
        <w:left w:val="none" w:sz="0" w:space="0" w:color="auto"/>
        <w:bottom w:val="none" w:sz="0" w:space="0" w:color="auto"/>
        <w:right w:val="none" w:sz="0" w:space="0" w:color="auto"/>
      </w:divBdr>
    </w:div>
    <w:div w:id="538202924">
      <w:bodyDiv w:val="1"/>
      <w:marLeft w:val="0"/>
      <w:marRight w:val="0"/>
      <w:marTop w:val="0"/>
      <w:marBottom w:val="0"/>
      <w:divBdr>
        <w:top w:val="none" w:sz="0" w:space="0" w:color="auto"/>
        <w:left w:val="none" w:sz="0" w:space="0" w:color="auto"/>
        <w:bottom w:val="none" w:sz="0" w:space="0" w:color="auto"/>
        <w:right w:val="none" w:sz="0" w:space="0" w:color="auto"/>
      </w:divBdr>
    </w:div>
    <w:div w:id="1713186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1E263B-0755-4D82-A0B8-CA087EBE5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Pages>
  <Words>689</Words>
  <Characters>3929</Characters>
  <Application>Microsoft Office Word</Application>
  <DocSecurity>0</DocSecurity>
  <Lines>32</Lines>
  <Paragraphs>9</Paragraphs>
  <ScaleCrop>false</ScaleCrop>
  <Company/>
  <LinksUpToDate>false</LinksUpToDate>
  <CharactersWithSpaces>4609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 Ruizhao</dc:creator>
  <cp:keywords/>
  <dc:description/>
  <cp:lastModifiedBy>Antonieta Decipolo</cp:lastModifiedBy>
  <cp:revision>19</cp:revision>
  <dcterms:created xsi:type="dcterms:W3CDTF">2023-11-15T15:34:00Z</dcterms:created>
  <dcterms:modified xsi:type="dcterms:W3CDTF">2023-12-28T14:06:00Z</dcterms:modified>
</cp:coreProperties>
</file>