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211F2" w14:textId="77777777" w:rsidR="00C71C92" w:rsidRPr="00767E4C" w:rsidRDefault="00B52CDA" w:rsidP="00B52CDA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  <w:r w:rsidRPr="00767E4C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Unlocking the unique catalysts of CoTiO</w:t>
      </w:r>
      <w:r w:rsidRPr="00767E4C">
        <w:rPr>
          <w:rFonts w:ascii="Times New Roman" w:hAnsi="Times New Roman" w:cs="Times New Roman"/>
          <w:b/>
          <w:bCs/>
          <w:color w:val="FF0000"/>
          <w:sz w:val="24"/>
          <w:szCs w:val="24"/>
          <w:vertAlign w:val="subscript"/>
          <w:lang w:val="en-US"/>
        </w:rPr>
        <w:t>3</w:t>
      </w:r>
      <w:r w:rsidRPr="00767E4C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/BiVO</w:t>
      </w:r>
      <w:r w:rsidRPr="00767E4C">
        <w:rPr>
          <w:rFonts w:ascii="Times New Roman" w:hAnsi="Times New Roman" w:cs="Times New Roman"/>
          <w:b/>
          <w:bCs/>
          <w:color w:val="FF0000"/>
          <w:sz w:val="24"/>
          <w:szCs w:val="24"/>
          <w:vertAlign w:val="subscript"/>
          <w:lang w:val="en-US"/>
        </w:rPr>
        <w:t>4</w:t>
      </w:r>
      <w:r w:rsidRPr="00767E4C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@MIL-Fe(53) for improving </w:t>
      </w:r>
      <w:r w:rsidR="00C71C92" w:rsidRPr="00767E4C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Cr(VI) reduction and tetracycline degradation </w:t>
      </w:r>
    </w:p>
    <w:p w14:paraId="1157740A" w14:textId="5A2EA523" w:rsidR="00B52CDA" w:rsidRDefault="00B52CDA" w:rsidP="00B52CDA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Xinghui Liu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a*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Saraschandra Naraginti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b*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Fuchun Zhang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c</w:t>
      </w:r>
      <w:r w:rsidR="003504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*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Kuppusamy Sathishkumar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  <w:t>, Kuldeep K Saxena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  <w:lang w:eastAsia="zh-CN"/>
        </w:rPr>
        <w:t>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zh-CN"/>
        </w:rPr>
        <w:t>, Xiang Guo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  <w:lang w:eastAsia="zh-CN"/>
        </w:rPr>
        <w:t>a*</w:t>
      </w:r>
    </w:p>
    <w:p w14:paraId="630B69EA" w14:textId="77777777" w:rsidR="00B52CDA" w:rsidRDefault="00B52CDA" w:rsidP="00B52CDA">
      <w:pPr>
        <w:pStyle w:val="Normal1"/>
        <w:widowControl w:val="0"/>
        <w:spacing w:line="48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Science and Technology on Aerospace Chemical Power Laboratory, Hubei Institute of Aerospace Chemotechnology, Xiangyang 441003, China</w:t>
      </w:r>
    </w:p>
    <w:p w14:paraId="47EB1E62" w14:textId="77777777" w:rsidR="00B52CDA" w:rsidRDefault="00B52CDA" w:rsidP="00B52CDA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 w:cs="Times New Roman"/>
          <w:i/>
          <w:iCs/>
          <w:sz w:val="24"/>
          <w:szCs w:val="24"/>
        </w:rPr>
        <w:t>School of Chemical and Environmental Engineering, Anhui Polytechnic University, Wuhu 241000, China</w:t>
      </w:r>
    </w:p>
    <w:p w14:paraId="21F9706B" w14:textId="77777777" w:rsidR="00B52CDA" w:rsidRDefault="00B52CDA" w:rsidP="00B52CDA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c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School of Physics and Electronic Information, Yan'an University, Yan'an 716000, China</w:t>
      </w:r>
    </w:p>
    <w:p w14:paraId="795A720A" w14:textId="77777777" w:rsidR="00B52CDA" w:rsidRDefault="00B52CDA" w:rsidP="00B52CDA">
      <w:pPr>
        <w:pStyle w:val="Normal1"/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d </w:t>
      </w:r>
      <w:r>
        <w:rPr>
          <w:rFonts w:ascii="Times New Roman" w:hAnsi="Times New Roman" w:cs="Times New Roman"/>
          <w:i/>
          <w:iCs/>
          <w:sz w:val="24"/>
          <w:szCs w:val="24"/>
        </w:rPr>
        <w:t>Center for Global Health Research, Saveetha Medical College and Hospitals, Saveetha School of Engineering, Saveetha Institute of Medical and Technical Sciences (SIMTS), Thandalam, Chennai 602105, Tamil Nadu, India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1DD5DA2D" w14:textId="77777777" w:rsidR="00B52CDA" w:rsidRDefault="00B52CDA" w:rsidP="00B52CDA">
      <w:pPr>
        <w:pStyle w:val="Normal1"/>
        <w:widowControl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Division of Research and Development, Lovely Professional University, Phagwara, India.</w:t>
      </w:r>
    </w:p>
    <w:p w14:paraId="301FC398" w14:textId="77777777" w:rsidR="00B52CDA" w:rsidRDefault="00B52CDA" w:rsidP="00B52CDA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9F707D" w14:textId="77777777" w:rsidR="00B52CDA" w:rsidRDefault="00B52CDA" w:rsidP="00B52C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8AB562E" w14:textId="77777777" w:rsidR="00B52CDA" w:rsidRDefault="00B52CDA" w:rsidP="00B52CDA">
      <w:pPr>
        <w:pStyle w:val="Normal1"/>
        <w:widowControl w:val="0"/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Corresponding authors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Email:</w:t>
      </w:r>
    </w:p>
    <w:p w14:paraId="60161CB1" w14:textId="77777777" w:rsidR="00B52CDA" w:rsidRDefault="00B52CDA" w:rsidP="00B52CDA">
      <w:pPr>
        <w:pStyle w:val="Normal1"/>
        <w:widowControl w:val="0"/>
        <w:spacing w:line="48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sz w:val="24"/>
          <w:szCs w:val="24"/>
        </w:rPr>
        <w:t xml:space="preserve">Xinghui Liu: </w:t>
      </w:r>
      <w:hyperlink r:id="rId4" w:history="1">
        <w:r>
          <w:rPr>
            <w:rStyle w:val="Hyperlink"/>
            <w:rFonts w:ascii="Times New Roman" w:eastAsia="SimSun" w:hAnsi="Times New Roman" w:cs="Times New Roman"/>
            <w:bCs/>
            <w:sz w:val="24"/>
            <w:szCs w:val="24"/>
          </w:rPr>
          <w:t>liuxinghui119@gmail.co</w:t>
        </w:r>
        <w:r>
          <w:rPr>
            <w:rStyle w:val="Hyperlink"/>
            <w:rFonts w:ascii="Times New Roman" w:eastAsia="SimSun" w:hAnsi="Times New Roman" w:cs="Times New Roman"/>
            <w:bCs/>
            <w:sz w:val="24"/>
            <w:szCs w:val="24"/>
            <w:lang w:eastAsia="zh-CN"/>
          </w:rPr>
          <w:t>m</w:t>
        </w:r>
      </w:hyperlink>
    </w:p>
    <w:p w14:paraId="4B57A76A" w14:textId="77777777" w:rsidR="00B52CDA" w:rsidRDefault="00B52CDA" w:rsidP="00B52CDA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Saraschandra Naraginti: </w:t>
      </w:r>
      <w:hyperlink r:id="rId5" w:history="1">
        <w:r>
          <w:rPr>
            <w:rStyle w:val="Hyperlink"/>
            <w:rFonts w:ascii="Times New Roman" w:eastAsia="SimSun" w:hAnsi="Times New Roman" w:cs="Times New Roman"/>
            <w:sz w:val="24"/>
            <w:szCs w:val="24"/>
          </w:rPr>
          <w:t>nsaraschandra@gmail.com</w:t>
        </w:r>
      </w:hyperlink>
      <w:r>
        <w:rPr>
          <w:rStyle w:val="Hyperlink"/>
          <w:rFonts w:ascii="Times New Roman" w:eastAsia="SimSun" w:hAnsi="Times New Roman" w:cs="Times New Roman"/>
          <w:sz w:val="24"/>
          <w:szCs w:val="24"/>
        </w:rPr>
        <w:t>;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</w:p>
    <w:p w14:paraId="7CBE63AC" w14:textId="77777777" w:rsidR="00B52CDA" w:rsidRDefault="00B52CDA" w:rsidP="00B52CD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Fuchun Zhang: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yadxzfc@yau.edu.cn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F02B958" w14:textId="77777777" w:rsidR="00B52CDA" w:rsidRDefault="00B52CDA" w:rsidP="00B52CD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Xiang Guo: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guoxiang@casc42.cn</w:t>
        </w:r>
      </w:hyperlink>
    </w:p>
    <w:p w14:paraId="37D9BAC7" w14:textId="77777777" w:rsidR="005C7B2F" w:rsidRDefault="005C7B2F" w:rsidP="005C7B2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E1487E1" w14:textId="77777777" w:rsidR="005C7B2F" w:rsidRDefault="005C7B2F" w:rsidP="005C7B2F">
      <w:pPr>
        <w:jc w:val="center"/>
      </w:pPr>
    </w:p>
    <w:p w14:paraId="656AB6B3" w14:textId="77777777" w:rsidR="005C7B2F" w:rsidRDefault="005C7B2F" w:rsidP="005C7B2F">
      <w:pPr>
        <w:jc w:val="center"/>
      </w:pPr>
    </w:p>
    <w:p w14:paraId="13E6C30B" w14:textId="77777777" w:rsidR="005C7B2F" w:rsidRDefault="005C7B2F" w:rsidP="005C7B2F">
      <w:pPr>
        <w:jc w:val="center"/>
      </w:pPr>
    </w:p>
    <w:p w14:paraId="0A24B57B" w14:textId="77777777" w:rsidR="005C7B2F" w:rsidRDefault="005C7B2F" w:rsidP="005C7B2F">
      <w:pPr>
        <w:jc w:val="center"/>
      </w:pPr>
    </w:p>
    <w:p w14:paraId="2ECD79FC" w14:textId="77777777" w:rsidR="005C7B2F" w:rsidRDefault="005C7B2F" w:rsidP="005C7B2F">
      <w:pPr>
        <w:jc w:val="center"/>
      </w:pPr>
    </w:p>
    <w:p w14:paraId="36A5FCD6" w14:textId="18E17530" w:rsidR="00F14EC7" w:rsidRDefault="00F14EC7" w:rsidP="005C7B2F">
      <w:pPr>
        <w:jc w:val="center"/>
      </w:pPr>
      <w:r>
        <w:rPr>
          <w:noProof/>
          <w:lang w:val="en-US" w:eastAsia="zh-CN"/>
        </w:rPr>
        <w:lastRenderedPageBreak/>
        <w:drawing>
          <wp:inline distT="0" distB="0" distL="0" distR="0" wp14:anchorId="1C5964F1" wp14:editId="0966B8F2">
            <wp:extent cx="3637872" cy="5398770"/>
            <wp:effectExtent l="0" t="0" r="1270" b="0"/>
            <wp:docPr id="19950435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366" cy="540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D5B08" w14:textId="64122238" w:rsidR="00821F0D" w:rsidRDefault="00821F0D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0A9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050A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050A9">
        <w:rPr>
          <w:rFonts w:ascii="Times New Roman" w:hAnsi="Times New Roman" w:cs="Times New Roman"/>
          <w:sz w:val="24"/>
          <w:szCs w:val="24"/>
        </w:rPr>
        <w:t xml:space="preserve"> </w:t>
      </w:r>
      <w:r w:rsidRPr="00056E1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050A9">
        <w:rPr>
          <w:rFonts w:ascii="Times New Roman" w:hAnsi="Times New Roman" w:cs="Times New Roman"/>
          <w:sz w:val="24"/>
          <w:szCs w:val="24"/>
        </w:rPr>
        <w:t>-XRD spectral pattern of pure COTiO</w:t>
      </w:r>
      <w:r w:rsidRPr="008050A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050A9">
        <w:rPr>
          <w:rFonts w:ascii="Times New Roman" w:hAnsi="Times New Roman" w:cs="Times New Roman"/>
          <w:sz w:val="24"/>
          <w:szCs w:val="24"/>
        </w:rPr>
        <w:t>, BiVO</w:t>
      </w:r>
      <w:r w:rsidRPr="008050A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050A9">
        <w:rPr>
          <w:rFonts w:ascii="Times New Roman" w:hAnsi="Times New Roman" w:cs="Times New Roman"/>
          <w:sz w:val="24"/>
          <w:szCs w:val="24"/>
        </w:rPr>
        <w:t>, Fe-MOF and CT/BV@Fe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050A9">
        <w:rPr>
          <w:rFonts w:ascii="Times New Roman" w:hAnsi="Times New Roman" w:cs="Times New Roman"/>
          <w:sz w:val="24"/>
          <w:szCs w:val="24"/>
        </w:rPr>
        <w:t>MOF nanocomposite</w:t>
      </w:r>
    </w:p>
    <w:p w14:paraId="63FD3459" w14:textId="792A3511" w:rsidR="00821F0D" w:rsidRDefault="00821F0D" w:rsidP="005C7B2F">
      <w:pPr>
        <w:jc w:val="center"/>
      </w:pPr>
    </w:p>
    <w:p w14:paraId="060BEB0D" w14:textId="77777777" w:rsidR="00E332AC" w:rsidRDefault="00E332AC" w:rsidP="005C7B2F">
      <w:pPr>
        <w:jc w:val="center"/>
      </w:pPr>
    </w:p>
    <w:p w14:paraId="082D5F6A" w14:textId="086308E9" w:rsidR="00BF3F9E" w:rsidRDefault="00BF3F9E" w:rsidP="005C7B2F">
      <w:pPr>
        <w:jc w:val="center"/>
      </w:pPr>
    </w:p>
    <w:p w14:paraId="22C05AC2" w14:textId="77777777" w:rsidR="00B52CDA" w:rsidRDefault="00B52CDA" w:rsidP="00821F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26FBC" w14:textId="77777777" w:rsidR="00B52CDA" w:rsidRDefault="00B52CDA" w:rsidP="00821F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D18A7" w14:textId="77777777" w:rsidR="00B52CDA" w:rsidRDefault="00B52CDA" w:rsidP="00821F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9A312" w14:textId="77777777" w:rsidR="00B52CDA" w:rsidRDefault="00B52CDA" w:rsidP="00821F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C8D70" w14:textId="5502E5C8" w:rsidR="00821F0D" w:rsidRDefault="00B52CDA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zh-CN"/>
        </w:rPr>
        <w:lastRenderedPageBreak/>
        <w:drawing>
          <wp:anchor distT="0" distB="0" distL="114300" distR="114300" simplePos="0" relativeHeight="251659264" behindDoc="1" locked="0" layoutInCell="1" allowOverlap="1" wp14:anchorId="628EBE10" wp14:editId="3C91CF4B">
            <wp:simplePos x="0" y="0"/>
            <wp:positionH relativeFrom="margin">
              <wp:posOffset>16510</wp:posOffset>
            </wp:positionH>
            <wp:positionV relativeFrom="paragraph">
              <wp:posOffset>8255</wp:posOffset>
            </wp:positionV>
            <wp:extent cx="5546725" cy="2299335"/>
            <wp:effectExtent l="0" t="0" r="0" b="5715"/>
            <wp:wrapSquare wrapText="bothSides"/>
            <wp:docPr id="4782216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46725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F0D" w:rsidRPr="00BF540F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821F0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21F0D" w:rsidRPr="00BF540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21F0D" w:rsidRPr="00BF540F">
        <w:rPr>
          <w:rFonts w:ascii="Times New Roman" w:hAnsi="Times New Roman" w:cs="Times New Roman"/>
          <w:sz w:val="24"/>
          <w:szCs w:val="24"/>
        </w:rPr>
        <w:t xml:space="preserve"> (a) UV-Vis-DRS plot (b) Tauc plot of CoTiO</w:t>
      </w:r>
      <w:r w:rsidR="00821F0D" w:rsidRPr="00BF540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21F0D" w:rsidRPr="00BF540F">
        <w:rPr>
          <w:rFonts w:ascii="Times New Roman" w:hAnsi="Times New Roman" w:cs="Times New Roman"/>
          <w:sz w:val="24"/>
          <w:szCs w:val="24"/>
        </w:rPr>
        <w:t>, BiVO</w:t>
      </w:r>
      <w:r w:rsidR="00821F0D" w:rsidRPr="00BF540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21F0D" w:rsidRPr="00BF540F">
        <w:rPr>
          <w:rFonts w:ascii="Times New Roman" w:hAnsi="Times New Roman" w:cs="Times New Roman"/>
          <w:sz w:val="24"/>
          <w:szCs w:val="24"/>
        </w:rPr>
        <w:t xml:space="preserve">, Fe-MOF, and </w:t>
      </w:r>
      <w:r w:rsidR="00BE6A6D" w:rsidRPr="008050A9">
        <w:rPr>
          <w:rFonts w:ascii="Times New Roman" w:hAnsi="Times New Roman" w:cs="Times New Roman"/>
          <w:sz w:val="24"/>
          <w:szCs w:val="24"/>
        </w:rPr>
        <w:t>CT/BV@Fe</w:t>
      </w:r>
      <w:r w:rsidR="00BE6A6D">
        <w:rPr>
          <w:rFonts w:ascii="Times New Roman" w:hAnsi="Times New Roman" w:cs="Times New Roman"/>
          <w:sz w:val="24"/>
          <w:szCs w:val="24"/>
        </w:rPr>
        <w:t>-</w:t>
      </w:r>
      <w:r w:rsidR="00BE6A6D" w:rsidRPr="008050A9">
        <w:rPr>
          <w:rFonts w:ascii="Times New Roman" w:hAnsi="Times New Roman" w:cs="Times New Roman"/>
          <w:sz w:val="24"/>
          <w:szCs w:val="24"/>
        </w:rPr>
        <w:t xml:space="preserve">MOF </w:t>
      </w:r>
      <w:r w:rsidR="00821F0D" w:rsidRPr="00BF540F">
        <w:rPr>
          <w:rFonts w:ascii="Times New Roman" w:hAnsi="Times New Roman" w:cs="Times New Roman"/>
          <w:sz w:val="24"/>
          <w:szCs w:val="24"/>
        </w:rPr>
        <w:t>nanocomposite</w:t>
      </w:r>
    </w:p>
    <w:p w14:paraId="7D58BA05" w14:textId="77777777" w:rsidR="00BF3F9E" w:rsidRDefault="00BF3F9E" w:rsidP="005C7B2F">
      <w:pPr>
        <w:jc w:val="center"/>
      </w:pPr>
    </w:p>
    <w:p w14:paraId="295D949A" w14:textId="77777777" w:rsidR="00BF3F9E" w:rsidRDefault="00BF3F9E" w:rsidP="005C7B2F">
      <w:pPr>
        <w:jc w:val="center"/>
      </w:pPr>
    </w:p>
    <w:p w14:paraId="43DF1A58" w14:textId="77777777" w:rsidR="00BF3F9E" w:rsidRDefault="00BF3F9E" w:rsidP="005C7B2F">
      <w:pPr>
        <w:jc w:val="center"/>
      </w:pPr>
    </w:p>
    <w:p w14:paraId="3973CD6E" w14:textId="77777777" w:rsidR="00BF3F9E" w:rsidRDefault="00BF3F9E" w:rsidP="005C7B2F">
      <w:pPr>
        <w:jc w:val="center"/>
      </w:pPr>
    </w:p>
    <w:p w14:paraId="5AE794F7" w14:textId="77777777" w:rsidR="00BF3F9E" w:rsidRDefault="00BF3F9E" w:rsidP="005C7B2F">
      <w:pPr>
        <w:jc w:val="center"/>
      </w:pPr>
    </w:p>
    <w:p w14:paraId="28C5FCF6" w14:textId="77777777" w:rsidR="00BF3F9E" w:rsidRDefault="00BF3F9E" w:rsidP="005C7B2F">
      <w:pPr>
        <w:jc w:val="center"/>
      </w:pPr>
    </w:p>
    <w:p w14:paraId="0C6BEC5C" w14:textId="77777777" w:rsidR="00BF3F9E" w:rsidRDefault="00BF3F9E" w:rsidP="005C7B2F">
      <w:pPr>
        <w:jc w:val="center"/>
      </w:pPr>
    </w:p>
    <w:p w14:paraId="627C94C1" w14:textId="77777777" w:rsidR="00BF3F9E" w:rsidRDefault="00BF3F9E" w:rsidP="005C7B2F">
      <w:pPr>
        <w:jc w:val="center"/>
      </w:pPr>
    </w:p>
    <w:p w14:paraId="66E3B979" w14:textId="77777777" w:rsidR="00BF3F9E" w:rsidRDefault="00BF3F9E" w:rsidP="005C7B2F">
      <w:pPr>
        <w:jc w:val="center"/>
      </w:pPr>
    </w:p>
    <w:p w14:paraId="00E71311" w14:textId="77777777" w:rsidR="00BF3F9E" w:rsidRDefault="00BF3F9E" w:rsidP="005C7B2F">
      <w:pPr>
        <w:jc w:val="center"/>
      </w:pPr>
    </w:p>
    <w:p w14:paraId="0787D376" w14:textId="77777777" w:rsidR="00B04545" w:rsidRDefault="00B04545" w:rsidP="005C7B2F">
      <w:pPr>
        <w:jc w:val="center"/>
      </w:pPr>
    </w:p>
    <w:p w14:paraId="17FB2589" w14:textId="77777777" w:rsidR="00B04545" w:rsidRDefault="00B04545" w:rsidP="005C7B2F">
      <w:pPr>
        <w:jc w:val="center"/>
      </w:pPr>
    </w:p>
    <w:p w14:paraId="413A69BB" w14:textId="77777777" w:rsidR="00B04545" w:rsidRDefault="00B04545" w:rsidP="005C7B2F">
      <w:pPr>
        <w:jc w:val="center"/>
      </w:pPr>
    </w:p>
    <w:p w14:paraId="34B4A1C7" w14:textId="77777777" w:rsidR="00B04545" w:rsidRDefault="00B04545" w:rsidP="005C7B2F">
      <w:pPr>
        <w:jc w:val="center"/>
      </w:pPr>
    </w:p>
    <w:p w14:paraId="297C5E07" w14:textId="77777777" w:rsidR="00B04545" w:rsidRDefault="00B04545" w:rsidP="005C7B2F">
      <w:pPr>
        <w:jc w:val="center"/>
      </w:pPr>
    </w:p>
    <w:p w14:paraId="022D41BF" w14:textId="77777777" w:rsidR="00B04545" w:rsidRDefault="00B04545" w:rsidP="005C7B2F">
      <w:pPr>
        <w:jc w:val="center"/>
      </w:pPr>
    </w:p>
    <w:p w14:paraId="3A7FB056" w14:textId="77777777" w:rsidR="00B04545" w:rsidRDefault="00B04545" w:rsidP="005C7B2F">
      <w:pPr>
        <w:jc w:val="center"/>
      </w:pPr>
    </w:p>
    <w:p w14:paraId="49582869" w14:textId="77777777" w:rsidR="00B04545" w:rsidRDefault="00B04545" w:rsidP="005C7B2F">
      <w:pPr>
        <w:jc w:val="center"/>
      </w:pPr>
    </w:p>
    <w:p w14:paraId="1AD9006B" w14:textId="0648ECB9" w:rsidR="00821F0D" w:rsidRDefault="00B52CDA" w:rsidP="00821F0D">
      <w:pPr>
        <w:spacing w:after="0" w:line="480" w:lineRule="auto"/>
        <w:jc w:val="both"/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zh-CN"/>
        </w:rPr>
        <w:lastRenderedPageBreak/>
        <w:drawing>
          <wp:anchor distT="0" distB="0" distL="114300" distR="114300" simplePos="0" relativeHeight="251661312" behindDoc="1" locked="0" layoutInCell="1" allowOverlap="1" wp14:anchorId="0C6A08EF" wp14:editId="451DB2FD">
            <wp:simplePos x="0" y="0"/>
            <wp:positionH relativeFrom="page">
              <wp:posOffset>935990</wp:posOffset>
            </wp:positionH>
            <wp:positionV relativeFrom="paragraph">
              <wp:posOffset>1270</wp:posOffset>
            </wp:positionV>
            <wp:extent cx="5634990" cy="2464435"/>
            <wp:effectExtent l="0" t="0" r="3810" b="0"/>
            <wp:wrapTight wrapText="bothSides">
              <wp:wrapPolygon edited="0">
                <wp:start x="292" y="0"/>
                <wp:lineTo x="73" y="2838"/>
                <wp:lineTo x="0" y="5510"/>
                <wp:lineTo x="292" y="8181"/>
                <wp:lineTo x="146" y="9350"/>
                <wp:lineTo x="73" y="13691"/>
                <wp:lineTo x="292" y="20203"/>
                <wp:lineTo x="1168" y="21038"/>
                <wp:lineTo x="2410" y="21372"/>
                <wp:lineTo x="19862" y="21372"/>
                <wp:lineTo x="20446" y="21038"/>
                <wp:lineTo x="21469" y="19702"/>
                <wp:lineTo x="21542" y="334"/>
                <wp:lineTo x="5404" y="0"/>
                <wp:lineTo x="292" y="0"/>
              </wp:wrapPolygon>
            </wp:wrapTight>
            <wp:docPr id="550411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3499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F2ACD" w14:textId="131CA635" w:rsidR="00821F0D" w:rsidRDefault="00821F0D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C8C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D7947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7BC7">
        <w:rPr>
          <w:rFonts w:ascii="Times New Roman" w:hAnsi="Times New Roman" w:cs="Times New Roman"/>
          <w:sz w:val="24"/>
          <w:szCs w:val="24"/>
        </w:rPr>
        <w:t>(a) XPS survey spectra plot (b-h)</w:t>
      </w:r>
      <w:r>
        <w:rPr>
          <w:rFonts w:ascii="Times New Roman" w:hAnsi="Times New Roman" w:cs="Times New Roman"/>
          <w:sz w:val="24"/>
          <w:szCs w:val="24"/>
        </w:rPr>
        <w:t xml:space="preserve"> High resolution deconvoluted XPS spectra for </w:t>
      </w:r>
      <w:r w:rsidRPr="00224B9B">
        <w:rPr>
          <w:rFonts w:ascii="Times New Roman" w:hAnsi="Times New Roman" w:cs="Times New Roman"/>
          <w:sz w:val="24"/>
          <w:szCs w:val="24"/>
        </w:rPr>
        <w:t>Co</w:t>
      </w:r>
      <w:r w:rsidRPr="00C91885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224B9B">
        <w:rPr>
          <w:rFonts w:ascii="Times New Roman" w:hAnsi="Times New Roman" w:cs="Times New Roman"/>
          <w:sz w:val="24"/>
          <w:szCs w:val="24"/>
        </w:rPr>
        <w:t>, Ti</w:t>
      </w:r>
      <w:r w:rsidRPr="00C91885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224B9B">
        <w:rPr>
          <w:rFonts w:ascii="Times New Roman" w:hAnsi="Times New Roman" w:cs="Times New Roman"/>
          <w:sz w:val="24"/>
          <w:szCs w:val="24"/>
        </w:rPr>
        <w:t>, Bi</w:t>
      </w:r>
      <w:r w:rsidRPr="00C91885">
        <w:rPr>
          <w:rFonts w:ascii="Times New Roman" w:hAnsi="Times New Roman" w:cs="Times New Roman"/>
          <w:i/>
          <w:iCs/>
          <w:sz w:val="24"/>
          <w:szCs w:val="24"/>
        </w:rPr>
        <w:t>4f</w:t>
      </w:r>
      <w:r w:rsidRPr="00224B9B">
        <w:rPr>
          <w:rFonts w:ascii="Times New Roman" w:hAnsi="Times New Roman" w:cs="Times New Roman"/>
          <w:sz w:val="24"/>
          <w:szCs w:val="24"/>
        </w:rPr>
        <w:t>, V</w:t>
      </w:r>
      <w:r w:rsidRPr="00C91885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224B9B">
        <w:rPr>
          <w:rFonts w:ascii="Times New Roman" w:hAnsi="Times New Roman" w:cs="Times New Roman"/>
          <w:sz w:val="24"/>
          <w:szCs w:val="24"/>
        </w:rPr>
        <w:t xml:space="preserve">, Fe </w:t>
      </w:r>
      <w:r w:rsidRPr="00C03F19">
        <w:rPr>
          <w:rFonts w:ascii="Times New Roman" w:hAnsi="Times New Roman" w:cs="Times New Roman"/>
          <w:i/>
          <w:iCs/>
          <w:sz w:val="24"/>
          <w:szCs w:val="24"/>
        </w:rPr>
        <w:t>2p</w:t>
      </w:r>
      <w:r w:rsidRPr="00224B9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C03F19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24B9B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62E9E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24B9B">
        <w:rPr>
          <w:rFonts w:ascii="Times New Roman" w:hAnsi="Times New Roman" w:cs="Times New Roman"/>
          <w:sz w:val="24"/>
          <w:szCs w:val="24"/>
        </w:rPr>
        <w:t xml:space="preserve"> elements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BE6A6D" w:rsidRPr="008050A9">
        <w:rPr>
          <w:rFonts w:ascii="Times New Roman" w:hAnsi="Times New Roman" w:cs="Times New Roman"/>
          <w:sz w:val="24"/>
          <w:szCs w:val="24"/>
        </w:rPr>
        <w:t>CT/BV@Fe</w:t>
      </w:r>
      <w:r w:rsidR="00BE6A6D">
        <w:rPr>
          <w:rFonts w:ascii="Times New Roman" w:hAnsi="Times New Roman" w:cs="Times New Roman"/>
          <w:sz w:val="24"/>
          <w:szCs w:val="24"/>
        </w:rPr>
        <w:t>-</w:t>
      </w:r>
      <w:r w:rsidR="00BE6A6D" w:rsidRPr="008050A9">
        <w:rPr>
          <w:rFonts w:ascii="Times New Roman" w:hAnsi="Times New Roman" w:cs="Times New Roman"/>
          <w:sz w:val="24"/>
          <w:szCs w:val="24"/>
        </w:rPr>
        <w:t xml:space="preserve">MOF </w:t>
      </w:r>
      <w:r>
        <w:rPr>
          <w:rFonts w:ascii="Times New Roman" w:hAnsi="Times New Roman" w:cs="Times New Roman"/>
          <w:sz w:val="24"/>
          <w:szCs w:val="24"/>
        </w:rPr>
        <w:t>nanocomposite</w:t>
      </w:r>
    </w:p>
    <w:p w14:paraId="391182F5" w14:textId="77777777" w:rsidR="00AA2EF9" w:rsidRDefault="00AA2EF9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90748" w14:textId="77777777" w:rsidR="00AA2EF9" w:rsidRDefault="00AA2EF9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F0299" w14:textId="77777777" w:rsidR="00AA2EF9" w:rsidRDefault="00AA2EF9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9F385" w14:textId="77777777" w:rsidR="00AA2EF9" w:rsidRDefault="00AA2EF9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7BC7A" w14:textId="77777777" w:rsidR="00AA2EF9" w:rsidRPr="00800C8C" w:rsidRDefault="00AA2EF9" w:rsidP="00821F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7D4C0" w14:textId="6CC5F087" w:rsidR="00B04545" w:rsidRDefault="00CB1E48" w:rsidP="005C7B2F">
      <w:pPr>
        <w:jc w:val="center"/>
      </w:pPr>
      <w:r>
        <w:rPr>
          <w:noProof/>
        </w:rPr>
        <w:lastRenderedPageBreak/>
        <w:drawing>
          <wp:inline distT="0" distB="0" distL="0" distR="0" wp14:anchorId="2DFC23FD" wp14:editId="733CAF0F">
            <wp:extent cx="4723053" cy="3815275"/>
            <wp:effectExtent l="0" t="0" r="1905" b="0"/>
            <wp:docPr id="710810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3" t="10824" r="12049" b="2201"/>
                    <a:stretch/>
                  </pic:blipFill>
                  <pic:spPr bwMode="auto">
                    <a:xfrm>
                      <a:off x="0" y="0"/>
                      <a:ext cx="4724382" cy="381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700F71" w14:textId="53E2A182" w:rsidR="00B04545" w:rsidRPr="00DC6228" w:rsidRDefault="00B04545" w:rsidP="005C7B2F">
      <w:pPr>
        <w:jc w:val="center"/>
        <w:rPr>
          <w:color w:val="FF0000"/>
        </w:rPr>
      </w:pPr>
    </w:p>
    <w:p w14:paraId="34FF9AB8" w14:textId="54D7BB63" w:rsidR="00DC6228" w:rsidRPr="00DC6228" w:rsidRDefault="00DC6228" w:rsidP="00DC622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C6228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Fig. S4</w:t>
      </w:r>
      <w:r w:rsidRPr="00DC6228">
        <w:rPr>
          <w:rFonts w:ascii="Times New Roman" w:hAnsi="Times New Roman" w:cs="Times New Roman"/>
          <w:color w:val="FF0000"/>
          <w:sz w:val="24"/>
          <w:szCs w:val="24"/>
        </w:rPr>
        <w:t xml:space="preserve"> TOC removal during </w:t>
      </w:r>
      <w:r w:rsidR="00D63C6F">
        <w:rPr>
          <w:rFonts w:ascii="Times New Roman" w:hAnsi="Times New Roman" w:cs="Times New Roman"/>
          <w:color w:val="FF0000"/>
          <w:sz w:val="24"/>
          <w:szCs w:val="24"/>
        </w:rPr>
        <w:t>TCL</w:t>
      </w:r>
      <w:r w:rsidRPr="00DC6228">
        <w:rPr>
          <w:rFonts w:ascii="Times New Roman" w:hAnsi="Times New Roman" w:cs="Times New Roman"/>
          <w:color w:val="FF0000"/>
          <w:sz w:val="24"/>
          <w:szCs w:val="24"/>
        </w:rPr>
        <w:t xml:space="preserve"> degradation (30 ppm) by CT/BV@Fe-MOF nanocomposite</w:t>
      </w:r>
    </w:p>
    <w:sectPr w:rsidR="00DC6228" w:rsidRPr="00DC6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IN" w:vendorID="64" w:dllVersion="4096" w:nlCheck="1" w:checkStyle="0"/>
  <w:activeWritingStyle w:appName="MSWord" w:lang="en-US" w:vendorID="64" w:dllVersion="0" w:nlCheck="1" w:checkStyle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zNDWwsDA0tLQwMjZS0lEKTi0uzszPAykwrgUAoLNg9CwAAAA="/>
  </w:docVars>
  <w:rsids>
    <w:rsidRoot w:val="00466DA2"/>
    <w:rsid w:val="00056E14"/>
    <w:rsid w:val="00091E59"/>
    <w:rsid w:val="00152FBD"/>
    <w:rsid w:val="0035043D"/>
    <w:rsid w:val="00466DA2"/>
    <w:rsid w:val="005B2C36"/>
    <w:rsid w:val="005C7B2F"/>
    <w:rsid w:val="00767E4C"/>
    <w:rsid w:val="007A3916"/>
    <w:rsid w:val="00821F0D"/>
    <w:rsid w:val="00AA2EF9"/>
    <w:rsid w:val="00B04545"/>
    <w:rsid w:val="00B52CDA"/>
    <w:rsid w:val="00BE6A6D"/>
    <w:rsid w:val="00BF3234"/>
    <w:rsid w:val="00BF3F9E"/>
    <w:rsid w:val="00C71C92"/>
    <w:rsid w:val="00CB1E48"/>
    <w:rsid w:val="00CD7947"/>
    <w:rsid w:val="00D63C6F"/>
    <w:rsid w:val="00DC6228"/>
    <w:rsid w:val="00E332AC"/>
    <w:rsid w:val="00E37856"/>
    <w:rsid w:val="00F1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D7EAE"/>
  <w15:chartTrackingRefBased/>
  <w15:docId w15:val="{DFA045B4-1851-42CB-B09B-93C41292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B2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C7B2F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52C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3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uoxiang@casc42.c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dxzfc@yau.edu.cn" TargetMode="External"/><Relationship Id="rId11" Type="http://schemas.openxmlformats.org/officeDocument/2006/relationships/image" Target="media/image4.tiff"/><Relationship Id="rId5" Type="http://schemas.openxmlformats.org/officeDocument/2006/relationships/hyperlink" Target="mailto:nsaraschandra@gmail.com" TargetMode="External"/><Relationship Id="rId10" Type="http://schemas.openxmlformats.org/officeDocument/2006/relationships/image" Target="media/image3.png"/><Relationship Id="rId4" Type="http://schemas.openxmlformats.org/officeDocument/2006/relationships/hyperlink" Target="mailto:liuxinghui119@gmail.com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Saraschandra N</dc:creator>
  <cp:keywords/>
  <dc:description/>
  <cp:lastModifiedBy>Saraschandra N</cp:lastModifiedBy>
  <cp:revision>14</cp:revision>
  <dcterms:created xsi:type="dcterms:W3CDTF">2024-02-29T15:46:00Z</dcterms:created>
  <dcterms:modified xsi:type="dcterms:W3CDTF">2024-05-01T05:52:00Z</dcterms:modified>
</cp:coreProperties>
</file>